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EC8E" w14:textId="50A4C5F7" w:rsidR="009B1372" w:rsidRPr="001C00AD" w:rsidRDefault="009B1372" w:rsidP="009B1372">
      <w:pPr>
        <w:pStyle w:val="Nadpis1"/>
        <w:jc w:val="both"/>
        <w:rPr>
          <w:rFonts w:ascii="Garamond" w:hAnsi="Garamond"/>
          <w:b w:val="0"/>
          <w:bCs/>
          <w:sz w:val="24"/>
          <w:szCs w:val="24"/>
          <w:lang w:eastAsia="x-none"/>
        </w:rPr>
      </w:pPr>
      <w:r>
        <w:rPr>
          <w:rFonts w:ascii="Garamond" w:hAnsi="Garamond"/>
          <w:b w:val="0"/>
          <w:bCs/>
          <w:sz w:val="24"/>
          <w:szCs w:val="24"/>
        </w:rPr>
        <w:t>Okresní soud v Pardubicích</w:t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  <w:t xml:space="preserve">  </w:t>
      </w:r>
      <w:r>
        <w:rPr>
          <w:rFonts w:ascii="Garamond" w:hAnsi="Garamond"/>
          <w:b w:val="0"/>
          <w:bCs/>
          <w:sz w:val="24"/>
          <w:szCs w:val="24"/>
          <w:lang w:eastAsia="x-none"/>
        </w:rPr>
        <w:t xml:space="preserve">                </w:t>
      </w:r>
      <w:r w:rsidR="006028B1">
        <w:rPr>
          <w:rFonts w:ascii="Garamond" w:hAnsi="Garamond"/>
          <w:b w:val="0"/>
          <w:bCs/>
          <w:sz w:val="24"/>
          <w:szCs w:val="24"/>
          <w:lang w:eastAsia="x-none"/>
        </w:rPr>
        <w:t xml:space="preserve">                                                        </w:t>
      </w:r>
      <w:r w:rsidR="00DD4B38">
        <w:rPr>
          <w:rFonts w:ascii="Garamond" w:hAnsi="Garamond"/>
          <w:b w:val="0"/>
          <w:bCs/>
          <w:sz w:val="24"/>
          <w:szCs w:val="24"/>
          <w:lang w:eastAsia="x-none"/>
        </w:rPr>
        <w:t xml:space="preserve">                   </w:t>
      </w:r>
      <w:r w:rsidR="006028B1">
        <w:rPr>
          <w:rFonts w:ascii="Garamond" w:hAnsi="Garamond"/>
          <w:b w:val="0"/>
          <w:bCs/>
          <w:sz w:val="24"/>
          <w:szCs w:val="24"/>
          <w:lang w:eastAsia="x-none"/>
        </w:rPr>
        <w:t xml:space="preserve">   </w:t>
      </w:r>
      <w:r>
        <w:rPr>
          <w:rFonts w:ascii="Garamond" w:hAnsi="Garamond"/>
          <w:b w:val="0"/>
          <w:bCs/>
          <w:sz w:val="24"/>
          <w:szCs w:val="24"/>
        </w:rPr>
        <w:t>30</w:t>
      </w:r>
      <w:r>
        <w:rPr>
          <w:rFonts w:ascii="Garamond" w:hAnsi="Garamond"/>
          <w:b w:val="0"/>
          <w:bCs/>
          <w:sz w:val="24"/>
          <w:szCs w:val="24"/>
          <w:lang w:eastAsia="x-none"/>
        </w:rPr>
        <w:t xml:space="preserve"> </w:t>
      </w:r>
      <w:r>
        <w:rPr>
          <w:rFonts w:ascii="Garamond" w:hAnsi="Garamond"/>
          <w:b w:val="0"/>
          <w:bCs/>
          <w:sz w:val="24"/>
          <w:szCs w:val="24"/>
        </w:rPr>
        <w:t xml:space="preserve">Spr </w:t>
      </w:r>
      <w:r w:rsidR="006F2D23">
        <w:rPr>
          <w:rFonts w:ascii="Garamond" w:hAnsi="Garamond"/>
          <w:b w:val="0"/>
          <w:bCs/>
          <w:sz w:val="24"/>
          <w:szCs w:val="24"/>
        </w:rPr>
        <w:t>785</w:t>
      </w:r>
      <w:r w:rsidR="006028B1">
        <w:rPr>
          <w:rFonts w:ascii="Garamond" w:hAnsi="Garamond"/>
          <w:b w:val="0"/>
          <w:bCs/>
          <w:sz w:val="24"/>
          <w:szCs w:val="24"/>
        </w:rPr>
        <w:t>/2024</w:t>
      </w:r>
    </w:p>
    <w:p w14:paraId="5317F7A6" w14:textId="77777777" w:rsidR="009B1372" w:rsidRDefault="009B1372" w:rsidP="009B1372">
      <w:pPr>
        <w:jc w:val="both"/>
        <w:rPr>
          <w:rFonts w:ascii="Garamond" w:hAnsi="Garamond"/>
        </w:rPr>
      </w:pPr>
    </w:p>
    <w:p w14:paraId="59848E9E" w14:textId="77777777" w:rsidR="009B1372" w:rsidRDefault="009B1372" w:rsidP="009B1372">
      <w:pPr>
        <w:jc w:val="both"/>
        <w:rPr>
          <w:rFonts w:ascii="Garamond" w:hAnsi="Garamond"/>
        </w:rPr>
      </w:pPr>
    </w:p>
    <w:p w14:paraId="4D603224" w14:textId="77777777" w:rsidR="009B1372" w:rsidRDefault="009B1372" w:rsidP="009B1372">
      <w:pPr>
        <w:jc w:val="both"/>
        <w:rPr>
          <w:rFonts w:ascii="Garamond" w:hAnsi="Garamond"/>
        </w:rPr>
      </w:pPr>
    </w:p>
    <w:p w14:paraId="7E707ABF" w14:textId="77777777" w:rsidR="009B1372" w:rsidRPr="00AC4508" w:rsidRDefault="009B1372" w:rsidP="009B1372">
      <w:pPr>
        <w:pStyle w:val="Zkladntext"/>
        <w:jc w:val="center"/>
        <w:rPr>
          <w:rFonts w:ascii="Garamond" w:hAnsi="Garamond"/>
          <w:sz w:val="32"/>
          <w:szCs w:val="32"/>
        </w:rPr>
      </w:pPr>
      <w:r w:rsidRPr="00AC4508">
        <w:rPr>
          <w:rFonts w:ascii="Garamond" w:hAnsi="Garamond"/>
          <w:sz w:val="32"/>
          <w:szCs w:val="32"/>
        </w:rPr>
        <w:t xml:space="preserve">ZMĚNA ROZVRHU PRÁCE </w:t>
      </w:r>
    </w:p>
    <w:p w14:paraId="3C21F244" w14:textId="56BDB31D" w:rsidR="009B1372" w:rsidRPr="00AC4508" w:rsidRDefault="009B1372" w:rsidP="009B1372">
      <w:pPr>
        <w:pStyle w:val="Zkladntext"/>
        <w:jc w:val="center"/>
        <w:rPr>
          <w:rFonts w:ascii="Garamond" w:hAnsi="Garamond"/>
          <w:sz w:val="32"/>
          <w:szCs w:val="32"/>
          <w:lang w:eastAsia="x-none"/>
        </w:rPr>
      </w:pPr>
      <w:r w:rsidRPr="00AC4508">
        <w:rPr>
          <w:rFonts w:ascii="Garamond" w:hAnsi="Garamond"/>
          <w:sz w:val="32"/>
          <w:szCs w:val="32"/>
        </w:rPr>
        <w:t>ČÍSLO</w:t>
      </w:r>
      <w:r w:rsidR="00FC2167" w:rsidRPr="00AC4508">
        <w:rPr>
          <w:rFonts w:ascii="Garamond" w:hAnsi="Garamond"/>
          <w:sz w:val="32"/>
          <w:szCs w:val="32"/>
          <w:lang w:eastAsia="x-none"/>
        </w:rPr>
        <w:t xml:space="preserve"> </w:t>
      </w:r>
      <w:r w:rsidR="006F2D23" w:rsidRPr="00AC4508">
        <w:rPr>
          <w:rFonts w:ascii="Garamond" w:hAnsi="Garamond"/>
          <w:sz w:val="32"/>
          <w:szCs w:val="32"/>
          <w:lang w:eastAsia="x-none"/>
        </w:rPr>
        <w:t>8</w:t>
      </w:r>
    </w:p>
    <w:p w14:paraId="7D57DE5C" w14:textId="77777777" w:rsidR="00B527E4" w:rsidRDefault="00B527E4" w:rsidP="009B1372">
      <w:pPr>
        <w:pStyle w:val="Zkladntext"/>
        <w:jc w:val="center"/>
        <w:rPr>
          <w:rFonts w:ascii="Garamond" w:hAnsi="Garamond"/>
          <w:sz w:val="24"/>
          <w:szCs w:val="24"/>
          <w:lang w:eastAsia="x-none"/>
        </w:rPr>
      </w:pPr>
    </w:p>
    <w:p w14:paraId="2EFA7073" w14:textId="77777777" w:rsidR="0074471A" w:rsidRDefault="0074471A" w:rsidP="00B527E4">
      <w:pPr>
        <w:pStyle w:val="Zkladntext"/>
        <w:rPr>
          <w:rFonts w:ascii="Garamond" w:hAnsi="Garamond"/>
          <w:szCs w:val="28"/>
          <w:lang w:eastAsia="x-none"/>
        </w:rPr>
      </w:pPr>
    </w:p>
    <w:p w14:paraId="47D768BD" w14:textId="77777777" w:rsidR="0033504A" w:rsidRDefault="0033504A" w:rsidP="0033504A">
      <w:pPr>
        <w:jc w:val="both"/>
        <w:rPr>
          <w:rFonts w:ascii="Garamond" w:hAnsi="Garamond"/>
          <w:b/>
        </w:rPr>
      </w:pPr>
    </w:p>
    <w:p w14:paraId="1E771950" w14:textId="77777777" w:rsidR="00B527E4" w:rsidRDefault="00B527E4" w:rsidP="006F2D23">
      <w:pPr>
        <w:pStyle w:val="Odstavecseseznamem"/>
        <w:widowControl w:val="0"/>
        <w:tabs>
          <w:tab w:val="left" w:pos="426"/>
        </w:tabs>
        <w:adjustRightInd w:val="0"/>
        <w:ind w:left="0" w:right="23"/>
        <w:jc w:val="both"/>
        <w:rPr>
          <w:rFonts w:ascii="Garamond" w:hAnsi="Garamond"/>
          <w:b/>
          <w:bCs/>
          <w:kern w:val="2"/>
          <w:sz w:val="32"/>
          <w:szCs w:val="32"/>
        </w:rPr>
      </w:pPr>
      <w:r w:rsidRPr="000304EB">
        <w:rPr>
          <w:rFonts w:ascii="Garamond" w:hAnsi="Garamond"/>
          <w:b/>
          <w:bCs/>
          <w:kern w:val="2"/>
          <w:sz w:val="32"/>
          <w:szCs w:val="32"/>
        </w:rPr>
        <w:t>Změny na úseku občanskoprávním sporném</w:t>
      </w:r>
    </w:p>
    <w:p w14:paraId="6B6E11E7" w14:textId="77777777" w:rsidR="00AC4508" w:rsidRPr="000304EB" w:rsidRDefault="00AC4508" w:rsidP="006F2D23">
      <w:pPr>
        <w:pStyle w:val="Odstavecseseznamem"/>
        <w:widowControl w:val="0"/>
        <w:tabs>
          <w:tab w:val="left" w:pos="426"/>
        </w:tabs>
        <w:adjustRightInd w:val="0"/>
        <w:ind w:left="0" w:right="23"/>
        <w:jc w:val="both"/>
        <w:rPr>
          <w:rFonts w:ascii="Garamond" w:hAnsi="Garamond"/>
          <w:b/>
          <w:bCs/>
          <w:kern w:val="2"/>
          <w:sz w:val="32"/>
          <w:szCs w:val="32"/>
        </w:rPr>
      </w:pPr>
    </w:p>
    <w:p w14:paraId="5A12C430" w14:textId="77777777" w:rsidR="00B527E4" w:rsidRDefault="00B527E4" w:rsidP="00A57EA7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14:paraId="1CFD5323" w14:textId="78555802" w:rsidR="00642073" w:rsidRPr="00D93063" w:rsidRDefault="00642073" w:rsidP="007F3F52">
      <w:pPr>
        <w:pStyle w:val="Zkladntext"/>
        <w:numPr>
          <w:ilvl w:val="0"/>
          <w:numId w:val="36"/>
        </w:numPr>
        <w:tabs>
          <w:tab w:val="left" w:pos="0"/>
          <w:tab w:val="left" w:pos="284"/>
        </w:tabs>
        <w:ind w:left="0" w:firstLine="0"/>
        <w:jc w:val="both"/>
        <w:rPr>
          <w:rFonts w:ascii="Garamond" w:hAnsi="Garamond"/>
          <w:bCs/>
          <w:sz w:val="24"/>
          <w:szCs w:val="24"/>
        </w:rPr>
      </w:pPr>
      <w:r w:rsidRPr="00E51946">
        <w:rPr>
          <w:rFonts w:ascii="Garamond" w:hAnsi="Garamond"/>
          <w:b w:val="0"/>
          <w:bCs/>
          <w:sz w:val="24"/>
          <w:szCs w:val="24"/>
        </w:rPr>
        <w:t xml:space="preserve">Rozvrh práce Okresního soudu v Pardubicích pro rok 2024 na úseku </w:t>
      </w:r>
      <w:r>
        <w:rPr>
          <w:rFonts w:ascii="Garamond" w:hAnsi="Garamond"/>
          <w:b w:val="0"/>
          <w:bCs/>
          <w:sz w:val="24"/>
          <w:szCs w:val="24"/>
        </w:rPr>
        <w:t xml:space="preserve">občanskoprávním sporném s ohledem </w:t>
      </w:r>
      <w:r w:rsidR="007F3F52">
        <w:rPr>
          <w:rFonts w:ascii="Garamond" w:hAnsi="Garamond"/>
          <w:b w:val="0"/>
          <w:bCs/>
          <w:sz w:val="24"/>
          <w:szCs w:val="24"/>
        </w:rPr>
        <w:t xml:space="preserve">na </w:t>
      </w:r>
      <w:r w:rsidR="006F2D23">
        <w:rPr>
          <w:rFonts w:ascii="Garamond" w:hAnsi="Garamond"/>
          <w:b w:val="0"/>
          <w:bCs/>
          <w:sz w:val="24"/>
          <w:szCs w:val="24"/>
        </w:rPr>
        <w:t xml:space="preserve">pracovní neschopnost soudkyně JUDr. Renaty Polanské, která přesáhne 30 pracovních dnů, s účinností </w:t>
      </w:r>
      <w:r w:rsidRPr="00A57EA7">
        <w:rPr>
          <w:rFonts w:ascii="Garamond" w:hAnsi="Garamond"/>
          <w:bCs/>
          <w:kern w:val="2"/>
          <w:sz w:val="24"/>
          <w:szCs w:val="24"/>
        </w:rPr>
        <w:t xml:space="preserve">od </w:t>
      </w:r>
      <w:r w:rsidR="00226FBA">
        <w:rPr>
          <w:rFonts w:ascii="Garamond" w:hAnsi="Garamond"/>
          <w:bCs/>
          <w:kern w:val="2"/>
          <w:sz w:val="24"/>
          <w:szCs w:val="24"/>
        </w:rPr>
        <w:t>1</w:t>
      </w:r>
      <w:r w:rsidR="006F2D23">
        <w:rPr>
          <w:rFonts w:ascii="Garamond" w:hAnsi="Garamond"/>
          <w:bCs/>
          <w:kern w:val="2"/>
          <w:sz w:val="24"/>
          <w:szCs w:val="24"/>
        </w:rPr>
        <w:t>5</w:t>
      </w:r>
      <w:r w:rsidR="00226FBA">
        <w:rPr>
          <w:rFonts w:ascii="Garamond" w:hAnsi="Garamond"/>
          <w:bCs/>
          <w:kern w:val="2"/>
          <w:sz w:val="24"/>
          <w:szCs w:val="24"/>
        </w:rPr>
        <w:t>. 7</w:t>
      </w:r>
      <w:r w:rsidRPr="00A57EA7">
        <w:rPr>
          <w:rFonts w:ascii="Garamond" w:hAnsi="Garamond"/>
          <w:bCs/>
          <w:kern w:val="2"/>
          <w:sz w:val="24"/>
          <w:szCs w:val="24"/>
        </w:rPr>
        <w:t>. 2024</w:t>
      </w:r>
      <w:r>
        <w:rPr>
          <w:rFonts w:ascii="Garamond" w:hAnsi="Garamond"/>
          <w:bCs/>
          <w:kern w:val="2"/>
          <w:sz w:val="24"/>
          <w:szCs w:val="24"/>
        </w:rPr>
        <w:t xml:space="preserve"> </w:t>
      </w:r>
      <w:r w:rsidRPr="00A57EA7">
        <w:rPr>
          <w:rFonts w:ascii="Garamond" w:hAnsi="Garamond"/>
          <w:b w:val="0"/>
          <w:bCs/>
          <w:kern w:val="2"/>
          <w:sz w:val="24"/>
          <w:szCs w:val="24"/>
        </w:rPr>
        <w:t>měním</w:t>
      </w:r>
      <w:r w:rsidR="00D93063">
        <w:rPr>
          <w:rFonts w:ascii="Garamond" w:hAnsi="Garamond"/>
          <w:b w:val="0"/>
          <w:bCs/>
          <w:kern w:val="2"/>
          <w:sz w:val="24"/>
          <w:szCs w:val="24"/>
        </w:rPr>
        <w:t xml:space="preserve"> a doplňuji</w:t>
      </w:r>
      <w:r w:rsidRPr="00A57EA7">
        <w:rPr>
          <w:rFonts w:ascii="Garamond" w:hAnsi="Garamond"/>
          <w:b w:val="0"/>
          <w:bCs/>
          <w:kern w:val="2"/>
          <w:sz w:val="24"/>
          <w:szCs w:val="24"/>
        </w:rPr>
        <w:t xml:space="preserve"> </w:t>
      </w:r>
      <w:r w:rsidRPr="00D93063">
        <w:rPr>
          <w:rFonts w:ascii="Garamond" w:hAnsi="Garamond"/>
          <w:bCs/>
          <w:sz w:val="24"/>
          <w:szCs w:val="24"/>
        </w:rPr>
        <w:t>takto:</w:t>
      </w:r>
    </w:p>
    <w:p w14:paraId="3D6B1632" w14:textId="77777777" w:rsidR="00642073" w:rsidRPr="00A275A2" w:rsidRDefault="00642073" w:rsidP="00A57EA7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14:paraId="503F43A5" w14:textId="4DCF10FF" w:rsidR="00A57EA7" w:rsidRPr="003D4A80" w:rsidRDefault="00642073" w:rsidP="00642073">
      <w:pPr>
        <w:pStyle w:val="Odstavecseseznamem"/>
        <w:widowControl w:val="0"/>
        <w:numPr>
          <w:ilvl w:val="0"/>
          <w:numId w:val="17"/>
        </w:numPr>
        <w:tabs>
          <w:tab w:val="left" w:pos="284"/>
        </w:tabs>
        <w:adjustRightInd w:val="0"/>
        <w:ind w:left="0" w:right="23" w:firstLine="0"/>
        <w:jc w:val="both"/>
        <w:rPr>
          <w:rFonts w:ascii="Garamond" w:hAnsi="Garamond"/>
          <w:b/>
          <w:kern w:val="2"/>
          <w:sz w:val="28"/>
          <w:szCs w:val="28"/>
        </w:rPr>
      </w:pPr>
      <w:r w:rsidRPr="003D4A80">
        <w:rPr>
          <w:rFonts w:ascii="Garamond" w:hAnsi="Garamond"/>
          <w:kern w:val="2"/>
          <w:sz w:val="28"/>
          <w:szCs w:val="28"/>
        </w:rPr>
        <w:t xml:space="preserve">V oddílu </w:t>
      </w:r>
      <w:r w:rsidRPr="003D4A80">
        <w:rPr>
          <w:rFonts w:ascii="Garamond" w:hAnsi="Garamond"/>
          <w:b/>
          <w:kern w:val="2"/>
          <w:sz w:val="28"/>
          <w:szCs w:val="28"/>
        </w:rPr>
        <w:t xml:space="preserve">Úsek občanskoprávní sporný </w:t>
      </w:r>
      <w:r w:rsidRPr="003D4A80">
        <w:rPr>
          <w:rFonts w:ascii="Garamond" w:hAnsi="Garamond"/>
          <w:b/>
          <w:kern w:val="2"/>
          <w:sz w:val="28"/>
          <w:szCs w:val="28"/>
          <w:u w:val="single"/>
        </w:rPr>
        <w:t xml:space="preserve">se </w:t>
      </w:r>
      <w:r w:rsidR="006F2D23">
        <w:rPr>
          <w:rFonts w:ascii="Garamond" w:hAnsi="Garamond"/>
          <w:b/>
          <w:kern w:val="2"/>
          <w:sz w:val="28"/>
          <w:szCs w:val="28"/>
          <w:u w:val="single"/>
        </w:rPr>
        <w:t>doplňuje</w:t>
      </w:r>
      <w:r w:rsidRPr="003D4A80">
        <w:rPr>
          <w:rFonts w:ascii="Garamond" w:hAnsi="Garamond"/>
          <w:b/>
          <w:kern w:val="2"/>
          <w:sz w:val="28"/>
          <w:szCs w:val="28"/>
          <w:u w:val="single"/>
        </w:rPr>
        <w:t xml:space="preserve"> text:</w:t>
      </w:r>
    </w:p>
    <w:p w14:paraId="2612F5B9" w14:textId="77777777" w:rsidR="00D25AED" w:rsidRDefault="00D25AED" w:rsidP="00642073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14:paraId="6688920D" w14:textId="758D59E2" w:rsidR="00C56A46" w:rsidRPr="00C56A46" w:rsidRDefault="00AC4508" w:rsidP="00C56A46">
      <w:pPr>
        <w:pStyle w:val="Zkladntext"/>
        <w:kinsoku w:val="0"/>
        <w:overflowPunct w:val="0"/>
        <w:rPr>
          <w:rFonts w:ascii="Garamond" w:hAnsi="Garamond"/>
          <w:b w:val="0"/>
          <w:bCs/>
          <w:kern w:val="2"/>
          <w:sz w:val="24"/>
          <w:szCs w:val="24"/>
        </w:rPr>
      </w:pPr>
      <w:r>
        <w:rPr>
          <w:rFonts w:ascii="Garamond" w:hAnsi="Garamond"/>
          <w:b w:val="0"/>
          <w:bCs/>
          <w:kern w:val="2"/>
          <w:sz w:val="24"/>
          <w:szCs w:val="24"/>
        </w:rPr>
        <w:t>„</w:t>
      </w:r>
      <w:r w:rsidR="00C56A46" w:rsidRPr="00C56A46">
        <w:rPr>
          <w:rFonts w:ascii="Garamond" w:hAnsi="Garamond"/>
          <w:b w:val="0"/>
          <w:bCs/>
          <w:kern w:val="2"/>
          <w:sz w:val="24"/>
          <w:szCs w:val="24"/>
        </w:rPr>
        <w:t xml:space="preserve">S účinností od 15. </w:t>
      </w:r>
      <w:r w:rsidR="006F2D23">
        <w:rPr>
          <w:rFonts w:ascii="Garamond" w:hAnsi="Garamond"/>
          <w:b w:val="0"/>
          <w:bCs/>
          <w:kern w:val="2"/>
          <w:sz w:val="24"/>
          <w:szCs w:val="24"/>
        </w:rPr>
        <w:t>7</w:t>
      </w:r>
      <w:r w:rsidR="00C56A46" w:rsidRPr="00C56A46">
        <w:rPr>
          <w:rFonts w:ascii="Garamond" w:hAnsi="Garamond"/>
          <w:b w:val="0"/>
          <w:bCs/>
          <w:kern w:val="2"/>
          <w:sz w:val="24"/>
          <w:szCs w:val="24"/>
        </w:rPr>
        <w:t xml:space="preserve">. 2024 se </w:t>
      </w:r>
      <w:r w:rsidR="006F2D23">
        <w:rPr>
          <w:rFonts w:ascii="Garamond" w:hAnsi="Garamond"/>
          <w:b w:val="0"/>
          <w:bCs/>
          <w:sz w:val="24"/>
          <w:szCs w:val="24"/>
        </w:rPr>
        <w:t>s</w:t>
      </w:r>
      <w:r w:rsidR="007F3F52">
        <w:rPr>
          <w:rFonts w:ascii="Garamond" w:hAnsi="Garamond"/>
          <w:b w:val="0"/>
          <w:bCs/>
          <w:sz w:val="24"/>
          <w:szCs w:val="24"/>
        </w:rPr>
        <w:t> </w:t>
      </w:r>
      <w:r w:rsidR="006F2D23">
        <w:rPr>
          <w:rFonts w:ascii="Garamond" w:hAnsi="Garamond"/>
          <w:b w:val="0"/>
          <w:bCs/>
          <w:sz w:val="24"/>
          <w:szCs w:val="24"/>
        </w:rPr>
        <w:t>ohledem</w:t>
      </w:r>
      <w:r w:rsidR="007F3F52">
        <w:rPr>
          <w:rFonts w:ascii="Garamond" w:hAnsi="Garamond"/>
          <w:b w:val="0"/>
          <w:bCs/>
          <w:sz w:val="24"/>
          <w:szCs w:val="24"/>
        </w:rPr>
        <w:t xml:space="preserve"> na</w:t>
      </w:r>
      <w:r w:rsidR="006F2D23">
        <w:rPr>
          <w:rFonts w:ascii="Garamond" w:hAnsi="Garamond"/>
          <w:b w:val="0"/>
          <w:bCs/>
          <w:sz w:val="24"/>
          <w:szCs w:val="24"/>
        </w:rPr>
        <w:t xml:space="preserve"> pracovní neschopnost soudkyně JUDr. Renaty Polanské, která přesáhne 30 pracovních dnů, </w:t>
      </w:r>
      <w:r w:rsidR="00C56A46" w:rsidRPr="00C56A46">
        <w:rPr>
          <w:rFonts w:ascii="Garamond" w:hAnsi="Garamond"/>
          <w:b w:val="0"/>
          <w:bCs/>
          <w:kern w:val="2"/>
          <w:sz w:val="24"/>
          <w:szCs w:val="24"/>
        </w:rPr>
        <w:t xml:space="preserve">zastavuje nápad věcí do oddělení </w:t>
      </w:r>
      <w:r w:rsidR="006F2D23">
        <w:rPr>
          <w:rFonts w:ascii="Garamond" w:hAnsi="Garamond"/>
          <w:b w:val="0"/>
          <w:bCs/>
          <w:kern w:val="2"/>
          <w:sz w:val="24"/>
          <w:szCs w:val="24"/>
        </w:rPr>
        <w:t>6</w:t>
      </w:r>
      <w:r w:rsidR="00C56A46" w:rsidRPr="00C56A46">
        <w:rPr>
          <w:rFonts w:ascii="Garamond" w:hAnsi="Garamond"/>
          <w:b w:val="0"/>
          <w:bCs/>
          <w:kern w:val="2"/>
          <w:sz w:val="24"/>
          <w:szCs w:val="24"/>
        </w:rPr>
        <w:t xml:space="preserve"> C, 10</w:t>
      </w:r>
      <w:r w:rsidR="006F2D23">
        <w:rPr>
          <w:rFonts w:ascii="Garamond" w:hAnsi="Garamond"/>
          <w:b w:val="0"/>
          <w:bCs/>
          <w:kern w:val="2"/>
          <w:sz w:val="24"/>
          <w:szCs w:val="24"/>
        </w:rPr>
        <w:t>6</w:t>
      </w:r>
      <w:r w:rsidR="00C56A46" w:rsidRPr="00C56A46">
        <w:rPr>
          <w:rFonts w:ascii="Garamond" w:hAnsi="Garamond"/>
          <w:b w:val="0"/>
          <w:bCs/>
          <w:kern w:val="2"/>
          <w:sz w:val="24"/>
          <w:szCs w:val="24"/>
        </w:rPr>
        <w:t xml:space="preserve"> C, </w:t>
      </w:r>
      <w:r w:rsidR="006F2D23">
        <w:rPr>
          <w:rFonts w:ascii="Garamond" w:hAnsi="Garamond"/>
          <w:b w:val="0"/>
          <w:bCs/>
          <w:kern w:val="2"/>
          <w:sz w:val="24"/>
          <w:szCs w:val="24"/>
        </w:rPr>
        <w:t>6</w:t>
      </w:r>
      <w:r w:rsidR="00C56A46" w:rsidRPr="00C56A46">
        <w:rPr>
          <w:rFonts w:ascii="Garamond" w:hAnsi="Garamond"/>
          <w:b w:val="0"/>
          <w:bCs/>
          <w:kern w:val="2"/>
          <w:sz w:val="24"/>
          <w:szCs w:val="24"/>
        </w:rPr>
        <w:t xml:space="preserve"> Nc, 10</w:t>
      </w:r>
      <w:r w:rsidR="006F2D23">
        <w:rPr>
          <w:rFonts w:ascii="Garamond" w:hAnsi="Garamond"/>
          <w:b w:val="0"/>
          <w:bCs/>
          <w:kern w:val="2"/>
          <w:sz w:val="24"/>
          <w:szCs w:val="24"/>
        </w:rPr>
        <w:t>6</w:t>
      </w:r>
      <w:r w:rsidR="00C56A46" w:rsidRPr="00C56A46">
        <w:rPr>
          <w:rFonts w:ascii="Garamond" w:hAnsi="Garamond"/>
          <w:b w:val="0"/>
          <w:bCs/>
          <w:kern w:val="2"/>
          <w:sz w:val="24"/>
          <w:szCs w:val="24"/>
        </w:rPr>
        <w:t xml:space="preserve"> Nc.</w:t>
      </w:r>
      <w:r>
        <w:rPr>
          <w:rFonts w:ascii="Garamond" w:hAnsi="Garamond"/>
          <w:b w:val="0"/>
          <w:bCs/>
          <w:kern w:val="2"/>
          <w:sz w:val="24"/>
          <w:szCs w:val="24"/>
        </w:rPr>
        <w:t>“</w:t>
      </w:r>
    </w:p>
    <w:p w14:paraId="2057F463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0F7A7442" w14:textId="12047523" w:rsidR="00172D16" w:rsidRPr="003D4A80" w:rsidRDefault="00172D16" w:rsidP="00172D16">
      <w:pPr>
        <w:pStyle w:val="Odstavecseseznamem"/>
        <w:numPr>
          <w:ilvl w:val="0"/>
          <w:numId w:val="17"/>
        </w:numPr>
        <w:tabs>
          <w:tab w:val="left" w:pos="284"/>
        </w:tabs>
        <w:spacing w:after="240"/>
        <w:ind w:left="0" w:firstLine="0"/>
        <w:jc w:val="both"/>
        <w:rPr>
          <w:rFonts w:ascii="Garamond" w:hAnsi="Garamond"/>
          <w:b/>
          <w:sz w:val="28"/>
          <w:szCs w:val="28"/>
          <w:u w:val="single"/>
        </w:rPr>
      </w:pPr>
      <w:r w:rsidRPr="003D4A80">
        <w:rPr>
          <w:rFonts w:ascii="Garamond" w:hAnsi="Garamond"/>
          <w:sz w:val="28"/>
          <w:szCs w:val="28"/>
        </w:rPr>
        <w:t xml:space="preserve">V části </w:t>
      </w:r>
      <w:r w:rsidRPr="003D4A80">
        <w:rPr>
          <w:rFonts w:ascii="Garamond" w:hAnsi="Garamond"/>
          <w:b/>
          <w:sz w:val="28"/>
          <w:szCs w:val="28"/>
        </w:rPr>
        <w:t>Soudci úseku občanskoprávního sporného</w:t>
      </w:r>
      <w:r>
        <w:rPr>
          <w:rFonts w:ascii="Garamond" w:hAnsi="Garamond"/>
          <w:b/>
          <w:sz w:val="28"/>
          <w:szCs w:val="28"/>
        </w:rPr>
        <w:t xml:space="preserve">, Oddělení 6, JUDr. Renata Polanská </w:t>
      </w:r>
      <w:r w:rsidRPr="003D4A80">
        <w:rPr>
          <w:rFonts w:ascii="Garamond" w:hAnsi="Garamond"/>
          <w:b/>
          <w:sz w:val="28"/>
          <w:szCs w:val="28"/>
          <w:u w:val="single"/>
        </w:rPr>
        <w:t xml:space="preserve">se </w:t>
      </w:r>
      <w:r w:rsidR="00AC4508">
        <w:rPr>
          <w:rFonts w:ascii="Garamond" w:hAnsi="Garamond"/>
          <w:b/>
          <w:sz w:val="28"/>
          <w:szCs w:val="28"/>
          <w:u w:val="single"/>
        </w:rPr>
        <w:t>doplňuje</w:t>
      </w:r>
      <w:r w:rsidRPr="003D4A80">
        <w:rPr>
          <w:rFonts w:ascii="Garamond" w:hAnsi="Garamond"/>
          <w:b/>
          <w:sz w:val="28"/>
          <w:szCs w:val="28"/>
          <w:u w:val="single"/>
        </w:rPr>
        <w:t xml:space="preserve"> text:</w:t>
      </w:r>
    </w:p>
    <w:p w14:paraId="49939226" w14:textId="4AA27926" w:rsidR="00AC4508" w:rsidRDefault="00AC4508" w:rsidP="00AC4508">
      <w:pPr>
        <w:pStyle w:val="Zkladntext"/>
        <w:kinsoku w:val="0"/>
        <w:overflowPunct w:val="0"/>
        <w:rPr>
          <w:rFonts w:ascii="Garamond" w:hAnsi="Garamond"/>
          <w:b w:val="0"/>
          <w:bCs/>
          <w:kern w:val="2"/>
          <w:sz w:val="24"/>
          <w:szCs w:val="24"/>
        </w:rPr>
      </w:pPr>
      <w:r>
        <w:rPr>
          <w:rFonts w:ascii="Garamond" w:hAnsi="Garamond"/>
          <w:b w:val="0"/>
          <w:bCs/>
          <w:kern w:val="2"/>
          <w:sz w:val="24"/>
          <w:szCs w:val="24"/>
        </w:rPr>
        <w:t>„</w:t>
      </w:r>
      <w:r w:rsidRPr="00C56A46">
        <w:rPr>
          <w:rFonts w:ascii="Garamond" w:hAnsi="Garamond"/>
          <w:b w:val="0"/>
          <w:bCs/>
          <w:kern w:val="2"/>
          <w:sz w:val="24"/>
          <w:szCs w:val="24"/>
        </w:rPr>
        <w:t xml:space="preserve">S účinností od 15. </w:t>
      </w:r>
      <w:r>
        <w:rPr>
          <w:rFonts w:ascii="Garamond" w:hAnsi="Garamond"/>
          <w:b w:val="0"/>
          <w:bCs/>
          <w:kern w:val="2"/>
          <w:sz w:val="24"/>
          <w:szCs w:val="24"/>
        </w:rPr>
        <w:t>7</w:t>
      </w:r>
      <w:r w:rsidRPr="00C56A46">
        <w:rPr>
          <w:rFonts w:ascii="Garamond" w:hAnsi="Garamond"/>
          <w:b w:val="0"/>
          <w:bCs/>
          <w:kern w:val="2"/>
          <w:sz w:val="24"/>
          <w:szCs w:val="24"/>
        </w:rPr>
        <w:t xml:space="preserve">. 2024 se </w:t>
      </w:r>
      <w:r>
        <w:rPr>
          <w:rFonts w:ascii="Garamond" w:hAnsi="Garamond"/>
          <w:b w:val="0"/>
          <w:bCs/>
          <w:sz w:val="24"/>
          <w:szCs w:val="24"/>
        </w:rPr>
        <w:t>s</w:t>
      </w:r>
      <w:r w:rsidR="002D6CD9">
        <w:rPr>
          <w:rFonts w:ascii="Garamond" w:hAnsi="Garamond"/>
          <w:b w:val="0"/>
          <w:bCs/>
          <w:sz w:val="24"/>
          <w:szCs w:val="24"/>
        </w:rPr>
        <w:t> </w:t>
      </w:r>
      <w:r>
        <w:rPr>
          <w:rFonts w:ascii="Garamond" w:hAnsi="Garamond"/>
          <w:b w:val="0"/>
          <w:bCs/>
          <w:sz w:val="24"/>
          <w:szCs w:val="24"/>
        </w:rPr>
        <w:t>ohledem</w:t>
      </w:r>
      <w:r w:rsidR="002D6CD9">
        <w:rPr>
          <w:rFonts w:ascii="Garamond" w:hAnsi="Garamond"/>
          <w:b w:val="0"/>
          <w:bCs/>
          <w:sz w:val="24"/>
          <w:szCs w:val="24"/>
        </w:rPr>
        <w:t xml:space="preserve"> na</w:t>
      </w:r>
      <w:r>
        <w:rPr>
          <w:rFonts w:ascii="Garamond" w:hAnsi="Garamond"/>
          <w:b w:val="0"/>
          <w:bCs/>
          <w:sz w:val="24"/>
          <w:szCs w:val="24"/>
        </w:rPr>
        <w:t xml:space="preserve"> pracovní neschopnost soudkyně JUDr. Renaty Polanské, která přesáhne 30 pracovních dnů, </w:t>
      </w:r>
      <w:r w:rsidRPr="00C56A46">
        <w:rPr>
          <w:rFonts w:ascii="Garamond" w:hAnsi="Garamond"/>
          <w:b w:val="0"/>
          <w:bCs/>
          <w:kern w:val="2"/>
          <w:sz w:val="24"/>
          <w:szCs w:val="24"/>
        </w:rPr>
        <w:t xml:space="preserve">zastavuje nápad věcí do oddělení </w:t>
      </w:r>
      <w:r>
        <w:rPr>
          <w:rFonts w:ascii="Garamond" w:hAnsi="Garamond"/>
          <w:b w:val="0"/>
          <w:bCs/>
          <w:kern w:val="2"/>
          <w:sz w:val="24"/>
          <w:szCs w:val="24"/>
        </w:rPr>
        <w:t>6</w:t>
      </w:r>
      <w:r w:rsidRPr="00C56A46">
        <w:rPr>
          <w:rFonts w:ascii="Garamond" w:hAnsi="Garamond"/>
          <w:b w:val="0"/>
          <w:bCs/>
          <w:kern w:val="2"/>
          <w:sz w:val="24"/>
          <w:szCs w:val="24"/>
        </w:rPr>
        <w:t xml:space="preserve"> C, 10</w:t>
      </w:r>
      <w:r>
        <w:rPr>
          <w:rFonts w:ascii="Garamond" w:hAnsi="Garamond"/>
          <w:b w:val="0"/>
          <w:bCs/>
          <w:kern w:val="2"/>
          <w:sz w:val="24"/>
          <w:szCs w:val="24"/>
        </w:rPr>
        <w:t>6</w:t>
      </w:r>
      <w:r w:rsidRPr="00C56A46">
        <w:rPr>
          <w:rFonts w:ascii="Garamond" w:hAnsi="Garamond"/>
          <w:b w:val="0"/>
          <w:bCs/>
          <w:kern w:val="2"/>
          <w:sz w:val="24"/>
          <w:szCs w:val="24"/>
        </w:rPr>
        <w:t xml:space="preserve"> C, </w:t>
      </w:r>
      <w:r>
        <w:rPr>
          <w:rFonts w:ascii="Garamond" w:hAnsi="Garamond"/>
          <w:b w:val="0"/>
          <w:bCs/>
          <w:kern w:val="2"/>
          <w:sz w:val="24"/>
          <w:szCs w:val="24"/>
        </w:rPr>
        <w:t>6</w:t>
      </w:r>
      <w:r w:rsidRPr="00C56A46">
        <w:rPr>
          <w:rFonts w:ascii="Garamond" w:hAnsi="Garamond"/>
          <w:b w:val="0"/>
          <w:bCs/>
          <w:kern w:val="2"/>
          <w:sz w:val="24"/>
          <w:szCs w:val="24"/>
        </w:rPr>
        <w:t xml:space="preserve"> Nc, 10</w:t>
      </w:r>
      <w:r>
        <w:rPr>
          <w:rFonts w:ascii="Garamond" w:hAnsi="Garamond"/>
          <w:b w:val="0"/>
          <w:bCs/>
          <w:kern w:val="2"/>
          <w:sz w:val="24"/>
          <w:szCs w:val="24"/>
        </w:rPr>
        <w:t>6</w:t>
      </w:r>
      <w:r w:rsidRPr="00C56A46">
        <w:rPr>
          <w:rFonts w:ascii="Garamond" w:hAnsi="Garamond"/>
          <w:b w:val="0"/>
          <w:bCs/>
          <w:kern w:val="2"/>
          <w:sz w:val="24"/>
          <w:szCs w:val="24"/>
        </w:rPr>
        <w:t xml:space="preserve"> Nc.</w:t>
      </w:r>
      <w:r>
        <w:rPr>
          <w:rFonts w:ascii="Garamond" w:hAnsi="Garamond"/>
          <w:b w:val="0"/>
          <w:bCs/>
          <w:kern w:val="2"/>
          <w:sz w:val="24"/>
          <w:szCs w:val="24"/>
        </w:rPr>
        <w:t>“</w:t>
      </w:r>
    </w:p>
    <w:p w14:paraId="1E887137" w14:textId="77777777" w:rsidR="007F3F52" w:rsidRDefault="007F3F52" w:rsidP="00AC4508">
      <w:pPr>
        <w:pStyle w:val="Zkladntext"/>
        <w:kinsoku w:val="0"/>
        <w:overflowPunct w:val="0"/>
        <w:rPr>
          <w:rFonts w:ascii="Garamond" w:hAnsi="Garamond"/>
          <w:b w:val="0"/>
          <w:bCs/>
          <w:kern w:val="2"/>
          <w:sz w:val="24"/>
          <w:szCs w:val="24"/>
        </w:rPr>
      </w:pPr>
    </w:p>
    <w:p w14:paraId="1443BB31" w14:textId="77777777" w:rsidR="007F3F52" w:rsidRDefault="007F3F52" w:rsidP="00AC4508">
      <w:pPr>
        <w:pStyle w:val="Zkladntext"/>
        <w:kinsoku w:val="0"/>
        <w:overflowPunct w:val="0"/>
        <w:rPr>
          <w:rFonts w:ascii="Garamond" w:hAnsi="Garamond"/>
          <w:b w:val="0"/>
          <w:bCs/>
          <w:kern w:val="2"/>
          <w:sz w:val="24"/>
          <w:szCs w:val="24"/>
        </w:rPr>
      </w:pPr>
    </w:p>
    <w:p w14:paraId="37B0BAC0" w14:textId="6A5BFFCD" w:rsidR="007F3F52" w:rsidRPr="007F3F52" w:rsidRDefault="007F3F52" w:rsidP="007F3F52">
      <w:pPr>
        <w:pStyle w:val="Zkladntext"/>
        <w:numPr>
          <w:ilvl w:val="0"/>
          <w:numId w:val="36"/>
        </w:numPr>
        <w:tabs>
          <w:tab w:val="left" w:pos="0"/>
          <w:tab w:val="left" w:pos="284"/>
        </w:tabs>
        <w:ind w:left="0" w:firstLine="0"/>
        <w:jc w:val="both"/>
        <w:rPr>
          <w:rFonts w:ascii="Garamond" w:hAnsi="Garamond"/>
          <w:b w:val="0"/>
          <w:bCs/>
          <w:sz w:val="24"/>
          <w:szCs w:val="24"/>
        </w:rPr>
      </w:pPr>
      <w:r w:rsidRPr="00E51946">
        <w:rPr>
          <w:rFonts w:ascii="Garamond" w:hAnsi="Garamond"/>
          <w:b w:val="0"/>
          <w:bCs/>
          <w:sz w:val="24"/>
          <w:szCs w:val="24"/>
        </w:rPr>
        <w:t xml:space="preserve">Rozvrh práce Okresního soudu v Pardubicích pro rok 2024 na úseku </w:t>
      </w:r>
      <w:r>
        <w:rPr>
          <w:rFonts w:ascii="Garamond" w:hAnsi="Garamond"/>
          <w:b w:val="0"/>
          <w:bCs/>
          <w:sz w:val="24"/>
          <w:szCs w:val="24"/>
        </w:rPr>
        <w:t xml:space="preserve">občanskoprávním sporném s ohledem na zastavení nápadu do oddělení 9 </w:t>
      </w:r>
      <w:r>
        <w:rPr>
          <w:rFonts w:ascii="Garamond" w:hAnsi="Garamond"/>
          <w:b w:val="0"/>
          <w:bCs/>
          <w:spacing w:val="-1"/>
          <w:sz w:val="24"/>
          <w:szCs w:val="24"/>
        </w:rPr>
        <w:t xml:space="preserve">pro </w:t>
      </w:r>
      <w:r w:rsidRPr="007F3F52">
        <w:rPr>
          <w:rFonts w:ascii="Garamond" w:hAnsi="Garamond"/>
          <w:b w:val="0"/>
          <w:bCs/>
          <w:spacing w:val="-1"/>
          <w:sz w:val="24"/>
          <w:szCs w:val="24"/>
        </w:rPr>
        <w:t>plánovanou rezignaci Mgr. Jaroslavy Sádovské</w:t>
      </w:r>
      <w:r w:rsidRPr="007F3F52">
        <w:rPr>
          <w:rFonts w:ascii="Garamond" w:hAnsi="Garamond"/>
          <w:b w:val="0"/>
          <w:bCs/>
          <w:sz w:val="24"/>
          <w:szCs w:val="24"/>
        </w:rPr>
        <w:t xml:space="preserve">, s účinností </w:t>
      </w:r>
      <w:r w:rsidRPr="007F3F52">
        <w:rPr>
          <w:rFonts w:ascii="Garamond" w:hAnsi="Garamond"/>
          <w:b w:val="0"/>
          <w:bCs/>
          <w:kern w:val="2"/>
          <w:sz w:val="24"/>
          <w:szCs w:val="24"/>
        </w:rPr>
        <w:t xml:space="preserve">od </w:t>
      </w:r>
      <w:r w:rsidRPr="007F3F52">
        <w:rPr>
          <w:rFonts w:ascii="Garamond" w:hAnsi="Garamond"/>
          <w:kern w:val="2"/>
          <w:sz w:val="24"/>
          <w:szCs w:val="24"/>
        </w:rPr>
        <w:t>1. 8. 2024</w:t>
      </w:r>
      <w:r w:rsidRPr="007F3F52">
        <w:rPr>
          <w:rFonts w:ascii="Garamond" w:hAnsi="Garamond"/>
          <w:b w:val="0"/>
          <w:bCs/>
          <w:kern w:val="2"/>
          <w:sz w:val="24"/>
          <w:szCs w:val="24"/>
        </w:rPr>
        <w:t xml:space="preserve"> měním a doplňuji </w:t>
      </w:r>
      <w:r w:rsidRPr="007F3F52">
        <w:rPr>
          <w:rFonts w:ascii="Garamond" w:hAnsi="Garamond"/>
          <w:b w:val="0"/>
          <w:bCs/>
          <w:sz w:val="24"/>
          <w:szCs w:val="24"/>
        </w:rPr>
        <w:t>takto:</w:t>
      </w:r>
    </w:p>
    <w:p w14:paraId="5BC535E0" w14:textId="77777777" w:rsidR="007F3F52" w:rsidRPr="00C56A46" w:rsidRDefault="007F3F52" w:rsidP="00AC4508">
      <w:pPr>
        <w:pStyle w:val="Zkladntext"/>
        <w:kinsoku w:val="0"/>
        <w:overflowPunct w:val="0"/>
        <w:rPr>
          <w:rFonts w:ascii="Garamond" w:hAnsi="Garamond"/>
          <w:b w:val="0"/>
          <w:bCs/>
          <w:kern w:val="2"/>
          <w:sz w:val="24"/>
          <w:szCs w:val="24"/>
        </w:rPr>
      </w:pPr>
    </w:p>
    <w:p w14:paraId="3D5A8875" w14:textId="77777777" w:rsidR="00AC4508" w:rsidRPr="00C56A46" w:rsidRDefault="00AC4508" w:rsidP="00AC4508">
      <w:pPr>
        <w:pStyle w:val="Zkladntext"/>
        <w:kinsoku w:val="0"/>
        <w:overflowPunct w:val="0"/>
        <w:ind w:left="360"/>
        <w:rPr>
          <w:rFonts w:ascii="Garamond" w:hAnsi="Garamond"/>
          <w:b w:val="0"/>
          <w:bCs/>
          <w:sz w:val="24"/>
          <w:szCs w:val="24"/>
        </w:rPr>
      </w:pPr>
    </w:p>
    <w:p w14:paraId="11510E55" w14:textId="77777777" w:rsidR="007F3F52" w:rsidRPr="007F3F52" w:rsidRDefault="007F3F52" w:rsidP="00FF0A4B">
      <w:pPr>
        <w:pStyle w:val="Odstavecseseznamem"/>
        <w:widowControl w:val="0"/>
        <w:numPr>
          <w:ilvl w:val="0"/>
          <w:numId w:val="37"/>
        </w:numPr>
        <w:tabs>
          <w:tab w:val="left" w:pos="284"/>
        </w:tabs>
        <w:adjustRightInd w:val="0"/>
        <w:ind w:left="0" w:right="23" w:firstLine="0"/>
        <w:jc w:val="both"/>
        <w:rPr>
          <w:rFonts w:ascii="Garamond" w:hAnsi="Garamond"/>
          <w:b/>
          <w:kern w:val="2"/>
          <w:sz w:val="28"/>
          <w:szCs w:val="28"/>
        </w:rPr>
      </w:pPr>
      <w:r w:rsidRPr="003D4A80">
        <w:rPr>
          <w:rFonts w:ascii="Garamond" w:hAnsi="Garamond"/>
          <w:kern w:val="2"/>
          <w:sz w:val="28"/>
          <w:szCs w:val="28"/>
        </w:rPr>
        <w:t xml:space="preserve">V oddílu </w:t>
      </w:r>
      <w:r w:rsidRPr="003D4A80">
        <w:rPr>
          <w:rFonts w:ascii="Garamond" w:hAnsi="Garamond"/>
          <w:b/>
          <w:kern w:val="2"/>
          <w:sz w:val="28"/>
          <w:szCs w:val="28"/>
        </w:rPr>
        <w:t xml:space="preserve">Úsek občanskoprávní sporný </w:t>
      </w:r>
      <w:r w:rsidRPr="003D4A80">
        <w:rPr>
          <w:rFonts w:ascii="Garamond" w:hAnsi="Garamond"/>
          <w:b/>
          <w:kern w:val="2"/>
          <w:sz w:val="28"/>
          <w:szCs w:val="28"/>
          <w:u w:val="single"/>
        </w:rPr>
        <w:t>se vypouští text:</w:t>
      </w:r>
    </w:p>
    <w:p w14:paraId="72436F14" w14:textId="4E04FF05" w:rsidR="007F3F52" w:rsidRPr="00CF5822" w:rsidRDefault="007F3F52" w:rsidP="007F3F52">
      <w:pPr>
        <w:pStyle w:val="Zkladntext"/>
        <w:overflowPunct w:val="0"/>
        <w:jc w:val="both"/>
        <w:rPr>
          <w:rFonts w:ascii="Garamond" w:hAnsi="Garamond"/>
          <w:sz w:val="24"/>
          <w:szCs w:val="24"/>
        </w:rPr>
      </w:pPr>
      <w:r w:rsidRPr="007F3F52">
        <w:rPr>
          <w:rFonts w:ascii="Garamond" w:hAnsi="Garamond"/>
          <w:b w:val="0"/>
          <w:bCs/>
          <w:sz w:val="24"/>
          <w:szCs w:val="24"/>
        </w:rPr>
        <w:lastRenderedPageBreak/>
        <w:t>„</w:t>
      </w:r>
      <w:r w:rsidRPr="00CF5822">
        <w:rPr>
          <w:rFonts w:ascii="Garamond" w:hAnsi="Garamond"/>
          <w:sz w:val="24"/>
          <w:szCs w:val="24"/>
        </w:rPr>
        <w:t xml:space="preserve">Specializace: </w:t>
      </w:r>
    </w:p>
    <w:p w14:paraId="20093E3D" w14:textId="77777777" w:rsidR="007F3F52" w:rsidRPr="00CF5822" w:rsidRDefault="007F3F52" w:rsidP="007F3F52">
      <w:pPr>
        <w:pStyle w:val="Zkladntext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1DA57A43" w14:textId="77777777" w:rsidR="007F3F52" w:rsidRPr="00CF5822" w:rsidRDefault="007F3F52" w:rsidP="007F3F52">
      <w:pPr>
        <w:pStyle w:val="Zkladntext"/>
        <w:widowControl w:val="0"/>
        <w:numPr>
          <w:ilvl w:val="0"/>
          <w:numId w:val="19"/>
        </w:numPr>
        <w:tabs>
          <w:tab w:val="left" w:pos="8505"/>
        </w:tabs>
        <w:overflowPunct w:val="0"/>
        <w:adjustRightInd w:val="0"/>
        <w:ind w:right="113"/>
        <w:jc w:val="both"/>
        <w:rPr>
          <w:rFonts w:ascii="Garamond" w:hAnsi="Garamond"/>
          <w:b w:val="0"/>
          <w:sz w:val="24"/>
          <w:szCs w:val="24"/>
        </w:rPr>
      </w:pPr>
      <w:r w:rsidRPr="00CF5822">
        <w:rPr>
          <w:rFonts w:ascii="Garamond" w:hAnsi="Garamond"/>
          <w:b w:val="0"/>
          <w:sz w:val="24"/>
          <w:szCs w:val="24"/>
        </w:rPr>
        <w:t>věci s cizím prvkem rozh</w:t>
      </w:r>
      <w:r>
        <w:rPr>
          <w:rFonts w:ascii="Garamond" w:hAnsi="Garamond"/>
          <w:b w:val="0"/>
          <w:sz w:val="24"/>
          <w:szCs w:val="24"/>
        </w:rPr>
        <w:t>oduje soudní oddělení</w:t>
      </w:r>
      <w:r>
        <w:rPr>
          <w:rFonts w:ascii="Garamond" w:hAnsi="Garamond"/>
          <w:b w:val="0"/>
          <w:sz w:val="24"/>
          <w:szCs w:val="24"/>
        </w:rPr>
        <w:tab/>
        <w:t xml:space="preserve">10, 15, </w:t>
      </w:r>
      <w:r w:rsidRPr="00CF5822">
        <w:rPr>
          <w:rFonts w:ascii="Garamond" w:hAnsi="Garamond"/>
          <w:b w:val="0"/>
          <w:sz w:val="24"/>
          <w:szCs w:val="24"/>
        </w:rPr>
        <w:t>23</w:t>
      </w:r>
      <w:r>
        <w:rPr>
          <w:rFonts w:ascii="Garamond" w:hAnsi="Garamond"/>
          <w:b w:val="0"/>
          <w:sz w:val="24"/>
          <w:szCs w:val="24"/>
        </w:rPr>
        <w:t>, 27</w:t>
      </w:r>
    </w:p>
    <w:p w14:paraId="7050167B" w14:textId="77777777" w:rsidR="007F3F52" w:rsidRPr="00CF5822" w:rsidRDefault="007F3F52" w:rsidP="007F3F52">
      <w:pPr>
        <w:pStyle w:val="Zkladntext"/>
        <w:widowControl w:val="0"/>
        <w:numPr>
          <w:ilvl w:val="0"/>
          <w:numId w:val="19"/>
        </w:numPr>
        <w:tabs>
          <w:tab w:val="left" w:pos="8505"/>
        </w:tabs>
        <w:overflowPunct w:val="0"/>
        <w:adjustRightInd w:val="0"/>
        <w:ind w:right="113"/>
        <w:jc w:val="both"/>
        <w:rPr>
          <w:rFonts w:ascii="Garamond" w:hAnsi="Garamond"/>
          <w:b w:val="0"/>
          <w:sz w:val="24"/>
          <w:szCs w:val="24"/>
        </w:rPr>
      </w:pPr>
      <w:r w:rsidRPr="00CF5822">
        <w:rPr>
          <w:rFonts w:ascii="Garamond" w:hAnsi="Garamond"/>
          <w:b w:val="0"/>
          <w:sz w:val="24"/>
          <w:szCs w:val="24"/>
        </w:rPr>
        <w:t>věci pracovněprávní rozhoduje soudní oddělení</w:t>
      </w:r>
      <w:r w:rsidRPr="00CF5822">
        <w:rPr>
          <w:rFonts w:ascii="Garamond" w:hAnsi="Garamond"/>
          <w:b w:val="0"/>
          <w:sz w:val="24"/>
          <w:szCs w:val="24"/>
        </w:rPr>
        <w:tab/>
        <w:t>6, 8, 11, 18</w:t>
      </w:r>
    </w:p>
    <w:p w14:paraId="4B7B6B16" w14:textId="77777777" w:rsidR="007F3F52" w:rsidRPr="00CF5822" w:rsidRDefault="007F3F52" w:rsidP="007F3F52">
      <w:pPr>
        <w:pStyle w:val="Zkladntext"/>
        <w:widowControl w:val="0"/>
        <w:numPr>
          <w:ilvl w:val="0"/>
          <w:numId w:val="19"/>
        </w:numPr>
        <w:tabs>
          <w:tab w:val="left" w:pos="8505"/>
        </w:tabs>
        <w:overflowPunct w:val="0"/>
        <w:adjustRightInd w:val="0"/>
        <w:ind w:right="113"/>
        <w:jc w:val="both"/>
        <w:rPr>
          <w:rFonts w:ascii="Garamond" w:hAnsi="Garamond"/>
          <w:b w:val="0"/>
          <w:sz w:val="24"/>
          <w:szCs w:val="24"/>
        </w:rPr>
      </w:pPr>
      <w:r w:rsidRPr="00CF5822">
        <w:rPr>
          <w:rFonts w:ascii="Garamond" w:hAnsi="Garamond"/>
          <w:b w:val="0"/>
          <w:sz w:val="24"/>
          <w:szCs w:val="24"/>
        </w:rPr>
        <w:t xml:space="preserve">ochrana osobnosti člověka vyjma náhrad souvisejících s ublížením na zdraví </w:t>
      </w:r>
    </w:p>
    <w:p w14:paraId="58C81550" w14:textId="77777777" w:rsidR="007F3F52" w:rsidRPr="00CF5822" w:rsidRDefault="007F3F52" w:rsidP="007F3F52">
      <w:pPr>
        <w:pStyle w:val="Zkladntext"/>
        <w:tabs>
          <w:tab w:val="left" w:pos="8505"/>
        </w:tabs>
        <w:overflowPunct w:val="0"/>
        <w:ind w:left="851" w:right="113"/>
        <w:jc w:val="both"/>
        <w:rPr>
          <w:rFonts w:ascii="Garamond" w:hAnsi="Garamond"/>
          <w:b w:val="0"/>
          <w:sz w:val="24"/>
          <w:szCs w:val="24"/>
        </w:rPr>
      </w:pPr>
      <w:r w:rsidRPr="00CF5822">
        <w:rPr>
          <w:rFonts w:ascii="Garamond" w:hAnsi="Garamond"/>
          <w:b w:val="0"/>
          <w:sz w:val="24"/>
          <w:szCs w:val="24"/>
        </w:rPr>
        <w:t>a usmrcením dle § 2958 – 2968 občanského zákoníku</w:t>
      </w:r>
      <w:r w:rsidRPr="00CF5822">
        <w:rPr>
          <w:rFonts w:ascii="Garamond" w:hAnsi="Garamond"/>
          <w:b w:val="0"/>
          <w:sz w:val="24"/>
          <w:szCs w:val="24"/>
        </w:rPr>
        <w:tab/>
        <w:t>7, 9, 17</w:t>
      </w:r>
      <w:r>
        <w:rPr>
          <w:rFonts w:ascii="Garamond" w:hAnsi="Garamond"/>
          <w:b w:val="0"/>
          <w:sz w:val="24"/>
          <w:szCs w:val="24"/>
        </w:rPr>
        <w:t>, 20</w:t>
      </w:r>
    </w:p>
    <w:p w14:paraId="0EE6949A" w14:textId="77777777" w:rsidR="007F3F52" w:rsidRPr="00CF5822" w:rsidRDefault="007F3F52" w:rsidP="007F3F52">
      <w:pPr>
        <w:pStyle w:val="Zkladntext"/>
        <w:widowControl w:val="0"/>
        <w:numPr>
          <w:ilvl w:val="0"/>
          <w:numId w:val="19"/>
        </w:numPr>
        <w:tabs>
          <w:tab w:val="left" w:pos="8505"/>
        </w:tabs>
        <w:overflowPunct w:val="0"/>
        <w:adjustRightInd w:val="0"/>
        <w:ind w:right="113"/>
        <w:jc w:val="both"/>
        <w:rPr>
          <w:rFonts w:ascii="Garamond" w:hAnsi="Garamond"/>
          <w:b w:val="0"/>
          <w:bCs/>
          <w:sz w:val="24"/>
          <w:szCs w:val="24"/>
        </w:rPr>
      </w:pPr>
      <w:r w:rsidRPr="00CF5822">
        <w:rPr>
          <w:rFonts w:ascii="Garamond" w:hAnsi="Garamond"/>
          <w:b w:val="0"/>
          <w:bCs/>
          <w:sz w:val="24"/>
          <w:szCs w:val="24"/>
        </w:rPr>
        <w:t>v</w:t>
      </w:r>
      <w:r>
        <w:rPr>
          <w:rFonts w:ascii="Garamond" w:hAnsi="Garamond"/>
          <w:b w:val="0"/>
          <w:bCs/>
          <w:sz w:val="24"/>
          <w:szCs w:val="24"/>
        </w:rPr>
        <w:t>ěci převedené z rejstříku EPR</w:t>
      </w:r>
      <w:r>
        <w:rPr>
          <w:rFonts w:ascii="Garamond" w:hAnsi="Garamond"/>
          <w:b w:val="0"/>
          <w:bCs/>
          <w:sz w:val="24"/>
          <w:szCs w:val="24"/>
        </w:rPr>
        <w:tab/>
      </w:r>
      <w:r w:rsidRPr="00CF5822">
        <w:rPr>
          <w:rFonts w:ascii="Garamond" w:hAnsi="Garamond"/>
          <w:b w:val="0"/>
          <w:bCs/>
          <w:sz w:val="24"/>
          <w:szCs w:val="24"/>
        </w:rPr>
        <w:t>6, 7, 8, 9, 10, 11, 15, 17, 18, 20, 23</w:t>
      </w:r>
      <w:r>
        <w:rPr>
          <w:rFonts w:ascii="Garamond" w:hAnsi="Garamond"/>
          <w:b w:val="0"/>
          <w:bCs/>
          <w:sz w:val="24"/>
          <w:szCs w:val="24"/>
        </w:rPr>
        <w:t>, 27</w:t>
      </w:r>
    </w:p>
    <w:p w14:paraId="3EDF990F" w14:textId="1F7ABB1B" w:rsidR="007F3F52" w:rsidRPr="00CF5822" w:rsidRDefault="007F3F52" w:rsidP="007F3F52">
      <w:pPr>
        <w:pStyle w:val="Zkladntext"/>
        <w:widowControl w:val="0"/>
        <w:numPr>
          <w:ilvl w:val="0"/>
          <w:numId w:val="19"/>
        </w:numPr>
        <w:tabs>
          <w:tab w:val="left" w:pos="8505"/>
        </w:tabs>
        <w:overflowPunct w:val="0"/>
        <w:adjustRightInd w:val="0"/>
        <w:ind w:right="113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věci majetkové                                                                                                       </w:t>
      </w:r>
      <w:r w:rsidRPr="00CF5822">
        <w:rPr>
          <w:rFonts w:ascii="Garamond" w:hAnsi="Garamond"/>
          <w:b w:val="0"/>
          <w:sz w:val="24"/>
          <w:szCs w:val="24"/>
        </w:rPr>
        <w:t xml:space="preserve"> </w:t>
      </w:r>
      <w:r>
        <w:rPr>
          <w:rFonts w:ascii="Garamond" w:hAnsi="Garamond"/>
          <w:b w:val="0"/>
          <w:sz w:val="24"/>
          <w:szCs w:val="24"/>
        </w:rPr>
        <w:t xml:space="preserve"> </w:t>
      </w:r>
      <w:r w:rsidRPr="00CF5822">
        <w:rPr>
          <w:rFonts w:ascii="Garamond" w:hAnsi="Garamond"/>
          <w:b w:val="0"/>
          <w:sz w:val="24"/>
          <w:szCs w:val="24"/>
        </w:rPr>
        <w:t>6, 7, 8, 9, 10, 11, 15, 17, 18, 20, 23</w:t>
      </w:r>
      <w:r>
        <w:rPr>
          <w:rFonts w:ascii="Garamond" w:hAnsi="Garamond"/>
          <w:b w:val="0"/>
          <w:sz w:val="24"/>
          <w:szCs w:val="24"/>
        </w:rPr>
        <w:t>, 27“</w:t>
      </w:r>
    </w:p>
    <w:p w14:paraId="22FFA85F" w14:textId="77777777" w:rsidR="007F3F52" w:rsidRPr="00CF5822" w:rsidRDefault="007F3F52" w:rsidP="007F3F52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14:paraId="780FC6F3" w14:textId="783CABB9" w:rsidR="00AC4508" w:rsidRDefault="007F3F52" w:rsidP="00FF0A4B">
      <w:pPr>
        <w:widowControl w:val="0"/>
        <w:tabs>
          <w:tab w:val="left" w:pos="284"/>
        </w:tabs>
        <w:adjustRightInd w:val="0"/>
        <w:ind w:right="23"/>
        <w:jc w:val="both"/>
        <w:rPr>
          <w:rFonts w:ascii="Garamond" w:hAnsi="Garamond"/>
          <w:b/>
          <w:kern w:val="2"/>
          <w:sz w:val="28"/>
          <w:szCs w:val="28"/>
          <w:u w:val="single"/>
        </w:rPr>
      </w:pPr>
      <w:r w:rsidRPr="00FF0A4B">
        <w:rPr>
          <w:rFonts w:ascii="Garamond" w:hAnsi="Garamond"/>
          <w:b/>
          <w:kern w:val="2"/>
          <w:sz w:val="28"/>
          <w:szCs w:val="28"/>
          <w:u w:val="single"/>
        </w:rPr>
        <w:t>a nahrazuje se textem:</w:t>
      </w:r>
    </w:p>
    <w:p w14:paraId="483CA88D" w14:textId="77777777" w:rsidR="00FF0A4B" w:rsidRDefault="00FF0A4B" w:rsidP="00FF0A4B">
      <w:pPr>
        <w:widowControl w:val="0"/>
        <w:tabs>
          <w:tab w:val="left" w:pos="284"/>
        </w:tabs>
        <w:adjustRightInd w:val="0"/>
        <w:ind w:right="23"/>
        <w:jc w:val="both"/>
        <w:rPr>
          <w:rFonts w:ascii="Garamond" w:hAnsi="Garamond"/>
          <w:b/>
          <w:kern w:val="2"/>
          <w:sz w:val="28"/>
          <w:szCs w:val="28"/>
          <w:u w:val="single"/>
        </w:rPr>
      </w:pPr>
    </w:p>
    <w:p w14:paraId="137614BC" w14:textId="77777777" w:rsidR="00FF0A4B" w:rsidRPr="00CF5822" w:rsidRDefault="00FF0A4B" w:rsidP="00FF0A4B">
      <w:pPr>
        <w:pStyle w:val="Zkladntext"/>
        <w:overflowPunct w:val="0"/>
        <w:jc w:val="both"/>
        <w:rPr>
          <w:rFonts w:ascii="Garamond" w:hAnsi="Garamond"/>
          <w:sz w:val="24"/>
          <w:szCs w:val="24"/>
        </w:rPr>
      </w:pPr>
      <w:r w:rsidRPr="007F3F52">
        <w:rPr>
          <w:rFonts w:ascii="Garamond" w:hAnsi="Garamond"/>
          <w:b w:val="0"/>
          <w:bCs/>
          <w:sz w:val="24"/>
          <w:szCs w:val="24"/>
        </w:rPr>
        <w:t>„</w:t>
      </w:r>
      <w:r w:rsidRPr="00CF5822">
        <w:rPr>
          <w:rFonts w:ascii="Garamond" w:hAnsi="Garamond"/>
          <w:sz w:val="24"/>
          <w:szCs w:val="24"/>
        </w:rPr>
        <w:t xml:space="preserve">Specializace: </w:t>
      </w:r>
    </w:p>
    <w:p w14:paraId="340636A8" w14:textId="77777777" w:rsidR="00FF0A4B" w:rsidRPr="00CF5822" w:rsidRDefault="00FF0A4B" w:rsidP="00FF0A4B">
      <w:pPr>
        <w:pStyle w:val="Zkladntext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6D6B9402" w14:textId="77777777" w:rsidR="00FF0A4B" w:rsidRPr="00CF5822" w:rsidRDefault="00FF0A4B" w:rsidP="00FF0A4B">
      <w:pPr>
        <w:pStyle w:val="Zkladntext"/>
        <w:widowControl w:val="0"/>
        <w:numPr>
          <w:ilvl w:val="0"/>
          <w:numId w:val="19"/>
        </w:numPr>
        <w:tabs>
          <w:tab w:val="left" w:pos="8505"/>
        </w:tabs>
        <w:overflowPunct w:val="0"/>
        <w:adjustRightInd w:val="0"/>
        <w:ind w:right="113"/>
        <w:jc w:val="both"/>
        <w:rPr>
          <w:rFonts w:ascii="Garamond" w:hAnsi="Garamond"/>
          <w:b w:val="0"/>
          <w:sz w:val="24"/>
          <w:szCs w:val="24"/>
        </w:rPr>
      </w:pPr>
      <w:r w:rsidRPr="00CF5822">
        <w:rPr>
          <w:rFonts w:ascii="Garamond" w:hAnsi="Garamond"/>
          <w:b w:val="0"/>
          <w:sz w:val="24"/>
          <w:szCs w:val="24"/>
        </w:rPr>
        <w:t>věci s cizím prvkem rozh</w:t>
      </w:r>
      <w:r>
        <w:rPr>
          <w:rFonts w:ascii="Garamond" w:hAnsi="Garamond"/>
          <w:b w:val="0"/>
          <w:sz w:val="24"/>
          <w:szCs w:val="24"/>
        </w:rPr>
        <w:t>oduje soudní oddělení</w:t>
      </w:r>
      <w:r>
        <w:rPr>
          <w:rFonts w:ascii="Garamond" w:hAnsi="Garamond"/>
          <w:b w:val="0"/>
          <w:sz w:val="24"/>
          <w:szCs w:val="24"/>
        </w:rPr>
        <w:tab/>
        <w:t xml:space="preserve">10, 15, </w:t>
      </w:r>
      <w:r w:rsidRPr="00CF5822">
        <w:rPr>
          <w:rFonts w:ascii="Garamond" w:hAnsi="Garamond"/>
          <w:b w:val="0"/>
          <w:sz w:val="24"/>
          <w:szCs w:val="24"/>
        </w:rPr>
        <w:t>23</w:t>
      </w:r>
      <w:r>
        <w:rPr>
          <w:rFonts w:ascii="Garamond" w:hAnsi="Garamond"/>
          <w:b w:val="0"/>
          <w:sz w:val="24"/>
          <w:szCs w:val="24"/>
        </w:rPr>
        <w:t>, 27</w:t>
      </w:r>
    </w:p>
    <w:p w14:paraId="531A0DC8" w14:textId="77777777" w:rsidR="00FF0A4B" w:rsidRPr="00CF5822" w:rsidRDefault="00FF0A4B" w:rsidP="00FF0A4B">
      <w:pPr>
        <w:pStyle w:val="Zkladntext"/>
        <w:widowControl w:val="0"/>
        <w:numPr>
          <w:ilvl w:val="0"/>
          <w:numId w:val="19"/>
        </w:numPr>
        <w:tabs>
          <w:tab w:val="left" w:pos="8505"/>
        </w:tabs>
        <w:overflowPunct w:val="0"/>
        <w:adjustRightInd w:val="0"/>
        <w:ind w:right="113"/>
        <w:jc w:val="both"/>
        <w:rPr>
          <w:rFonts w:ascii="Garamond" w:hAnsi="Garamond"/>
          <w:b w:val="0"/>
          <w:sz w:val="24"/>
          <w:szCs w:val="24"/>
        </w:rPr>
      </w:pPr>
      <w:r w:rsidRPr="00CF5822">
        <w:rPr>
          <w:rFonts w:ascii="Garamond" w:hAnsi="Garamond"/>
          <w:b w:val="0"/>
          <w:sz w:val="24"/>
          <w:szCs w:val="24"/>
        </w:rPr>
        <w:t>věci pracovněprávní rozhoduje soudní oddělení</w:t>
      </w:r>
      <w:r w:rsidRPr="00CF5822">
        <w:rPr>
          <w:rFonts w:ascii="Garamond" w:hAnsi="Garamond"/>
          <w:b w:val="0"/>
          <w:sz w:val="24"/>
          <w:szCs w:val="24"/>
        </w:rPr>
        <w:tab/>
        <w:t>6, 8, 11, 18</w:t>
      </w:r>
    </w:p>
    <w:p w14:paraId="298F91A4" w14:textId="77777777" w:rsidR="00FF0A4B" w:rsidRPr="00CF5822" w:rsidRDefault="00FF0A4B" w:rsidP="00FF0A4B">
      <w:pPr>
        <w:pStyle w:val="Zkladntext"/>
        <w:widowControl w:val="0"/>
        <w:numPr>
          <w:ilvl w:val="0"/>
          <w:numId w:val="19"/>
        </w:numPr>
        <w:tabs>
          <w:tab w:val="left" w:pos="8505"/>
        </w:tabs>
        <w:overflowPunct w:val="0"/>
        <w:adjustRightInd w:val="0"/>
        <w:ind w:right="113"/>
        <w:jc w:val="both"/>
        <w:rPr>
          <w:rFonts w:ascii="Garamond" w:hAnsi="Garamond"/>
          <w:b w:val="0"/>
          <w:sz w:val="24"/>
          <w:szCs w:val="24"/>
        </w:rPr>
      </w:pPr>
      <w:r w:rsidRPr="00CF5822">
        <w:rPr>
          <w:rFonts w:ascii="Garamond" w:hAnsi="Garamond"/>
          <w:b w:val="0"/>
          <w:sz w:val="24"/>
          <w:szCs w:val="24"/>
        </w:rPr>
        <w:t xml:space="preserve">ochrana osobnosti člověka vyjma náhrad souvisejících s ublížením na zdraví </w:t>
      </w:r>
    </w:p>
    <w:p w14:paraId="03D30E35" w14:textId="30483386" w:rsidR="00FF0A4B" w:rsidRPr="00CF5822" w:rsidRDefault="00FF0A4B" w:rsidP="00FF0A4B">
      <w:pPr>
        <w:pStyle w:val="Zkladntext"/>
        <w:tabs>
          <w:tab w:val="left" w:pos="8505"/>
        </w:tabs>
        <w:overflowPunct w:val="0"/>
        <w:ind w:left="851" w:right="113"/>
        <w:jc w:val="both"/>
        <w:rPr>
          <w:rFonts w:ascii="Garamond" w:hAnsi="Garamond"/>
          <w:b w:val="0"/>
          <w:sz w:val="24"/>
          <w:szCs w:val="24"/>
        </w:rPr>
      </w:pPr>
      <w:r w:rsidRPr="00CF5822">
        <w:rPr>
          <w:rFonts w:ascii="Garamond" w:hAnsi="Garamond"/>
          <w:b w:val="0"/>
          <w:sz w:val="24"/>
          <w:szCs w:val="24"/>
        </w:rPr>
        <w:t>a usmrcením dle § 2958 – 2968 občanského zákoníku</w:t>
      </w:r>
      <w:r w:rsidRPr="00CF5822">
        <w:rPr>
          <w:rFonts w:ascii="Garamond" w:hAnsi="Garamond"/>
          <w:b w:val="0"/>
          <w:sz w:val="24"/>
          <w:szCs w:val="24"/>
        </w:rPr>
        <w:tab/>
        <w:t>7, 17</w:t>
      </w:r>
      <w:r>
        <w:rPr>
          <w:rFonts w:ascii="Garamond" w:hAnsi="Garamond"/>
          <w:b w:val="0"/>
          <w:sz w:val="24"/>
          <w:szCs w:val="24"/>
        </w:rPr>
        <w:t>, 20</w:t>
      </w:r>
    </w:p>
    <w:p w14:paraId="52D4C19F" w14:textId="5F227CC0" w:rsidR="00FF0A4B" w:rsidRPr="00CF5822" w:rsidRDefault="00FF0A4B" w:rsidP="00FF0A4B">
      <w:pPr>
        <w:pStyle w:val="Zkladntext"/>
        <w:widowControl w:val="0"/>
        <w:numPr>
          <w:ilvl w:val="0"/>
          <w:numId w:val="19"/>
        </w:numPr>
        <w:tabs>
          <w:tab w:val="left" w:pos="8505"/>
        </w:tabs>
        <w:overflowPunct w:val="0"/>
        <w:adjustRightInd w:val="0"/>
        <w:ind w:right="113"/>
        <w:jc w:val="both"/>
        <w:rPr>
          <w:rFonts w:ascii="Garamond" w:hAnsi="Garamond"/>
          <w:b w:val="0"/>
          <w:bCs/>
          <w:sz w:val="24"/>
          <w:szCs w:val="24"/>
        </w:rPr>
      </w:pPr>
      <w:r w:rsidRPr="00CF5822">
        <w:rPr>
          <w:rFonts w:ascii="Garamond" w:hAnsi="Garamond"/>
          <w:b w:val="0"/>
          <w:bCs/>
          <w:sz w:val="24"/>
          <w:szCs w:val="24"/>
        </w:rPr>
        <w:t>v</w:t>
      </w:r>
      <w:r>
        <w:rPr>
          <w:rFonts w:ascii="Garamond" w:hAnsi="Garamond"/>
          <w:b w:val="0"/>
          <w:bCs/>
          <w:sz w:val="24"/>
          <w:szCs w:val="24"/>
        </w:rPr>
        <w:t>ěci převedené z rejstříku EPR</w:t>
      </w:r>
      <w:r>
        <w:rPr>
          <w:rFonts w:ascii="Garamond" w:hAnsi="Garamond"/>
          <w:b w:val="0"/>
          <w:bCs/>
          <w:sz w:val="24"/>
          <w:szCs w:val="24"/>
        </w:rPr>
        <w:tab/>
      </w:r>
      <w:r w:rsidRPr="00CF5822">
        <w:rPr>
          <w:rFonts w:ascii="Garamond" w:hAnsi="Garamond"/>
          <w:b w:val="0"/>
          <w:bCs/>
          <w:sz w:val="24"/>
          <w:szCs w:val="24"/>
        </w:rPr>
        <w:t>6, 7, 8,</w:t>
      </w:r>
      <w:r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CF5822">
        <w:rPr>
          <w:rFonts w:ascii="Garamond" w:hAnsi="Garamond"/>
          <w:b w:val="0"/>
          <w:bCs/>
          <w:sz w:val="24"/>
          <w:szCs w:val="24"/>
        </w:rPr>
        <w:t>10, 11, 15, 17, 18, 20, 23</w:t>
      </w:r>
      <w:r>
        <w:rPr>
          <w:rFonts w:ascii="Garamond" w:hAnsi="Garamond"/>
          <w:b w:val="0"/>
          <w:bCs/>
          <w:sz w:val="24"/>
          <w:szCs w:val="24"/>
        </w:rPr>
        <w:t>, 27</w:t>
      </w:r>
    </w:p>
    <w:p w14:paraId="4714DDB5" w14:textId="09038CEA" w:rsidR="00FF0A4B" w:rsidRPr="00CF5822" w:rsidRDefault="00FF0A4B" w:rsidP="00FF0A4B">
      <w:pPr>
        <w:pStyle w:val="Zkladntext"/>
        <w:widowControl w:val="0"/>
        <w:numPr>
          <w:ilvl w:val="0"/>
          <w:numId w:val="19"/>
        </w:numPr>
        <w:tabs>
          <w:tab w:val="left" w:pos="8505"/>
        </w:tabs>
        <w:overflowPunct w:val="0"/>
        <w:adjustRightInd w:val="0"/>
        <w:ind w:right="113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věci majetkové                                                                                                       </w:t>
      </w:r>
      <w:r w:rsidRPr="00CF5822">
        <w:rPr>
          <w:rFonts w:ascii="Garamond" w:hAnsi="Garamond"/>
          <w:b w:val="0"/>
          <w:sz w:val="24"/>
          <w:szCs w:val="24"/>
        </w:rPr>
        <w:t xml:space="preserve"> </w:t>
      </w:r>
      <w:r>
        <w:rPr>
          <w:rFonts w:ascii="Garamond" w:hAnsi="Garamond"/>
          <w:b w:val="0"/>
          <w:sz w:val="24"/>
          <w:szCs w:val="24"/>
        </w:rPr>
        <w:t xml:space="preserve"> </w:t>
      </w:r>
      <w:r w:rsidRPr="00CF5822">
        <w:rPr>
          <w:rFonts w:ascii="Garamond" w:hAnsi="Garamond"/>
          <w:b w:val="0"/>
          <w:sz w:val="24"/>
          <w:szCs w:val="24"/>
        </w:rPr>
        <w:t>6, 7, 8,</w:t>
      </w:r>
      <w:r>
        <w:rPr>
          <w:rFonts w:ascii="Garamond" w:hAnsi="Garamond"/>
          <w:b w:val="0"/>
          <w:sz w:val="24"/>
          <w:szCs w:val="24"/>
        </w:rPr>
        <w:t xml:space="preserve"> </w:t>
      </w:r>
      <w:r w:rsidRPr="00CF5822">
        <w:rPr>
          <w:rFonts w:ascii="Garamond" w:hAnsi="Garamond"/>
          <w:b w:val="0"/>
          <w:sz w:val="24"/>
          <w:szCs w:val="24"/>
        </w:rPr>
        <w:t>10, 11, 15, 17, 18, 20, 23</w:t>
      </w:r>
      <w:r>
        <w:rPr>
          <w:rFonts w:ascii="Garamond" w:hAnsi="Garamond"/>
          <w:b w:val="0"/>
          <w:sz w:val="24"/>
          <w:szCs w:val="24"/>
        </w:rPr>
        <w:t>, 27“</w:t>
      </w:r>
    </w:p>
    <w:p w14:paraId="068A46A5" w14:textId="77777777" w:rsidR="00FF0A4B" w:rsidRPr="00CF5822" w:rsidRDefault="00FF0A4B" w:rsidP="00FF0A4B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14:paraId="5914F133" w14:textId="77777777" w:rsidR="00FF0A4B" w:rsidRPr="00FF0A4B" w:rsidRDefault="00FF0A4B" w:rsidP="00FF0A4B">
      <w:pPr>
        <w:widowControl w:val="0"/>
        <w:tabs>
          <w:tab w:val="left" w:pos="284"/>
        </w:tabs>
        <w:adjustRightInd w:val="0"/>
        <w:ind w:right="23"/>
        <w:jc w:val="both"/>
        <w:rPr>
          <w:rFonts w:ascii="Garamond" w:hAnsi="Garamond"/>
          <w:b/>
          <w:kern w:val="2"/>
          <w:sz w:val="28"/>
          <w:szCs w:val="28"/>
          <w:u w:val="single"/>
        </w:rPr>
      </w:pPr>
    </w:p>
    <w:p w14:paraId="742BA631" w14:textId="77777777" w:rsidR="00AC4508" w:rsidRPr="00AC4508" w:rsidRDefault="00AC4508" w:rsidP="00AC4508">
      <w:pPr>
        <w:pStyle w:val="Zkladntext"/>
        <w:tabs>
          <w:tab w:val="left" w:pos="1701"/>
        </w:tabs>
        <w:kinsoku w:val="0"/>
        <w:overflowPunct w:val="0"/>
        <w:ind w:left="36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1EE6CB0C" w14:textId="77777777" w:rsidR="00D031DA" w:rsidRPr="003D4A80" w:rsidRDefault="00D031DA" w:rsidP="00D031DA">
      <w:pPr>
        <w:pStyle w:val="Odstavecseseznamem"/>
        <w:widowControl w:val="0"/>
        <w:numPr>
          <w:ilvl w:val="0"/>
          <w:numId w:val="37"/>
        </w:numPr>
        <w:tabs>
          <w:tab w:val="left" w:pos="0"/>
          <w:tab w:val="left" w:pos="284"/>
        </w:tabs>
        <w:adjustRightInd w:val="0"/>
        <w:ind w:left="0" w:right="23" w:firstLine="0"/>
        <w:jc w:val="both"/>
        <w:rPr>
          <w:rFonts w:ascii="Garamond" w:hAnsi="Garamond"/>
          <w:b/>
          <w:kern w:val="2"/>
          <w:sz w:val="28"/>
          <w:szCs w:val="28"/>
        </w:rPr>
      </w:pPr>
      <w:r w:rsidRPr="003D4A80">
        <w:rPr>
          <w:rFonts w:ascii="Garamond" w:hAnsi="Garamond"/>
          <w:kern w:val="2"/>
          <w:sz w:val="28"/>
          <w:szCs w:val="28"/>
        </w:rPr>
        <w:t xml:space="preserve">V oddílu </w:t>
      </w:r>
      <w:r w:rsidRPr="003D4A80">
        <w:rPr>
          <w:rFonts w:ascii="Garamond" w:hAnsi="Garamond"/>
          <w:b/>
          <w:kern w:val="2"/>
          <w:sz w:val="28"/>
          <w:szCs w:val="28"/>
        </w:rPr>
        <w:t xml:space="preserve">Úsek občanskoprávní sporný </w:t>
      </w:r>
      <w:r w:rsidRPr="003D4A80">
        <w:rPr>
          <w:rFonts w:ascii="Garamond" w:hAnsi="Garamond"/>
          <w:b/>
          <w:kern w:val="2"/>
          <w:sz w:val="28"/>
          <w:szCs w:val="28"/>
          <w:u w:val="single"/>
        </w:rPr>
        <w:t>se vypouští text:</w:t>
      </w:r>
    </w:p>
    <w:p w14:paraId="7B667857" w14:textId="6C7DDB87" w:rsidR="00235871" w:rsidRPr="00D031DA" w:rsidRDefault="00235871" w:rsidP="00D031DA">
      <w:pPr>
        <w:pStyle w:val="Odstavecseseznamem"/>
        <w:widowControl w:val="0"/>
        <w:adjustRightInd w:val="0"/>
        <w:ind w:right="23"/>
        <w:jc w:val="both"/>
        <w:rPr>
          <w:rFonts w:ascii="Garamond" w:hAnsi="Garamond"/>
          <w:bCs/>
          <w:kern w:val="2"/>
          <w:sz w:val="28"/>
          <w:szCs w:val="28"/>
        </w:rPr>
      </w:pPr>
    </w:p>
    <w:p w14:paraId="74CAE39D" w14:textId="1E32EF22" w:rsidR="00D031DA" w:rsidRDefault="00D031DA" w:rsidP="00D031DA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>„</w:t>
      </w:r>
      <w:r w:rsidRPr="00CF5822">
        <w:rPr>
          <w:rFonts w:ascii="Garamond" w:hAnsi="Garamond"/>
          <w:b w:val="0"/>
          <w:bCs/>
          <w:sz w:val="24"/>
          <w:szCs w:val="24"/>
        </w:rPr>
        <w:t>Specializace „věci majetkové“ zahrnuje řízení o vypořádání zaniklého společného jmění manželů a zrušení a vypořádání spoluvlastnictví k věcem nemovitým. Věci zapisované do této specializace se přidělují podle pořadí došlých věcí do oddělení 6, 7, 8, 9, 10, 11, 15, 17, 18, 20, 23,</w:t>
      </w:r>
      <w:r>
        <w:rPr>
          <w:rFonts w:ascii="Garamond" w:hAnsi="Garamond"/>
          <w:b w:val="0"/>
          <w:bCs/>
          <w:sz w:val="24"/>
          <w:szCs w:val="24"/>
        </w:rPr>
        <w:t xml:space="preserve"> 27,</w:t>
      </w:r>
      <w:r w:rsidRPr="00CF5822">
        <w:rPr>
          <w:rFonts w:ascii="Garamond" w:hAnsi="Garamond"/>
          <w:b w:val="0"/>
          <w:bCs/>
          <w:sz w:val="24"/>
          <w:szCs w:val="24"/>
        </w:rPr>
        <w:t xml:space="preserve"> 6 ve shodných specializacích, jako věci C.“</w:t>
      </w:r>
    </w:p>
    <w:p w14:paraId="3697B84B" w14:textId="77777777" w:rsidR="00D031DA" w:rsidRDefault="00D031DA" w:rsidP="00D031DA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z w:val="24"/>
          <w:szCs w:val="24"/>
        </w:rPr>
      </w:pPr>
    </w:p>
    <w:p w14:paraId="2A609CA3" w14:textId="5B94729D" w:rsidR="00D031DA" w:rsidRPr="00D031DA" w:rsidRDefault="00D031DA" w:rsidP="00D031DA">
      <w:pPr>
        <w:pStyle w:val="Zkladntext"/>
        <w:kinsoku w:val="0"/>
        <w:overflowPunct w:val="0"/>
        <w:jc w:val="both"/>
        <w:rPr>
          <w:rFonts w:ascii="Garamond" w:hAnsi="Garamond"/>
          <w:szCs w:val="28"/>
          <w:u w:val="single"/>
        </w:rPr>
      </w:pPr>
      <w:r w:rsidRPr="00D031DA">
        <w:rPr>
          <w:rFonts w:ascii="Garamond" w:hAnsi="Garamond"/>
          <w:szCs w:val="28"/>
          <w:u w:val="single"/>
        </w:rPr>
        <w:t>a nahrazuje se textem:</w:t>
      </w:r>
    </w:p>
    <w:p w14:paraId="1DDB3488" w14:textId="77777777" w:rsidR="00D031DA" w:rsidRPr="00D031DA" w:rsidRDefault="00D031DA" w:rsidP="00D031DA">
      <w:pPr>
        <w:pStyle w:val="Zkladntext"/>
        <w:kinsoku w:val="0"/>
        <w:overflowPunct w:val="0"/>
        <w:jc w:val="both"/>
        <w:rPr>
          <w:rFonts w:ascii="Garamond" w:hAnsi="Garamond"/>
          <w:sz w:val="24"/>
          <w:szCs w:val="24"/>
          <w:u w:val="single"/>
        </w:rPr>
      </w:pPr>
    </w:p>
    <w:p w14:paraId="29DA1AEA" w14:textId="4F842E29" w:rsidR="00D031DA" w:rsidRPr="00CF5822" w:rsidRDefault="00D031DA" w:rsidP="00D031DA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lastRenderedPageBreak/>
        <w:t>„</w:t>
      </w:r>
      <w:r w:rsidRPr="00CF5822">
        <w:rPr>
          <w:rFonts w:ascii="Garamond" w:hAnsi="Garamond"/>
          <w:b w:val="0"/>
          <w:bCs/>
          <w:sz w:val="24"/>
          <w:szCs w:val="24"/>
        </w:rPr>
        <w:t>Specializace „věci majetkové“ zahrnuje řízení o vypořádání zaniklého společného jmění manželů a zrušení a vypořádání spoluvlastnictví k věcem nemovitým. Věci zapisované do této specializace se přidělují podle pořadí došlých věcí do oddělení 6, 7, 8, 10, 11, 15, 17, 18, 20, 23,</w:t>
      </w:r>
      <w:r>
        <w:rPr>
          <w:rFonts w:ascii="Garamond" w:hAnsi="Garamond"/>
          <w:b w:val="0"/>
          <w:bCs/>
          <w:sz w:val="24"/>
          <w:szCs w:val="24"/>
        </w:rPr>
        <w:t xml:space="preserve"> 27,</w:t>
      </w:r>
      <w:r w:rsidRPr="00CF5822">
        <w:rPr>
          <w:rFonts w:ascii="Garamond" w:hAnsi="Garamond"/>
          <w:b w:val="0"/>
          <w:bCs/>
          <w:sz w:val="24"/>
          <w:szCs w:val="24"/>
        </w:rPr>
        <w:t xml:space="preserve"> 6 ve shodných specializacích, jako věci C.“</w:t>
      </w:r>
    </w:p>
    <w:p w14:paraId="730F37BC" w14:textId="77777777" w:rsidR="00D031DA" w:rsidRDefault="00D031DA" w:rsidP="00D031DA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z w:val="24"/>
          <w:szCs w:val="24"/>
        </w:rPr>
      </w:pPr>
    </w:p>
    <w:p w14:paraId="5DB2F3B9" w14:textId="77777777" w:rsidR="000A4C55" w:rsidRPr="003D4A80" w:rsidRDefault="000A4C55" w:rsidP="000A4C55">
      <w:pPr>
        <w:pStyle w:val="Odstavecseseznamem"/>
        <w:widowControl w:val="0"/>
        <w:numPr>
          <w:ilvl w:val="0"/>
          <w:numId w:val="17"/>
        </w:numPr>
        <w:tabs>
          <w:tab w:val="left" w:pos="284"/>
        </w:tabs>
        <w:adjustRightInd w:val="0"/>
        <w:ind w:left="0" w:right="23" w:firstLine="0"/>
        <w:jc w:val="both"/>
        <w:rPr>
          <w:rFonts w:ascii="Garamond" w:hAnsi="Garamond"/>
          <w:b/>
          <w:kern w:val="2"/>
          <w:sz w:val="28"/>
          <w:szCs w:val="28"/>
        </w:rPr>
      </w:pPr>
      <w:r w:rsidRPr="003D4A80">
        <w:rPr>
          <w:rFonts w:ascii="Garamond" w:hAnsi="Garamond"/>
          <w:kern w:val="2"/>
          <w:sz w:val="28"/>
          <w:szCs w:val="28"/>
        </w:rPr>
        <w:t xml:space="preserve">V oddílu </w:t>
      </w:r>
      <w:r w:rsidRPr="003D4A80">
        <w:rPr>
          <w:rFonts w:ascii="Garamond" w:hAnsi="Garamond"/>
          <w:b/>
          <w:kern w:val="2"/>
          <w:sz w:val="28"/>
          <w:szCs w:val="28"/>
        </w:rPr>
        <w:t xml:space="preserve">Úsek občanskoprávní sporný </w:t>
      </w:r>
      <w:r w:rsidRPr="003D4A80">
        <w:rPr>
          <w:rFonts w:ascii="Garamond" w:hAnsi="Garamond"/>
          <w:b/>
          <w:kern w:val="2"/>
          <w:sz w:val="28"/>
          <w:szCs w:val="28"/>
          <w:u w:val="single"/>
        </w:rPr>
        <w:t>se vypouští text:</w:t>
      </w:r>
    </w:p>
    <w:p w14:paraId="353CF685" w14:textId="3CC556A2" w:rsidR="000A4C55" w:rsidRPr="00595585" w:rsidRDefault="000A4C55" w:rsidP="000A4C55">
      <w:pPr>
        <w:pStyle w:val="Zkladntext"/>
        <w:kinsoku w:val="0"/>
        <w:overflowPunct w:val="0"/>
        <w:jc w:val="both"/>
      </w:pPr>
      <w:r>
        <w:rPr>
          <w:rFonts w:ascii="Garamond" w:hAnsi="Garamond"/>
          <w:b w:val="0"/>
          <w:bCs/>
          <w:sz w:val="24"/>
          <w:szCs w:val="24"/>
        </w:rPr>
        <w:t>„</w:t>
      </w:r>
      <w:r w:rsidRPr="00B66592">
        <w:rPr>
          <w:rFonts w:ascii="Garamond" w:hAnsi="Garamond"/>
          <w:b w:val="0"/>
          <w:bCs/>
          <w:sz w:val="24"/>
          <w:szCs w:val="24"/>
        </w:rPr>
        <w:t>Věci zapisované do rejstříku Nc se přidělují v návaznosti na přidělování v předchozím kalendářním roce postupně podle pořadí došlých věcí do oddělení 6, 7, 8, 9, 10, 11, 15, 17, 18, 20, 23,</w:t>
      </w:r>
      <w:r>
        <w:rPr>
          <w:rFonts w:ascii="Garamond" w:hAnsi="Garamond"/>
          <w:b w:val="0"/>
          <w:bCs/>
          <w:sz w:val="24"/>
          <w:szCs w:val="24"/>
        </w:rPr>
        <w:t xml:space="preserve"> 27,</w:t>
      </w:r>
      <w:r w:rsidRPr="00B66592">
        <w:rPr>
          <w:rFonts w:ascii="Garamond" w:hAnsi="Garamond"/>
          <w:b w:val="0"/>
          <w:bCs/>
          <w:sz w:val="24"/>
          <w:szCs w:val="24"/>
        </w:rPr>
        <w:t xml:space="preserve"> 6 ve shodných specializacích, jako věci C</w:t>
      </w:r>
      <w:r w:rsidRPr="00B66592">
        <w:rPr>
          <w:rFonts w:ascii="Garamond" w:hAnsi="Garamond"/>
          <w:b w:val="0"/>
          <w:sz w:val="24"/>
          <w:szCs w:val="24"/>
        </w:rPr>
        <w:t>.</w:t>
      </w:r>
      <w:r>
        <w:rPr>
          <w:rFonts w:ascii="Garamond" w:hAnsi="Garamond"/>
          <w:b w:val="0"/>
          <w:sz w:val="24"/>
          <w:szCs w:val="24"/>
        </w:rPr>
        <w:t>“</w:t>
      </w:r>
    </w:p>
    <w:p w14:paraId="7ECA1EE2" w14:textId="77777777" w:rsidR="000A4C55" w:rsidRDefault="000A4C55" w:rsidP="000A4C55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2B0FCAC0" w14:textId="77777777" w:rsidR="000A4C55" w:rsidRDefault="000A4C55" w:rsidP="000A4C55">
      <w:pPr>
        <w:pStyle w:val="Zkladntext"/>
        <w:kinsoku w:val="0"/>
        <w:overflowPunct w:val="0"/>
        <w:jc w:val="both"/>
        <w:rPr>
          <w:rFonts w:ascii="Garamond" w:hAnsi="Garamond"/>
          <w:bCs/>
          <w:szCs w:val="28"/>
          <w:u w:val="single"/>
        </w:rPr>
      </w:pPr>
      <w:r w:rsidRPr="003D4A80">
        <w:rPr>
          <w:rFonts w:ascii="Garamond" w:hAnsi="Garamond"/>
          <w:bCs/>
          <w:szCs w:val="28"/>
          <w:u w:val="single"/>
        </w:rPr>
        <w:t>a nahrazuje se textem:</w:t>
      </w:r>
    </w:p>
    <w:p w14:paraId="60FC5249" w14:textId="77777777" w:rsidR="000A4C55" w:rsidRPr="003D4A80" w:rsidRDefault="000A4C55" w:rsidP="000A4C55">
      <w:pPr>
        <w:pStyle w:val="Zkladntext"/>
        <w:kinsoku w:val="0"/>
        <w:overflowPunct w:val="0"/>
        <w:jc w:val="both"/>
        <w:rPr>
          <w:rFonts w:ascii="Garamond" w:hAnsi="Garamond"/>
          <w:bCs/>
          <w:szCs w:val="28"/>
          <w:u w:val="single"/>
        </w:rPr>
      </w:pPr>
    </w:p>
    <w:p w14:paraId="17E1EAF7" w14:textId="132A8754" w:rsidR="000A4C55" w:rsidRPr="00595585" w:rsidRDefault="000A4C55" w:rsidP="000A4C55">
      <w:pPr>
        <w:pStyle w:val="Zkladntext"/>
        <w:kinsoku w:val="0"/>
        <w:overflowPunct w:val="0"/>
        <w:jc w:val="both"/>
      </w:pPr>
      <w:r>
        <w:rPr>
          <w:rFonts w:ascii="Garamond" w:hAnsi="Garamond"/>
          <w:b w:val="0"/>
          <w:bCs/>
          <w:sz w:val="24"/>
          <w:szCs w:val="24"/>
        </w:rPr>
        <w:t>„</w:t>
      </w:r>
      <w:r w:rsidRPr="00B66592">
        <w:rPr>
          <w:rFonts w:ascii="Garamond" w:hAnsi="Garamond"/>
          <w:b w:val="0"/>
          <w:bCs/>
          <w:sz w:val="24"/>
          <w:szCs w:val="24"/>
        </w:rPr>
        <w:t>Věci zapisované do rejstříku Nc se přidělují v návaznosti na přidělování v předchozím kalendářním roce postupně podle pořadí došlých věcí do oddělení 6, 7, 8,</w:t>
      </w:r>
      <w:r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B66592">
        <w:rPr>
          <w:rFonts w:ascii="Garamond" w:hAnsi="Garamond"/>
          <w:b w:val="0"/>
          <w:bCs/>
          <w:sz w:val="24"/>
          <w:szCs w:val="24"/>
        </w:rPr>
        <w:t xml:space="preserve">10, 11, 15, 17, 18, 20, 23, </w:t>
      </w:r>
      <w:r>
        <w:rPr>
          <w:rFonts w:ascii="Garamond" w:hAnsi="Garamond"/>
          <w:b w:val="0"/>
          <w:bCs/>
          <w:sz w:val="24"/>
          <w:szCs w:val="24"/>
        </w:rPr>
        <w:t xml:space="preserve">27, </w:t>
      </w:r>
      <w:r w:rsidRPr="00B66592">
        <w:rPr>
          <w:rFonts w:ascii="Garamond" w:hAnsi="Garamond"/>
          <w:b w:val="0"/>
          <w:bCs/>
          <w:sz w:val="24"/>
          <w:szCs w:val="24"/>
        </w:rPr>
        <w:t>6 ve shodných specializacích, jako věci C</w:t>
      </w:r>
      <w:r w:rsidRPr="00B66592">
        <w:rPr>
          <w:rFonts w:ascii="Garamond" w:hAnsi="Garamond"/>
          <w:b w:val="0"/>
          <w:sz w:val="24"/>
          <w:szCs w:val="24"/>
        </w:rPr>
        <w:t>.</w:t>
      </w:r>
      <w:r>
        <w:rPr>
          <w:rFonts w:ascii="Garamond" w:hAnsi="Garamond"/>
          <w:b w:val="0"/>
          <w:sz w:val="24"/>
          <w:szCs w:val="24"/>
        </w:rPr>
        <w:t>“</w:t>
      </w:r>
    </w:p>
    <w:p w14:paraId="5E0E17C6" w14:textId="77777777" w:rsidR="000A4C55" w:rsidRDefault="000A4C55" w:rsidP="00D031DA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z w:val="24"/>
          <w:szCs w:val="24"/>
        </w:rPr>
      </w:pPr>
    </w:p>
    <w:p w14:paraId="44BEE6FD" w14:textId="77777777" w:rsidR="00815B4E" w:rsidRPr="00235871" w:rsidRDefault="00815B4E" w:rsidP="00815B4E">
      <w:pPr>
        <w:pStyle w:val="Zkladntext"/>
        <w:numPr>
          <w:ilvl w:val="0"/>
          <w:numId w:val="17"/>
        </w:numPr>
        <w:tabs>
          <w:tab w:val="left" w:pos="284"/>
        </w:tabs>
        <w:kinsoku w:val="0"/>
        <w:overflowPunct w:val="0"/>
        <w:ind w:left="0" w:firstLine="0"/>
        <w:jc w:val="both"/>
        <w:rPr>
          <w:rFonts w:ascii="Garamond" w:hAnsi="Garamond"/>
          <w:szCs w:val="28"/>
          <w:u w:val="single"/>
        </w:rPr>
      </w:pPr>
      <w:r>
        <w:rPr>
          <w:rFonts w:ascii="Garamond" w:hAnsi="Garamond"/>
          <w:b w:val="0"/>
          <w:szCs w:val="28"/>
        </w:rPr>
        <w:t xml:space="preserve">V části </w:t>
      </w:r>
      <w:r w:rsidRPr="00235871">
        <w:rPr>
          <w:rFonts w:ascii="Garamond" w:hAnsi="Garamond"/>
          <w:szCs w:val="28"/>
          <w:u w:val="single"/>
        </w:rPr>
        <w:t>Oddělení platebních rozkazů, řešitelské týmy se vypouští text:</w:t>
      </w:r>
    </w:p>
    <w:p w14:paraId="6AB04D40" w14:textId="77777777" w:rsidR="00815B4E" w:rsidRDefault="00815B4E" w:rsidP="00815B4E">
      <w:pPr>
        <w:pStyle w:val="Zkladntext"/>
        <w:kinsoku w:val="0"/>
        <w:overflowPunct w:val="0"/>
        <w:jc w:val="both"/>
        <w:rPr>
          <w:rFonts w:ascii="Garamond" w:hAnsi="Garamond"/>
          <w:b w:val="0"/>
        </w:rPr>
      </w:pPr>
    </w:p>
    <w:p w14:paraId="08908C2F" w14:textId="0623E763" w:rsidR="00815B4E" w:rsidRDefault="00815B4E" w:rsidP="00815B4E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>
        <w:rPr>
          <w:rFonts w:ascii="Garamond" w:hAnsi="Garamond"/>
          <w:b w:val="0"/>
        </w:rPr>
        <w:t>„</w:t>
      </w:r>
      <w:r w:rsidRPr="009A706A">
        <w:rPr>
          <w:rFonts w:ascii="Garamond" w:hAnsi="Garamond"/>
          <w:b w:val="0"/>
          <w:bCs/>
          <w:spacing w:val="-1"/>
          <w:sz w:val="24"/>
          <w:szCs w:val="24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</w:t>
      </w:r>
      <w:r>
        <w:rPr>
          <w:rFonts w:ascii="Garamond" w:hAnsi="Garamond"/>
          <w:b w:val="0"/>
          <w:bCs/>
          <w:spacing w:val="-1"/>
          <w:sz w:val="24"/>
          <w:szCs w:val="24"/>
        </w:rPr>
        <w:t xml:space="preserve"> věcí postupně do oddělení </w:t>
      </w:r>
      <w:r w:rsidRPr="009A706A">
        <w:rPr>
          <w:rFonts w:ascii="Garamond" w:hAnsi="Garamond"/>
          <w:b w:val="0"/>
          <w:bCs/>
          <w:spacing w:val="-1"/>
          <w:sz w:val="24"/>
          <w:szCs w:val="24"/>
        </w:rPr>
        <w:t>106, 107, 108, 109, 110, 111, 115, 117, 118, 120</w:t>
      </w:r>
      <w:r>
        <w:rPr>
          <w:rFonts w:ascii="Garamond" w:hAnsi="Garamond"/>
          <w:b w:val="0"/>
          <w:bCs/>
          <w:spacing w:val="-1"/>
          <w:sz w:val="24"/>
          <w:szCs w:val="24"/>
        </w:rPr>
        <w:t>,</w:t>
      </w:r>
      <w:r w:rsidRPr="009A706A">
        <w:rPr>
          <w:rFonts w:ascii="Garamond" w:hAnsi="Garamond"/>
          <w:b w:val="0"/>
          <w:bCs/>
          <w:spacing w:val="-1"/>
          <w:sz w:val="24"/>
          <w:szCs w:val="24"/>
        </w:rPr>
        <w:t xml:space="preserve"> 123 </w:t>
      </w:r>
      <w:r>
        <w:rPr>
          <w:rFonts w:ascii="Garamond" w:hAnsi="Garamond"/>
          <w:b w:val="0"/>
          <w:bCs/>
          <w:spacing w:val="-1"/>
          <w:sz w:val="24"/>
          <w:szCs w:val="24"/>
        </w:rPr>
        <w:t xml:space="preserve">a 127, 106 </w:t>
      </w:r>
      <w:r w:rsidRPr="009A706A">
        <w:rPr>
          <w:rFonts w:ascii="Garamond" w:hAnsi="Garamond"/>
          <w:b w:val="0"/>
          <w:bCs/>
          <w:spacing w:val="-1"/>
          <w:sz w:val="24"/>
          <w:szCs w:val="24"/>
        </w:rPr>
        <w:t>C a EVC ve shodném procentuálním poměru jako věci C včetně specializací.</w:t>
      </w:r>
    </w:p>
    <w:p w14:paraId="2C5EAB30" w14:textId="77777777" w:rsidR="00815B4E" w:rsidRPr="00235871" w:rsidRDefault="00815B4E" w:rsidP="00815B4E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</w:p>
    <w:p w14:paraId="46DA082F" w14:textId="77777777" w:rsidR="00815B4E" w:rsidRPr="00235871" w:rsidRDefault="00815B4E" w:rsidP="00815B4E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235871">
        <w:rPr>
          <w:rFonts w:ascii="Garamond" w:hAnsi="Garamond"/>
          <w:spacing w:val="-1"/>
          <w:sz w:val="24"/>
          <w:szCs w:val="24"/>
          <w:u w:val="single"/>
        </w:rPr>
        <w:t>Vyšší soudní úřednice:</w:t>
      </w:r>
      <w:r w:rsidRPr="00235871">
        <w:rPr>
          <w:rFonts w:ascii="Garamond" w:hAnsi="Garamond"/>
          <w:spacing w:val="-1"/>
          <w:sz w:val="24"/>
          <w:szCs w:val="24"/>
        </w:rPr>
        <w:tab/>
      </w:r>
      <w:r w:rsidRPr="00235871">
        <w:rPr>
          <w:rFonts w:ascii="Garamond" w:hAnsi="Garamond"/>
          <w:sz w:val="24"/>
          <w:szCs w:val="24"/>
        </w:rPr>
        <w:t>Jana</w:t>
      </w:r>
      <w:r w:rsidRPr="00235871">
        <w:rPr>
          <w:rFonts w:ascii="Garamond" w:hAnsi="Garamond"/>
          <w:spacing w:val="-1"/>
          <w:sz w:val="24"/>
          <w:szCs w:val="24"/>
        </w:rPr>
        <w:t xml:space="preserve"> Kadlečková</w:t>
      </w:r>
    </w:p>
    <w:p w14:paraId="3578D24F" w14:textId="77777777" w:rsidR="00815B4E" w:rsidRPr="00235871" w:rsidRDefault="00815B4E" w:rsidP="00815B4E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7728F55D" w14:textId="77777777" w:rsidR="00815B4E" w:rsidRPr="00235871" w:rsidRDefault="00815B4E" w:rsidP="00815B4E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235871">
        <w:rPr>
          <w:rFonts w:ascii="Garamond" w:hAnsi="Garamond"/>
          <w:bCs/>
          <w:spacing w:val="-1"/>
          <w:sz w:val="24"/>
          <w:szCs w:val="24"/>
        </w:rPr>
        <w:t>Zastupuje</w:t>
      </w:r>
      <w:r w:rsidRPr="00235871">
        <w:rPr>
          <w:rFonts w:ascii="Garamond" w:hAnsi="Garamond"/>
          <w:sz w:val="24"/>
          <w:szCs w:val="24"/>
        </w:rPr>
        <w:t>:</w:t>
      </w:r>
      <w:r w:rsidRPr="00235871">
        <w:rPr>
          <w:rFonts w:ascii="Garamond" w:hAnsi="Garamond"/>
          <w:sz w:val="24"/>
          <w:szCs w:val="24"/>
        </w:rPr>
        <w:tab/>
      </w:r>
      <w:r w:rsidRPr="00235871">
        <w:rPr>
          <w:rFonts w:ascii="Garamond" w:hAnsi="Garamond"/>
          <w:b w:val="0"/>
          <w:spacing w:val="-1"/>
          <w:sz w:val="24"/>
          <w:szCs w:val="24"/>
        </w:rPr>
        <w:t>Lenka</w:t>
      </w:r>
      <w:r w:rsidRPr="00235871">
        <w:rPr>
          <w:rFonts w:ascii="Garamond" w:hAnsi="Garamond"/>
          <w:b w:val="0"/>
          <w:sz w:val="24"/>
          <w:szCs w:val="24"/>
        </w:rPr>
        <w:t xml:space="preserve"> </w:t>
      </w:r>
      <w:r w:rsidRPr="00235871">
        <w:rPr>
          <w:rFonts w:ascii="Garamond" w:hAnsi="Garamond"/>
          <w:b w:val="0"/>
          <w:spacing w:val="-1"/>
          <w:sz w:val="24"/>
          <w:szCs w:val="24"/>
        </w:rPr>
        <w:t>Vondráčková</w:t>
      </w:r>
    </w:p>
    <w:p w14:paraId="7959FABA" w14:textId="77777777" w:rsidR="00815B4E" w:rsidRPr="00235871" w:rsidRDefault="00815B4E" w:rsidP="00815B4E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235871">
        <w:rPr>
          <w:rFonts w:ascii="Garamond" w:hAnsi="Garamond"/>
          <w:b w:val="0"/>
          <w:spacing w:val="-1"/>
          <w:sz w:val="24"/>
          <w:szCs w:val="24"/>
        </w:rPr>
        <w:tab/>
        <w:t>Bc.</w:t>
      </w:r>
      <w:r w:rsidRPr="00235871">
        <w:rPr>
          <w:rFonts w:ascii="Garamond" w:hAnsi="Garamond"/>
          <w:b w:val="0"/>
          <w:sz w:val="24"/>
          <w:szCs w:val="24"/>
        </w:rPr>
        <w:t xml:space="preserve"> </w:t>
      </w:r>
      <w:r w:rsidRPr="00235871">
        <w:rPr>
          <w:rFonts w:ascii="Garamond" w:hAnsi="Garamond"/>
          <w:b w:val="0"/>
          <w:spacing w:val="-1"/>
          <w:sz w:val="24"/>
          <w:szCs w:val="24"/>
        </w:rPr>
        <w:t>Petra</w:t>
      </w:r>
      <w:r w:rsidRPr="00235871">
        <w:rPr>
          <w:rFonts w:ascii="Garamond" w:hAnsi="Garamond"/>
          <w:b w:val="0"/>
          <w:sz w:val="24"/>
          <w:szCs w:val="24"/>
        </w:rPr>
        <w:t xml:space="preserve"> </w:t>
      </w:r>
      <w:r w:rsidRPr="00235871">
        <w:rPr>
          <w:rFonts w:ascii="Garamond" w:hAnsi="Garamond"/>
          <w:b w:val="0"/>
          <w:spacing w:val="-1"/>
          <w:sz w:val="24"/>
          <w:szCs w:val="24"/>
        </w:rPr>
        <w:t>Kamasová</w:t>
      </w:r>
    </w:p>
    <w:p w14:paraId="0BF49AD9" w14:textId="77777777" w:rsidR="00815B4E" w:rsidRPr="00235871" w:rsidRDefault="00815B4E" w:rsidP="00815B4E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41E53240" w14:textId="752FA3C7" w:rsidR="00815B4E" w:rsidRPr="009A706A" w:rsidRDefault="00815B4E" w:rsidP="00815B4E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235871">
        <w:rPr>
          <w:rFonts w:ascii="Garamond" w:hAnsi="Garamond"/>
          <w:b w:val="0"/>
          <w:spacing w:val="-1"/>
          <w:sz w:val="24"/>
          <w:szCs w:val="24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</w:t>
      </w:r>
      <w:r w:rsidRPr="00815B4E">
        <w:rPr>
          <w:rFonts w:ascii="Garamond" w:hAnsi="Garamond"/>
          <w:b w:val="0"/>
          <w:bCs/>
          <w:spacing w:val="-1"/>
        </w:rPr>
        <w:t>107, 109, 120 a 127</w:t>
      </w:r>
      <w:r w:rsidRPr="00235871">
        <w:rPr>
          <w:rFonts w:ascii="Garamond" w:hAnsi="Garamond"/>
          <w:b w:val="0"/>
          <w:spacing w:val="-1"/>
          <w:sz w:val="24"/>
          <w:szCs w:val="24"/>
        </w:rPr>
        <w:t>. Činí úkony při závadě v doručování, porozsudkovou agendu včetně vyhotovování statistických listů. Provádí kontrolu práce soudní kanceláře.</w:t>
      </w:r>
      <w:r>
        <w:rPr>
          <w:rFonts w:ascii="Garamond" w:hAnsi="Garamond"/>
          <w:b w:val="0"/>
          <w:bCs/>
          <w:spacing w:val="-1"/>
          <w:sz w:val="24"/>
          <w:szCs w:val="24"/>
        </w:rPr>
        <w:t>“</w:t>
      </w:r>
    </w:p>
    <w:p w14:paraId="10C59CAA" w14:textId="77777777" w:rsidR="00815B4E" w:rsidRDefault="00815B4E" w:rsidP="00815B4E">
      <w:pPr>
        <w:jc w:val="both"/>
        <w:rPr>
          <w:rFonts w:ascii="Garamond" w:hAnsi="Garamond"/>
          <w:b/>
          <w:u w:val="single"/>
        </w:rPr>
      </w:pPr>
    </w:p>
    <w:p w14:paraId="0817F051" w14:textId="77777777" w:rsidR="00815B4E" w:rsidRPr="004B3092" w:rsidRDefault="00815B4E" w:rsidP="00815B4E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spacing w:val="-1"/>
          <w:szCs w:val="28"/>
          <w:u w:val="single"/>
        </w:rPr>
      </w:pPr>
      <w:r w:rsidRPr="004B3092">
        <w:rPr>
          <w:rFonts w:ascii="Garamond" w:hAnsi="Garamond"/>
          <w:spacing w:val="-1"/>
          <w:szCs w:val="28"/>
          <w:u w:val="single"/>
        </w:rPr>
        <w:t>a nahrazuje se textem:</w:t>
      </w:r>
    </w:p>
    <w:p w14:paraId="196AFCA4" w14:textId="77777777" w:rsidR="00815B4E" w:rsidRDefault="00815B4E" w:rsidP="00815B4E">
      <w:pPr>
        <w:jc w:val="both"/>
        <w:rPr>
          <w:rFonts w:ascii="Garamond" w:hAnsi="Garamond"/>
          <w:b/>
          <w:u w:val="single"/>
        </w:rPr>
      </w:pPr>
    </w:p>
    <w:p w14:paraId="386ACF4F" w14:textId="3FAAFB69" w:rsidR="00815B4E" w:rsidRDefault="00815B4E" w:rsidP="00815B4E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>
        <w:rPr>
          <w:rFonts w:ascii="Garamond" w:hAnsi="Garamond"/>
          <w:b w:val="0"/>
          <w:bCs/>
          <w:spacing w:val="-1"/>
          <w:sz w:val="24"/>
          <w:szCs w:val="24"/>
        </w:rPr>
        <w:lastRenderedPageBreak/>
        <w:t>„</w:t>
      </w:r>
      <w:r w:rsidRPr="009A706A">
        <w:rPr>
          <w:rFonts w:ascii="Garamond" w:hAnsi="Garamond"/>
          <w:b w:val="0"/>
          <w:bCs/>
          <w:spacing w:val="-1"/>
          <w:sz w:val="24"/>
          <w:szCs w:val="24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</w:t>
      </w:r>
      <w:r>
        <w:rPr>
          <w:rFonts w:ascii="Garamond" w:hAnsi="Garamond"/>
          <w:b w:val="0"/>
          <w:bCs/>
          <w:spacing w:val="-1"/>
          <w:sz w:val="24"/>
          <w:szCs w:val="24"/>
        </w:rPr>
        <w:t xml:space="preserve"> věcí postupně do oddělení </w:t>
      </w:r>
      <w:r w:rsidRPr="009A706A">
        <w:rPr>
          <w:rFonts w:ascii="Garamond" w:hAnsi="Garamond"/>
          <w:b w:val="0"/>
          <w:bCs/>
          <w:spacing w:val="-1"/>
          <w:sz w:val="24"/>
          <w:szCs w:val="24"/>
        </w:rPr>
        <w:t>106, 107, 108, 110, 111, 115, 117, 118, 120</w:t>
      </w:r>
      <w:r>
        <w:rPr>
          <w:rFonts w:ascii="Garamond" w:hAnsi="Garamond"/>
          <w:b w:val="0"/>
          <w:bCs/>
          <w:spacing w:val="-1"/>
          <w:sz w:val="24"/>
          <w:szCs w:val="24"/>
        </w:rPr>
        <w:t>,</w:t>
      </w:r>
      <w:r w:rsidRPr="009A706A">
        <w:rPr>
          <w:rFonts w:ascii="Garamond" w:hAnsi="Garamond"/>
          <w:b w:val="0"/>
          <w:bCs/>
          <w:spacing w:val="-1"/>
          <w:sz w:val="24"/>
          <w:szCs w:val="24"/>
        </w:rPr>
        <w:t xml:space="preserve"> 123 </w:t>
      </w:r>
      <w:r>
        <w:rPr>
          <w:rFonts w:ascii="Garamond" w:hAnsi="Garamond"/>
          <w:b w:val="0"/>
          <w:bCs/>
          <w:spacing w:val="-1"/>
          <w:sz w:val="24"/>
          <w:szCs w:val="24"/>
        </w:rPr>
        <w:t xml:space="preserve">a 127, 106 </w:t>
      </w:r>
      <w:r w:rsidRPr="009A706A">
        <w:rPr>
          <w:rFonts w:ascii="Garamond" w:hAnsi="Garamond"/>
          <w:b w:val="0"/>
          <w:bCs/>
          <w:spacing w:val="-1"/>
          <w:sz w:val="24"/>
          <w:szCs w:val="24"/>
        </w:rPr>
        <w:t>C a EVC ve shodném procentuálním poměru jako věci C včetně specializací.</w:t>
      </w:r>
    </w:p>
    <w:p w14:paraId="749FD839" w14:textId="77777777" w:rsidR="00815B4E" w:rsidRPr="00235871" w:rsidRDefault="00815B4E" w:rsidP="00815B4E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</w:p>
    <w:p w14:paraId="3336EA55" w14:textId="77777777" w:rsidR="00815B4E" w:rsidRPr="00235871" w:rsidRDefault="00815B4E" w:rsidP="00815B4E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235871">
        <w:rPr>
          <w:rFonts w:ascii="Garamond" w:hAnsi="Garamond"/>
          <w:spacing w:val="-1"/>
          <w:sz w:val="24"/>
          <w:szCs w:val="24"/>
          <w:u w:val="single"/>
        </w:rPr>
        <w:t>Vyšší soudní úřednice:</w:t>
      </w:r>
      <w:r w:rsidRPr="00235871">
        <w:rPr>
          <w:rFonts w:ascii="Garamond" w:hAnsi="Garamond"/>
          <w:spacing w:val="-1"/>
          <w:sz w:val="24"/>
          <w:szCs w:val="24"/>
        </w:rPr>
        <w:tab/>
      </w:r>
      <w:r w:rsidRPr="00235871">
        <w:rPr>
          <w:rFonts w:ascii="Garamond" w:hAnsi="Garamond"/>
          <w:sz w:val="24"/>
          <w:szCs w:val="24"/>
        </w:rPr>
        <w:t>Jana</w:t>
      </w:r>
      <w:r w:rsidRPr="00235871">
        <w:rPr>
          <w:rFonts w:ascii="Garamond" w:hAnsi="Garamond"/>
          <w:spacing w:val="-1"/>
          <w:sz w:val="24"/>
          <w:szCs w:val="24"/>
        </w:rPr>
        <w:t xml:space="preserve"> Kadlečková</w:t>
      </w:r>
    </w:p>
    <w:p w14:paraId="5CC8A0CF" w14:textId="77777777" w:rsidR="00815B4E" w:rsidRPr="00235871" w:rsidRDefault="00815B4E" w:rsidP="00815B4E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17CE0E8D" w14:textId="77777777" w:rsidR="00815B4E" w:rsidRPr="00235871" w:rsidRDefault="00815B4E" w:rsidP="00815B4E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235871">
        <w:rPr>
          <w:rFonts w:ascii="Garamond" w:hAnsi="Garamond"/>
          <w:bCs/>
          <w:spacing w:val="-1"/>
          <w:sz w:val="24"/>
          <w:szCs w:val="24"/>
        </w:rPr>
        <w:t>Zastupuje</w:t>
      </w:r>
      <w:r w:rsidRPr="00235871">
        <w:rPr>
          <w:rFonts w:ascii="Garamond" w:hAnsi="Garamond"/>
          <w:sz w:val="24"/>
          <w:szCs w:val="24"/>
        </w:rPr>
        <w:t>:</w:t>
      </w:r>
      <w:r w:rsidRPr="00235871">
        <w:rPr>
          <w:rFonts w:ascii="Garamond" w:hAnsi="Garamond"/>
          <w:sz w:val="24"/>
          <w:szCs w:val="24"/>
        </w:rPr>
        <w:tab/>
      </w:r>
      <w:r w:rsidRPr="00235871">
        <w:rPr>
          <w:rFonts w:ascii="Garamond" w:hAnsi="Garamond"/>
          <w:b w:val="0"/>
          <w:spacing w:val="-1"/>
          <w:sz w:val="24"/>
          <w:szCs w:val="24"/>
        </w:rPr>
        <w:t>Lenka</w:t>
      </w:r>
      <w:r w:rsidRPr="00235871">
        <w:rPr>
          <w:rFonts w:ascii="Garamond" w:hAnsi="Garamond"/>
          <w:b w:val="0"/>
          <w:sz w:val="24"/>
          <w:szCs w:val="24"/>
        </w:rPr>
        <w:t xml:space="preserve"> </w:t>
      </w:r>
      <w:r w:rsidRPr="00235871">
        <w:rPr>
          <w:rFonts w:ascii="Garamond" w:hAnsi="Garamond"/>
          <w:b w:val="0"/>
          <w:spacing w:val="-1"/>
          <w:sz w:val="24"/>
          <w:szCs w:val="24"/>
        </w:rPr>
        <w:t>Vondráčková</w:t>
      </w:r>
    </w:p>
    <w:p w14:paraId="5710F988" w14:textId="77777777" w:rsidR="00815B4E" w:rsidRPr="00235871" w:rsidRDefault="00815B4E" w:rsidP="00815B4E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235871">
        <w:rPr>
          <w:rFonts w:ascii="Garamond" w:hAnsi="Garamond"/>
          <w:b w:val="0"/>
          <w:spacing w:val="-1"/>
          <w:sz w:val="24"/>
          <w:szCs w:val="24"/>
        </w:rPr>
        <w:tab/>
        <w:t>Bc.</w:t>
      </w:r>
      <w:r w:rsidRPr="00235871">
        <w:rPr>
          <w:rFonts w:ascii="Garamond" w:hAnsi="Garamond"/>
          <w:b w:val="0"/>
          <w:sz w:val="24"/>
          <w:szCs w:val="24"/>
        </w:rPr>
        <w:t xml:space="preserve"> </w:t>
      </w:r>
      <w:r w:rsidRPr="00235871">
        <w:rPr>
          <w:rFonts w:ascii="Garamond" w:hAnsi="Garamond"/>
          <w:b w:val="0"/>
          <w:spacing w:val="-1"/>
          <w:sz w:val="24"/>
          <w:szCs w:val="24"/>
        </w:rPr>
        <w:t>Petra</w:t>
      </w:r>
      <w:r w:rsidRPr="00235871">
        <w:rPr>
          <w:rFonts w:ascii="Garamond" w:hAnsi="Garamond"/>
          <w:b w:val="0"/>
          <w:sz w:val="24"/>
          <w:szCs w:val="24"/>
        </w:rPr>
        <w:t xml:space="preserve"> </w:t>
      </w:r>
      <w:r w:rsidRPr="00235871">
        <w:rPr>
          <w:rFonts w:ascii="Garamond" w:hAnsi="Garamond"/>
          <w:b w:val="0"/>
          <w:spacing w:val="-1"/>
          <w:sz w:val="24"/>
          <w:szCs w:val="24"/>
        </w:rPr>
        <w:t>Kamasová</w:t>
      </w:r>
    </w:p>
    <w:p w14:paraId="4141CD18" w14:textId="77777777" w:rsidR="00815B4E" w:rsidRPr="00235871" w:rsidRDefault="00815B4E" w:rsidP="00815B4E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1465E0C5" w14:textId="7DD826D9" w:rsidR="00815B4E" w:rsidRDefault="00815B4E" w:rsidP="00815B4E">
      <w:pPr>
        <w:jc w:val="both"/>
        <w:rPr>
          <w:rFonts w:ascii="Garamond" w:hAnsi="Garamond"/>
          <w:spacing w:val="-1"/>
        </w:rPr>
      </w:pPr>
      <w:r w:rsidRPr="00235871">
        <w:rPr>
          <w:rFonts w:ascii="Garamond" w:hAnsi="Garamond"/>
          <w:spacing w:val="-1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</w:t>
      </w:r>
      <w:r>
        <w:rPr>
          <w:rFonts w:ascii="Garamond" w:hAnsi="Garamond"/>
          <w:spacing w:val="-1"/>
        </w:rPr>
        <w:t xml:space="preserve">107, </w:t>
      </w:r>
      <w:r w:rsidRPr="00235871">
        <w:rPr>
          <w:rFonts w:ascii="Garamond" w:hAnsi="Garamond"/>
          <w:spacing w:val="-1"/>
        </w:rPr>
        <w:t>120</w:t>
      </w:r>
      <w:r>
        <w:rPr>
          <w:rFonts w:ascii="Garamond" w:hAnsi="Garamond"/>
          <w:spacing w:val="-1"/>
        </w:rPr>
        <w:t xml:space="preserve"> a 127</w:t>
      </w:r>
      <w:r w:rsidRPr="00235871">
        <w:rPr>
          <w:rFonts w:ascii="Garamond" w:hAnsi="Garamond"/>
          <w:spacing w:val="-1"/>
        </w:rPr>
        <w:t>. Činí úkony při závadě v doručování, porozsudkovou agendu včetně vyhotovování statistických listů. Provádí kontrolu práce soudní kanceláře.</w:t>
      </w:r>
      <w:r>
        <w:rPr>
          <w:rFonts w:ascii="Garamond" w:hAnsi="Garamond"/>
          <w:spacing w:val="-1"/>
        </w:rPr>
        <w:t>“</w:t>
      </w:r>
    </w:p>
    <w:p w14:paraId="236CB13F" w14:textId="77777777" w:rsidR="00815B4E" w:rsidRDefault="00815B4E" w:rsidP="00815B4E">
      <w:pPr>
        <w:jc w:val="both"/>
        <w:rPr>
          <w:rFonts w:ascii="Garamond" w:hAnsi="Garamond"/>
          <w:spacing w:val="-1"/>
        </w:rPr>
      </w:pPr>
    </w:p>
    <w:p w14:paraId="71D99F3D" w14:textId="77777777" w:rsidR="00815B4E" w:rsidRPr="00D031DA" w:rsidRDefault="00815B4E" w:rsidP="00D031DA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z w:val="24"/>
          <w:szCs w:val="24"/>
        </w:rPr>
      </w:pPr>
    </w:p>
    <w:p w14:paraId="2523ABED" w14:textId="268AED9B" w:rsidR="00B527E4" w:rsidRPr="009A706A" w:rsidRDefault="00B527E4" w:rsidP="00B527E4">
      <w:pPr>
        <w:rPr>
          <w:rFonts w:ascii="Garamond" w:hAnsi="Garamond"/>
        </w:rPr>
      </w:pPr>
    </w:p>
    <w:p w14:paraId="6487628F" w14:textId="422B6B33" w:rsidR="00F54B04" w:rsidRDefault="009B1372" w:rsidP="00F54B04">
      <w:pPr>
        <w:spacing w:after="240"/>
        <w:jc w:val="both"/>
        <w:rPr>
          <w:rFonts w:ascii="Garamond" w:hAnsi="Garamond"/>
        </w:rPr>
      </w:pPr>
      <w:r w:rsidRPr="00216C90">
        <w:rPr>
          <w:rFonts w:ascii="Garamond" w:hAnsi="Garamond"/>
        </w:rPr>
        <w:t>Pardubice</w:t>
      </w:r>
      <w:r w:rsidR="00B15A7B" w:rsidRPr="00216C90">
        <w:rPr>
          <w:rFonts w:ascii="Garamond" w:hAnsi="Garamond"/>
        </w:rPr>
        <w:t xml:space="preserve"> </w:t>
      </w:r>
      <w:r w:rsidR="00AC4508">
        <w:rPr>
          <w:rFonts w:ascii="Garamond" w:hAnsi="Garamond"/>
        </w:rPr>
        <w:t>9</w:t>
      </w:r>
      <w:r w:rsidR="00D96A26">
        <w:rPr>
          <w:rFonts w:ascii="Garamond" w:hAnsi="Garamond"/>
        </w:rPr>
        <w:t>. červ</w:t>
      </w:r>
      <w:r w:rsidR="00AC4508">
        <w:rPr>
          <w:rFonts w:ascii="Garamond" w:hAnsi="Garamond"/>
        </w:rPr>
        <w:t>e</w:t>
      </w:r>
      <w:r w:rsidR="00D96A26">
        <w:rPr>
          <w:rFonts w:ascii="Garamond" w:hAnsi="Garamond"/>
        </w:rPr>
        <w:t>n</w:t>
      </w:r>
      <w:r w:rsidR="00AC4508">
        <w:rPr>
          <w:rFonts w:ascii="Garamond" w:hAnsi="Garamond"/>
        </w:rPr>
        <w:t>ce</w:t>
      </w:r>
      <w:r w:rsidR="00D96A26">
        <w:rPr>
          <w:rFonts w:ascii="Garamond" w:hAnsi="Garamond"/>
        </w:rPr>
        <w:t xml:space="preserve"> 2024</w:t>
      </w:r>
    </w:p>
    <w:p w14:paraId="38DD0262" w14:textId="77777777" w:rsidR="009B1372" w:rsidRDefault="00F54B04" w:rsidP="00D96A26">
      <w:pPr>
        <w:jc w:val="both"/>
        <w:rPr>
          <w:rFonts w:ascii="Garamond" w:hAnsi="Garamond"/>
        </w:rPr>
      </w:pPr>
      <w:r>
        <w:rPr>
          <w:rFonts w:ascii="Garamond" w:hAnsi="Garamond"/>
        </w:rPr>
        <w:t>J</w:t>
      </w:r>
      <w:r w:rsidR="00FE604A">
        <w:rPr>
          <w:rFonts w:ascii="Garamond" w:hAnsi="Garamond"/>
        </w:rPr>
        <w:t xml:space="preserve">UDr. Petra Nováková </w:t>
      </w:r>
    </w:p>
    <w:p w14:paraId="11B13BCD" w14:textId="77777777" w:rsidR="009B1372" w:rsidRDefault="009B1372" w:rsidP="00D96A26">
      <w:pPr>
        <w:widowControl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sectPr w:rsidR="009B1372" w:rsidSect="006028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9" w:hanging="360"/>
      </w:pPr>
      <w:rPr>
        <w:rFonts w:ascii="Garamond" w:hAnsi="Garamond" w:cs="Garamond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 w15:restartNumberingAfterBreak="0">
    <w:nsid w:val="02F63718"/>
    <w:multiLevelType w:val="hybridMultilevel"/>
    <w:tmpl w:val="0B980DCE"/>
    <w:lvl w:ilvl="0" w:tplc="F42CE34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5E69B5"/>
    <w:multiLevelType w:val="hybridMultilevel"/>
    <w:tmpl w:val="FFFFFFFF"/>
    <w:lvl w:ilvl="0" w:tplc="C8ECBF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41CD6"/>
    <w:multiLevelType w:val="hybridMultilevel"/>
    <w:tmpl w:val="19067A68"/>
    <w:lvl w:ilvl="0" w:tplc="5E625E7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4DC7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43111D"/>
    <w:multiLevelType w:val="hybridMultilevel"/>
    <w:tmpl w:val="B1800F82"/>
    <w:lvl w:ilvl="0" w:tplc="622235D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966796"/>
    <w:multiLevelType w:val="hybridMultilevel"/>
    <w:tmpl w:val="B80AE61A"/>
    <w:lvl w:ilvl="0" w:tplc="1A802A22">
      <w:start w:val="10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7" w15:restartNumberingAfterBreak="0">
    <w:nsid w:val="23E125E2"/>
    <w:multiLevelType w:val="hybridMultilevel"/>
    <w:tmpl w:val="DEC24D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FD1033"/>
    <w:multiLevelType w:val="hybridMultilevel"/>
    <w:tmpl w:val="3FB0CC08"/>
    <w:lvl w:ilvl="0" w:tplc="0DA85E74">
      <w:start w:val="1"/>
      <w:numFmt w:val="upp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/>
        <w:sz w:val="24"/>
        <w:szCs w:val="24"/>
      </w:rPr>
    </w:lvl>
    <w:lvl w:ilvl="1" w:tplc="067AC4E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2" w:tplc="067AC4E4">
      <w:start w:val="1"/>
      <w:numFmt w:val="decimal"/>
      <w:lvlText w:val="%3."/>
      <w:lvlJc w:val="left"/>
      <w:pPr>
        <w:tabs>
          <w:tab w:val="num" w:pos="979"/>
        </w:tabs>
        <w:ind w:left="979" w:hanging="360"/>
      </w:pPr>
      <w:rPr>
        <w:rFonts w:cs="Times New Roman" w:hint="default"/>
        <w:sz w:val="24"/>
        <w:szCs w:val="24"/>
      </w:rPr>
    </w:lvl>
    <w:lvl w:ilvl="3" w:tplc="87D81330">
      <w:start w:val="1"/>
      <w:numFmt w:val="decimal"/>
      <w:lvlText w:val="%4."/>
      <w:lvlJc w:val="left"/>
      <w:pPr>
        <w:tabs>
          <w:tab w:val="num" w:pos="1519"/>
        </w:tabs>
        <w:ind w:left="1519" w:hanging="360"/>
      </w:pPr>
      <w:rPr>
        <w:rFonts w:cs="Times New Roman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239"/>
        </w:tabs>
        <w:ind w:left="22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959"/>
        </w:tabs>
        <w:ind w:left="29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679"/>
        </w:tabs>
        <w:ind w:left="36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399"/>
        </w:tabs>
        <w:ind w:left="43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119"/>
        </w:tabs>
        <w:ind w:left="5119" w:hanging="180"/>
      </w:pPr>
      <w:rPr>
        <w:rFonts w:cs="Times New Roman"/>
      </w:rPr>
    </w:lvl>
  </w:abstractNum>
  <w:abstractNum w:abstractNumId="9" w15:restartNumberingAfterBreak="0">
    <w:nsid w:val="278F442C"/>
    <w:multiLevelType w:val="hybridMultilevel"/>
    <w:tmpl w:val="6F30118A"/>
    <w:lvl w:ilvl="0" w:tplc="4726103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6D603C"/>
    <w:multiLevelType w:val="hybridMultilevel"/>
    <w:tmpl w:val="845E9D32"/>
    <w:lvl w:ilvl="0" w:tplc="133C42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B4B99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9B26E5"/>
    <w:multiLevelType w:val="hybridMultilevel"/>
    <w:tmpl w:val="EF60EB46"/>
    <w:lvl w:ilvl="0" w:tplc="73FAD09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8F3A15"/>
    <w:multiLevelType w:val="hybridMultilevel"/>
    <w:tmpl w:val="FFFFFFFF"/>
    <w:lvl w:ilvl="0" w:tplc="0792ED1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AD4E33"/>
    <w:multiLevelType w:val="hybridMultilevel"/>
    <w:tmpl w:val="2110BD38"/>
    <w:lvl w:ilvl="0" w:tplc="A8D446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94432B"/>
    <w:multiLevelType w:val="hybridMultilevel"/>
    <w:tmpl w:val="D048E918"/>
    <w:lvl w:ilvl="0" w:tplc="41E0B8AA">
      <w:start w:val="4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F0573A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809E5"/>
    <w:multiLevelType w:val="hybridMultilevel"/>
    <w:tmpl w:val="FFFFFFFF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820A53"/>
    <w:multiLevelType w:val="hybridMultilevel"/>
    <w:tmpl w:val="FFFFFFFF"/>
    <w:lvl w:ilvl="0" w:tplc="2F1EDF4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03709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6165138"/>
    <w:multiLevelType w:val="hybridMultilevel"/>
    <w:tmpl w:val="FFFFFFFF"/>
    <w:lvl w:ilvl="0" w:tplc="3EA81DEE">
      <w:start w:val="1"/>
      <w:numFmt w:val="lowerLetter"/>
      <w:lvlText w:val="%1)"/>
      <w:lvlJc w:val="left"/>
      <w:pPr>
        <w:ind w:left="928" w:hanging="360"/>
      </w:pPr>
      <w:rPr>
        <w:rFonts w:cs="Times New Roman"/>
        <w:u w:val="single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A5B2640"/>
    <w:multiLevelType w:val="hybridMultilevel"/>
    <w:tmpl w:val="76701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0052C"/>
    <w:multiLevelType w:val="hybridMultilevel"/>
    <w:tmpl w:val="FFFFFFFF"/>
    <w:lvl w:ilvl="0" w:tplc="09F696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2234F4"/>
    <w:multiLevelType w:val="hybridMultilevel"/>
    <w:tmpl w:val="DEC24D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3304C6"/>
    <w:multiLevelType w:val="hybridMultilevel"/>
    <w:tmpl w:val="D4DC76AE"/>
    <w:lvl w:ilvl="0" w:tplc="E08AAA3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EF415C"/>
    <w:multiLevelType w:val="hybridMultilevel"/>
    <w:tmpl w:val="C126835A"/>
    <w:lvl w:ilvl="0" w:tplc="30C2E7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486A76"/>
    <w:multiLevelType w:val="hybridMultilevel"/>
    <w:tmpl w:val="BDA88680"/>
    <w:lvl w:ilvl="0" w:tplc="11BA9468">
      <w:start w:val="4"/>
      <w:numFmt w:val="upp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8" w15:restartNumberingAfterBreak="0">
    <w:nsid w:val="75145786"/>
    <w:multiLevelType w:val="hybridMultilevel"/>
    <w:tmpl w:val="A49475B2"/>
    <w:lvl w:ilvl="0" w:tplc="8CB0A6B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9AB615E"/>
    <w:multiLevelType w:val="hybridMultilevel"/>
    <w:tmpl w:val="E94A4C1C"/>
    <w:lvl w:ilvl="0" w:tplc="40766C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826EFA"/>
    <w:multiLevelType w:val="hybridMultilevel"/>
    <w:tmpl w:val="7BC4AA40"/>
    <w:lvl w:ilvl="0" w:tplc="22B84D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2D252B"/>
    <w:multiLevelType w:val="hybridMultilevel"/>
    <w:tmpl w:val="581CBD62"/>
    <w:lvl w:ilvl="0" w:tplc="6B7293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D4BD2"/>
    <w:multiLevelType w:val="hybridMultilevel"/>
    <w:tmpl w:val="4622E3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C589D"/>
    <w:multiLevelType w:val="hybridMultilevel"/>
    <w:tmpl w:val="FFFFFFFF"/>
    <w:lvl w:ilvl="0" w:tplc="A9908D10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 w:color="000000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90232081">
    <w:abstractNumId w:val="23"/>
  </w:num>
  <w:num w:numId="2" w16cid:durableId="1272593984">
    <w:abstractNumId w:val="30"/>
  </w:num>
  <w:num w:numId="3" w16cid:durableId="1822425843">
    <w:abstractNumId w:val="7"/>
  </w:num>
  <w:num w:numId="4" w16cid:durableId="16132448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790206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52300225">
    <w:abstractNumId w:val="24"/>
  </w:num>
  <w:num w:numId="7" w16cid:durableId="735977699">
    <w:abstractNumId w:val="8"/>
  </w:num>
  <w:num w:numId="8" w16cid:durableId="1088313171">
    <w:abstractNumId w:val="28"/>
  </w:num>
  <w:num w:numId="9" w16cid:durableId="1513182968">
    <w:abstractNumId w:val="15"/>
  </w:num>
  <w:num w:numId="10" w16cid:durableId="182403939">
    <w:abstractNumId w:val="26"/>
  </w:num>
  <w:num w:numId="11" w16cid:durableId="634456581">
    <w:abstractNumId w:val="12"/>
  </w:num>
  <w:num w:numId="12" w16cid:durableId="1329289360">
    <w:abstractNumId w:val="1"/>
  </w:num>
  <w:num w:numId="13" w16cid:durableId="2074967516">
    <w:abstractNumId w:val="14"/>
  </w:num>
  <w:num w:numId="14" w16cid:durableId="322437494">
    <w:abstractNumId w:val="18"/>
  </w:num>
  <w:num w:numId="15" w16cid:durableId="324476068">
    <w:abstractNumId w:val="25"/>
  </w:num>
  <w:num w:numId="16" w16cid:durableId="265383106">
    <w:abstractNumId w:val="5"/>
  </w:num>
  <w:num w:numId="17" w16cid:durableId="1644459195">
    <w:abstractNumId w:val="9"/>
  </w:num>
  <w:num w:numId="18" w16cid:durableId="1232154405">
    <w:abstractNumId w:val="29"/>
  </w:num>
  <w:num w:numId="19" w16cid:durableId="1174225483">
    <w:abstractNumId w:val="27"/>
  </w:num>
  <w:num w:numId="20" w16cid:durableId="7276119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74485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37045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33287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67488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7874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29499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62416669">
    <w:abstractNumId w:val="11"/>
  </w:num>
  <w:num w:numId="28" w16cid:durableId="975792312">
    <w:abstractNumId w:val="19"/>
  </w:num>
  <w:num w:numId="29" w16cid:durableId="1772118874">
    <w:abstractNumId w:val="17"/>
  </w:num>
  <w:num w:numId="30" w16cid:durableId="1695688637">
    <w:abstractNumId w:val="22"/>
  </w:num>
  <w:num w:numId="31" w16cid:durableId="897981810">
    <w:abstractNumId w:val="2"/>
  </w:num>
  <w:num w:numId="32" w16cid:durableId="143160681">
    <w:abstractNumId w:val="31"/>
  </w:num>
  <w:num w:numId="33" w16cid:durableId="1551570000">
    <w:abstractNumId w:val="21"/>
  </w:num>
  <w:num w:numId="34" w16cid:durableId="1001009318">
    <w:abstractNumId w:val="3"/>
  </w:num>
  <w:num w:numId="35" w16cid:durableId="2119828881">
    <w:abstractNumId w:val="6"/>
  </w:num>
  <w:num w:numId="36" w16cid:durableId="1389911454">
    <w:abstractNumId w:val="10"/>
  </w:num>
  <w:num w:numId="37" w16cid:durableId="15766300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72"/>
    <w:rsid w:val="00013D5E"/>
    <w:rsid w:val="000153A6"/>
    <w:rsid w:val="00016CD2"/>
    <w:rsid w:val="00026473"/>
    <w:rsid w:val="000304EB"/>
    <w:rsid w:val="00031ED6"/>
    <w:rsid w:val="00052159"/>
    <w:rsid w:val="000A21AC"/>
    <w:rsid w:val="000A4C55"/>
    <w:rsid w:val="000B1F22"/>
    <w:rsid w:val="000B4049"/>
    <w:rsid w:val="000C4D3E"/>
    <w:rsid w:val="000F273D"/>
    <w:rsid w:val="000F7566"/>
    <w:rsid w:val="001025E0"/>
    <w:rsid w:val="00102C80"/>
    <w:rsid w:val="0010708A"/>
    <w:rsid w:val="00110B10"/>
    <w:rsid w:val="0011221D"/>
    <w:rsid w:val="00113965"/>
    <w:rsid w:val="001326D9"/>
    <w:rsid w:val="00132E38"/>
    <w:rsid w:val="00155DB3"/>
    <w:rsid w:val="00156FCC"/>
    <w:rsid w:val="00172D16"/>
    <w:rsid w:val="00176E0A"/>
    <w:rsid w:val="00177180"/>
    <w:rsid w:val="001C00AD"/>
    <w:rsid w:val="001D4087"/>
    <w:rsid w:val="001D6C7D"/>
    <w:rsid w:val="001E683F"/>
    <w:rsid w:val="001F5074"/>
    <w:rsid w:val="00207E4E"/>
    <w:rsid w:val="00216C90"/>
    <w:rsid w:val="0021771E"/>
    <w:rsid w:val="00224BC6"/>
    <w:rsid w:val="0022508B"/>
    <w:rsid w:val="00226FBA"/>
    <w:rsid w:val="00235871"/>
    <w:rsid w:val="00243357"/>
    <w:rsid w:val="00247BFF"/>
    <w:rsid w:val="002543C0"/>
    <w:rsid w:val="00254CDC"/>
    <w:rsid w:val="002564D4"/>
    <w:rsid w:val="00291840"/>
    <w:rsid w:val="00294E19"/>
    <w:rsid w:val="002D56EA"/>
    <w:rsid w:val="002D6CD9"/>
    <w:rsid w:val="002E1E71"/>
    <w:rsid w:val="002E6EB4"/>
    <w:rsid w:val="002F2213"/>
    <w:rsid w:val="00312F47"/>
    <w:rsid w:val="00312F52"/>
    <w:rsid w:val="00314227"/>
    <w:rsid w:val="0033141A"/>
    <w:rsid w:val="0033504A"/>
    <w:rsid w:val="00374A43"/>
    <w:rsid w:val="0038278D"/>
    <w:rsid w:val="00385863"/>
    <w:rsid w:val="00393EDD"/>
    <w:rsid w:val="003A59C0"/>
    <w:rsid w:val="003A7460"/>
    <w:rsid w:val="003C45E8"/>
    <w:rsid w:val="003D4A80"/>
    <w:rsid w:val="00424088"/>
    <w:rsid w:val="0042641D"/>
    <w:rsid w:val="004278B1"/>
    <w:rsid w:val="00437486"/>
    <w:rsid w:val="0045238F"/>
    <w:rsid w:val="00454762"/>
    <w:rsid w:val="0048246F"/>
    <w:rsid w:val="0049204C"/>
    <w:rsid w:val="004A42FA"/>
    <w:rsid w:val="004B3092"/>
    <w:rsid w:val="004E40F9"/>
    <w:rsid w:val="004F6A67"/>
    <w:rsid w:val="0051526A"/>
    <w:rsid w:val="005202AC"/>
    <w:rsid w:val="005234D4"/>
    <w:rsid w:val="005545CB"/>
    <w:rsid w:val="00555E70"/>
    <w:rsid w:val="00560670"/>
    <w:rsid w:val="00595585"/>
    <w:rsid w:val="005A7BCF"/>
    <w:rsid w:val="005B6BCF"/>
    <w:rsid w:val="005C0790"/>
    <w:rsid w:val="006028B1"/>
    <w:rsid w:val="00605B7F"/>
    <w:rsid w:val="00614CF7"/>
    <w:rsid w:val="00623C34"/>
    <w:rsid w:val="00642073"/>
    <w:rsid w:val="006429B4"/>
    <w:rsid w:val="00643B03"/>
    <w:rsid w:val="00646DA3"/>
    <w:rsid w:val="00676223"/>
    <w:rsid w:val="00683E41"/>
    <w:rsid w:val="006B2E53"/>
    <w:rsid w:val="006E5E04"/>
    <w:rsid w:val="006F2D23"/>
    <w:rsid w:val="006F7F84"/>
    <w:rsid w:val="0070139E"/>
    <w:rsid w:val="007117D4"/>
    <w:rsid w:val="0073703A"/>
    <w:rsid w:val="0074471A"/>
    <w:rsid w:val="00752CC8"/>
    <w:rsid w:val="00755FDC"/>
    <w:rsid w:val="00775F98"/>
    <w:rsid w:val="00784B98"/>
    <w:rsid w:val="007C69AE"/>
    <w:rsid w:val="007E2461"/>
    <w:rsid w:val="007F3F52"/>
    <w:rsid w:val="00801C90"/>
    <w:rsid w:val="00813C39"/>
    <w:rsid w:val="00815B4E"/>
    <w:rsid w:val="00816700"/>
    <w:rsid w:val="00854EE5"/>
    <w:rsid w:val="00857B05"/>
    <w:rsid w:val="00866FC2"/>
    <w:rsid w:val="00874226"/>
    <w:rsid w:val="00884519"/>
    <w:rsid w:val="008909CF"/>
    <w:rsid w:val="00892CDE"/>
    <w:rsid w:val="008A70E1"/>
    <w:rsid w:val="008B264E"/>
    <w:rsid w:val="008B34D3"/>
    <w:rsid w:val="008B4996"/>
    <w:rsid w:val="008D5E26"/>
    <w:rsid w:val="008E3274"/>
    <w:rsid w:val="008E7EF0"/>
    <w:rsid w:val="0090476A"/>
    <w:rsid w:val="00913B5D"/>
    <w:rsid w:val="00920284"/>
    <w:rsid w:val="00922EE5"/>
    <w:rsid w:val="009427D9"/>
    <w:rsid w:val="00951DD6"/>
    <w:rsid w:val="00955F64"/>
    <w:rsid w:val="00956501"/>
    <w:rsid w:val="009611C8"/>
    <w:rsid w:val="0096139C"/>
    <w:rsid w:val="0096156D"/>
    <w:rsid w:val="00975F59"/>
    <w:rsid w:val="00995FEE"/>
    <w:rsid w:val="009A706A"/>
    <w:rsid w:val="009B1372"/>
    <w:rsid w:val="009E4476"/>
    <w:rsid w:val="009F2A12"/>
    <w:rsid w:val="00A002FD"/>
    <w:rsid w:val="00A21B98"/>
    <w:rsid w:val="00A24A85"/>
    <w:rsid w:val="00A266E5"/>
    <w:rsid w:val="00A275A2"/>
    <w:rsid w:val="00A32538"/>
    <w:rsid w:val="00A52C67"/>
    <w:rsid w:val="00A55873"/>
    <w:rsid w:val="00A57EA7"/>
    <w:rsid w:val="00A61BD1"/>
    <w:rsid w:val="00A84B2E"/>
    <w:rsid w:val="00AB07BC"/>
    <w:rsid w:val="00AC4508"/>
    <w:rsid w:val="00AC69F6"/>
    <w:rsid w:val="00AD19C0"/>
    <w:rsid w:val="00AE45AA"/>
    <w:rsid w:val="00B1521E"/>
    <w:rsid w:val="00B15A7B"/>
    <w:rsid w:val="00B22845"/>
    <w:rsid w:val="00B26D76"/>
    <w:rsid w:val="00B4199A"/>
    <w:rsid w:val="00B450D8"/>
    <w:rsid w:val="00B527E4"/>
    <w:rsid w:val="00B569C3"/>
    <w:rsid w:val="00B63171"/>
    <w:rsid w:val="00B66592"/>
    <w:rsid w:val="00B93EF0"/>
    <w:rsid w:val="00BB6A50"/>
    <w:rsid w:val="00BC73B6"/>
    <w:rsid w:val="00BD0470"/>
    <w:rsid w:val="00BE3973"/>
    <w:rsid w:val="00BE5A04"/>
    <w:rsid w:val="00BF4C0C"/>
    <w:rsid w:val="00BF5EF8"/>
    <w:rsid w:val="00BF73A5"/>
    <w:rsid w:val="00C11281"/>
    <w:rsid w:val="00C35048"/>
    <w:rsid w:val="00C55711"/>
    <w:rsid w:val="00C56010"/>
    <w:rsid w:val="00C56A46"/>
    <w:rsid w:val="00C6206A"/>
    <w:rsid w:val="00C72D7D"/>
    <w:rsid w:val="00C91C16"/>
    <w:rsid w:val="00CB502B"/>
    <w:rsid w:val="00CE6361"/>
    <w:rsid w:val="00CF5822"/>
    <w:rsid w:val="00CF7F0A"/>
    <w:rsid w:val="00D01817"/>
    <w:rsid w:val="00D031DA"/>
    <w:rsid w:val="00D1549E"/>
    <w:rsid w:val="00D154BC"/>
    <w:rsid w:val="00D159C5"/>
    <w:rsid w:val="00D2160F"/>
    <w:rsid w:val="00D25AED"/>
    <w:rsid w:val="00D61731"/>
    <w:rsid w:val="00D74C45"/>
    <w:rsid w:val="00D93063"/>
    <w:rsid w:val="00D96A26"/>
    <w:rsid w:val="00DA6A0D"/>
    <w:rsid w:val="00DB5AEF"/>
    <w:rsid w:val="00DB7576"/>
    <w:rsid w:val="00DD4B38"/>
    <w:rsid w:val="00E00F16"/>
    <w:rsid w:val="00E0212A"/>
    <w:rsid w:val="00E12CFD"/>
    <w:rsid w:val="00E1451A"/>
    <w:rsid w:val="00E20F0A"/>
    <w:rsid w:val="00E3140F"/>
    <w:rsid w:val="00E3330C"/>
    <w:rsid w:val="00E33D94"/>
    <w:rsid w:val="00E35850"/>
    <w:rsid w:val="00E3733A"/>
    <w:rsid w:val="00E40AF9"/>
    <w:rsid w:val="00E411C4"/>
    <w:rsid w:val="00E51946"/>
    <w:rsid w:val="00E553C7"/>
    <w:rsid w:val="00E81E5C"/>
    <w:rsid w:val="00EA7E1E"/>
    <w:rsid w:val="00EB6C6A"/>
    <w:rsid w:val="00ED4E59"/>
    <w:rsid w:val="00EE42EB"/>
    <w:rsid w:val="00EE70E7"/>
    <w:rsid w:val="00F3019F"/>
    <w:rsid w:val="00F54B04"/>
    <w:rsid w:val="00F57570"/>
    <w:rsid w:val="00F64259"/>
    <w:rsid w:val="00F71809"/>
    <w:rsid w:val="00F7315E"/>
    <w:rsid w:val="00F76803"/>
    <w:rsid w:val="00F854F6"/>
    <w:rsid w:val="00F94C68"/>
    <w:rsid w:val="00FA79BA"/>
    <w:rsid w:val="00FB0CBE"/>
    <w:rsid w:val="00FC2167"/>
    <w:rsid w:val="00FD0D16"/>
    <w:rsid w:val="00FD193F"/>
    <w:rsid w:val="00FE604A"/>
    <w:rsid w:val="00FE7E80"/>
    <w:rsid w:val="00FF0A4B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DBCC0"/>
  <w14:defaultImageDpi w14:val="0"/>
  <w15:docId w15:val="{362FB2B4-EF19-460F-AA0B-6FB871C7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372"/>
    <w:pPr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B1372"/>
    <w:pPr>
      <w:keepNext/>
      <w:autoSpaceDE w:val="0"/>
      <w:autoSpaceDN w:val="0"/>
      <w:outlineLvl w:val="0"/>
    </w:pPr>
    <w:rPr>
      <w:rFonts w:cs="Times New Roman"/>
      <w:b/>
      <w:sz w:val="28"/>
      <w:szCs w:val="2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3C34"/>
    <w:pPr>
      <w:keepNext/>
      <w:keepLines/>
      <w:spacing w:before="20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6A46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locked/>
    <w:rsid w:val="009B1372"/>
    <w:rPr>
      <w:rFonts w:ascii="Arial" w:hAnsi="Arial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23C3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qFormat/>
    <w:rsid w:val="009B1372"/>
    <w:pPr>
      <w:autoSpaceDE w:val="0"/>
      <w:autoSpaceDN w:val="0"/>
    </w:pPr>
    <w:rPr>
      <w:rFonts w:cs="Times New Roman"/>
      <w:b/>
      <w:sz w:val="28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B1372"/>
    <w:rPr>
      <w:rFonts w:ascii="Arial" w:hAnsi="Arial" w:cs="Times New Roman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B1372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D159C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Bezmezer">
    <w:name w:val="No Spacing"/>
    <w:uiPriority w:val="1"/>
    <w:qFormat/>
    <w:rsid w:val="0022508B"/>
    <w:pPr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7E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27E4"/>
    <w:rPr>
      <w:rFonts w:ascii="Tahoma" w:eastAsiaTheme="minorEastAsia" w:hAnsi="Tahoma" w:cs="Tahoma"/>
      <w:sz w:val="16"/>
      <w:szCs w:val="1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6A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C56A46"/>
    <w:rPr>
      <w:rFonts w:ascii="Garamond" w:eastAsiaTheme="minorEastAsia" w:hAnsi="Garamond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56A46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Garamond" w:eastAsiaTheme="minorEastAsia" w:hAnsi="Garamond"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C56A46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56A46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56A46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56A46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793A-C592-42A7-AF4F-F8BB5023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886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 Karel Mgr.</dc:creator>
  <cp:lastModifiedBy>Nováková Petra</cp:lastModifiedBy>
  <cp:revision>9</cp:revision>
  <cp:lastPrinted>2024-06-26T11:17:00Z</cp:lastPrinted>
  <dcterms:created xsi:type="dcterms:W3CDTF">2024-07-09T11:08:00Z</dcterms:created>
  <dcterms:modified xsi:type="dcterms:W3CDTF">2024-07-09T11:54:00Z</dcterms:modified>
</cp:coreProperties>
</file>