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632F" w14:textId="501A6AE0" w:rsidR="00A3247E" w:rsidRDefault="00A3247E" w:rsidP="00A3247E">
      <w:pPr>
        <w:shd w:val="clear" w:color="auto" w:fill="F7F9FA"/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kern w:val="36"/>
          <w:sz w:val="48"/>
          <w:szCs w:val="4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b/>
          <w:bCs/>
          <w:kern w:val="36"/>
          <w:sz w:val="48"/>
          <w:szCs w:val="48"/>
          <w:lang w:eastAsia="cs-CZ"/>
          <w14:ligatures w14:val="none"/>
        </w:rPr>
        <w:t>Poučení </w:t>
      </w:r>
      <w:r w:rsidRPr="009427FE">
        <w:rPr>
          <w:rFonts w:ascii="Garamond" w:eastAsia="Times New Roman" w:hAnsi="Garamond" w:cs="Arial"/>
          <w:kern w:val="36"/>
          <w:sz w:val="48"/>
          <w:szCs w:val="48"/>
          <w:lang w:eastAsia="cs-CZ"/>
          <w14:ligatures w14:val="none"/>
        </w:rPr>
        <w:t>pro osoby vstupující do budovy soudu</w:t>
      </w:r>
    </w:p>
    <w:p w14:paraId="37D6F10B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b/>
          <w:bCs/>
          <w:color w:val="5B5B5D"/>
          <w:kern w:val="0"/>
          <w:sz w:val="28"/>
          <w:szCs w:val="28"/>
          <w:lang w:eastAsia="cs-CZ"/>
          <w14:ligatures w14:val="none"/>
        </w:rPr>
        <w:t>Do budovy soudu jsou oprávněny vstoupit pouze:</w:t>
      </w:r>
    </w:p>
    <w:p w14:paraId="4BEA0D49" w14:textId="77777777" w:rsidR="00A3247E" w:rsidRPr="009427FE" w:rsidRDefault="00A3247E" w:rsidP="009427FE">
      <w:pPr>
        <w:numPr>
          <w:ilvl w:val="0"/>
          <w:numId w:val="1"/>
        </w:numPr>
        <w:shd w:val="clear" w:color="auto" w:fill="F7F9FA"/>
        <w:spacing w:after="0" w:line="300" w:lineRule="atLeast"/>
        <w:ind w:left="714" w:hanging="357"/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>osoby předvolané soudem,</w:t>
      </w:r>
    </w:p>
    <w:p w14:paraId="6D0C7EA3" w14:textId="77777777" w:rsidR="00A3247E" w:rsidRPr="009427FE" w:rsidRDefault="00A3247E" w:rsidP="009427FE">
      <w:pPr>
        <w:numPr>
          <w:ilvl w:val="0"/>
          <w:numId w:val="1"/>
        </w:numPr>
        <w:shd w:val="clear" w:color="auto" w:fill="F7F9FA"/>
        <w:spacing w:after="0" w:line="300" w:lineRule="atLeast"/>
        <w:ind w:left="714" w:hanging="357"/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>osoby, které žádají o provedení úkonů podle občanského soudního řádu, trestního řádu, jednacího a kancelářského řádu,</w:t>
      </w:r>
    </w:p>
    <w:p w14:paraId="13631A3F" w14:textId="6CBD209E" w:rsidR="00A3247E" w:rsidRPr="009427FE" w:rsidRDefault="00A3247E" w:rsidP="009427FE">
      <w:pPr>
        <w:numPr>
          <w:ilvl w:val="0"/>
          <w:numId w:val="1"/>
        </w:numPr>
        <w:shd w:val="clear" w:color="auto" w:fill="F7F9FA"/>
        <w:spacing w:after="0" w:line="300" w:lineRule="atLeast"/>
        <w:ind w:left="714" w:hanging="357"/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 xml:space="preserve">osoby účastnící se jednání, hlavního líčení nebo veřejného zasedání, pokud </w:t>
      </w:r>
      <w:r w:rsidR="000F3415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 xml:space="preserve">z nich </w:t>
      </w: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 xml:space="preserve">není </w:t>
      </w:r>
      <w:bookmarkStart w:id="0" w:name="_GoBack"/>
      <w:bookmarkEnd w:id="0"/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>veřejnost vyloučena</w:t>
      </w:r>
    </w:p>
    <w:p w14:paraId="5BF28D12" w14:textId="77777777" w:rsidR="00A3247E" w:rsidRPr="009427FE" w:rsidRDefault="00A3247E" w:rsidP="00A3247E">
      <w:pPr>
        <w:shd w:val="clear" w:color="auto" w:fill="F7F9FA"/>
        <w:spacing w:after="0" w:line="240" w:lineRule="auto"/>
        <w:ind w:left="720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 </w:t>
      </w:r>
    </w:p>
    <w:p w14:paraId="031ACF7F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b/>
          <w:bCs/>
          <w:color w:val="5B5B5D"/>
          <w:kern w:val="0"/>
          <w:sz w:val="28"/>
          <w:szCs w:val="28"/>
          <w:lang w:eastAsia="cs-CZ"/>
          <w14:ligatures w14:val="none"/>
        </w:rPr>
        <w:t>Osoby pohybující se v budově soudu jsou povinny:</w:t>
      </w:r>
    </w:p>
    <w:p w14:paraId="3696FA74" w14:textId="77777777" w:rsidR="00A3247E" w:rsidRPr="009427FE" w:rsidRDefault="00A3247E" w:rsidP="009427FE">
      <w:pPr>
        <w:numPr>
          <w:ilvl w:val="0"/>
          <w:numId w:val="2"/>
        </w:numPr>
        <w:shd w:val="clear" w:color="auto" w:fill="F7F9FA"/>
        <w:spacing w:after="0" w:line="300" w:lineRule="atLeast"/>
        <w:ind w:left="714" w:hanging="357"/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>dbát pokynů příslušníků justiční stráže,</w:t>
      </w:r>
    </w:p>
    <w:p w14:paraId="5912FA46" w14:textId="77777777" w:rsidR="00A3247E" w:rsidRPr="009427FE" w:rsidRDefault="00A3247E" w:rsidP="009427FE">
      <w:pPr>
        <w:numPr>
          <w:ilvl w:val="0"/>
          <w:numId w:val="2"/>
        </w:numPr>
        <w:shd w:val="clear" w:color="auto" w:fill="F7F9FA"/>
        <w:spacing w:after="0" w:line="300" w:lineRule="atLeast"/>
        <w:ind w:left="714" w:hanging="357"/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>zdržet se všeho, čím by byl narušen klid v budově a důstojnost soudního jednání.</w:t>
      </w:r>
    </w:p>
    <w:p w14:paraId="481840DF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 </w:t>
      </w:r>
    </w:p>
    <w:p w14:paraId="657D8500" w14:textId="2B01754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b/>
          <w:bCs/>
          <w:color w:val="5B5B5D"/>
          <w:kern w:val="0"/>
          <w:sz w:val="28"/>
          <w:szCs w:val="28"/>
          <w:lang w:eastAsia="cs-CZ"/>
          <w14:ligatures w14:val="none"/>
        </w:rPr>
        <w:t>Do budovy soudu je </w:t>
      </w:r>
      <w:r w:rsidR="009427FE">
        <w:rPr>
          <w:rFonts w:ascii="Garamond" w:eastAsia="Times New Roman" w:hAnsi="Garamond" w:cs="Arial"/>
          <w:b/>
          <w:bCs/>
          <w:color w:val="5B5B5D"/>
          <w:kern w:val="0"/>
          <w:sz w:val="28"/>
          <w:szCs w:val="28"/>
          <w:lang w:eastAsia="cs-CZ"/>
          <w14:ligatures w14:val="none"/>
        </w:rPr>
        <w:t>zakázáno</w:t>
      </w:r>
      <w:r w:rsidRPr="009427FE">
        <w:rPr>
          <w:rFonts w:ascii="Garamond" w:eastAsia="Times New Roman" w:hAnsi="Garamond" w:cs="Arial"/>
          <w:b/>
          <w:bCs/>
          <w:color w:val="5B5B5D"/>
          <w:kern w:val="0"/>
          <w:sz w:val="28"/>
          <w:szCs w:val="28"/>
          <w:lang w:eastAsia="cs-CZ"/>
          <w14:ligatures w14:val="none"/>
        </w:rPr>
        <w:t> všem vstupujícím osobám vnášet:</w:t>
      </w:r>
    </w:p>
    <w:p w14:paraId="1B64309C" w14:textId="77777777" w:rsidR="00A3247E" w:rsidRPr="009427FE" w:rsidRDefault="00A3247E" w:rsidP="009427FE">
      <w:pPr>
        <w:numPr>
          <w:ilvl w:val="0"/>
          <w:numId w:val="3"/>
        </w:numPr>
        <w:shd w:val="clear" w:color="auto" w:fill="F7F9FA"/>
        <w:spacing w:after="0" w:line="300" w:lineRule="atLeast"/>
        <w:ind w:left="714" w:hanging="357"/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>zbraně,</w:t>
      </w:r>
    </w:p>
    <w:p w14:paraId="6DA9A1D1" w14:textId="77777777" w:rsidR="00A3247E" w:rsidRPr="009427FE" w:rsidRDefault="00A3247E" w:rsidP="009427FE">
      <w:pPr>
        <w:numPr>
          <w:ilvl w:val="0"/>
          <w:numId w:val="3"/>
        </w:numPr>
        <w:shd w:val="clear" w:color="auto" w:fill="F7F9FA"/>
        <w:spacing w:after="0" w:line="300" w:lineRule="atLeast"/>
        <w:ind w:left="714" w:hanging="357"/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>střelivo a výbušniny,</w:t>
      </w:r>
    </w:p>
    <w:p w14:paraId="1FB1C444" w14:textId="77777777" w:rsidR="00A3247E" w:rsidRPr="009427FE" w:rsidRDefault="00A3247E" w:rsidP="009427FE">
      <w:pPr>
        <w:numPr>
          <w:ilvl w:val="0"/>
          <w:numId w:val="3"/>
        </w:numPr>
        <w:shd w:val="clear" w:color="auto" w:fill="F7F9FA"/>
        <w:spacing w:after="0" w:line="300" w:lineRule="atLeast"/>
        <w:ind w:left="714" w:hanging="357"/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333333"/>
          <w:kern w:val="0"/>
          <w:sz w:val="28"/>
          <w:szCs w:val="28"/>
          <w:lang w:eastAsia="cs-CZ"/>
          <w14:ligatures w14:val="none"/>
        </w:rPr>
        <w:t>jiné nebezpečné předměty, které jsou způsobilé ohrozit život nebo zdraví anebo pořádek.</w:t>
      </w:r>
    </w:p>
    <w:p w14:paraId="01C32991" w14:textId="77777777" w:rsidR="00A3247E" w:rsidRPr="009427FE" w:rsidRDefault="00A3247E" w:rsidP="00A3247E">
      <w:pPr>
        <w:shd w:val="clear" w:color="auto" w:fill="F7F9FA"/>
        <w:spacing w:after="0" w:line="240" w:lineRule="auto"/>
        <w:ind w:left="720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 </w:t>
      </w:r>
    </w:p>
    <w:p w14:paraId="371E5061" w14:textId="77777777" w:rsidR="00A3247E" w:rsidRPr="009427FE" w:rsidRDefault="00A3247E" w:rsidP="009427FE">
      <w:pPr>
        <w:shd w:val="clear" w:color="auto" w:fill="F7F9FA"/>
        <w:spacing w:after="0" w:line="240" w:lineRule="auto"/>
        <w:jc w:val="both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Tento zákaz se nevztahuje na příslušníky Vězeňské služby ČR a dalších ozbrojených sborů (např. Policie ČR), jestliže vstupují do budovy soudu v souvislosti s plněním svých služebních povinností.</w:t>
      </w:r>
    </w:p>
    <w:p w14:paraId="20FE75A1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 </w:t>
      </w:r>
    </w:p>
    <w:p w14:paraId="5CF36A8B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b/>
          <w:bCs/>
          <w:color w:val="5B5B5D"/>
          <w:kern w:val="0"/>
          <w:sz w:val="28"/>
          <w:szCs w:val="28"/>
          <w:lang w:eastAsia="cs-CZ"/>
          <w14:ligatures w14:val="none"/>
        </w:rPr>
        <w:t>Osobní prohlídka</w:t>
      </w:r>
    </w:p>
    <w:p w14:paraId="014B3429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Osoby vstupující do budovy soudu jsou povinny podrobit se osobní prohlídce a prohlídce všech věcí, které mají u sebe, za účelem zjištění, zda neporušují tento zákaz.</w:t>
      </w:r>
    </w:p>
    <w:p w14:paraId="3D1CBE52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 </w:t>
      </w:r>
    </w:p>
    <w:p w14:paraId="12BE16D3" w14:textId="77777777" w:rsidR="00A3247E" w:rsidRPr="009427FE" w:rsidRDefault="00A3247E" w:rsidP="009427FE">
      <w:pPr>
        <w:shd w:val="clear" w:color="auto" w:fill="F7F9FA"/>
        <w:spacing w:after="0" w:line="240" w:lineRule="auto"/>
        <w:jc w:val="both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Kontrolu dodržování zákazu provádějí příslušníci justiční stráže s využitím detekčního rámu, rentgenového přístroje na kontrolu zavazadel a ručního detektoru kovů.</w:t>
      </w:r>
    </w:p>
    <w:p w14:paraId="217E6316" w14:textId="77777777" w:rsidR="00A3247E" w:rsidRPr="009427FE" w:rsidRDefault="00A3247E" w:rsidP="009427FE">
      <w:pPr>
        <w:shd w:val="clear" w:color="auto" w:fill="F7F9FA"/>
        <w:spacing w:after="0" w:line="240" w:lineRule="auto"/>
        <w:jc w:val="both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 </w:t>
      </w:r>
    </w:p>
    <w:p w14:paraId="08AC12F2" w14:textId="77777777" w:rsidR="00A3247E" w:rsidRPr="009427FE" w:rsidRDefault="00A3247E" w:rsidP="009427FE">
      <w:pPr>
        <w:shd w:val="clear" w:color="auto" w:fill="F7F9FA"/>
        <w:spacing w:after="0" w:line="240" w:lineRule="auto"/>
        <w:jc w:val="both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Osoby vstupující do budovy soudu, proto budou, po odložení kovových předmětů, vyzvány, aby prošly detekčním rámem a položily zavazadla na pás rentgenového přístroje na kontrolu zavazadel.</w:t>
      </w:r>
    </w:p>
    <w:p w14:paraId="4C5F7A1F" w14:textId="77777777" w:rsidR="00A3247E" w:rsidRPr="009427FE" w:rsidRDefault="00A3247E" w:rsidP="009427FE">
      <w:pPr>
        <w:shd w:val="clear" w:color="auto" w:fill="F7F9FA"/>
        <w:spacing w:after="0" w:line="240" w:lineRule="auto"/>
        <w:jc w:val="both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 </w:t>
      </w:r>
    </w:p>
    <w:p w14:paraId="05DCD78C" w14:textId="77777777" w:rsidR="00A3247E" w:rsidRPr="009427FE" w:rsidRDefault="00A3247E" w:rsidP="009427FE">
      <w:pPr>
        <w:shd w:val="clear" w:color="auto" w:fill="F7F9FA"/>
        <w:spacing w:after="0" w:line="240" w:lineRule="auto"/>
        <w:jc w:val="both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Při porušení tohoto zákazu zabrání justiční stráž takové osobě ve vstupu do budovy. Vstup však lze umožnit po odložení těchto věcí do úschovy u justiční stráže.</w:t>
      </w:r>
    </w:p>
    <w:p w14:paraId="0445D900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  <w:t> </w:t>
      </w:r>
    </w:p>
    <w:p w14:paraId="06A27EE4" w14:textId="77777777" w:rsidR="00A3247E" w:rsidRPr="009427FE" w:rsidRDefault="00A3247E" w:rsidP="00A3247E">
      <w:pPr>
        <w:shd w:val="clear" w:color="auto" w:fill="F7F9FA"/>
        <w:spacing w:after="0" w:line="240" w:lineRule="auto"/>
        <w:rPr>
          <w:rFonts w:ascii="Garamond" w:eastAsia="Times New Roman" w:hAnsi="Garamond" w:cs="Arial"/>
          <w:color w:val="5B5B5D"/>
          <w:kern w:val="0"/>
          <w:sz w:val="28"/>
          <w:szCs w:val="28"/>
          <w:lang w:eastAsia="cs-CZ"/>
          <w14:ligatures w14:val="none"/>
        </w:rPr>
      </w:pPr>
      <w:r w:rsidRPr="009427FE">
        <w:rPr>
          <w:rFonts w:ascii="Garamond" w:eastAsia="Times New Roman" w:hAnsi="Garamond" w:cs="Arial"/>
          <w:b/>
          <w:bCs/>
          <w:color w:val="5B5B5D"/>
          <w:kern w:val="0"/>
          <w:sz w:val="28"/>
          <w:szCs w:val="28"/>
          <w:lang w:eastAsia="cs-CZ"/>
          <w14:ligatures w14:val="none"/>
        </w:rPr>
        <w:t>Do budovy soudu je zakázán vstup se zvířaty.</w:t>
      </w:r>
    </w:p>
    <w:p w14:paraId="05856FF7" w14:textId="77777777" w:rsidR="000C5F03" w:rsidRPr="009427FE" w:rsidRDefault="000C5F03">
      <w:pPr>
        <w:rPr>
          <w:rFonts w:ascii="Garamond" w:hAnsi="Garamond"/>
          <w:sz w:val="28"/>
          <w:szCs w:val="28"/>
        </w:rPr>
      </w:pPr>
    </w:p>
    <w:sectPr w:rsidR="000C5F03" w:rsidRPr="0094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E8E"/>
    <w:multiLevelType w:val="multilevel"/>
    <w:tmpl w:val="1AC08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159F2"/>
    <w:multiLevelType w:val="multilevel"/>
    <w:tmpl w:val="CCB25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B2F6D"/>
    <w:multiLevelType w:val="multilevel"/>
    <w:tmpl w:val="5D642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E"/>
    <w:rsid w:val="000C5F03"/>
    <w:rsid w:val="000F3415"/>
    <w:rsid w:val="009427FE"/>
    <w:rsid w:val="00A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A859"/>
  <w15:chartTrackingRefBased/>
  <w15:docId w15:val="{446ABFFC-127D-4A95-9DE8-F97939E5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24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lighter">
    <w:name w:val="lighter"/>
    <w:basedOn w:val="Standardnpsmoodstavce"/>
    <w:rsid w:val="00A3247E"/>
  </w:style>
  <w:style w:type="paragraph" w:styleId="Normlnweb">
    <w:name w:val="Normal (Web)"/>
    <w:basedOn w:val="Normln"/>
    <w:uiPriority w:val="99"/>
    <w:semiHidden/>
    <w:unhideWhenUsed/>
    <w:rsid w:val="00A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Gabryšová Věra</dc:creator>
  <cp:keywords/>
  <dc:description/>
  <cp:lastModifiedBy>Gabryšová Věra</cp:lastModifiedBy>
  <cp:revision>3</cp:revision>
  <dcterms:created xsi:type="dcterms:W3CDTF">2024-01-25T11:11:00Z</dcterms:created>
  <dcterms:modified xsi:type="dcterms:W3CDTF">2024-01-28T14:31:00Z</dcterms:modified>
</cp:coreProperties>
</file>