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2" w:rsidRPr="002A4372" w:rsidRDefault="002A4372" w:rsidP="002A4372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cs-CZ"/>
        </w:rPr>
      </w:pPr>
      <w:r w:rsidRPr="002A4372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cs-CZ"/>
        </w:rPr>
        <w:t>Informace pro veřejnost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A4372" w:rsidRDefault="002A4372" w:rsidP="002A4372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- Podání se přijímají v podatelně číslo dveří 1/1</w:t>
      </w:r>
    </w:p>
    <w:p w:rsidR="002A4372" w:rsidRDefault="002A4372" w:rsidP="002A4372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- Elektronická podatelna soudu: </w:t>
      </w:r>
      <w:hyperlink r:id="rId4" w:tgtFrame="_self" w:tooltip="Elekronická podatelna soudu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ePodatelna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http://epodatelna.justice.cz/ePodatelna/epo1200new/form.do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 Elektronická úřední deska soudu: </w:t>
      </w:r>
      <w:hyperlink r:id="rId6" w:tgtFrame="_self" w:tooltip="Elekronická úřední deska soudu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infoDeska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http://infodeska.justice.cz/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 Informace o jednání: </w:t>
      </w:r>
      <w:hyperlink r:id="rId8" w:tgtFrame="_self" w:tooltip="infoJednání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infoJednání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http://infojednani.justice.cz/InfoSoud/public/searchJednani.jsp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- Informace o stavu spisu: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infoSoud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10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http://infosoud.justice.cz/InfoSoud/public/search.jsp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 Příjem návrhů na nařízení předběžného opatření po celou pracovní dobu - č.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dv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>. 1/1</w:t>
      </w:r>
      <w:r>
        <w:rPr>
          <w:rFonts w:ascii="Times New Roman" w:eastAsia="Times New Roman" w:hAnsi="Times New Roman" w:cs="Times New Roman"/>
          <w:szCs w:val="24"/>
          <w:lang w:eastAsia="cs-CZ"/>
        </w:rPr>
        <w:br/>
        <w:t>- Seznam znalců a tlumočníků: podatelna - číslo dveří 1/1</w:t>
      </w:r>
      <w:r>
        <w:rPr>
          <w:rFonts w:ascii="Times New Roman" w:eastAsia="Times New Roman" w:hAnsi="Times New Roman" w:cs="Times New Roman"/>
          <w:szCs w:val="24"/>
          <w:lang w:eastAsia="cs-CZ"/>
        </w:rPr>
        <w:br/>
        <w:t>- Stížnosti účastníků se přijímají písemně v podatelně soudu č.</w:t>
      </w:r>
      <w:r w:rsidR="00FB243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cs-CZ"/>
        </w:rPr>
        <w:t>dveří.  1/1 a osobně v úřední den u předsed</w:t>
      </w:r>
      <w:r w:rsidR="00FB2432">
        <w:rPr>
          <w:rFonts w:ascii="Times New Roman" w:eastAsia="Times New Roman" w:hAnsi="Times New Roman" w:cs="Times New Roman"/>
          <w:szCs w:val="24"/>
          <w:lang w:eastAsia="cs-CZ"/>
        </w:rPr>
        <w:t>kyně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soudu číslo dveří 18</w:t>
      </w:r>
    </w:p>
    <w:p w:rsidR="002A4372" w:rsidRDefault="002A4372" w:rsidP="002A4372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4"/>
          <w:lang w:eastAsia="cs-CZ"/>
        </w:rPr>
      </w:pPr>
    </w:p>
    <w:p w:rsidR="002A4372" w:rsidRDefault="002A4372" w:rsidP="002A4372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Cs w:val="24"/>
          <w:lang w:eastAsia="cs-CZ"/>
        </w:rPr>
        <w:softHyphen/>
        <w:t>  </w:t>
      </w:r>
    </w:p>
    <w:p w:rsidR="002A4372" w:rsidRDefault="002A4372" w:rsidP="002A4372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Pr="002A4372" w:rsidRDefault="002A4372" w:rsidP="002A4372">
      <w:pPr>
        <w:jc w:val="both"/>
        <w:rPr>
          <w:rFonts w:ascii="Times New Roman" w:eastAsia="Times New Roman" w:hAnsi="Times New Roman" w:cs="Times New Roman"/>
          <w:b/>
          <w:color w:val="0000FF"/>
          <w:szCs w:val="24"/>
          <w:lang w:eastAsia="cs-CZ"/>
        </w:rPr>
      </w:pPr>
      <w:r w:rsidRPr="002A4372">
        <w:rPr>
          <w:rFonts w:ascii="Times New Roman" w:eastAsia="Times New Roman" w:hAnsi="Times New Roman" w:cs="Times New Roman"/>
          <w:b/>
          <w:color w:val="0000FF"/>
          <w:szCs w:val="24"/>
          <w:lang w:eastAsia="cs-CZ"/>
        </w:rPr>
        <w:t>Elektronická podatelna</w:t>
      </w:r>
    </w:p>
    <w:p w:rsidR="002A4372" w:rsidRDefault="002A4372" w:rsidP="002A4372">
      <w:pPr>
        <w:jc w:val="both"/>
        <w:outlineLvl w:val="0"/>
        <w:rPr>
          <w:rFonts w:ascii="Verdana" w:eastAsia="Times New Roman" w:hAnsi="Verdana" w:cs="Times New Roman"/>
          <w:b/>
          <w:bCs/>
          <w:color w:val="0000FF"/>
          <w:kern w:val="36"/>
          <w:sz w:val="32"/>
          <w:szCs w:val="32"/>
          <w:u w:val="single"/>
          <w:lang w:eastAsia="cs-CZ"/>
        </w:rPr>
      </w:pP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adresa elektronické podatelny: </w:t>
      </w:r>
      <w:hyperlink r:id="rId11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podatelna@osoud.nym.justice.cz</w:t>
        </w:r>
      </w:hyperlink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Pouze tato e-mailová adresa soudu je určena pro přijetí podání s elektronickým podpisem.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přijímaná datová média: CD-R, CD-RW, DVD, DVD-RW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formát datových zpráv:  *.DOC, *.RTF, *.XLS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formát příloh: *.ZIP, *.RAR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jc w:val="both"/>
        <w:rPr>
          <w:rFonts w:ascii="Verdana" w:eastAsia="Times New Roman" w:hAnsi="Verdana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Elektronicky podepsaná podání ve smyslu zákona č.227/2000 Sb. o elektronickém podpisu musí mít připojen kvalifikovaný certifikát vystavený těmito certifikačními úřady: </w:t>
      </w:r>
      <w:hyperlink r:id="rId12" w:tgtFrame="_blank" w:history="1"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První certifikační autoritou, a.s.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13" w:tgtFrame="_self" w:history="1">
        <w:proofErr w:type="spellStart"/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PostSignum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 xml:space="preserve"> QCA</w:t>
        </w:r>
      </w:hyperlink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hyperlink r:id="rId14" w:tgtFrame="_self" w:history="1">
        <w:proofErr w:type="spellStart"/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eIdentity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 xml:space="preserve"> a.s.</w:t>
        </w:r>
      </w:hyperlink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Maximální přípustná velikost přílohy emailu je 20 MB.</w:t>
      </w:r>
    </w:p>
    <w:p w:rsidR="002A4372" w:rsidRDefault="007C33C7" w:rsidP="002A4372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8040"/>
          <w:szCs w:val="24"/>
          <w:u w:val="single"/>
          <w:lang w:eastAsia="cs-CZ"/>
        </w:rPr>
        <w:t>Upozornění</w:t>
      </w:r>
      <w:r w:rsidR="002A4372">
        <w:rPr>
          <w:rFonts w:ascii="Times New Roman" w:eastAsia="Times New Roman" w:hAnsi="Times New Roman" w:cs="Times New Roman"/>
          <w:b/>
          <w:bCs/>
          <w:color w:val="008040"/>
          <w:szCs w:val="24"/>
          <w:u w:val="single"/>
          <w:lang w:eastAsia="cs-CZ"/>
        </w:rPr>
        <w:t>:</w:t>
      </w:r>
      <w:r w:rsidR="002A4372">
        <w:rPr>
          <w:rFonts w:ascii="Times New Roman" w:eastAsia="Times New Roman" w:hAnsi="Times New Roman" w:cs="Times New Roman"/>
          <w:szCs w:val="24"/>
          <w:lang w:eastAsia="cs-CZ"/>
        </w:rPr>
        <w:t xml:space="preserve">  Podání soudu v elektronické podobě, neopatřené zaručeným elektronickým podpisem, je třeba ve lhůtě tří dnů doplnit předložením jeho originálu, případně písemným podáním shodného znění. </w:t>
      </w:r>
    </w:p>
    <w:p w:rsidR="002A4372" w:rsidRDefault="002A4372" w:rsidP="002A4372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4372" w:rsidRDefault="002A4372" w:rsidP="002A4372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Cs w:val="24"/>
          <w:lang w:eastAsia="cs-CZ"/>
        </w:rPr>
        <w:t>Informace k podávání předběžných opatření</w:t>
      </w:r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Návrh na předběžné opatření lze zaslat poštou nebo podat v podatelně Okresního soudu v Nymburce po celou pracovní dobu. Podle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. § 75b odst. 1 zákona č. 59/2005 Sb. je navrhovatel předběžného opatření povinen složit nejpozději ve stejný den, kdy podal u soudu návrh na nařízení předběžného opatření, jistotu ve výši 10.000,- Kč, v obchodních věcech ve výši 50.000,- Kč. </w:t>
      </w:r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>
        <w:rPr>
          <w:rFonts w:ascii="Times New Roman" w:eastAsia="Times New Roman" w:hAnsi="Times New Roman" w:cs="Times New Roman"/>
          <w:szCs w:val="24"/>
          <w:u w:val="single"/>
          <w:lang w:eastAsia="cs-CZ"/>
        </w:rPr>
        <w:t>Jistotu je možné složit: </w:t>
      </w:r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1) do pokladny okresního soudu v Nymburce, č.</w:t>
      </w:r>
      <w:r w:rsidR="009F3D4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dv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>. 20 po celou pracovní dobu nebo</w:t>
      </w:r>
    </w:p>
    <w:p w:rsid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na účet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O</w:t>
      </w:r>
      <w:r w:rsidR="009F3D48">
        <w:rPr>
          <w:rFonts w:ascii="Times New Roman" w:eastAsia="Times New Roman" w:hAnsi="Times New Roman" w:cs="Times New Roman"/>
          <w:szCs w:val="24"/>
          <w:lang w:eastAsia="cs-CZ"/>
        </w:rPr>
        <w:t>kresního soudu v Nymburce  (viz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cs-CZ"/>
        </w:rPr>
        <w:t xml:space="preserve"> bankovní spojení Okresního soudu v Nymburce)</w:t>
      </w:r>
    </w:p>
    <w:p w:rsidR="002A4372" w:rsidRPr="002A4372" w:rsidRDefault="002A4372" w:rsidP="002A43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2A4372">
        <w:rPr>
          <w:rFonts w:ascii="Times New Roman" w:eastAsia="Times New Roman" w:hAnsi="Times New Roman" w:cs="Times New Roman"/>
          <w:b/>
          <w:bCs/>
          <w:color w:val="0000FF"/>
          <w:szCs w:val="24"/>
          <w:lang w:eastAsia="cs-CZ"/>
        </w:rPr>
        <w:t>Bezbariérový přístup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Okresní soud v Nymburce má bezbariérový přístup u vchodu i výtah. Podatelna a Informační centrum se nachází v přízemí budovy, jednací síně v prvním patře. 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Hygienické zařízení pro osoby s omezenou schopností pohybu se nachází v přízemí. 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Parkování osob se ZTP bezprostředně před vchodem do budovy soudu. 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Jiné pomůcky pro handicapované osoby soud nenabízí. 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A4372" w:rsidRDefault="002A4372" w:rsidP="002A4372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Cs w:val="24"/>
          <w:lang w:eastAsia="cs-CZ"/>
        </w:rPr>
        <w:t>Kamerový systém</w:t>
      </w: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A4372" w:rsidRDefault="002A4372" w:rsidP="002A4372">
      <w:pPr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Objekt Okresního soudu v Nymburce je střežen kamerovým systémem. Snímány jsou všechny vstupy do budovy, chodby, vstupy do jednacích síní, podatelna a informační centrum.</w:t>
      </w:r>
    </w:p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B"/>
    <w:rsid w:val="00245C65"/>
    <w:rsid w:val="002A4372"/>
    <w:rsid w:val="007630E4"/>
    <w:rsid w:val="007C33C7"/>
    <w:rsid w:val="009F3D48"/>
    <w:rsid w:val="009F3E4E"/>
    <w:rsid w:val="00A15BDA"/>
    <w:rsid w:val="00AA25E0"/>
    <w:rsid w:val="00EB29C0"/>
    <w:rsid w:val="00EE42CB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173A-470C-471C-8B97-B04EB61C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372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jednani.justice.cz/InfoSoud/public/searchJednani.jsp" TargetMode="External"/><Relationship Id="rId13" Type="http://schemas.openxmlformats.org/officeDocument/2006/relationships/hyperlink" Target="http://www.postsignu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deska.justice.cz/" TargetMode="External"/><Relationship Id="rId12" Type="http://schemas.openxmlformats.org/officeDocument/2006/relationships/hyperlink" Target="http://www.ica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fodeska.justice.cz/subjekt.aspx?subjkod=202060" TargetMode="External"/><Relationship Id="rId11" Type="http://schemas.openxmlformats.org/officeDocument/2006/relationships/hyperlink" Target="mailto:podatelna@osoud.nym.justice.cz" TargetMode="External"/><Relationship Id="rId5" Type="http://schemas.openxmlformats.org/officeDocument/2006/relationships/hyperlink" Target="http://epodatelna.justice.cz/ePodatelna/epo1200new/form.d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fosoud.justice.cz/InfoSoud/public/search.jsp" TargetMode="External"/><Relationship Id="rId4" Type="http://schemas.openxmlformats.org/officeDocument/2006/relationships/hyperlink" Target="http://epodatelna.justice.cz/" TargetMode="External"/><Relationship Id="rId9" Type="http://schemas.openxmlformats.org/officeDocument/2006/relationships/hyperlink" Target="http://infojednani.justice.cz/InfoSoud/public/searchJednani.jsp" TargetMode="External"/><Relationship Id="rId14" Type="http://schemas.openxmlformats.org/officeDocument/2006/relationships/hyperlink" Target="https://www.eidentity.cz/ap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3009</Characters>
  <Application>Microsoft Office Word</Application>
  <DocSecurity>0</DocSecurity>
  <Lines>25</Lines>
  <Paragraphs>7</Paragraphs>
  <ScaleCrop>false</ScaleCrop>
  <Company>Okresní soud Nymburk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Jitka</dc:creator>
  <cp:keywords/>
  <dc:description/>
  <cp:lastModifiedBy>Vaňková Jitka</cp:lastModifiedBy>
  <cp:revision>6</cp:revision>
  <dcterms:created xsi:type="dcterms:W3CDTF">2018-11-02T12:56:00Z</dcterms:created>
  <dcterms:modified xsi:type="dcterms:W3CDTF">2024-02-06T11:21:00Z</dcterms:modified>
</cp:coreProperties>
</file>