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7B" w:rsidRDefault="001B4F71" w:rsidP="0008497B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35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246</w:t>
      </w:r>
      <w:r w:rsidR="0008497B">
        <w:rPr>
          <w:rFonts w:ascii="Garamond" w:hAnsi="Garamond"/>
        </w:rPr>
        <w:t>/2024</w:t>
      </w:r>
    </w:p>
    <w:p w:rsidR="0008497B" w:rsidRPr="00E120E0" w:rsidRDefault="0008497B" w:rsidP="0008497B">
      <w:pPr>
        <w:tabs>
          <w:tab w:val="left" w:pos="5939"/>
        </w:tabs>
        <w:rPr>
          <w:rFonts w:ascii="Garamond" w:hAnsi="Garamond"/>
          <w:b/>
        </w:rPr>
      </w:pPr>
      <w:r>
        <w:rPr>
          <w:rFonts w:ascii="Garamond" w:hAnsi="Garamond"/>
          <w:b/>
          <w:sz w:val="32"/>
          <w:szCs w:val="32"/>
        </w:rPr>
        <w:tab/>
      </w:r>
    </w:p>
    <w:p w:rsidR="0008497B" w:rsidRDefault="0008497B" w:rsidP="0008497B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</w:t>
      </w:r>
    </w:p>
    <w:p w:rsidR="0008497B" w:rsidRDefault="0008497B" w:rsidP="0008497B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Výroční zpráva Okresního soudu v Hradci Králové dle § 18 zák. č. 106/1999 Sb. o svobodném p</w:t>
      </w:r>
      <w:r w:rsidR="001B4F71">
        <w:rPr>
          <w:rFonts w:ascii="Garamond" w:hAnsi="Garamond"/>
          <w:b/>
          <w:sz w:val="32"/>
          <w:szCs w:val="32"/>
        </w:rPr>
        <w:t>řístupu k informacím za rok 2023</w:t>
      </w:r>
    </w:p>
    <w:p w:rsidR="0008497B" w:rsidRDefault="0008497B" w:rsidP="0008497B">
      <w:pPr>
        <w:rPr>
          <w:rFonts w:ascii="Garamond" w:hAnsi="Garamond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835"/>
        <w:gridCol w:w="708"/>
      </w:tblGrid>
      <w:tr w:rsidR="0008497B" w:rsidTr="0008497B">
        <w:trPr>
          <w:trHeight w:val="6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12"/>
                <w:szCs w:val="12"/>
              </w:rPr>
            </w:pP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Počet podaných žádostí o informace</w:t>
            </w: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(§ 18 odst. 1 písm. a) zákona)</w:t>
            </w: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7B" w:rsidRDefault="0008497B">
            <w:pPr>
              <w:pStyle w:val="Zkladntext"/>
              <w:ind w:right="-675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08497B" w:rsidRDefault="001B4F71">
            <w:pPr>
              <w:ind w:right="-675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497B" w:rsidTr="000849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B" w:rsidRPr="00E00435" w:rsidRDefault="0008497B">
            <w:pPr>
              <w:pStyle w:val="Zkladntext"/>
              <w:jc w:val="center"/>
              <w:rPr>
                <w:rFonts w:ascii="Garamond" w:hAnsi="Garamond"/>
                <w:sz w:val="12"/>
                <w:szCs w:val="12"/>
              </w:rPr>
            </w:pP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Žádosti vyhověno</w:t>
            </w:r>
          </w:p>
          <w:p w:rsidR="0008497B" w:rsidRPr="00E00435" w:rsidRDefault="0008497B">
            <w:pPr>
              <w:pStyle w:val="Zkladntext"/>
              <w:jc w:val="center"/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435" w:rsidRPr="00E00435" w:rsidRDefault="00E00435" w:rsidP="00E00435">
            <w:pPr>
              <w:tabs>
                <w:tab w:val="left" w:pos="608"/>
              </w:tabs>
              <w:ind w:right="-675"/>
              <w:rPr>
                <w:rFonts w:ascii="Garamond" w:hAnsi="Garamond" w:cs="Arial"/>
                <w:sz w:val="12"/>
                <w:szCs w:val="12"/>
              </w:rPr>
            </w:pPr>
          </w:p>
          <w:p w:rsidR="0008497B" w:rsidRDefault="00E00435" w:rsidP="00E00435">
            <w:pPr>
              <w:tabs>
                <w:tab w:val="left" w:pos="608"/>
              </w:tabs>
              <w:ind w:right="-675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                              </w:t>
            </w:r>
            <w:r w:rsidR="001B4F71">
              <w:rPr>
                <w:rFonts w:ascii="Garamond" w:hAnsi="Garamond" w:cs="Arial"/>
                <w:sz w:val="20"/>
                <w:szCs w:val="20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497B" w:rsidTr="000849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B" w:rsidRPr="00E00435" w:rsidRDefault="0008497B">
            <w:pPr>
              <w:pStyle w:val="Zkladntext"/>
              <w:jc w:val="center"/>
              <w:rPr>
                <w:rFonts w:ascii="Garamond" w:hAnsi="Garamond"/>
                <w:sz w:val="12"/>
                <w:szCs w:val="12"/>
              </w:rPr>
            </w:pP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Rozhodnutí o odmítnutí žádosti </w:t>
            </w:r>
            <w:r>
              <w:rPr>
                <w:rFonts w:ascii="Garamond" w:hAnsi="Garamond"/>
                <w:sz w:val="20"/>
                <w:szCs w:val="20"/>
              </w:rPr>
              <w:br/>
              <w:t>(i částečném)</w:t>
            </w:r>
          </w:p>
          <w:p w:rsidR="0008497B" w:rsidRPr="00E00435" w:rsidRDefault="0008497B">
            <w:pPr>
              <w:pStyle w:val="Zkladntext"/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7B" w:rsidRDefault="0008497B">
            <w:pPr>
              <w:tabs>
                <w:tab w:val="left" w:pos="630"/>
              </w:tabs>
              <w:ind w:right="-675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08497B" w:rsidRDefault="001B4F71">
            <w:pPr>
              <w:tabs>
                <w:tab w:val="left" w:pos="630"/>
              </w:tabs>
              <w:ind w:right="-675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9</w:t>
            </w:r>
          </w:p>
          <w:p w:rsidR="0008497B" w:rsidRDefault="0008497B">
            <w:pPr>
              <w:tabs>
                <w:tab w:val="left" w:pos="630"/>
              </w:tabs>
              <w:ind w:right="-675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497B" w:rsidTr="000849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B" w:rsidRPr="00E00435" w:rsidRDefault="0008497B">
            <w:pPr>
              <w:pStyle w:val="Zkladntext"/>
              <w:jc w:val="center"/>
              <w:rPr>
                <w:rFonts w:ascii="Garamond" w:hAnsi="Garamond"/>
                <w:sz w:val="12"/>
                <w:szCs w:val="12"/>
              </w:rPr>
            </w:pP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Žádost odložena</w:t>
            </w: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(i částečně)</w:t>
            </w:r>
          </w:p>
          <w:p w:rsidR="0008497B" w:rsidRPr="00E00435" w:rsidRDefault="0008497B">
            <w:pPr>
              <w:pStyle w:val="Zkladntext"/>
              <w:jc w:val="center"/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7B" w:rsidRDefault="0008497B">
            <w:pPr>
              <w:tabs>
                <w:tab w:val="left" w:pos="668"/>
              </w:tabs>
              <w:ind w:right="-675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08497B" w:rsidRDefault="0008497B">
            <w:pPr>
              <w:tabs>
                <w:tab w:val="left" w:pos="668"/>
              </w:tabs>
              <w:ind w:right="-675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1B4F71">
              <w:rPr>
                <w:rFonts w:ascii="Garamond" w:hAnsi="Garamond" w:cs="Arial"/>
                <w:sz w:val="20"/>
                <w:szCs w:val="20"/>
              </w:rPr>
              <w:t>3</w:t>
            </w:r>
          </w:p>
          <w:p w:rsidR="0008497B" w:rsidRDefault="0008497B">
            <w:pPr>
              <w:tabs>
                <w:tab w:val="left" w:pos="668"/>
              </w:tabs>
              <w:ind w:right="-675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8497B" w:rsidTr="0008497B">
        <w:trPr>
          <w:trHeight w:val="88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12"/>
                <w:szCs w:val="12"/>
              </w:rPr>
            </w:pP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Počet podaných odvolání (rozkladů) </w:t>
            </w:r>
            <w:r>
              <w:rPr>
                <w:rFonts w:ascii="Garamond" w:hAnsi="Garamond"/>
                <w:sz w:val="20"/>
                <w:szCs w:val="20"/>
              </w:rPr>
              <w:br/>
              <w:t>proti rozhodnutí o odmítnutí žádosti</w:t>
            </w: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(§ 18 odst. 1 písm. b) zákona)</w:t>
            </w: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7B" w:rsidRDefault="0008497B">
            <w:pPr>
              <w:tabs>
                <w:tab w:val="left" w:pos="525"/>
              </w:tabs>
              <w:ind w:right="-675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:rsidR="0008497B" w:rsidRDefault="001B4F71">
            <w:pPr>
              <w:tabs>
                <w:tab w:val="left" w:pos="525"/>
              </w:tabs>
              <w:ind w:right="-675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2</w:t>
            </w:r>
          </w:p>
          <w:p w:rsidR="0008497B" w:rsidRDefault="0008497B">
            <w:pPr>
              <w:tabs>
                <w:tab w:val="left" w:pos="525"/>
              </w:tabs>
              <w:ind w:right="-675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08497B" w:rsidRDefault="0008497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08497B" w:rsidTr="0008497B">
        <w:trPr>
          <w:trHeight w:val="111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B" w:rsidRDefault="0008497B">
            <w:pPr>
              <w:pStyle w:val="Zkladntext"/>
              <w:rPr>
                <w:rFonts w:ascii="Garamond" w:hAnsi="Garamond"/>
                <w:sz w:val="20"/>
                <w:szCs w:val="20"/>
              </w:rPr>
            </w:pP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Opis podstatných částí každého rozsudku soudu ve věci přezkoumání zákonnosti rozhodnutí povinného subjektu </w:t>
            </w:r>
            <w:r>
              <w:rPr>
                <w:rFonts w:ascii="Garamond" w:hAnsi="Garamond"/>
                <w:sz w:val="20"/>
                <w:szCs w:val="20"/>
              </w:rPr>
              <w:br/>
              <w:t>o odmítnutí žádosti o poskytnutí informace</w:t>
            </w: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(§ 18 odst. 1 písm. c) zákona)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B" w:rsidRPr="00E00435" w:rsidRDefault="0008497B">
            <w:pPr>
              <w:tabs>
                <w:tab w:val="left" w:pos="213"/>
                <w:tab w:val="left" w:pos="983"/>
              </w:tabs>
              <w:rPr>
                <w:rFonts w:ascii="Garamond" w:hAnsi="Garamond" w:cs="Arial"/>
                <w:sz w:val="12"/>
                <w:szCs w:val="12"/>
              </w:rPr>
            </w:pPr>
          </w:p>
          <w:p w:rsidR="0008497B" w:rsidRPr="00806F5E" w:rsidRDefault="0008497B" w:rsidP="00806F5E">
            <w:pPr>
              <w:autoSpaceDE w:val="0"/>
              <w:autoSpaceDN w:val="0"/>
              <w:adjustRightInd w:val="0"/>
              <w:rPr>
                <w:rFonts w:ascii="Garamond" w:eastAsiaTheme="minorHAnsi" w:hAnsi="Garamond" w:cs="Garamond-Bold"/>
                <w:b/>
                <w:bCs/>
                <w:sz w:val="20"/>
                <w:szCs w:val="20"/>
                <w:lang w:eastAsia="en-US"/>
              </w:rPr>
            </w:pPr>
            <w:r w:rsidRPr="00806F5E">
              <w:rPr>
                <w:rFonts w:ascii="Garamond" w:hAnsi="Garamond" w:cs="Arial"/>
                <w:sz w:val="20"/>
                <w:szCs w:val="20"/>
              </w:rPr>
              <w:t xml:space="preserve">1) </w:t>
            </w:r>
            <w:r w:rsidR="00806F5E" w:rsidRPr="00806F5E">
              <w:rPr>
                <w:rFonts w:ascii="Garamond" w:eastAsiaTheme="minorHAnsi" w:hAnsi="Garamond" w:cs="Garamond-Bold"/>
                <w:b/>
                <w:bCs/>
                <w:sz w:val="20"/>
                <w:szCs w:val="20"/>
                <w:lang w:eastAsia="en-US"/>
              </w:rPr>
              <w:t>Podle § 66 odst. 1 písm. c) správního řádu ve spojení s</w:t>
            </w:r>
            <w:r w:rsidR="00806F5E">
              <w:rPr>
                <w:rFonts w:ascii="Garamond" w:eastAsiaTheme="minorHAnsi" w:hAnsi="Garamond" w:cs="Garamond-Bold"/>
                <w:b/>
                <w:bCs/>
                <w:sz w:val="20"/>
                <w:szCs w:val="20"/>
                <w:lang w:eastAsia="en-US"/>
              </w:rPr>
              <w:t xml:space="preserve"> § 90 odst. 4 správního řádu se </w:t>
            </w:r>
            <w:r w:rsidR="00806F5E" w:rsidRPr="00806F5E">
              <w:rPr>
                <w:rFonts w:ascii="Garamond" w:eastAsiaTheme="minorHAnsi" w:hAnsi="Garamond" w:cs="Garamond-Bold"/>
                <w:b/>
                <w:bCs/>
                <w:sz w:val="20"/>
                <w:szCs w:val="20"/>
                <w:lang w:eastAsia="en-US"/>
              </w:rPr>
              <w:t xml:space="preserve">řízení zastavuje a rozhodnutí </w:t>
            </w:r>
            <w:r w:rsidR="00806F5E" w:rsidRPr="00806F5E">
              <w:rPr>
                <w:rFonts w:ascii="Garamond" w:eastAsiaTheme="minorHAnsi" w:hAnsi="Garamond" w:cs="Garamond"/>
                <w:sz w:val="20"/>
                <w:szCs w:val="20"/>
                <w:lang w:eastAsia="en-US"/>
              </w:rPr>
              <w:t xml:space="preserve">Okresního </w:t>
            </w:r>
            <w:r w:rsidR="00E120E0">
              <w:rPr>
                <w:rFonts w:ascii="Garamond" w:eastAsiaTheme="minorHAnsi" w:hAnsi="Garamond" w:cs="Garamond"/>
                <w:sz w:val="20"/>
                <w:szCs w:val="20"/>
                <w:lang w:eastAsia="en-US"/>
              </w:rPr>
              <w:t xml:space="preserve">soudu v Hradci Králové </w:t>
            </w:r>
            <w:proofErr w:type="spellStart"/>
            <w:r w:rsidR="00E120E0">
              <w:rPr>
                <w:rFonts w:ascii="Garamond" w:eastAsiaTheme="minorHAnsi" w:hAnsi="Garamond" w:cs="Garamond"/>
                <w:sz w:val="20"/>
                <w:szCs w:val="20"/>
                <w:lang w:eastAsia="en-US"/>
              </w:rPr>
              <w:t>sp</w:t>
            </w:r>
            <w:proofErr w:type="spellEnd"/>
            <w:r w:rsidR="00E120E0">
              <w:rPr>
                <w:rFonts w:ascii="Garamond" w:eastAsiaTheme="minorHAnsi" w:hAnsi="Garamond" w:cs="Garamond"/>
                <w:sz w:val="20"/>
                <w:szCs w:val="20"/>
                <w:lang w:eastAsia="en-US"/>
              </w:rPr>
              <w:t>. zn. 35 </w:t>
            </w:r>
            <w:r w:rsidR="00806F5E" w:rsidRPr="00806F5E">
              <w:rPr>
                <w:rFonts w:ascii="Garamond" w:eastAsiaTheme="minorHAnsi" w:hAnsi="Garamond" w:cs="Garamond"/>
                <w:sz w:val="20"/>
                <w:szCs w:val="20"/>
                <w:lang w:eastAsia="en-US"/>
              </w:rPr>
              <w:t>Si 157/2023 ze dne</w:t>
            </w:r>
            <w:r w:rsidR="00806F5E">
              <w:rPr>
                <w:rFonts w:ascii="Garamond" w:eastAsiaTheme="minorHAnsi" w:hAnsi="Garamond" w:cs="Garamond-Bol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806F5E" w:rsidRPr="00806F5E">
              <w:rPr>
                <w:rFonts w:ascii="Garamond" w:eastAsiaTheme="minorHAnsi" w:hAnsi="Garamond" w:cs="Garamond"/>
                <w:sz w:val="20"/>
                <w:szCs w:val="20"/>
                <w:lang w:eastAsia="en-US"/>
              </w:rPr>
              <w:t xml:space="preserve">27. 2. 2023 </w:t>
            </w:r>
            <w:r w:rsidR="00806F5E" w:rsidRPr="00806F5E">
              <w:rPr>
                <w:rFonts w:ascii="Garamond" w:eastAsiaTheme="minorHAnsi" w:hAnsi="Garamond" w:cs="Garamond-Bold"/>
                <w:b/>
                <w:bCs/>
                <w:sz w:val="20"/>
                <w:szCs w:val="20"/>
                <w:lang w:eastAsia="en-US"/>
              </w:rPr>
              <w:t>se na základě toho ruší.</w:t>
            </w:r>
          </w:p>
          <w:p w:rsidR="0008497B" w:rsidRPr="00E00435" w:rsidRDefault="0008497B">
            <w:pPr>
              <w:tabs>
                <w:tab w:val="left" w:pos="213"/>
                <w:tab w:val="left" w:pos="983"/>
              </w:tabs>
              <w:rPr>
                <w:rFonts w:ascii="Garamond" w:hAnsi="Garamond" w:cs="Arial"/>
                <w:sz w:val="12"/>
                <w:szCs w:val="12"/>
              </w:rPr>
            </w:pPr>
          </w:p>
          <w:p w:rsidR="0008497B" w:rsidRPr="00E120E0" w:rsidRDefault="0008497B" w:rsidP="00E120E0">
            <w:pPr>
              <w:autoSpaceDE w:val="0"/>
              <w:autoSpaceDN w:val="0"/>
              <w:adjustRightInd w:val="0"/>
              <w:rPr>
                <w:rFonts w:ascii="Garamond" w:eastAsiaTheme="minorHAnsi" w:hAnsi="Garamond" w:cs="Garamond"/>
                <w:sz w:val="20"/>
                <w:szCs w:val="20"/>
                <w:lang w:eastAsia="en-US"/>
              </w:rPr>
            </w:pPr>
            <w:r w:rsidRPr="00E120E0">
              <w:rPr>
                <w:rFonts w:ascii="Garamond" w:hAnsi="Garamond" w:cs="Arial"/>
                <w:sz w:val="20"/>
                <w:szCs w:val="20"/>
              </w:rPr>
              <w:t xml:space="preserve">2) </w:t>
            </w:r>
            <w:r w:rsidR="00E120E0" w:rsidRPr="00E120E0">
              <w:rPr>
                <w:rFonts w:ascii="Garamond" w:eastAsiaTheme="minorHAnsi" w:hAnsi="Garamond" w:cs="Garamond-Bold"/>
                <w:b/>
                <w:bCs/>
                <w:sz w:val="20"/>
                <w:szCs w:val="20"/>
                <w:lang w:eastAsia="en-US"/>
              </w:rPr>
              <w:t xml:space="preserve">Podle § 90 odst. 1 písm. b) správního řádu se rozhodnutí </w:t>
            </w:r>
            <w:r w:rsidR="00E120E0" w:rsidRPr="00E120E0">
              <w:rPr>
                <w:rFonts w:ascii="Garamond" w:eastAsiaTheme="minorHAnsi" w:hAnsi="Garamond" w:cs="Garamond"/>
                <w:sz w:val="20"/>
                <w:szCs w:val="20"/>
                <w:lang w:eastAsia="en-US"/>
              </w:rPr>
              <w:t>O</w:t>
            </w:r>
            <w:r w:rsidR="00E120E0">
              <w:rPr>
                <w:rFonts w:ascii="Garamond" w:eastAsiaTheme="minorHAnsi" w:hAnsi="Garamond" w:cs="Garamond"/>
                <w:sz w:val="20"/>
                <w:szCs w:val="20"/>
                <w:lang w:eastAsia="en-US"/>
              </w:rPr>
              <w:t xml:space="preserve">kresního soudu v Hradci Králové </w:t>
            </w:r>
            <w:r w:rsidR="00E120E0" w:rsidRPr="00E120E0">
              <w:rPr>
                <w:rFonts w:ascii="Garamond" w:eastAsiaTheme="minorHAnsi" w:hAnsi="Garamond" w:cs="Garamond"/>
                <w:sz w:val="20"/>
                <w:szCs w:val="20"/>
                <w:lang w:eastAsia="en-US"/>
              </w:rPr>
              <w:t xml:space="preserve">ze dne </w:t>
            </w:r>
            <w:r w:rsidR="00E120E0">
              <w:rPr>
                <w:rFonts w:ascii="Garamond" w:eastAsiaTheme="minorHAnsi" w:hAnsi="Garamond" w:cs="Garamond"/>
                <w:sz w:val="20"/>
                <w:szCs w:val="20"/>
                <w:lang w:eastAsia="en-US"/>
              </w:rPr>
              <w:t xml:space="preserve">4. 12. 2023, </w:t>
            </w:r>
            <w:proofErr w:type="spellStart"/>
            <w:r w:rsidR="00E120E0">
              <w:rPr>
                <w:rFonts w:ascii="Garamond" w:eastAsiaTheme="minorHAnsi" w:hAnsi="Garamond" w:cs="Garamond"/>
                <w:sz w:val="20"/>
                <w:szCs w:val="20"/>
                <w:lang w:eastAsia="en-US"/>
              </w:rPr>
              <w:t>sp</w:t>
            </w:r>
            <w:proofErr w:type="spellEnd"/>
            <w:r w:rsidR="00E120E0">
              <w:rPr>
                <w:rFonts w:ascii="Garamond" w:eastAsiaTheme="minorHAnsi" w:hAnsi="Garamond" w:cs="Garamond"/>
                <w:sz w:val="20"/>
                <w:szCs w:val="20"/>
                <w:lang w:eastAsia="en-US"/>
              </w:rPr>
              <w:t>. zn. 35 </w:t>
            </w:r>
            <w:r w:rsidR="00E120E0" w:rsidRPr="00E120E0">
              <w:rPr>
                <w:rFonts w:ascii="Garamond" w:eastAsiaTheme="minorHAnsi" w:hAnsi="Garamond" w:cs="Garamond"/>
                <w:sz w:val="20"/>
                <w:szCs w:val="20"/>
                <w:lang w:eastAsia="en-US"/>
              </w:rPr>
              <w:t>Si 499/2023</w:t>
            </w:r>
            <w:r w:rsidR="00E00435">
              <w:rPr>
                <w:rFonts w:ascii="Garamond" w:eastAsiaTheme="minorHAnsi" w:hAnsi="Garamond" w:cs="Garamond"/>
                <w:sz w:val="20"/>
                <w:szCs w:val="20"/>
                <w:lang w:eastAsia="en-US"/>
              </w:rPr>
              <w:t>,</w:t>
            </w:r>
            <w:r w:rsidR="00E120E0" w:rsidRPr="00E120E0">
              <w:rPr>
                <w:rFonts w:ascii="Garamond" w:eastAsiaTheme="minorHAnsi" w:hAnsi="Garamond" w:cs="Garamond"/>
                <w:sz w:val="20"/>
                <w:szCs w:val="20"/>
                <w:lang w:eastAsia="en-US"/>
              </w:rPr>
              <w:t xml:space="preserve">…. </w:t>
            </w:r>
            <w:proofErr w:type="gramStart"/>
            <w:r w:rsidR="00E120E0">
              <w:rPr>
                <w:rFonts w:ascii="Garamond" w:eastAsiaTheme="minorHAnsi" w:hAnsi="Garamond" w:cs="Garamond-Bold"/>
                <w:b/>
                <w:bCs/>
                <w:sz w:val="20"/>
                <w:szCs w:val="20"/>
                <w:lang w:eastAsia="en-US"/>
              </w:rPr>
              <w:t>ruší</w:t>
            </w:r>
            <w:proofErr w:type="gramEnd"/>
            <w:r w:rsidR="00E120E0">
              <w:rPr>
                <w:rFonts w:ascii="Garamond" w:eastAsiaTheme="minorHAnsi" w:hAnsi="Garamond" w:cs="Garamond-Bold"/>
                <w:b/>
                <w:bCs/>
                <w:sz w:val="20"/>
                <w:szCs w:val="20"/>
                <w:lang w:eastAsia="en-US"/>
              </w:rPr>
              <w:t xml:space="preserve"> a věc se vrací</w:t>
            </w:r>
            <w:r w:rsidR="00E120E0" w:rsidRPr="00E120E0">
              <w:rPr>
                <w:rFonts w:ascii="Garamond" w:eastAsiaTheme="minorHAnsi" w:hAnsi="Garamond" w:cs="Garamond-Bol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E120E0" w:rsidRPr="00E120E0">
              <w:rPr>
                <w:rFonts w:ascii="Garamond" w:eastAsiaTheme="minorHAnsi" w:hAnsi="Garamond" w:cs="Garamond"/>
                <w:sz w:val="20"/>
                <w:szCs w:val="20"/>
                <w:lang w:eastAsia="en-US"/>
              </w:rPr>
              <w:t xml:space="preserve">Okresnímu soudu v Hradci Králové </w:t>
            </w:r>
            <w:r w:rsidR="00E120E0">
              <w:rPr>
                <w:rFonts w:ascii="Garamond" w:eastAsiaTheme="minorHAnsi" w:hAnsi="Garamond" w:cs="Garamond-Bold"/>
                <w:b/>
                <w:bCs/>
                <w:sz w:val="20"/>
                <w:szCs w:val="20"/>
                <w:lang w:eastAsia="en-US"/>
              </w:rPr>
              <w:t>k </w:t>
            </w:r>
            <w:r w:rsidR="00E120E0" w:rsidRPr="00E120E0">
              <w:rPr>
                <w:rFonts w:ascii="Garamond" w:eastAsiaTheme="minorHAnsi" w:hAnsi="Garamond" w:cs="Garamond-Bold"/>
                <w:b/>
                <w:bCs/>
                <w:sz w:val="20"/>
                <w:szCs w:val="20"/>
                <w:lang w:eastAsia="en-US"/>
              </w:rPr>
              <w:t>novému projednání.</w:t>
            </w:r>
          </w:p>
          <w:p w:rsidR="0008497B" w:rsidRPr="00E00435" w:rsidRDefault="0008497B">
            <w:pPr>
              <w:tabs>
                <w:tab w:val="left" w:pos="213"/>
                <w:tab w:val="left" w:pos="983"/>
              </w:tabs>
              <w:rPr>
                <w:rFonts w:ascii="Garamond" w:hAnsi="Garamond" w:cs="Arial"/>
                <w:sz w:val="12"/>
                <w:szCs w:val="12"/>
              </w:rPr>
            </w:pPr>
          </w:p>
        </w:tc>
      </w:tr>
      <w:tr w:rsidR="0008497B" w:rsidTr="0008497B">
        <w:trPr>
          <w:trHeight w:val="88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Přehled výdajů vynaložených povinným subjektem v souvislosti se soudním řízením </w:t>
            </w: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(§ 18 odst. 1 písm. c) zákona)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08497B" w:rsidRDefault="0008497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-</w:t>
            </w:r>
          </w:p>
        </w:tc>
      </w:tr>
      <w:tr w:rsidR="0008497B" w:rsidTr="0008497B">
        <w:trPr>
          <w:trHeight w:val="66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12"/>
                <w:szCs w:val="12"/>
              </w:rPr>
            </w:pP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Výčet poskytnutých výhradních licencí</w:t>
            </w: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(§ 18 odst. 1 písm. d) zákona)</w:t>
            </w: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</w:p>
        </w:tc>
      </w:tr>
      <w:tr w:rsidR="0008497B" w:rsidTr="0008497B">
        <w:trPr>
          <w:trHeight w:val="82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B" w:rsidRDefault="0008497B">
            <w:pPr>
              <w:pStyle w:val="Zkladntext"/>
              <w:rPr>
                <w:rFonts w:ascii="Garamond" w:hAnsi="Garamond"/>
                <w:sz w:val="8"/>
                <w:szCs w:val="8"/>
              </w:rPr>
            </w:pP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Počet stížností podaných podle § 16a zákona</w:t>
            </w: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(§ 18 odst. 1 písm. e) zákona)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7B" w:rsidRDefault="0008497B">
            <w:pPr>
              <w:tabs>
                <w:tab w:val="left" w:pos="795"/>
              </w:tabs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</w:p>
          <w:p w:rsidR="0008497B" w:rsidRDefault="0008497B">
            <w:pPr>
              <w:tabs>
                <w:tab w:val="left" w:pos="795"/>
              </w:tabs>
              <w:jc w:val="center"/>
              <w:rPr>
                <w:rFonts w:ascii="Garamond" w:hAnsi="Garamond" w:cs="Arial"/>
                <w:i/>
                <w:sz w:val="8"/>
                <w:szCs w:val="8"/>
              </w:rPr>
            </w:pPr>
          </w:p>
          <w:p w:rsidR="0008497B" w:rsidRDefault="001B4F71">
            <w:pPr>
              <w:tabs>
                <w:tab w:val="left" w:pos="795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</w:tr>
      <w:tr w:rsidR="0008497B" w:rsidTr="000849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97B" w:rsidRPr="00E00435" w:rsidRDefault="0008497B">
            <w:pPr>
              <w:pStyle w:val="Zkladntext"/>
              <w:jc w:val="center"/>
              <w:rPr>
                <w:rFonts w:ascii="Garamond" w:hAnsi="Garamond"/>
                <w:sz w:val="12"/>
                <w:szCs w:val="12"/>
              </w:rPr>
            </w:pP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Další informace vtahující se k uplatňování zákona</w:t>
            </w: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(§ 18 odst. 1 písm. f) zákona)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7B" w:rsidRDefault="0008497B">
            <w:pPr>
              <w:pStyle w:val="Zkladntext"/>
              <w:jc w:val="center"/>
              <w:rPr>
                <w:rFonts w:ascii="Garamond" w:hAnsi="Garamond"/>
                <w:i/>
                <w:sz w:val="20"/>
                <w:szCs w:val="20"/>
              </w:rPr>
            </w:pPr>
          </w:p>
          <w:p w:rsidR="0008497B" w:rsidRDefault="0008497B">
            <w:pPr>
              <w:rPr>
                <w:rFonts w:ascii="Garamond" w:hAnsi="Garamond" w:cs="Arial"/>
                <w:i/>
                <w:sz w:val="20"/>
                <w:szCs w:val="20"/>
              </w:rPr>
            </w:pPr>
            <w:r>
              <w:rPr>
                <w:rFonts w:ascii="Garamond" w:hAnsi="Garamond" w:cs="Arial"/>
                <w:i/>
                <w:sz w:val="20"/>
                <w:szCs w:val="20"/>
              </w:rPr>
              <w:t xml:space="preserve">                                -</w:t>
            </w:r>
          </w:p>
          <w:p w:rsidR="0008497B" w:rsidRDefault="0008497B">
            <w:pPr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</w:p>
          <w:p w:rsidR="0008497B" w:rsidRDefault="0008497B">
            <w:pPr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</w:p>
          <w:p w:rsidR="00E00435" w:rsidRDefault="00E004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120</w:t>
            </w:r>
          </w:p>
          <w:p w:rsidR="0008497B" w:rsidRPr="00E00435" w:rsidRDefault="00E00435" w:rsidP="00E00435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340</w:t>
            </w:r>
          </w:p>
        </w:tc>
      </w:tr>
      <w:tr w:rsidR="0008497B" w:rsidTr="0008497B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Lustrace</w:t>
            </w:r>
          </w:p>
          <w:p w:rsidR="0008497B" w:rsidRDefault="0008497B">
            <w:pPr>
              <w:pStyle w:val="Zkladntex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Součinnost</w:t>
            </w:r>
          </w:p>
          <w:p w:rsidR="0008497B" w:rsidRPr="00E00435" w:rsidRDefault="0008497B">
            <w:pPr>
              <w:pStyle w:val="Zkladntext"/>
              <w:jc w:val="center"/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97B" w:rsidRDefault="0008497B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08497B" w:rsidRDefault="0008497B" w:rsidP="0008497B">
      <w:pPr>
        <w:rPr>
          <w:rFonts w:ascii="Garamond" w:hAnsi="Garamond"/>
        </w:rPr>
      </w:pPr>
    </w:p>
    <w:p w:rsidR="00E00435" w:rsidRDefault="00E00435" w:rsidP="00E00435">
      <w:pPr>
        <w:ind w:left="-142"/>
        <w:rPr>
          <w:rFonts w:ascii="Garamond" w:hAnsi="Garamond"/>
        </w:rPr>
      </w:pPr>
    </w:p>
    <w:p w:rsidR="0008497B" w:rsidRDefault="00E00435" w:rsidP="00E00435">
      <w:pPr>
        <w:ind w:left="-142"/>
        <w:rPr>
          <w:rFonts w:ascii="Garamond" w:hAnsi="Garamond"/>
        </w:rPr>
      </w:pPr>
      <w:r>
        <w:rPr>
          <w:rFonts w:ascii="Garamond" w:hAnsi="Garamond"/>
        </w:rPr>
        <w:t xml:space="preserve">Hradec Králové </w:t>
      </w:r>
      <w:r w:rsidR="0008497B">
        <w:rPr>
          <w:rFonts w:ascii="Garamond" w:hAnsi="Garamond"/>
        </w:rPr>
        <w:t>2. února 2024</w:t>
      </w:r>
      <w:r w:rsidR="0008497B">
        <w:rPr>
          <w:rFonts w:ascii="Garamond" w:hAnsi="Garamond"/>
        </w:rPr>
        <w:tab/>
      </w:r>
      <w:r w:rsidR="0008497B">
        <w:rPr>
          <w:rFonts w:ascii="Garamond" w:hAnsi="Garamond"/>
        </w:rPr>
        <w:tab/>
      </w:r>
      <w:r w:rsidR="0008497B">
        <w:rPr>
          <w:rFonts w:ascii="Garamond" w:hAnsi="Garamond"/>
        </w:rPr>
        <w:tab/>
        <w:t xml:space="preserve">    </w:t>
      </w:r>
    </w:p>
    <w:p w:rsidR="00E00435" w:rsidRDefault="00E00435" w:rsidP="00E00435">
      <w:pPr>
        <w:rPr>
          <w:rFonts w:ascii="Garamond" w:hAnsi="Garamond"/>
        </w:rPr>
      </w:pPr>
    </w:p>
    <w:p w:rsidR="00E00435" w:rsidRDefault="00E00435" w:rsidP="00E00435">
      <w:pPr>
        <w:ind w:left="-142"/>
        <w:rPr>
          <w:rFonts w:ascii="Garamond" w:hAnsi="Garamond"/>
        </w:rPr>
      </w:pPr>
    </w:p>
    <w:p w:rsidR="0008497B" w:rsidRDefault="0008497B" w:rsidP="00E00435">
      <w:pPr>
        <w:ind w:left="-142"/>
        <w:rPr>
          <w:rFonts w:ascii="Garamond" w:hAnsi="Garamond"/>
        </w:rPr>
      </w:pPr>
      <w:r>
        <w:rPr>
          <w:rFonts w:ascii="Garamond" w:hAnsi="Garamond"/>
        </w:rPr>
        <w:t xml:space="preserve">JUDr. Marcela Sedmíková </w:t>
      </w:r>
      <w:bookmarkStart w:id="0" w:name="_GoBack"/>
      <w:bookmarkEnd w:id="0"/>
    </w:p>
    <w:p w:rsidR="007516E7" w:rsidRPr="007516E7" w:rsidRDefault="0008497B" w:rsidP="00267D08">
      <w:pPr>
        <w:ind w:left="-142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>předsedkyně okresního soudu</w:t>
      </w:r>
    </w:p>
    <w:sectPr w:rsidR="007516E7" w:rsidRPr="007516E7" w:rsidSect="00E00435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7B"/>
    <w:rsid w:val="0008497B"/>
    <w:rsid w:val="001B4F71"/>
    <w:rsid w:val="00267D08"/>
    <w:rsid w:val="007516E7"/>
    <w:rsid w:val="00806F5E"/>
    <w:rsid w:val="00E00435"/>
    <w:rsid w:val="00E120E0"/>
    <w:rsid w:val="00E6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8497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08497B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8497B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08497B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2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Etrychová Jitka</dc:creator>
  <cp:lastModifiedBy>Etrychová Jitka</cp:lastModifiedBy>
  <cp:revision>7</cp:revision>
  <cp:lastPrinted>2024-02-02T08:11:00Z</cp:lastPrinted>
  <dcterms:created xsi:type="dcterms:W3CDTF">2024-02-02T07:15:00Z</dcterms:created>
  <dcterms:modified xsi:type="dcterms:W3CDTF">2024-02-05T12:02:00Z</dcterms:modified>
</cp:coreProperties>
</file>