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25" w:rsidRPr="00CC0108" w:rsidRDefault="001E2125" w:rsidP="001E2125">
      <w:pPr>
        <w:rPr>
          <w:szCs w:val="28"/>
        </w:rPr>
      </w:pPr>
      <w:r w:rsidRPr="00CC0108">
        <w:rPr>
          <w:szCs w:val="28"/>
        </w:rPr>
        <w:t xml:space="preserve">20 </w:t>
      </w:r>
      <w:proofErr w:type="spellStart"/>
      <w:r w:rsidRPr="00CC0108">
        <w:rPr>
          <w:szCs w:val="28"/>
        </w:rPr>
        <w:t>Spr</w:t>
      </w:r>
      <w:proofErr w:type="spellEnd"/>
      <w:r w:rsidRPr="00CC0108">
        <w:rPr>
          <w:szCs w:val="28"/>
        </w:rPr>
        <w:t xml:space="preserve">  </w:t>
      </w:r>
      <w:r w:rsidR="00FB7E6F" w:rsidRPr="00CC0108">
        <w:rPr>
          <w:szCs w:val="28"/>
        </w:rPr>
        <w:t>186</w:t>
      </w:r>
      <w:r w:rsidR="00A66180" w:rsidRPr="00CC0108">
        <w:rPr>
          <w:szCs w:val="28"/>
        </w:rPr>
        <w:t>/2024</w:t>
      </w:r>
      <w:r w:rsidR="00A66180" w:rsidRPr="00CC0108">
        <w:rPr>
          <w:szCs w:val="28"/>
        </w:rPr>
        <w:tab/>
      </w:r>
      <w:r w:rsidR="00A66180" w:rsidRPr="00CC0108">
        <w:rPr>
          <w:szCs w:val="28"/>
        </w:rPr>
        <w:tab/>
      </w:r>
      <w:r w:rsidR="00A66180" w:rsidRPr="00CC0108">
        <w:rPr>
          <w:szCs w:val="28"/>
        </w:rPr>
        <w:tab/>
      </w:r>
      <w:r w:rsidR="00A66180" w:rsidRPr="00CC0108">
        <w:rPr>
          <w:szCs w:val="28"/>
        </w:rPr>
        <w:tab/>
      </w:r>
      <w:r w:rsidR="00A66180" w:rsidRPr="00CC0108">
        <w:rPr>
          <w:szCs w:val="28"/>
        </w:rPr>
        <w:tab/>
      </w:r>
      <w:r w:rsidR="00A66180" w:rsidRPr="00CC0108">
        <w:rPr>
          <w:szCs w:val="28"/>
        </w:rPr>
        <w:tab/>
      </w:r>
      <w:r w:rsidR="00A66180" w:rsidRPr="00CC0108">
        <w:rPr>
          <w:szCs w:val="28"/>
        </w:rPr>
        <w:tab/>
        <w:t xml:space="preserve">    </w:t>
      </w:r>
      <w:r w:rsidRPr="00CC0108">
        <w:rPr>
          <w:szCs w:val="28"/>
        </w:rPr>
        <w:t xml:space="preserve">V Plzni </w:t>
      </w:r>
      <w:r w:rsidR="00A66180" w:rsidRPr="00CC0108">
        <w:rPr>
          <w:szCs w:val="28"/>
        </w:rPr>
        <w:t xml:space="preserve">17. června </w:t>
      </w:r>
      <w:r w:rsidR="009B51DF">
        <w:rPr>
          <w:szCs w:val="28"/>
        </w:rPr>
        <w:t xml:space="preserve"> </w:t>
      </w:r>
      <w:bookmarkStart w:id="0" w:name="_GoBack"/>
      <w:bookmarkEnd w:id="0"/>
      <w:r w:rsidRPr="00CC0108">
        <w:rPr>
          <w:szCs w:val="28"/>
        </w:rPr>
        <w:t>2024</w:t>
      </w:r>
    </w:p>
    <w:p w:rsidR="001E2125" w:rsidRPr="00CC0108" w:rsidRDefault="001E2125" w:rsidP="001E2125">
      <w:pPr>
        <w:keepNext/>
        <w:jc w:val="center"/>
        <w:outlineLvl w:val="1"/>
        <w:rPr>
          <w:b/>
          <w:sz w:val="32"/>
          <w:szCs w:val="32"/>
          <w:u w:val="single"/>
        </w:rPr>
      </w:pPr>
      <w:r w:rsidRPr="00CC0108">
        <w:rPr>
          <w:b/>
          <w:sz w:val="32"/>
          <w:szCs w:val="32"/>
          <w:u w:val="single"/>
        </w:rPr>
        <w:t xml:space="preserve">Doplněk </w:t>
      </w:r>
      <w:proofErr w:type="gramStart"/>
      <w:r w:rsidRPr="00CC0108">
        <w:rPr>
          <w:b/>
          <w:sz w:val="32"/>
          <w:szCs w:val="32"/>
          <w:u w:val="single"/>
        </w:rPr>
        <w:t>č.3</w:t>
      </w:r>
      <w:proofErr w:type="gramEnd"/>
    </w:p>
    <w:p w:rsidR="001E2125" w:rsidRPr="00CC0108" w:rsidRDefault="001E2125" w:rsidP="00462D8A">
      <w:pPr>
        <w:keepNext/>
        <w:jc w:val="center"/>
        <w:outlineLvl w:val="1"/>
        <w:rPr>
          <w:b/>
          <w:sz w:val="32"/>
          <w:szCs w:val="32"/>
          <w:u w:val="single"/>
        </w:rPr>
      </w:pPr>
      <w:r w:rsidRPr="00CC0108">
        <w:rPr>
          <w:b/>
          <w:sz w:val="32"/>
          <w:szCs w:val="32"/>
          <w:u w:val="single"/>
        </w:rPr>
        <w:t>k rozvrhu práce Okresní</w:t>
      </w:r>
      <w:r w:rsidR="00FB7E6F" w:rsidRPr="00CC0108">
        <w:rPr>
          <w:b/>
          <w:sz w:val="32"/>
          <w:szCs w:val="32"/>
          <w:u w:val="single"/>
        </w:rPr>
        <w:t>ho soudu Plzeň-sever na rok 202</w:t>
      </w:r>
      <w:r w:rsidR="00800702" w:rsidRPr="00CC0108">
        <w:rPr>
          <w:b/>
          <w:sz w:val="32"/>
          <w:szCs w:val="32"/>
          <w:u w:val="single"/>
        </w:rPr>
        <w:t>4</w:t>
      </w:r>
      <w:r w:rsidRPr="00CC0108">
        <w:rPr>
          <w:b/>
          <w:sz w:val="32"/>
          <w:szCs w:val="32"/>
          <w:u w:val="single"/>
        </w:rPr>
        <w:t xml:space="preserve">   </w:t>
      </w:r>
    </w:p>
    <w:p w:rsidR="001E2125" w:rsidRPr="00CC0108" w:rsidRDefault="001E2125" w:rsidP="001E2125">
      <w:pPr>
        <w:spacing w:after="0"/>
        <w:jc w:val="center"/>
        <w:rPr>
          <w:b/>
          <w:sz w:val="28"/>
          <w:szCs w:val="28"/>
        </w:rPr>
      </w:pPr>
    </w:p>
    <w:p w:rsidR="001E2125" w:rsidRPr="00CC0108" w:rsidRDefault="001E2125" w:rsidP="00A66180">
      <w:pPr>
        <w:spacing w:after="0"/>
        <w:jc w:val="center"/>
        <w:rPr>
          <w:b/>
          <w:sz w:val="28"/>
          <w:szCs w:val="28"/>
        </w:rPr>
      </w:pPr>
      <w:r w:rsidRPr="00CC0108">
        <w:rPr>
          <w:b/>
          <w:sz w:val="28"/>
          <w:szCs w:val="28"/>
        </w:rPr>
        <w:t xml:space="preserve">I. </w:t>
      </w:r>
    </w:p>
    <w:p w:rsidR="001E2125" w:rsidRPr="00CC0108" w:rsidRDefault="001E2125" w:rsidP="001E2125">
      <w:pPr>
        <w:spacing w:after="0"/>
        <w:rPr>
          <w:szCs w:val="28"/>
        </w:rPr>
      </w:pPr>
      <w:r w:rsidRPr="00CC0108">
        <w:rPr>
          <w:szCs w:val="28"/>
        </w:rPr>
        <w:t xml:space="preserve">Počínaje </w:t>
      </w:r>
      <w:proofErr w:type="gramStart"/>
      <w:r w:rsidRPr="00CC0108">
        <w:rPr>
          <w:szCs w:val="28"/>
        </w:rPr>
        <w:t>1.7.2024</w:t>
      </w:r>
      <w:proofErr w:type="gramEnd"/>
      <w:r w:rsidRPr="00CC0108">
        <w:rPr>
          <w:szCs w:val="28"/>
        </w:rPr>
        <w:t xml:space="preserve"> se mění bod 1. (strana 16 rozvrhu práce) tak, že Mgr. Tereza Šmicová vyřizuje věci C tam uvedené v rozsahu 70 % nápadu. </w:t>
      </w:r>
    </w:p>
    <w:p w:rsidR="001E2125" w:rsidRPr="00CC0108" w:rsidRDefault="001E2125" w:rsidP="001E2125">
      <w:pPr>
        <w:spacing w:after="0"/>
        <w:rPr>
          <w:sz w:val="28"/>
          <w:szCs w:val="28"/>
        </w:rPr>
      </w:pPr>
    </w:p>
    <w:p w:rsidR="001E2125" w:rsidRPr="00CC0108" w:rsidRDefault="001E2125" w:rsidP="00A66180">
      <w:pPr>
        <w:spacing w:after="0"/>
        <w:jc w:val="center"/>
        <w:rPr>
          <w:b/>
          <w:sz w:val="28"/>
          <w:szCs w:val="28"/>
        </w:rPr>
      </w:pPr>
      <w:r w:rsidRPr="00CC0108">
        <w:rPr>
          <w:b/>
          <w:sz w:val="28"/>
          <w:szCs w:val="28"/>
        </w:rPr>
        <w:t>II.</w:t>
      </w:r>
    </w:p>
    <w:p w:rsidR="00FB7E6F" w:rsidRPr="00CC0108" w:rsidRDefault="001E2125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szCs w:val="24"/>
        </w:rPr>
        <w:t xml:space="preserve">S ohledem </w:t>
      </w:r>
      <w:r w:rsidRPr="00CC0108">
        <w:rPr>
          <w:rFonts w:eastAsia="Calibri" w:cs="Times New Roman"/>
          <w:szCs w:val="24"/>
          <w:lang w:eastAsia="cs-CZ"/>
        </w:rPr>
        <w:t xml:space="preserve">na faktické </w:t>
      </w:r>
      <w:r w:rsidR="00FB7E6F" w:rsidRPr="00CC0108">
        <w:rPr>
          <w:rFonts w:eastAsia="Calibri" w:cs="Times New Roman"/>
          <w:szCs w:val="24"/>
          <w:lang w:eastAsia="cs-CZ"/>
        </w:rPr>
        <w:t>přerušení výkonu funkce soudkyní</w:t>
      </w:r>
      <w:r w:rsidRPr="00CC0108">
        <w:rPr>
          <w:rFonts w:eastAsia="Calibri" w:cs="Times New Roman"/>
          <w:szCs w:val="24"/>
          <w:lang w:eastAsia="cs-CZ"/>
        </w:rPr>
        <w:t xml:space="preserve">  JUDr. Martinou Palkovou  pro dočas</w:t>
      </w:r>
      <w:r w:rsidR="00FB7E6F" w:rsidRPr="00CC0108">
        <w:rPr>
          <w:rFonts w:eastAsia="Calibri" w:cs="Times New Roman"/>
          <w:szCs w:val="24"/>
          <w:lang w:eastAsia="cs-CZ"/>
        </w:rPr>
        <w:t>nou zákonnou</w:t>
      </w:r>
      <w:r w:rsidRPr="00CC0108">
        <w:rPr>
          <w:rFonts w:eastAsia="Calibri" w:cs="Times New Roman"/>
          <w:szCs w:val="24"/>
          <w:lang w:eastAsia="cs-CZ"/>
        </w:rPr>
        <w:t xml:space="preserve"> překážku v práci z důvodů předvídaných</w:t>
      </w:r>
      <w:r w:rsidR="00800702" w:rsidRPr="00CC0108">
        <w:rPr>
          <w:rFonts w:eastAsia="Calibri" w:cs="Times New Roman"/>
          <w:szCs w:val="24"/>
          <w:lang w:eastAsia="cs-CZ"/>
        </w:rPr>
        <w:t xml:space="preserve"> zákoníkem práce k datu </w:t>
      </w:r>
      <w:proofErr w:type="gramStart"/>
      <w:r w:rsidR="00800702" w:rsidRPr="00CC0108">
        <w:rPr>
          <w:rFonts w:eastAsia="Calibri" w:cs="Times New Roman"/>
          <w:szCs w:val="24"/>
          <w:lang w:eastAsia="cs-CZ"/>
        </w:rPr>
        <w:t>1.7.2024</w:t>
      </w:r>
      <w:proofErr w:type="gramEnd"/>
      <w:r w:rsidRPr="00CC0108">
        <w:rPr>
          <w:rFonts w:eastAsia="Calibri" w:cs="Times New Roman"/>
          <w:szCs w:val="24"/>
          <w:lang w:eastAsia="cs-CZ"/>
        </w:rPr>
        <w:t xml:space="preserve"> a za účelem zajištění rovnoměrn</w:t>
      </w:r>
      <w:r w:rsidR="00FB7E6F" w:rsidRPr="00CC0108">
        <w:rPr>
          <w:rFonts w:eastAsia="Calibri" w:cs="Times New Roman"/>
          <w:szCs w:val="24"/>
          <w:lang w:eastAsia="cs-CZ"/>
        </w:rPr>
        <w:t xml:space="preserve">ého rozložení věcí, které vyřizovala tato soudkyně, </w:t>
      </w:r>
    </w:p>
    <w:p w:rsidR="005B2091" w:rsidRPr="00CC0108" w:rsidRDefault="00FB7E6F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rFonts w:eastAsia="Calibri" w:cs="Times New Roman"/>
          <w:szCs w:val="24"/>
          <w:lang w:eastAsia="cs-CZ"/>
        </w:rPr>
        <w:t xml:space="preserve">se </w:t>
      </w:r>
      <w:r w:rsidR="005B2091" w:rsidRPr="00CC0108">
        <w:rPr>
          <w:rFonts w:eastAsia="Calibri" w:cs="Times New Roman"/>
          <w:szCs w:val="24"/>
          <w:lang w:eastAsia="cs-CZ"/>
        </w:rPr>
        <w:t>rozdělí</w:t>
      </w:r>
      <w:r w:rsidRPr="00CC0108">
        <w:rPr>
          <w:rFonts w:eastAsia="Calibri" w:cs="Times New Roman"/>
          <w:szCs w:val="24"/>
          <w:lang w:eastAsia="cs-CZ"/>
        </w:rPr>
        <w:t xml:space="preserve"> se tyto věci</w:t>
      </w:r>
      <w:r w:rsidR="005B2091" w:rsidRPr="00CC0108">
        <w:rPr>
          <w:rFonts w:eastAsia="Calibri" w:cs="Times New Roman"/>
          <w:szCs w:val="24"/>
          <w:lang w:eastAsia="cs-CZ"/>
        </w:rPr>
        <w:t xml:space="preserve"> postupně po jedné věci od časově nejstarší mezi senáty ostatních soudců  a to vzestupně od senátu s číselným označením 8 (Mgr. </w:t>
      </w:r>
      <w:proofErr w:type="gramStart"/>
      <w:r w:rsidR="005B2091" w:rsidRPr="00CC0108">
        <w:rPr>
          <w:rFonts w:eastAsia="Calibri" w:cs="Times New Roman"/>
          <w:szCs w:val="24"/>
          <w:lang w:eastAsia="cs-CZ"/>
        </w:rPr>
        <w:t>Kokožka) , dále</w:t>
      </w:r>
      <w:proofErr w:type="gramEnd"/>
      <w:r w:rsidR="005B2091" w:rsidRPr="00CC0108">
        <w:rPr>
          <w:rFonts w:eastAsia="Calibri" w:cs="Times New Roman"/>
          <w:szCs w:val="24"/>
          <w:lang w:eastAsia="cs-CZ"/>
        </w:rPr>
        <w:t xml:space="preserve"> 9 (JUDr. Bušková), 10 (JUDr. Šibrová, 2 (Mgr. Šmicová), 4 (JUDr. Sperková), 5 (Mgr Pektor). S tím, že toto pravidlo se uplatní i pro věci, které obživnou či </w:t>
      </w:r>
      <w:r w:rsidRPr="00CC0108">
        <w:rPr>
          <w:rFonts w:eastAsia="Calibri" w:cs="Times New Roman"/>
          <w:szCs w:val="24"/>
          <w:lang w:eastAsia="cs-CZ"/>
        </w:rPr>
        <w:t xml:space="preserve"> je bude nutno z jiného důvodu vyřídit  vedle stávajících věcí</w:t>
      </w:r>
      <w:r w:rsidR="00800702" w:rsidRPr="00CC0108">
        <w:rPr>
          <w:rFonts w:eastAsia="Calibri" w:cs="Times New Roman"/>
          <w:szCs w:val="24"/>
          <w:lang w:eastAsia="cs-CZ"/>
        </w:rPr>
        <w:t xml:space="preserve"> po datu </w:t>
      </w:r>
      <w:proofErr w:type="gramStart"/>
      <w:r w:rsidR="00800702" w:rsidRPr="00CC0108">
        <w:rPr>
          <w:rFonts w:eastAsia="Calibri" w:cs="Times New Roman"/>
          <w:szCs w:val="24"/>
          <w:lang w:eastAsia="cs-CZ"/>
        </w:rPr>
        <w:t>1.7.2024</w:t>
      </w:r>
      <w:proofErr w:type="gramEnd"/>
      <w:r w:rsidR="005B2091" w:rsidRPr="00CC0108">
        <w:rPr>
          <w:rFonts w:eastAsia="Calibri" w:cs="Times New Roman"/>
          <w:szCs w:val="24"/>
          <w:lang w:eastAsia="cs-CZ"/>
        </w:rPr>
        <w:t xml:space="preserve">.   </w:t>
      </w:r>
    </w:p>
    <w:p w:rsidR="005B2091" w:rsidRPr="00CC0108" w:rsidRDefault="005B2091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rFonts w:eastAsia="Calibri" w:cs="Times New Roman"/>
          <w:szCs w:val="24"/>
          <w:lang w:eastAsia="cs-CZ"/>
        </w:rPr>
        <w:t>Takto se rozdělí</w:t>
      </w:r>
      <w:r w:rsidR="00FB7E6F" w:rsidRPr="00CC0108">
        <w:rPr>
          <w:rFonts w:eastAsia="Calibri" w:cs="Times New Roman"/>
          <w:szCs w:val="24"/>
          <w:lang w:eastAsia="cs-CZ"/>
        </w:rPr>
        <w:t xml:space="preserve"> shora uvedené věci </w:t>
      </w:r>
      <w:r w:rsidRPr="00CC0108">
        <w:rPr>
          <w:rFonts w:eastAsia="Calibri" w:cs="Times New Roman"/>
          <w:szCs w:val="24"/>
          <w:lang w:eastAsia="cs-CZ"/>
        </w:rPr>
        <w:t xml:space="preserve"> v samostatných </w:t>
      </w:r>
      <w:proofErr w:type="gramStart"/>
      <w:r w:rsidRPr="00CC0108">
        <w:rPr>
          <w:rFonts w:eastAsia="Calibri" w:cs="Times New Roman"/>
          <w:szCs w:val="24"/>
          <w:lang w:eastAsia="cs-CZ"/>
        </w:rPr>
        <w:t>skupinách :</w:t>
      </w:r>
      <w:proofErr w:type="gramEnd"/>
      <w:r w:rsidRPr="00CC0108">
        <w:rPr>
          <w:rFonts w:eastAsia="Calibri" w:cs="Times New Roman"/>
          <w:szCs w:val="24"/>
          <w:lang w:eastAsia="cs-CZ"/>
        </w:rPr>
        <w:t xml:space="preserve"> </w:t>
      </w:r>
    </w:p>
    <w:p w:rsidR="001E2125" w:rsidRPr="00CC0108" w:rsidRDefault="005B2091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rFonts w:eastAsia="Calibri" w:cs="Times New Roman"/>
          <w:szCs w:val="24"/>
          <w:lang w:eastAsia="cs-CZ"/>
        </w:rPr>
        <w:t xml:space="preserve">a) civilní věci neskončené a obživlé </w:t>
      </w:r>
    </w:p>
    <w:p w:rsidR="005B2091" w:rsidRPr="00CC0108" w:rsidRDefault="005B2091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rFonts w:eastAsia="Calibri" w:cs="Times New Roman"/>
          <w:szCs w:val="24"/>
          <w:lang w:eastAsia="cs-CZ"/>
        </w:rPr>
        <w:t xml:space="preserve">b) civilní věci přerušené a nepravomocně skončené </w:t>
      </w:r>
    </w:p>
    <w:p w:rsidR="00BF2B1C" w:rsidRPr="00CC0108" w:rsidRDefault="005B2091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rFonts w:eastAsia="Calibri" w:cs="Times New Roman"/>
          <w:szCs w:val="24"/>
          <w:lang w:eastAsia="cs-CZ"/>
        </w:rPr>
        <w:t xml:space="preserve">c) exekuční věci </w:t>
      </w:r>
      <w:proofErr w:type="gramStart"/>
      <w:r w:rsidRPr="00CC0108">
        <w:rPr>
          <w:rFonts w:eastAsia="Calibri" w:cs="Times New Roman"/>
          <w:szCs w:val="24"/>
          <w:lang w:eastAsia="cs-CZ"/>
        </w:rPr>
        <w:t>neskončené  s tím</w:t>
      </w:r>
      <w:proofErr w:type="gramEnd"/>
      <w:r w:rsidRPr="00CC0108">
        <w:rPr>
          <w:rFonts w:eastAsia="Calibri" w:cs="Times New Roman"/>
          <w:szCs w:val="24"/>
          <w:lang w:eastAsia="cs-CZ"/>
        </w:rPr>
        <w:t xml:space="preserve">, že u této kategorie se od věcí, které by měly podle shora uvedeného pravidla napadnout Mgr. </w:t>
      </w:r>
      <w:proofErr w:type="spellStart"/>
      <w:r w:rsidRPr="00CC0108">
        <w:rPr>
          <w:rFonts w:eastAsia="Calibri" w:cs="Times New Roman"/>
          <w:szCs w:val="24"/>
          <w:lang w:eastAsia="cs-CZ"/>
        </w:rPr>
        <w:t>Kokožkovi</w:t>
      </w:r>
      <w:proofErr w:type="spellEnd"/>
      <w:r w:rsidRPr="00CC0108">
        <w:rPr>
          <w:rFonts w:eastAsia="Calibri" w:cs="Times New Roman"/>
          <w:szCs w:val="24"/>
          <w:lang w:eastAsia="cs-CZ"/>
        </w:rPr>
        <w:t>, se odečtou věci</w:t>
      </w:r>
      <w:r w:rsidR="00BF2B1C" w:rsidRPr="00CC0108">
        <w:rPr>
          <w:rFonts w:eastAsia="Calibri" w:cs="Times New Roman"/>
          <w:szCs w:val="24"/>
          <w:lang w:eastAsia="cs-CZ"/>
        </w:rPr>
        <w:t xml:space="preserve"> EXE, které jmenovaný soudce vyřídil za JUDr. Martinu Palkovou v období od února letošního roku a nevyřízené věci E této soudkyně, jenž mu budou přiděleny tímto dodatkem. </w:t>
      </w:r>
    </w:p>
    <w:p w:rsidR="00A66180" w:rsidRPr="00CC0108" w:rsidRDefault="00A66180" w:rsidP="001E2125">
      <w:pPr>
        <w:spacing w:after="0"/>
        <w:rPr>
          <w:rFonts w:eastAsia="Calibri" w:cs="Times New Roman"/>
          <w:szCs w:val="24"/>
          <w:lang w:eastAsia="cs-CZ"/>
        </w:rPr>
      </w:pPr>
    </w:p>
    <w:p w:rsidR="001E2125" w:rsidRPr="00CC0108" w:rsidRDefault="00BF2B1C" w:rsidP="001E2125">
      <w:pPr>
        <w:spacing w:after="0"/>
        <w:rPr>
          <w:rFonts w:eastAsia="Calibri" w:cs="Times New Roman"/>
          <w:szCs w:val="24"/>
          <w:lang w:eastAsia="cs-CZ"/>
        </w:rPr>
      </w:pPr>
      <w:r w:rsidRPr="00CC0108">
        <w:rPr>
          <w:rFonts w:eastAsia="Calibri" w:cs="Times New Roman"/>
          <w:szCs w:val="24"/>
          <w:lang w:eastAsia="cs-CZ"/>
        </w:rPr>
        <w:t xml:space="preserve">Seznam přidělených věcí jednotlivým soudcům ve shora uvedených skupinách je nedílnou přílohou tohoto dodatku. </w:t>
      </w:r>
    </w:p>
    <w:p w:rsidR="00BF2B1C" w:rsidRPr="00CC0108" w:rsidRDefault="001E2125" w:rsidP="00BF2B1C">
      <w:pPr>
        <w:spacing w:after="200" w:line="276" w:lineRule="auto"/>
        <w:jc w:val="center"/>
        <w:rPr>
          <w:b/>
          <w:sz w:val="28"/>
          <w:szCs w:val="24"/>
        </w:rPr>
      </w:pPr>
      <w:r w:rsidRPr="00CC0108">
        <w:rPr>
          <w:b/>
          <w:sz w:val="28"/>
          <w:szCs w:val="24"/>
        </w:rPr>
        <w:t>III.</w:t>
      </w:r>
    </w:p>
    <w:p w:rsidR="001E2125" w:rsidRPr="00CC0108" w:rsidRDefault="00D1569E" w:rsidP="00462D8A">
      <w:pPr>
        <w:spacing w:after="200" w:line="276" w:lineRule="auto"/>
        <w:rPr>
          <w:szCs w:val="24"/>
        </w:rPr>
      </w:pPr>
      <w:r w:rsidRPr="00CC0108">
        <w:rPr>
          <w:szCs w:val="24"/>
        </w:rPr>
        <w:t>O</w:t>
      </w:r>
      <w:r w:rsidR="00FB7E6F" w:rsidRPr="00CC0108">
        <w:rPr>
          <w:szCs w:val="24"/>
        </w:rPr>
        <w:t>becné zásady</w:t>
      </w:r>
      <w:r w:rsidR="00BF2B1C" w:rsidRPr="00CC0108">
        <w:rPr>
          <w:szCs w:val="24"/>
        </w:rPr>
        <w:t xml:space="preserve"> pro přidělování trestních věcí</w:t>
      </w:r>
      <w:r w:rsidR="00462D8A" w:rsidRPr="00CC0108">
        <w:rPr>
          <w:szCs w:val="24"/>
        </w:rPr>
        <w:t xml:space="preserve"> </w:t>
      </w:r>
      <w:r w:rsidR="00FB7E6F" w:rsidRPr="00CC0108">
        <w:rPr>
          <w:szCs w:val="24"/>
        </w:rPr>
        <w:t>(strana</w:t>
      </w:r>
      <w:r w:rsidR="00462D8A" w:rsidRPr="00CC0108">
        <w:rPr>
          <w:szCs w:val="24"/>
        </w:rPr>
        <w:t xml:space="preserve"> 7 rozvrhu práce bod 5.</w:t>
      </w:r>
      <w:r w:rsidR="00FB7E6F" w:rsidRPr="00CC0108">
        <w:rPr>
          <w:szCs w:val="24"/>
        </w:rPr>
        <w:t xml:space="preserve">) se za první větou doplňují </w:t>
      </w:r>
      <w:proofErr w:type="gramStart"/>
      <w:r w:rsidR="00FB7E6F" w:rsidRPr="00CC0108">
        <w:rPr>
          <w:szCs w:val="24"/>
        </w:rPr>
        <w:t xml:space="preserve">takto </w:t>
      </w:r>
      <w:r w:rsidR="00462D8A" w:rsidRPr="00CC0108">
        <w:rPr>
          <w:szCs w:val="24"/>
        </w:rPr>
        <w:t>: V případě</w:t>
      </w:r>
      <w:proofErr w:type="gramEnd"/>
      <w:r w:rsidR="00462D8A" w:rsidRPr="00CC0108">
        <w:rPr>
          <w:szCs w:val="24"/>
        </w:rPr>
        <w:t>, že budou podán</w:t>
      </w:r>
      <w:r w:rsidR="00FB7E6F" w:rsidRPr="00CC0108">
        <w:rPr>
          <w:szCs w:val="24"/>
        </w:rPr>
        <w:t>y souběžně v časově blízké době</w:t>
      </w:r>
      <w:r w:rsidR="00462D8A" w:rsidRPr="00CC0108">
        <w:rPr>
          <w:szCs w:val="24"/>
        </w:rPr>
        <w:t xml:space="preserve"> 2 návrhy na vzetí do vazby, u nichž z důvodu kolize hrozí nebezpečí, že službu konající soudce nebude moci o návrhu rozhodnout v zákonné lhůtě je příslušný k rozhodování o časově později podaném návrhu službu konající soudce v nejblíže následujícím týdnu, popřípadě soudce mající službu následující týden po tomto soudci. </w:t>
      </w:r>
    </w:p>
    <w:p w:rsidR="00A66180" w:rsidRPr="00CC0108" w:rsidRDefault="00A66180" w:rsidP="00A66180">
      <w:pPr>
        <w:pStyle w:val="Bezmezer"/>
        <w:jc w:val="center"/>
        <w:rPr>
          <w:b/>
        </w:rPr>
      </w:pPr>
      <w:r w:rsidRPr="00CC0108">
        <w:rPr>
          <w:b/>
        </w:rPr>
        <w:t>IV.</w:t>
      </w:r>
    </w:p>
    <w:p w:rsidR="00A66180" w:rsidRPr="00CC0108" w:rsidRDefault="00A66180" w:rsidP="00A66180">
      <w:pPr>
        <w:pStyle w:val="Bezmezer"/>
      </w:pPr>
      <w:r w:rsidRPr="00CC0108">
        <w:t>a) zapisovatelkou oddělení C je Bc. Šárka Toušková</w:t>
      </w:r>
    </w:p>
    <w:p w:rsidR="00A66180" w:rsidRPr="00CC0108" w:rsidRDefault="00A66180" w:rsidP="00A66180">
      <w:pPr>
        <w:pStyle w:val="Bezmezer"/>
      </w:pPr>
      <w:r w:rsidRPr="00CC0108">
        <w:t>b) u Bc. Terezy Krásové se pod bodem 6. vypouští agenda OPEN DATA</w:t>
      </w:r>
    </w:p>
    <w:p w:rsidR="00A66180" w:rsidRPr="00CC0108" w:rsidRDefault="00A66180" w:rsidP="00A66180">
      <w:pPr>
        <w:spacing w:after="200" w:line="276" w:lineRule="auto"/>
        <w:jc w:val="center"/>
        <w:rPr>
          <w:b/>
          <w:szCs w:val="24"/>
        </w:rPr>
      </w:pPr>
    </w:p>
    <w:p w:rsidR="001E2125" w:rsidRPr="00CC0108" w:rsidRDefault="001E2125" w:rsidP="001E2125">
      <w:pPr>
        <w:rPr>
          <w:szCs w:val="24"/>
        </w:rPr>
      </w:pPr>
      <w:r w:rsidRPr="00CC0108">
        <w:rPr>
          <w:szCs w:val="24"/>
        </w:rPr>
        <w:t>V Plzni dne</w:t>
      </w:r>
      <w:r w:rsidR="00A66180" w:rsidRPr="00CC0108">
        <w:rPr>
          <w:szCs w:val="24"/>
        </w:rPr>
        <w:t xml:space="preserve"> </w:t>
      </w:r>
      <w:proofErr w:type="gramStart"/>
      <w:r w:rsidR="00A66180" w:rsidRPr="00CC0108">
        <w:rPr>
          <w:szCs w:val="24"/>
        </w:rPr>
        <w:t>17.6</w:t>
      </w:r>
      <w:proofErr w:type="gramEnd"/>
      <w:r w:rsidR="00A66180" w:rsidRPr="00CC0108">
        <w:rPr>
          <w:szCs w:val="24"/>
        </w:rPr>
        <w:t xml:space="preserve"> </w:t>
      </w:r>
      <w:r w:rsidRPr="00CC0108">
        <w:rPr>
          <w:szCs w:val="24"/>
        </w:rPr>
        <w:t>.</w:t>
      </w:r>
      <w:proofErr w:type="gramStart"/>
      <w:r w:rsidRPr="00CC0108">
        <w:rPr>
          <w:szCs w:val="24"/>
        </w:rPr>
        <w:t>2024</w:t>
      </w:r>
      <w:proofErr w:type="gramEnd"/>
      <w:r w:rsidRPr="00CC0108">
        <w:rPr>
          <w:szCs w:val="24"/>
        </w:rPr>
        <w:t xml:space="preserve">                                                                Mgr. Antonín Pektor </w:t>
      </w:r>
    </w:p>
    <w:p w:rsidR="001E2125" w:rsidRPr="00CC0108" w:rsidRDefault="001E2125" w:rsidP="001E2125">
      <w:pPr>
        <w:rPr>
          <w:szCs w:val="24"/>
        </w:rPr>
      </w:pPr>
      <w:r w:rsidRPr="00CC0108">
        <w:rPr>
          <w:szCs w:val="24"/>
        </w:rPr>
        <w:t xml:space="preserve">                                                                                                       předseda soudu</w:t>
      </w:r>
    </w:p>
    <w:p w:rsidR="004633A2" w:rsidRPr="00CC0108" w:rsidRDefault="004633A2"/>
    <w:sectPr w:rsidR="004633A2" w:rsidRPr="00CC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184"/>
    <w:multiLevelType w:val="hybridMultilevel"/>
    <w:tmpl w:val="BA2CB010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3E768F8"/>
    <w:multiLevelType w:val="hybridMultilevel"/>
    <w:tmpl w:val="D8941FC2"/>
    <w:lvl w:ilvl="0" w:tplc="BCF6D1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DOPLNĚK Č. 3.docx 2024/06/17 12:08:27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56FD7"/>
    <w:rsid w:val="001E2125"/>
    <w:rsid w:val="00300875"/>
    <w:rsid w:val="00462D8A"/>
    <w:rsid w:val="004633A2"/>
    <w:rsid w:val="005B2091"/>
    <w:rsid w:val="00800702"/>
    <w:rsid w:val="00856FD7"/>
    <w:rsid w:val="009B51DF"/>
    <w:rsid w:val="00A66180"/>
    <w:rsid w:val="00BF2B1C"/>
    <w:rsid w:val="00C90141"/>
    <w:rsid w:val="00CC0108"/>
    <w:rsid w:val="00D1569E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9007"/>
  <w15:chartTrackingRefBased/>
  <w15:docId w15:val="{A150F8DE-4E04-4D9A-A316-92256D80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2125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56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6618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37F9-44DA-4000-AB57-0C544E0D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344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2</cp:revision>
  <cp:lastPrinted>2024-06-13T09:07:00Z</cp:lastPrinted>
  <dcterms:created xsi:type="dcterms:W3CDTF">2024-07-08T04:57:00Z</dcterms:created>
  <dcterms:modified xsi:type="dcterms:W3CDTF">2024-07-08T04:57:00Z</dcterms:modified>
</cp:coreProperties>
</file>