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13AB3F0A" w:rsidR="000648BD" w:rsidRPr="007276E5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B5604E">
        <w:rPr>
          <w:rFonts w:ascii="Garamond" w:eastAsia="Times New Roman" w:hAnsi="Garamond" w:cs="Times New Roman"/>
          <w:b/>
          <w:sz w:val="24"/>
          <w:szCs w:val="24"/>
        </w:rPr>
        <w:t>80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/202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0783A434" w14:textId="63D6EEF2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7B2312">
        <w:rPr>
          <w:rFonts w:ascii="Garamond" w:eastAsia="Times New Roman" w:hAnsi="Garamond" w:cs="Times New Roman"/>
          <w:b/>
          <w:sz w:val="24"/>
          <w:szCs w:val="24"/>
          <w:u w:val="single"/>
        </w:rPr>
        <w:t>3</w:t>
      </w:r>
    </w:p>
    <w:p w14:paraId="603F0A1F" w14:textId="2D3EC770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 w:rsidR="006C4A12"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6D74400B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5187B56D" w:rsidR="000648BD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 w:rsidR="007B10D4">
        <w:rPr>
          <w:rFonts w:ascii="Garamond" w:eastAsia="Times New Roman" w:hAnsi="Garamond" w:cs="Times New Roman"/>
          <w:b/>
          <w:sz w:val="24"/>
          <w:szCs w:val="24"/>
        </w:rPr>
        <w:t>4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  <w:r w:rsidR="003575D3">
        <w:rPr>
          <w:rFonts w:ascii="Garamond" w:eastAsia="Times New Roman" w:hAnsi="Garamond" w:cs="Times New Roman"/>
          <w:b/>
          <w:sz w:val="24"/>
          <w:szCs w:val="24"/>
        </w:rPr>
        <w:t>,</w:t>
      </w:r>
    </w:p>
    <w:p w14:paraId="1E719136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77777777" w:rsidR="000648BD" w:rsidRPr="007276E5" w:rsidRDefault="000648BD" w:rsidP="000648B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7576A835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F202ACD" w14:textId="3C58D105" w:rsidR="00D72E10" w:rsidRDefault="00D72E10" w:rsidP="00D72E10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B832E5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B832E5" w:rsidRPr="00B832E5">
        <w:rPr>
          <w:rFonts w:ascii="Garamond" w:eastAsia="Times New Roman" w:hAnsi="Garamond" w:cs="Times New Roman"/>
          <w:b/>
          <w:bCs/>
          <w:sz w:val="24"/>
          <w:szCs w:val="24"/>
        </w:rPr>
        <w:t>52</w:t>
      </w:r>
      <w:r w:rsidRPr="00B832E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EXE – 100 %</w:t>
      </w:r>
      <w:r w:rsidRPr="00B832E5">
        <w:rPr>
          <w:rFonts w:ascii="Garamond" w:eastAsia="Times New Roman" w:hAnsi="Garamond" w:cs="Times New Roman"/>
          <w:sz w:val="24"/>
          <w:szCs w:val="24"/>
        </w:rPr>
        <w:t xml:space="preserve"> nápadu návrhů dle zák.</w:t>
      </w:r>
      <w:r w:rsidR="00DB4A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832E5">
        <w:rPr>
          <w:rFonts w:ascii="Garamond" w:eastAsia="Times New Roman" w:hAnsi="Garamond" w:cs="Times New Roman"/>
          <w:sz w:val="24"/>
          <w:szCs w:val="24"/>
        </w:rPr>
        <w:t>č. 120/2001 Sb.</w:t>
      </w:r>
      <w:r w:rsidR="00E75C6A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B832E5">
        <w:rPr>
          <w:rFonts w:ascii="Garamond" w:eastAsia="Times New Roman" w:hAnsi="Garamond" w:cs="Times New Roman"/>
          <w:sz w:val="24"/>
          <w:szCs w:val="24"/>
        </w:rPr>
        <w:t xml:space="preserve">předsedkyně senátu </w:t>
      </w:r>
      <w:r w:rsidRPr="00E75C6A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Mgr. Karolína Machková</w:t>
      </w:r>
      <w:r w:rsidR="00E75C6A">
        <w:rPr>
          <w:rFonts w:ascii="Garamond" w:eastAsia="Times New Roman" w:hAnsi="Garamond" w:cs="Times New Roman"/>
          <w:sz w:val="24"/>
          <w:szCs w:val="24"/>
        </w:rPr>
        <w:t xml:space="preserve">, </w:t>
      </w:r>
    </w:p>
    <w:p w14:paraId="6931C4FA" w14:textId="10DD72FC" w:rsidR="00E75C6A" w:rsidRDefault="00B832E5" w:rsidP="00E75C6A">
      <w:pPr>
        <w:tabs>
          <w:tab w:val="left" w:pos="1701"/>
          <w:tab w:val="left" w:pos="7797"/>
          <w:tab w:val="left" w:pos="11057"/>
        </w:tabs>
        <w:spacing w:after="0"/>
        <w:ind w:firstLine="426"/>
        <w:rPr>
          <w:rFonts w:ascii="Garamond" w:eastAsia="Times New Roman" w:hAnsi="Garamond" w:cs="Times New Roman"/>
          <w:sz w:val="24"/>
          <w:szCs w:val="24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</w:rPr>
        <w:t xml:space="preserve">Zástup: </w:t>
      </w:r>
      <w:r w:rsidR="00E75C6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75C6A">
        <w:rPr>
          <w:rFonts w:ascii="Garamond" w:eastAsia="Times New Roman" w:hAnsi="Garamond" w:cs="Times New Roman"/>
          <w:sz w:val="24"/>
          <w:szCs w:val="24"/>
        </w:rPr>
        <w:tab/>
      </w:r>
      <w:proofErr w:type="gramEnd"/>
      <w:r w:rsidR="00E75C6A">
        <w:rPr>
          <w:rFonts w:ascii="Garamond" w:eastAsia="Times New Roman" w:hAnsi="Garamond" w:cs="Times New Roman"/>
          <w:sz w:val="24"/>
          <w:szCs w:val="24"/>
        </w:rPr>
        <w:t>1.   Mgr. Irena Městecká</w:t>
      </w:r>
    </w:p>
    <w:p w14:paraId="51F23E8A" w14:textId="77777777" w:rsidR="00E75C6A" w:rsidRPr="00E75C6A" w:rsidRDefault="00E75C6A" w:rsidP="00E75C6A">
      <w:pPr>
        <w:pStyle w:val="Odstavecseseznamem"/>
        <w:numPr>
          <w:ilvl w:val="0"/>
          <w:numId w:val="2"/>
        </w:numPr>
        <w:tabs>
          <w:tab w:val="left" w:pos="1418"/>
          <w:tab w:val="left" w:pos="7797"/>
          <w:tab w:val="left" w:pos="11057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E75C6A">
        <w:rPr>
          <w:rFonts w:ascii="Garamond" w:eastAsia="Times New Roman" w:hAnsi="Garamond" w:cs="Times New Roman"/>
          <w:sz w:val="24"/>
          <w:szCs w:val="24"/>
          <w:lang w:eastAsia="cs-CZ"/>
        </w:rPr>
        <w:t>Mgr. Petra Fischerová</w:t>
      </w:r>
    </w:p>
    <w:p w14:paraId="1D11FD03" w14:textId="77777777" w:rsidR="00E75C6A" w:rsidRPr="00E75C6A" w:rsidRDefault="00B832E5" w:rsidP="00E75C6A">
      <w:pPr>
        <w:pStyle w:val="Odstavecseseznamem"/>
        <w:numPr>
          <w:ilvl w:val="0"/>
          <w:numId w:val="2"/>
        </w:numPr>
        <w:tabs>
          <w:tab w:val="left" w:pos="2268"/>
          <w:tab w:val="left" w:pos="7797"/>
          <w:tab w:val="left" w:pos="11057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E75C6A">
        <w:rPr>
          <w:rFonts w:ascii="Garamond" w:eastAsia="Times New Roman" w:hAnsi="Garamond" w:cs="Times New Roman"/>
          <w:sz w:val="24"/>
          <w:szCs w:val="24"/>
          <w:lang w:eastAsia="cs-CZ"/>
        </w:rPr>
        <w:t>Mgr. Magdaléna Kubrychtová</w:t>
      </w:r>
    </w:p>
    <w:p w14:paraId="5C43B6D5" w14:textId="112D9414" w:rsidR="00B832E5" w:rsidRDefault="00D92536" w:rsidP="00E75C6A">
      <w:pPr>
        <w:pStyle w:val="Odstavecseseznamem"/>
        <w:numPr>
          <w:ilvl w:val="0"/>
          <w:numId w:val="2"/>
        </w:numPr>
        <w:tabs>
          <w:tab w:val="left" w:pos="2268"/>
          <w:tab w:val="left" w:pos="7797"/>
          <w:tab w:val="left" w:pos="11057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E75C6A">
        <w:rPr>
          <w:rFonts w:ascii="Garamond" w:eastAsia="Times New Roman" w:hAnsi="Garamond" w:cs="Times New Roman"/>
          <w:sz w:val="24"/>
          <w:szCs w:val="24"/>
          <w:lang w:eastAsia="cs-CZ"/>
        </w:rPr>
        <w:t>Mgr. Lukáš Kučera</w:t>
      </w:r>
    </w:p>
    <w:p w14:paraId="598E9692" w14:textId="77777777" w:rsidR="007D5746" w:rsidRPr="00E75C6A" w:rsidRDefault="007D5746" w:rsidP="007D5746">
      <w:pPr>
        <w:pStyle w:val="Odstavecseseznamem"/>
        <w:tabs>
          <w:tab w:val="left" w:pos="2268"/>
          <w:tab w:val="left" w:pos="7797"/>
          <w:tab w:val="left" w:pos="11057"/>
        </w:tabs>
        <w:spacing w:after="0"/>
        <w:ind w:left="2062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6421816C" w14:textId="54BC24E3" w:rsidR="007D5746" w:rsidRPr="007D5746" w:rsidRDefault="00B832E5" w:rsidP="00E75C6A">
      <w:pPr>
        <w:pStyle w:val="Odstavecseseznamem"/>
        <w:numPr>
          <w:ilvl w:val="0"/>
          <w:numId w:val="29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7D5746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7D5746">
        <w:rPr>
          <w:rFonts w:ascii="Garamond" w:eastAsia="Times New Roman" w:hAnsi="Garamond" w:cs="Times New Roman"/>
          <w:b/>
          <w:bCs/>
          <w:sz w:val="24"/>
          <w:szCs w:val="24"/>
        </w:rPr>
        <w:t>52</w:t>
      </w:r>
      <w:r w:rsidR="007D5746" w:rsidRPr="007D574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7D5746">
        <w:rPr>
          <w:rFonts w:ascii="Garamond" w:eastAsia="Times New Roman" w:hAnsi="Garamond" w:cs="Times New Roman"/>
          <w:b/>
          <w:bCs/>
          <w:sz w:val="24"/>
          <w:szCs w:val="24"/>
        </w:rPr>
        <w:t>EXE</w:t>
      </w:r>
      <w:r w:rsidR="007D5746">
        <w:rPr>
          <w:rFonts w:ascii="Garamond" w:eastAsia="Times New Roman" w:hAnsi="Garamond" w:cs="Times New Roman"/>
          <w:sz w:val="24"/>
          <w:szCs w:val="24"/>
        </w:rPr>
        <w:t>, ve věcech napadlých do 31.</w:t>
      </w:r>
      <w:r w:rsidR="00DB4A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D5746">
        <w:rPr>
          <w:rFonts w:ascii="Garamond" w:eastAsia="Times New Roman" w:hAnsi="Garamond" w:cs="Times New Roman"/>
          <w:sz w:val="24"/>
          <w:szCs w:val="24"/>
        </w:rPr>
        <w:t>5.</w:t>
      </w:r>
      <w:r w:rsidR="00DB4A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D5746">
        <w:rPr>
          <w:rFonts w:ascii="Garamond" w:eastAsia="Times New Roman" w:hAnsi="Garamond" w:cs="Times New Roman"/>
          <w:sz w:val="24"/>
          <w:szCs w:val="24"/>
        </w:rPr>
        <w:t xml:space="preserve">2023, působí předseda senátu – </w:t>
      </w:r>
      <w:r w:rsidR="007D5746" w:rsidRPr="007D5746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Mgr. Jan Lipert</w:t>
      </w:r>
    </w:p>
    <w:p w14:paraId="0BFF3CF2" w14:textId="6856A2C5" w:rsidR="00B832E5" w:rsidRDefault="00B832E5" w:rsidP="007D5746">
      <w:pPr>
        <w:tabs>
          <w:tab w:val="left" w:pos="1418"/>
          <w:tab w:val="left" w:pos="7797"/>
          <w:tab w:val="left" w:pos="11057"/>
        </w:tabs>
        <w:spacing w:after="0"/>
        <w:ind w:firstLine="426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7D5746">
        <w:rPr>
          <w:rFonts w:ascii="Garamond" w:eastAsia="Times New Roman" w:hAnsi="Garamond" w:cs="Times New Roman"/>
          <w:sz w:val="24"/>
          <w:szCs w:val="24"/>
        </w:rPr>
        <w:t xml:space="preserve">Zástup: </w:t>
      </w:r>
      <w:r w:rsidR="007D5746">
        <w:rPr>
          <w:rFonts w:ascii="Garamond" w:eastAsia="Times New Roman" w:hAnsi="Garamond" w:cs="Times New Roman"/>
          <w:sz w:val="24"/>
          <w:szCs w:val="24"/>
        </w:rPr>
        <w:t xml:space="preserve">  </w:t>
      </w:r>
      <w:proofErr w:type="gramEnd"/>
      <w:r w:rsidR="007D5746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Pr="007D5746">
        <w:rPr>
          <w:rFonts w:ascii="Garamond" w:eastAsia="Times New Roman" w:hAnsi="Garamond" w:cs="Times New Roman"/>
          <w:sz w:val="24"/>
          <w:szCs w:val="24"/>
        </w:rPr>
        <w:t>1. Mgr. Karolína M</w:t>
      </w:r>
      <w:r w:rsidR="007D5746">
        <w:rPr>
          <w:rFonts w:ascii="Garamond" w:eastAsia="Times New Roman" w:hAnsi="Garamond" w:cs="Times New Roman"/>
          <w:sz w:val="24"/>
          <w:szCs w:val="24"/>
        </w:rPr>
        <w:t>a</w:t>
      </w:r>
      <w:r w:rsidRPr="007D5746">
        <w:rPr>
          <w:rFonts w:ascii="Garamond" w:eastAsia="Times New Roman" w:hAnsi="Garamond" w:cs="Times New Roman"/>
          <w:sz w:val="24"/>
          <w:szCs w:val="24"/>
        </w:rPr>
        <w:t>chková</w:t>
      </w:r>
    </w:p>
    <w:p w14:paraId="2ACB3B1A" w14:textId="5CB44048" w:rsidR="00B832E5" w:rsidRPr="007D5746" w:rsidRDefault="007D5746" w:rsidP="00B832E5">
      <w:pPr>
        <w:tabs>
          <w:tab w:val="left" w:pos="1418"/>
          <w:tab w:val="left" w:pos="7797"/>
          <w:tab w:val="left" w:pos="11057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0"/>
          <w:szCs w:val="20"/>
          <w:lang w:eastAsia="cs-CZ"/>
        </w:rPr>
        <w:tab/>
      </w:r>
      <w:r w:rsidR="00B832E5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2. Mgr. Irena Městecká</w:t>
      </w:r>
    </w:p>
    <w:p w14:paraId="51A70DB1" w14:textId="3B2C21CD" w:rsidR="00B832E5" w:rsidRPr="007D5746" w:rsidRDefault="00B832E5" w:rsidP="00B832E5">
      <w:pPr>
        <w:tabs>
          <w:tab w:val="left" w:pos="1418"/>
          <w:tab w:val="left" w:pos="7797"/>
          <w:tab w:val="left" w:pos="11057"/>
        </w:tabs>
        <w:spacing w:after="0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7D5746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3. Mgr. Petra Fischerová</w:t>
      </w:r>
      <w:r w:rsidRPr="007D5746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7D5746">
        <w:rPr>
          <w:rFonts w:ascii="Garamond" w:eastAsia="Times New Roman" w:hAnsi="Garamond" w:cs="Times New Roman"/>
          <w:sz w:val="24"/>
          <w:szCs w:val="24"/>
          <w:lang w:eastAsia="cs-CZ"/>
        </w:rPr>
        <w:tab/>
        <w:t>4. Mgr. Magdaléna Kubrychtová</w:t>
      </w:r>
    </w:p>
    <w:p w14:paraId="4BC3D405" w14:textId="4641027F" w:rsidR="00B832E5" w:rsidRDefault="00B832E5" w:rsidP="00EC1C3D">
      <w:pPr>
        <w:tabs>
          <w:tab w:val="left" w:pos="1418"/>
          <w:tab w:val="left" w:pos="7797"/>
          <w:tab w:val="left" w:pos="11057"/>
        </w:tabs>
        <w:spacing w:after="0"/>
        <w:rPr>
          <w:rFonts w:ascii="Garamond" w:eastAsia="Times New Roman" w:hAnsi="Garamond" w:cs="Times New Roman"/>
          <w:sz w:val="24"/>
          <w:szCs w:val="24"/>
          <w:highlight w:val="yellow"/>
        </w:rPr>
      </w:pPr>
      <w:r w:rsidRPr="007D5746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D92536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5. Mgr. Lukáš Kučera</w:t>
      </w:r>
    </w:p>
    <w:p w14:paraId="7758721C" w14:textId="7FF40934" w:rsidR="00EC1C3D" w:rsidRPr="00EC1C3D" w:rsidRDefault="00EC1C3D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EC1C3D">
        <w:rPr>
          <w:rFonts w:ascii="Garamond" w:eastAsia="Times New Roman" w:hAnsi="Garamond" w:cs="Times New Roman"/>
          <w:b/>
          <w:sz w:val="24"/>
          <w:szCs w:val="24"/>
        </w:rPr>
        <w:t>55 EXE – 100</w:t>
      </w:r>
      <w:r w:rsidR="00662801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EC1C3D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Pr="00EC1C3D">
        <w:rPr>
          <w:rFonts w:ascii="Garamond" w:eastAsia="Times New Roman" w:hAnsi="Garamond" w:cs="Times New Roman"/>
          <w:sz w:val="24"/>
          <w:szCs w:val="24"/>
          <w:lang w:eastAsia="cs-CZ"/>
        </w:rPr>
        <w:t>nápadu návrhů dle zák. č. 120/2001 Sb.</w:t>
      </w:r>
    </w:p>
    <w:p w14:paraId="70C0627C" w14:textId="64D6FF0C" w:rsidR="00EC1C3D" w:rsidRPr="00EC1C3D" w:rsidRDefault="00EC1C3D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senátu </w:t>
      </w:r>
      <w:r w:rsidRPr="00EC1C3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56 EXE – 0 %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nápadu návrhů dle zák. č. 120/2001 Sb.</w:t>
      </w:r>
    </w:p>
    <w:p w14:paraId="1D5A79C7" w14:textId="3362FB88" w:rsidR="007D5746" w:rsidRDefault="007D5746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V exekučním soudním oddělení působí vyšší soudní úředníci:</w:t>
      </w:r>
    </w:p>
    <w:p w14:paraId="71C7EE20" w14:textId="4F0369EC" w:rsidR="007D5746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5Nc</w:t>
      </w: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2. </w:t>
      </w:r>
      <w:r w:rsidR="00930EA8">
        <w:rPr>
          <w:rFonts w:ascii="Garamond" w:eastAsia="Times New Roman" w:hAnsi="Garamond" w:cs="Times New Roman"/>
          <w:sz w:val="24"/>
          <w:szCs w:val="24"/>
          <w:lang w:eastAsia="cs-CZ"/>
        </w:rPr>
        <w:t>Ivana Zíková</w:t>
      </w:r>
    </w:p>
    <w:p w14:paraId="0F22141F" w14:textId="67298B42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11EXE</w:t>
      </w: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Petra Sojková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1. 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>Luděk Fišer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Bc. Zdeňka Holubová</w:t>
      </w:r>
    </w:p>
    <w:p w14:paraId="00F52A4D" w14:textId="532B3CDA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20EXE, </w:t>
      </w:r>
      <w:proofErr w:type="spellStart"/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Petra Sojková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1. 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>Luděk Fišer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Bc. Zdeňka Holubová</w:t>
      </w:r>
    </w:p>
    <w:p w14:paraId="0A779158" w14:textId="3F4C2D5D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31 EXE</w:t>
      </w: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2. </w:t>
      </w:r>
      <w:r w:rsidR="00930EA8">
        <w:rPr>
          <w:rFonts w:ascii="Garamond" w:eastAsia="Times New Roman" w:hAnsi="Garamond" w:cs="Times New Roman"/>
          <w:sz w:val="24"/>
          <w:szCs w:val="24"/>
          <w:lang w:eastAsia="cs-CZ"/>
        </w:rPr>
        <w:t>Ivana Zíková</w:t>
      </w:r>
    </w:p>
    <w:p w14:paraId="69A2B852" w14:textId="15F0584D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33EXE, </w:t>
      </w:r>
      <w:proofErr w:type="spellStart"/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="00EC1C3D" w:rsidRP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Bc. Zdeňka Holubová</w:t>
      </w:r>
    </w:p>
    <w:p w14:paraId="5DA1BA37" w14:textId="701F8E0C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45EXE, </w:t>
      </w:r>
      <w:proofErr w:type="spellStart"/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="00EC1C3D" w:rsidRP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2. </w:t>
      </w:r>
      <w:r w:rsidR="00930EA8">
        <w:rPr>
          <w:rFonts w:ascii="Garamond" w:eastAsia="Times New Roman" w:hAnsi="Garamond" w:cs="Times New Roman"/>
          <w:sz w:val="24"/>
          <w:szCs w:val="24"/>
          <w:lang w:eastAsia="cs-CZ"/>
        </w:rPr>
        <w:t>Ivana Zíková</w:t>
      </w:r>
    </w:p>
    <w:p w14:paraId="323B74B5" w14:textId="1AB4C688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46EXE, </w:t>
      </w:r>
      <w:proofErr w:type="spellStart"/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="00EC1C3D" w:rsidRP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2. </w:t>
      </w:r>
      <w:r w:rsidR="00930EA8">
        <w:rPr>
          <w:rFonts w:ascii="Garamond" w:eastAsia="Times New Roman" w:hAnsi="Garamond" w:cs="Times New Roman"/>
          <w:sz w:val="24"/>
          <w:szCs w:val="24"/>
          <w:lang w:eastAsia="cs-CZ"/>
        </w:rPr>
        <w:t>Ivana Zíková</w:t>
      </w:r>
    </w:p>
    <w:p w14:paraId="52F75FFF" w14:textId="3B50D3FD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50EXE</w:t>
      </w: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Bc. Zdeňka Holubová</w:t>
      </w:r>
    </w:p>
    <w:p w14:paraId="26E15BC4" w14:textId="06DE637F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51EXE</w:t>
      </w:r>
      <w:r w:rsidRPr="007D5746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Bc. Zdeňka Holubová</w:t>
      </w:r>
    </w:p>
    <w:p w14:paraId="1C9BA8CD" w14:textId="6D74ED96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52 EXE</w:t>
      </w: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2. </w:t>
      </w:r>
      <w:r w:rsidR="00930EA8">
        <w:rPr>
          <w:rFonts w:ascii="Garamond" w:eastAsia="Times New Roman" w:hAnsi="Garamond" w:cs="Times New Roman"/>
          <w:sz w:val="24"/>
          <w:szCs w:val="24"/>
          <w:lang w:eastAsia="cs-CZ"/>
        </w:rPr>
        <w:t>Ivana Zíková</w:t>
      </w:r>
    </w:p>
    <w:p w14:paraId="680D5F9B" w14:textId="494ECA5C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53 EXE</w:t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7D5746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Bc. Zdeňka Holubová</w:t>
      </w:r>
    </w:p>
    <w:p w14:paraId="37BCB433" w14:textId="369B67B3" w:rsidR="007D5746" w:rsidRPr="007D5746" w:rsidRDefault="007D5746" w:rsidP="00EC1C3D">
      <w:pPr>
        <w:pStyle w:val="Odstavecseseznamem"/>
        <w:tabs>
          <w:tab w:val="left" w:pos="1418"/>
          <w:tab w:val="left" w:pos="1985"/>
          <w:tab w:val="left" w:pos="4253"/>
        </w:tabs>
        <w:spacing w:after="0"/>
        <w:ind w:left="426"/>
        <w:rPr>
          <w:rFonts w:ascii="Garamond" w:eastAsia="Times New Roman" w:hAnsi="Garamond" w:cs="Times New Roman"/>
          <w:b/>
          <w:strike/>
          <w:sz w:val="24"/>
          <w:szCs w:val="24"/>
          <w:u w:val="single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54EXE</w:t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Petra Sojková</w:t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1. 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>Luděk Fišer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2. </w:t>
      </w:r>
      <w:r w:rsidR="00930EA8">
        <w:rPr>
          <w:rFonts w:ascii="Garamond" w:eastAsia="Times New Roman" w:hAnsi="Garamond" w:cs="Times New Roman"/>
          <w:sz w:val="24"/>
          <w:szCs w:val="24"/>
          <w:lang w:eastAsia="cs-CZ"/>
        </w:rPr>
        <w:t>Bc. Zdeňka Holubová</w:t>
      </w:r>
    </w:p>
    <w:p w14:paraId="5C4E01D2" w14:textId="571A0A4A" w:rsidR="007D5746" w:rsidRPr="007D5746" w:rsidRDefault="007D5746" w:rsidP="00EC1C3D">
      <w:pPr>
        <w:pStyle w:val="Odstavecseseznamem"/>
        <w:tabs>
          <w:tab w:val="left" w:pos="1418"/>
          <w:tab w:val="left" w:pos="1985"/>
          <w:tab w:val="left" w:pos="4253"/>
        </w:tabs>
        <w:spacing w:after="0"/>
        <w:ind w:left="426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55 EXE</w:t>
      </w:r>
      <w:r w:rsidRPr="007D5746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>Petra Sojková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1. 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>Luděk Fišer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2. </w:t>
      </w:r>
      <w:r w:rsidR="00930EA8">
        <w:rPr>
          <w:rFonts w:ascii="Garamond" w:eastAsia="Times New Roman" w:hAnsi="Garamond" w:cs="Times New Roman"/>
          <w:sz w:val="24"/>
          <w:szCs w:val="24"/>
          <w:lang w:eastAsia="cs-CZ"/>
        </w:rPr>
        <w:t>Bc. Zdeňka Holubová</w:t>
      </w:r>
    </w:p>
    <w:p w14:paraId="615EB002" w14:textId="6157857D" w:rsidR="00EC1C3D" w:rsidRPr="007D5746" w:rsidRDefault="007D5746" w:rsidP="00EC1C3D">
      <w:pPr>
        <w:pStyle w:val="Odstavecseseznamem"/>
        <w:tabs>
          <w:tab w:val="left" w:pos="1418"/>
          <w:tab w:val="left" w:pos="1985"/>
          <w:tab w:val="left" w:pos="3544"/>
        </w:tabs>
        <w:spacing w:after="0"/>
        <w:ind w:left="426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56 EXE</w:t>
      </w:r>
      <w:r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>Luděk Fišer</w:t>
      </w:r>
      <w:r w:rsidR="00EC1C3D" w:rsidRPr="007D5746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EC1C3D" w:rsidRPr="007D5746">
        <w:rPr>
          <w:rFonts w:ascii="Garamond" w:eastAsia="Times New Roman" w:hAnsi="Garamond" w:cs="Times New Roman"/>
          <w:sz w:val="24"/>
          <w:szCs w:val="24"/>
          <w:lang w:eastAsia="cs-CZ"/>
        </w:rPr>
        <w:t>1. Petra Sojková</w:t>
      </w:r>
      <w:r w:rsidR="00EC1C3D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2. </w:t>
      </w:r>
      <w:r w:rsidR="00930EA8">
        <w:rPr>
          <w:rFonts w:ascii="Garamond" w:eastAsia="Times New Roman" w:hAnsi="Garamond" w:cs="Times New Roman"/>
          <w:sz w:val="24"/>
          <w:szCs w:val="24"/>
          <w:lang w:eastAsia="cs-CZ"/>
        </w:rPr>
        <w:t>Ivana Zíková</w:t>
      </w:r>
    </w:p>
    <w:p w14:paraId="5D42176F" w14:textId="08932F72" w:rsidR="007D5746" w:rsidRPr="007D5746" w:rsidRDefault="007D5746" w:rsidP="007D5746">
      <w:pPr>
        <w:pStyle w:val="Odstavecseseznamem"/>
        <w:tabs>
          <w:tab w:val="left" w:pos="1418"/>
          <w:tab w:val="left" w:pos="4536"/>
        </w:tabs>
        <w:spacing w:after="0"/>
        <w:ind w:left="426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2EA5C9FC" w14:textId="3B49E81D" w:rsidR="00D72E10" w:rsidRPr="00D72E10" w:rsidRDefault="00D72E10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D72E10">
        <w:rPr>
          <w:rFonts w:ascii="Garamond" w:eastAsia="Times New Roman" w:hAnsi="Garamond" w:cs="Times New Roman"/>
          <w:sz w:val="24"/>
          <w:szCs w:val="24"/>
        </w:rPr>
        <w:lastRenderedPageBreak/>
        <w:t xml:space="preserve">V senátu </w:t>
      </w:r>
      <w:r w:rsidRPr="008234B6">
        <w:rPr>
          <w:rFonts w:ascii="Garamond" w:eastAsia="Times New Roman" w:hAnsi="Garamond" w:cs="Times New Roman"/>
          <w:b/>
          <w:bCs/>
          <w:sz w:val="24"/>
          <w:szCs w:val="24"/>
        </w:rPr>
        <w:t xml:space="preserve">20 </w:t>
      </w:r>
      <w:proofErr w:type="gramStart"/>
      <w:r w:rsidRPr="008234B6">
        <w:rPr>
          <w:rFonts w:ascii="Garamond" w:eastAsia="Times New Roman" w:hAnsi="Garamond" w:cs="Times New Roman"/>
          <w:b/>
          <w:bCs/>
          <w:sz w:val="24"/>
          <w:szCs w:val="24"/>
        </w:rPr>
        <w:t>C – 75</w:t>
      </w:r>
      <w:proofErr w:type="gramEnd"/>
      <w:r w:rsidRPr="008234B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připadajícího na jeden senát v rejstříku C, vyjma určených specializací v jiných senátech</w:t>
      </w:r>
      <w:r w:rsidR="008234B6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764CE554" w14:textId="45C68F0C" w:rsidR="00BA474D" w:rsidRDefault="00D72E10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8234B6">
        <w:rPr>
          <w:rFonts w:ascii="Garamond" w:eastAsia="Times New Roman" w:hAnsi="Garamond" w:cs="Times New Roman"/>
          <w:b/>
          <w:sz w:val="24"/>
          <w:szCs w:val="24"/>
        </w:rPr>
        <w:t>20 E</w:t>
      </w:r>
      <w:r w:rsidR="00562653">
        <w:rPr>
          <w:rFonts w:ascii="Garamond" w:eastAsia="Times New Roman" w:hAnsi="Garamond" w:cs="Times New Roman"/>
          <w:b/>
          <w:sz w:val="24"/>
          <w:szCs w:val="24"/>
        </w:rPr>
        <w:t>V</w:t>
      </w:r>
      <w:r w:rsidRPr="008234B6">
        <w:rPr>
          <w:rFonts w:ascii="Garamond" w:eastAsia="Times New Roman" w:hAnsi="Garamond" w:cs="Times New Roman"/>
          <w:b/>
          <w:sz w:val="24"/>
          <w:szCs w:val="24"/>
        </w:rPr>
        <w:t>C – 75 %</w:t>
      </w: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elektronického platebního rozkazu připadajícího na jeden senát rejstříku EC, vyjma určených specializací v jiných senátech</w:t>
      </w:r>
      <w:r w:rsidR="008234B6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43A18E7D" w14:textId="15149065" w:rsidR="00562653" w:rsidRPr="00D72E10" w:rsidRDefault="00562653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D72E10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562653">
        <w:rPr>
          <w:rFonts w:ascii="Garamond" w:eastAsia="Times New Roman" w:hAnsi="Garamond" w:cs="Times New Roman"/>
          <w:b/>
          <w:bCs/>
          <w:sz w:val="24"/>
          <w:szCs w:val="24"/>
        </w:rPr>
        <w:t>11</w:t>
      </w:r>
      <w:r w:rsidRPr="008234B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8234B6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–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100</w:t>
      </w:r>
      <w:proofErr w:type="gramEnd"/>
      <w:r w:rsidRPr="008234B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připadajícího na jeden senát v rejstříku C, vyjma určených specializací v jiných senátech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27E42D59" w14:textId="0E574A35" w:rsidR="00562653" w:rsidRDefault="00562653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562653">
        <w:rPr>
          <w:rFonts w:ascii="Garamond" w:eastAsia="Times New Roman" w:hAnsi="Garamond" w:cs="Times New Roman"/>
          <w:b/>
          <w:sz w:val="24"/>
          <w:szCs w:val="24"/>
        </w:rPr>
        <w:t>11</w:t>
      </w:r>
      <w:r w:rsidRPr="008234B6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</w:rPr>
        <w:t>EV</w:t>
      </w:r>
      <w:r w:rsidRPr="008234B6">
        <w:rPr>
          <w:rFonts w:ascii="Garamond" w:eastAsia="Times New Roman" w:hAnsi="Garamond" w:cs="Times New Roman"/>
          <w:b/>
          <w:sz w:val="24"/>
          <w:szCs w:val="24"/>
        </w:rPr>
        <w:t xml:space="preserve">C – </w:t>
      </w:r>
      <w:r>
        <w:rPr>
          <w:rFonts w:ascii="Garamond" w:eastAsia="Times New Roman" w:hAnsi="Garamond" w:cs="Times New Roman"/>
          <w:b/>
          <w:sz w:val="24"/>
          <w:szCs w:val="24"/>
        </w:rPr>
        <w:t>100</w:t>
      </w:r>
      <w:r w:rsidRPr="008234B6">
        <w:rPr>
          <w:rFonts w:ascii="Garamond" w:eastAsia="Times New Roman" w:hAnsi="Garamond" w:cs="Times New Roman"/>
          <w:b/>
          <w:sz w:val="24"/>
          <w:szCs w:val="24"/>
        </w:rPr>
        <w:t xml:space="preserve"> %</w:t>
      </w: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elektronického platebního rozkazu připadajícího na jeden senát rejstříku EC, vyjma určených specializací v jiných senátech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547F721D" w14:textId="1BF33020" w:rsidR="00CF1F89" w:rsidRDefault="0014375C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opatrovnické agendě v senátu </w:t>
      </w:r>
      <w:r w:rsidRPr="0014375C">
        <w:rPr>
          <w:rFonts w:ascii="Garamond" w:eastAsia="Times New Roman" w:hAnsi="Garamond" w:cs="Times New Roman"/>
          <w:b/>
          <w:sz w:val="24"/>
          <w:szCs w:val="24"/>
        </w:rPr>
        <w:t xml:space="preserve">31 P, 31 </w:t>
      </w:r>
      <w:proofErr w:type="spellStart"/>
      <w:r w:rsidRPr="0014375C">
        <w:rPr>
          <w:rFonts w:ascii="Garamond" w:eastAsia="Times New Roman" w:hAnsi="Garamond" w:cs="Times New Roman"/>
          <w:b/>
          <w:sz w:val="24"/>
          <w:szCs w:val="24"/>
        </w:rPr>
        <w:t>Nc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</w:rPr>
        <w:t xml:space="preserve"> – </w:t>
      </w:r>
      <w:r w:rsidRPr="0014375C">
        <w:rPr>
          <w:rFonts w:ascii="Garamond" w:eastAsia="Times New Roman" w:hAnsi="Garamond" w:cs="Times New Roman"/>
          <w:b/>
          <w:sz w:val="24"/>
          <w:szCs w:val="24"/>
        </w:rPr>
        <w:t>50 %</w:t>
      </w: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 nápadu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2BBFD48F" w14:textId="576B8FFB" w:rsidR="00BA474D" w:rsidRPr="00BA474D" w:rsidRDefault="00BA474D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A474D">
        <w:rPr>
          <w:rFonts w:ascii="Garamond" w:eastAsia="Times New Roman" w:hAnsi="Garamond" w:cs="Times New Roman"/>
          <w:bCs/>
          <w:sz w:val="24"/>
          <w:szCs w:val="24"/>
        </w:rPr>
        <w:t xml:space="preserve">Specializací </w:t>
      </w:r>
      <w:r w:rsidRPr="00BA474D">
        <w:rPr>
          <w:rFonts w:ascii="Garamond" w:eastAsia="Times New Roman" w:hAnsi="Garamond" w:cs="Times New Roman"/>
          <w:b/>
          <w:sz w:val="24"/>
          <w:szCs w:val="24"/>
        </w:rPr>
        <w:t>Pracovní věci</w:t>
      </w:r>
      <w:r w:rsidRPr="00BA474D">
        <w:rPr>
          <w:rFonts w:ascii="Garamond" w:eastAsia="Times New Roman" w:hAnsi="Garamond" w:cs="Times New Roman"/>
          <w:bCs/>
          <w:sz w:val="24"/>
          <w:szCs w:val="24"/>
        </w:rPr>
        <w:t xml:space="preserve"> – pracovními věcmi v agendě </w:t>
      </w:r>
      <w:r w:rsidRPr="00BA474D">
        <w:rPr>
          <w:rFonts w:ascii="Garamond" w:eastAsia="Times New Roman" w:hAnsi="Garamond" w:cs="Times New Roman"/>
          <w:b/>
          <w:sz w:val="24"/>
          <w:szCs w:val="24"/>
        </w:rPr>
        <w:t xml:space="preserve">C, EVC a </w:t>
      </w:r>
      <w:proofErr w:type="spellStart"/>
      <w:r w:rsidRPr="00BA474D">
        <w:rPr>
          <w:rFonts w:ascii="Garamond" w:eastAsia="Times New Roman" w:hAnsi="Garamond" w:cs="Times New Roman"/>
          <w:b/>
          <w:sz w:val="24"/>
          <w:szCs w:val="24"/>
        </w:rPr>
        <w:t>Nc</w:t>
      </w:r>
      <w:proofErr w:type="spellEnd"/>
      <w:r w:rsidRPr="00BA474D">
        <w:rPr>
          <w:rFonts w:ascii="Garamond" w:eastAsia="Times New Roman" w:hAnsi="Garamond" w:cs="Times New Roman"/>
          <w:bCs/>
          <w:sz w:val="24"/>
          <w:szCs w:val="24"/>
        </w:rPr>
        <w:t xml:space="preserve">, se rozumí spory z </w:t>
      </w:r>
      <w:r w:rsidRPr="00BA474D">
        <w:rPr>
          <w:rFonts w:ascii="Garamond" w:eastAsia="Times New Roman" w:hAnsi="Garamond" w:cs="Times New Roman"/>
          <w:sz w:val="24"/>
          <w:szCs w:val="24"/>
          <w:lang w:eastAsia="cs-CZ"/>
        </w:rPr>
        <w:t>pracovněprávního vztahu, včetně návrhů na vydání předběžného opatření, k jejichž projednání a rozhodnutí je příslušný senát dle § 36a odst. 1 písm. a) zák. č. 99/1963 Sb., občanský soudní řád, ve znění pozdějších předpisů (dále jen „o. s. ř.“)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  <w:r w:rsidRPr="00BA474D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14:paraId="6C65D0C1" w14:textId="2924ED73" w:rsidR="00BA474D" w:rsidRDefault="00BA474D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BA474D">
        <w:rPr>
          <w:rFonts w:ascii="Garamond" w:eastAsia="Times New Roman" w:hAnsi="Garamond" w:cs="Times New Roman"/>
          <w:b/>
          <w:sz w:val="24"/>
          <w:szCs w:val="24"/>
        </w:rPr>
        <w:t>43 EVC – 100 %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návrhů na vydání evropského platebního rozkazu specializace Pracovní věci.</w:t>
      </w:r>
    </w:p>
    <w:p w14:paraId="3223B903" w14:textId="4AAF6AF7" w:rsidR="00D41FDA" w:rsidRDefault="00D41FDA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BA474D">
        <w:rPr>
          <w:rFonts w:ascii="Garamond" w:eastAsia="Times New Roman" w:hAnsi="Garamond" w:cs="Times New Roman"/>
          <w:b/>
          <w:sz w:val="24"/>
          <w:szCs w:val="24"/>
        </w:rPr>
        <w:t>43 EVC –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75</w:t>
      </w:r>
      <w:r w:rsidRPr="00BA474D">
        <w:rPr>
          <w:rFonts w:ascii="Garamond" w:eastAsia="Times New Roman" w:hAnsi="Garamond" w:cs="Times New Roman"/>
          <w:b/>
          <w:sz w:val="24"/>
          <w:szCs w:val="24"/>
        </w:rPr>
        <w:t xml:space="preserve"> 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evropského platebního rozkazu připadající na jeden senát v rejstříku EVC.</w:t>
      </w:r>
    </w:p>
    <w:p w14:paraId="2EEEA520" w14:textId="4EFD4FFB" w:rsidR="00A45E0A" w:rsidRDefault="00A45E0A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Ve věcech vyřizovaných soudcem </w:t>
      </w:r>
      <w:r w:rsidRPr="003E1280">
        <w:rPr>
          <w:rFonts w:ascii="Garamond" w:eastAsia="Times New Roman" w:hAnsi="Garamond" w:cs="Times New Roman"/>
          <w:b/>
          <w:sz w:val="24"/>
          <w:szCs w:val="24"/>
        </w:rPr>
        <w:t xml:space="preserve">Mgr. Janem </w:t>
      </w:r>
      <w:proofErr w:type="spellStart"/>
      <w:r w:rsidRPr="003E1280">
        <w:rPr>
          <w:rFonts w:ascii="Garamond" w:eastAsia="Times New Roman" w:hAnsi="Garamond" w:cs="Times New Roman"/>
          <w:b/>
          <w:sz w:val="24"/>
          <w:szCs w:val="24"/>
        </w:rPr>
        <w:t>Lipertem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</w:rPr>
        <w:t xml:space="preserve"> (včetně věcí exekučních) nepůsobí asistent soudce </w:t>
      </w:r>
      <w:r w:rsidRPr="003E1280">
        <w:rPr>
          <w:rFonts w:ascii="Garamond" w:eastAsia="Times New Roman" w:hAnsi="Garamond" w:cs="Times New Roman"/>
          <w:b/>
          <w:sz w:val="24"/>
          <w:szCs w:val="24"/>
          <w:u w:val="single"/>
        </w:rPr>
        <w:t>Mgr. Viktor Martinec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2337FE70" w14:textId="623C7FF8" w:rsidR="003E1280" w:rsidRPr="003E1280" w:rsidRDefault="003E1280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Ve věcech vyřizovaných soudkyní </w:t>
      </w:r>
      <w:r w:rsidRPr="003E1280">
        <w:rPr>
          <w:rFonts w:ascii="Garamond" w:eastAsia="Times New Roman" w:hAnsi="Garamond" w:cs="Times New Roman"/>
          <w:b/>
          <w:sz w:val="24"/>
          <w:szCs w:val="24"/>
        </w:rPr>
        <w:t xml:space="preserve">JUDr. Otílií </w:t>
      </w:r>
      <w:proofErr w:type="spellStart"/>
      <w:r w:rsidRPr="003E1280">
        <w:rPr>
          <w:rFonts w:ascii="Garamond" w:eastAsia="Times New Roman" w:hAnsi="Garamond" w:cs="Times New Roman"/>
          <w:b/>
          <w:sz w:val="24"/>
          <w:szCs w:val="24"/>
        </w:rPr>
        <w:t>Hrehovou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</w:rPr>
        <w:t xml:space="preserve"> nepůsobí asistent soudce </w:t>
      </w:r>
      <w:r w:rsidRPr="003E1280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Mgr. Anna Kosíková. </w:t>
      </w:r>
    </w:p>
    <w:p w14:paraId="79745DED" w14:textId="5011FB0A" w:rsidR="003E1280" w:rsidRDefault="003E1280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Ve věcech vyřizovaných soudkyní </w:t>
      </w:r>
      <w:r w:rsidRPr="003E1280">
        <w:rPr>
          <w:rFonts w:ascii="Garamond" w:eastAsia="Times New Roman" w:hAnsi="Garamond" w:cs="Times New Roman"/>
          <w:b/>
          <w:sz w:val="24"/>
          <w:szCs w:val="24"/>
        </w:rPr>
        <w:t xml:space="preserve">JUDr. Kateřinou </w:t>
      </w:r>
      <w:proofErr w:type="spellStart"/>
      <w:r w:rsidRPr="003E1280">
        <w:rPr>
          <w:rFonts w:ascii="Garamond" w:eastAsia="Times New Roman" w:hAnsi="Garamond" w:cs="Times New Roman"/>
          <w:b/>
          <w:sz w:val="24"/>
          <w:szCs w:val="24"/>
        </w:rPr>
        <w:t>Takácsovou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</w:rPr>
        <w:t xml:space="preserve">, soudcem </w:t>
      </w:r>
      <w:r w:rsidRPr="003E1280">
        <w:rPr>
          <w:rFonts w:ascii="Garamond" w:eastAsia="Times New Roman" w:hAnsi="Garamond" w:cs="Times New Roman"/>
          <w:b/>
          <w:sz w:val="24"/>
          <w:szCs w:val="24"/>
        </w:rPr>
        <w:t>JUDr</w:t>
      </w:r>
      <w:r w:rsidR="00662801">
        <w:rPr>
          <w:rFonts w:ascii="Garamond" w:eastAsia="Times New Roman" w:hAnsi="Garamond" w:cs="Times New Roman"/>
          <w:b/>
          <w:sz w:val="24"/>
          <w:szCs w:val="24"/>
        </w:rPr>
        <w:t>.</w:t>
      </w:r>
      <w:r w:rsidRPr="003E1280">
        <w:rPr>
          <w:rFonts w:ascii="Garamond" w:eastAsia="Times New Roman" w:hAnsi="Garamond" w:cs="Times New Roman"/>
          <w:b/>
          <w:sz w:val="24"/>
          <w:szCs w:val="24"/>
        </w:rPr>
        <w:t xml:space="preserve"> Ivem </w:t>
      </w:r>
      <w:proofErr w:type="spellStart"/>
      <w:r w:rsidRPr="003E1280">
        <w:rPr>
          <w:rFonts w:ascii="Garamond" w:eastAsia="Times New Roman" w:hAnsi="Garamond" w:cs="Times New Roman"/>
          <w:b/>
          <w:sz w:val="24"/>
          <w:szCs w:val="24"/>
        </w:rPr>
        <w:t>Krýsou</w:t>
      </w:r>
      <w:proofErr w:type="spellEnd"/>
      <w:r w:rsidRPr="003E1280">
        <w:rPr>
          <w:rFonts w:ascii="Garamond" w:eastAsia="Times New Roman" w:hAnsi="Garamond" w:cs="Times New Roman"/>
          <w:b/>
          <w:sz w:val="24"/>
          <w:szCs w:val="24"/>
        </w:rPr>
        <w:t>, Ph.D.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a soudkyní </w:t>
      </w:r>
      <w:r w:rsidRPr="003E1280">
        <w:rPr>
          <w:rFonts w:ascii="Garamond" w:eastAsia="Times New Roman" w:hAnsi="Garamond" w:cs="Times New Roman"/>
          <w:b/>
          <w:sz w:val="24"/>
          <w:szCs w:val="24"/>
        </w:rPr>
        <w:t>Mgr. Terezou Jachura Maříkovou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nepůsobí asistent soudce </w:t>
      </w:r>
      <w:r w:rsidRPr="003E1280">
        <w:rPr>
          <w:rFonts w:ascii="Garamond" w:eastAsia="Times New Roman" w:hAnsi="Garamond" w:cs="Times New Roman"/>
          <w:b/>
          <w:sz w:val="24"/>
          <w:szCs w:val="24"/>
          <w:u w:val="single"/>
        </w:rPr>
        <w:t>Mgr. Pavel Spousta.</w:t>
      </w:r>
    </w:p>
    <w:p w14:paraId="4882E3C7" w14:textId="5CD87EE1" w:rsidR="003E1280" w:rsidRPr="00F75011" w:rsidRDefault="003E1280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F75011">
        <w:rPr>
          <w:rFonts w:ascii="Garamond" w:eastAsia="Times New Roman" w:hAnsi="Garamond" w:cs="Times New Roman"/>
          <w:bCs/>
          <w:sz w:val="24"/>
          <w:szCs w:val="24"/>
        </w:rPr>
        <w:t xml:space="preserve">Ve věcech vyřizovaných soudcem </w:t>
      </w:r>
      <w:r w:rsidRPr="00F75011">
        <w:rPr>
          <w:rFonts w:ascii="Garamond" w:eastAsia="Times New Roman" w:hAnsi="Garamond" w:cs="Times New Roman"/>
          <w:b/>
          <w:sz w:val="24"/>
          <w:szCs w:val="24"/>
        </w:rPr>
        <w:t>JUDr</w:t>
      </w:r>
      <w:r w:rsidR="00662801">
        <w:rPr>
          <w:rFonts w:ascii="Garamond" w:eastAsia="Times New Roman" w:hAnsi="Garamond" w:cs="Times New Roman"/>
          <w:b/>
          <w:sz w:val="24"/>
          <w:szCs w:val="24"/>
        </w:rPr>
        <w:t>.</w:t>
      </w:r>
      <w:r w:rsidRPr="00F75011">
        <w:rPr>
          <w:rFonts w:ascii="Garamond" w:eastAsia="Times New Roman" w:hAnsi="Garamond" w:cs="Times New Roman"/>
          <w:b/>
          <w:sz w:val="24"/>
          <w:szCs w:val="24"/>
        </w:rPr>
        <w:t xml:space="preserve"> Ivem </w:t>
      </w:r>
      <w:proofErr w:type="spellStart"/>
      <w:r w:rsidRPr="00F75011">
        <w:rPr>
          <w:rFonts w:ascii="Garamond" w:eastAsia="Times New Roman" w:hAnsi="Garamond" w:cs="Times New Roman"/>
          <w:b/>
          <w:sz w:val="24"/>
          <w:szCs w:val="24"/>
        </w:rPr>
        <w:t>Krýsou</w:t>
      </w:r>
      <w:proofErr w:type="spellEnd"/>
      <w:r w:rsidRPr="00F75011">
        <w:rPr>
          <w:rFonts w:ascii="Garamond" w:eastAsia="Times New Roman" w:hAnsi="Garamond" w:cs="Times New Roman"/>
          <w:b/>
          <w:sz w:val="24"/>
          <w:szCs w:val="24"/>
        </w:rPr>
        <w:t>, Ph.D.</w:t>
      </w:r>
      <w:r w:rsidRPr="00F75011">
        <w:rPr>
          <w:rFonts w:ascii="Garamond" w:eastAsia="Times New Roman" w:hAnsi="Garamond" w:cs="Times New Roman"/>
          <w:bCs/>
          <w:sz w:val="24"/>
          <w:szCs w:val="24"/>
        </w:rPr>
        <w:t xml:space="preserve"> a soudkyní </w:t>
      </w:r>
      <w:r w:rsidRPr="00F75011">
        <w:rPr>
          <w:rFonts w:ascii="Garamond" w:eastAsia="Times New Roman" w:hAnsi="Garamond" w:cs="Times New Roman"/>
          <w:b/>
          <w:sz w:val="24"/>
          <w:szCs w:val="24"/>
        </w:rPr>
        <w:t>Mgr. Terezou Jachura Maříkovou</w:t>
      </w:r>
      <w:r w:rsidRPr="00F75011">
        <w:rPr>
          <w:rFonts w:ascii="Garamond" w:eastAsia="Times New Roman" w:hAnsi="Garamond" w:cs="Times New Roman"/>
          <w:bCs/>
          <w:sz w:val="24"/>
          <w:szCs w:val="24"/>
        </w:rPr>
        <w:t xml:space="preserve"> působí asistent soudce </w:t>
      </w:r>
      <w:r w:rsidRPr="00F75011">
        <w:rPr>
          <w:rFonts w:ascii="Garamond" w:eastAsia="Times New Roman" w:hAnsi="Garamond" w:cs="Times New Roman"/>
          <w:b/>
          <w:sz w:val="24"/>
          <w:szCs w:val="24"/>
          <w:u w:val="single"/>
        </w:rPr>
        <w:t>Mgr. Tereza Minářová.</w:t>
      </w:r>
    </w:p>
    <w:p w14:paraId="12608F9E" w14:textId="3BF701AC" w:rsidR="002C1590" w:rsidRPr="00B05B02" w:rsidRDefault="002C1590" w:rsidP="00E75C6A">
      <w:pPr>
        <w:pStyle w:val="Odstavecseseznamem"/>
        <w:numPr>
          <w:ilvl w:val="0"/>
          <w:numId w:val="29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/>
          <w:bCs/>
          <w:sz w:val="24"/>
          <w:szCs w:val="24"/>
        </w:rPr>
      </w:pPr>
      <w:r w:rsidRPr="002C1590">
        <w:rPr>
          <w:rFonts w:ascii="Garamond" w:eastAsia="Times New Roman" w:hAnsi="Garamond"/>
          <w:sz w:val="24"/>
          <w:szCs w:val="24"/>
          <w:lang w:eastAsia="cs-CZ"/>
        </w:rPr>
        <w:t xml:space="preserve">V senátech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5Nc, 20Nc, 33Nc, 45Nc, 46Nc, 11EXE, 20EXE, 33EXE, 45EXE, 46EXE, 50EXE, 51EXE, 52EXE, 53 EXE, 54EXE, 55EXE, </w:t>
      </w:r>
      <w:r w:rsidRPr="002C1590">
        <w:rPr>
          <w:rFonts w:ascii="Garamond" w:eastAsia="Times New Roman" w:hAnsi="Garamond"/>
          <w:sz w:val="24"/>
          <w:szCs w:val="24"/>
          <w:lang w:eastAsia="cs-CZ"/>
        </w:rPr>
        <w:t xml:space="preserve">činí úkony související s vyplácením paušální náhrady nákladů soudním exekutorům dle zákona č. 286/2021 Sb. a dle zákona č. 255/2023 Sb.  </w:t>
      </w:r>
      <w:r>
        <w:rPr>
          <w:rFonts w:ascii="Garamond" w:eastAsia="Times New Roman" w:hAnsi="Garamond"/>
          <w:sz w:val="24"/>
          <w:szCs w:val="24"/>
          <w:lang w:eastAsia="cs-CZ"/>
        </w:rPr>
        <w:t>vyšší soudní úřednice</w:t>
      </w:r>
      <w:r w:rsidRPr="002C1590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Bc. Zdeňka Holubová</w:t>
      </w:r>
      <w:r w:rsidR="005A1344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 xml:space="preserve">, </w:t>
      </w:r>
      <w:r w:rsidR="005A1344" w:rsidRPr="005A1344">
        <w:rPr>
          <w:rFonts w:ascii="Garamond" w:eastAsia="Times New Roman" w:hAnsi="Garamond"/>
          <w:sz w:val="24"/>
          <w:szCs w:val="24"/>
          <w:lang w:eastAsia="cs-CZ"/>
        </w:rPr>
        <w:t>vyšší soudní úřednice</w:t>
      </w:r>
      <w:r w:rsidR="005A1344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 xml:space="preserve"> Ivana Zíková</w:t>
      </w:r>
      <w:r w:rsidR="00554E3A">
        <w:rPr>
          <w:rFonts w:ascii="Garamond" w:eastAsia="Times New Roman" w:hAnsi="Garamond"/>
          <w:sz w:val="24"/>
          <w:szCs w:val="24"/>
          <w:lang w:eastAsia="cs-CZ"/>
        </w:rPr>
        <w:t xml:space="preserve"> a asistenti soudců</w:t>
      </w:r>
      <w:r w:rsidR="00FA4BA4">
        <w:rPr>
          <w:rFonts w:ascii="Garamond" w:eastAsia="Times New Roman" w:hAnsi="Garamond"/>
          <w:sz w:val="24"/>
          <w:szCs w:val="24"/>
          <w:lang w:eastAsia="cs-CZ"/>
        </w:rPr>
        <w:t xml:space="preserve">. </w:t>
      </w:r>
    </w:p>
    <w:p w14:paraId="3247EA6F" w14:textId="77777777" w:rsidR="00B05B02" w:rsidRPr="00B05B02" w:rsidRDefault="00B05B02" w:rsidP="00B05B02">
      <w:pPr>
        <w:pStyle w:val="Odstavecseseznamem"/>
        <w:spacing w:before="120" w:after="240" w:line="240" w:lineRule="auto"/>
        <w:ind w:left="426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6A932F2B" w14:textId="685773FB" w:rsidR="00B05B02" w:rsidRPr="008064C4" w:rsidRDefault="00B05B02" w:rsidP="00B05B02">
      <w:pPr>
        <w:pStyle w:val="Odstavecseseznamem"/>
        <w:numPr>
          <w:ilvl w:val="0"/>
          <w:numId w:val="29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/>
          <w:bCs/>
          <w:sz w:val="24"/>
          <w:szCs w:val="24"/>
        </w:rPr>
      </w:pPr>
      <w:r w:rsidRPr="002C1590">
        <w:rPr>
          <w:rFonts w:ascii="Garamond" w:eastAsia="Times New Roman" w:hAnsi="Garamond"/>
          <w:sz w:val="24"/>
          <w:szCs w:val="24"/>
          <w:lang w:eastAsia="cs-CZ"/>
        </w:rPr>
        <w:t xml:space="preserve">V senátech </w:t>
      </w:r>
      <w:r w:rsidRPr="00B05B02">
        <w:rPr>
          <w:rFonts w:ascii="Garamond" w:eastAsia="Times New Roman" w:hAnsi="Garamond"/>
          <w:b/>
          <w:bCs/>
          <w:sz w:val="24"/>
          <w:szCs w:val="24"/>
          <w:lang w:eastAsia="cs-CZ"/>
        </w:rPr>
        <w:t>19 C, 19 EC, 19 ECV,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25</w:t>
      </w:r>
      <w:r w:rsidRPr="00B05B02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C, 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25</w:t>
      </w:r>
      <w:r w:rsidRPr="00B05B02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EC, 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25</w:t>
      </w:r>
      <w:r w:rsidRPr="00B05B02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ECV,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5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20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33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45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46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11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20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33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45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46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50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51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52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53 EXE, 54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55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B05B02">
        <w:rPr>
          <w:rFonts w:ascii="Garamond" w:eastAsia="Times New Roman" w:hAnsi="Garamond"/>
          <w:sz w:val="24"/>
          <w:szCs w:val="24"/>
          <w:lang w:eastAsia="cs-CZ"/>
        </w:rPr>
        <w:t>nepůsobí soudní tajemnice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Klára Zemanová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. </w:t>
      </w:r>
    </w:p>
    <w:p w14:paraId="19A73449" w14:textId="77777777" w:rsidR="008064C4" w:rsidRPr="008064C4" w:rsidRDefault="008064C4" w:rsidP="008064C4">
      <w:pPr>
        <w:pStyle w:val="Odstavecseseznamem"/>
        <w:rPr>
          <w:rFonts w:ascii="Garamond" w:eastAsia="Times New Roman" w:hAnsi="Garamond"/>
          <w:bCs/>
          <w:sz w:val="24"/>
          <w:szCs w:val="24"/>
        </w:rPr>
      </w:pPr>
    </w:p>
    <w:p w14:paraId="76D86B0F" w14:textId="1959B21C" w:rsidR="008064C4" w:rsidRPr="00B05B02" w:rsidRDefault="008064C4" w:rsidP="008064C4">
      <w:pPr>
        <w:pStyle w:val="Odstavecseseznamem"/>
        <w:numPr>
          <w:ilvl w:val="0"/>
          <w:numId w:val="29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/>
          <w:bCs/>
          <w:sz w:val="24"/>
          <w:szCs w:val="24"/>
        </w:rPr>
      </w:pPr>
      <w:r w:rsidRPr="002C1590">
        <w:rPr>
          <w:rFonts w:ascii="Garamond" w:eastAsia="Times New Roman" w:hAnsi="Garamond"/>
          <w:sz w:val="24"/>
          <w:szCs w:val="24"/>
          <w:lang w:eastAsia="cs-CZ"/>
        </w:rPr>
        <w:t>V senátech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5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20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33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45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46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, 11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20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33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45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46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50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51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52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53 EXE, 54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EXE, 55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2C1590">
        <w:rPr>
          <w:rFonts w:ascii="Garamond" w:eastAsia="Times New Roman" w:hAnsi="Garamond"/>
          <w:b/>
          <w:bCs/>
          <w:sz w:val="24"/>
          <w:szCs w:val="24"/>
          <w:lang w:eastAsia="cs-CZ"/>
        </w:rPr>
        <w:t>EXE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</w:t>
      </w:r>
      <w:r w:rsidRPr="008064C4">
        <w:rPr>
          <w:rFonts w:ascii="Garamond" w:eastAsia="Times New Roman" w:hAnsi="Garamond"/>
          <w:sz w:val="24"/>
          <w:szCs w:val="24"/>
          <w:lang w:eastAsia="cs-CZ"/>
        </w:rPr>
        <w:t>nečiní úkony související s vyplácením paušální náhrady nákladů soudním exekutorům dle zákona č. 286/2021 Sb. a dle zákona č. 255/2023 Sb. soudní</w:t>
      </w:r>
      <w:r w:rsidRPr="00B05B02">
        <w:rPr>
          <w:rFonts w:ascii="Garamond" w:eastAsia="Times New Roman" w:hAnsi="Garamond"/>
          <w:sz w:val="24"/>
          <w:szCs w:val="24"/>
          <w:lang w:eastAsia="cs-CZ"/>
        </w:rPr>
        <w:t xml:space="preserve"> tajemnice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Klára Zemanová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. </w:t>
      </w:r>
    </w:p>
    <w:p w14:paraId="4D46368A" w14:textId="77777777" w:rsidR="008064C4" w:rsidRPr="00B05B02" w:rsidRDefault="008064C4" w:rsidP="008064C4">
      <w:pPr>
        <w:pStyle w:val="Odstavecseseznamem"/>
        <w:spacing w:before="120" w:after="240" w:line="240" w:lineRule="auto"/>
        <w:ind w:left="426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2F979839" w14:textId="5341B03B" w:rsidR="003E1280" w:rsidRPr="008064C4" w:rsidRDefault="00554E3A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CF1F89">
        <w:rPr>
          <w:rFonts w:ascii="Garamond" w:eastAsia="Times New Roman" w:hAnsi="Garamond"/>
          <w:sz w:val="24"/>
          <w:szCs w:val="24"/>
          <w:lang w:eastAsia="cs-CZ"/>
        </w:rPr>
        <w:t xml:space="preserve">V senátech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5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20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33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45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46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, 11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20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33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45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46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50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51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52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53 EXE, 54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55</w:t>
      </w:r>
      <w:r w:rsid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F1F8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EXE, </w:t>
      </w:r>
      <w:r w:rsidRPr="00CF1F89">
        <w:rPr>
          <w:rFonts w:ascii="Garamond" w:eastAsia="Times New Roman" w:hAnsi="Garamond"/>
          <w:sz w:val="24"/>
          <w:szCs w:val="24"/>
          <w:lang w:eastAsia="cs-CZ"/>
        </w:rPr>
        <w:t xml:space="preserve">činí úkony související s vyplácením paušální náhrady nákladů soudním exekutorům dle zákona č. 286/2021 Sb. a dle zákona č. 255/2023 Sb. soudní tajemník </w:t>
      </w:r>
      <w:r w:rsidRPr="008064C4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Michal Záhora</w:t>
      </w:r>
      <w:r w:rsidRPr="00CF1F89">
        <w:rPr>
          <w:rFonts w:ascii="Garamond" w:eastAsia="Times New Roman" w:hAnsi="Garamond"/>
          <w:sz w:val="24"/>
          <w:szCs w:val="24"/>
          <w:lang w:eastAsia="cs-CZ"/>
        </w:rPr>
        <w:t>.</w:t>
      </w:r>
      <w:r w:rsidR="00453D8D" w:rsidRPr="00CF1F89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62064EFD" w14:textId="0236AEB0" w:rsidR="008064C4" w:rsidRPr="008064C4" w:rsidRDefault="008064C4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064C4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proofErr w:type="gramStart"/>
      <w:r w:rsidRPr="008064C4">
        <w:rPr>
          <w:rFonts w:ascii="Garamond" w:eastAsia="Times New Roman" w:hAnsi="Garamond" w:cs="Times New Roman"/>
          <w:b/>
          <w:sz w:val="24"/>
          <w:szCs w:val="24"/>
        </w:rPr>
        <w:t>18C</w:t>
      </w:r>
      <w:proofErr w:type="gramEnd"/>
      <w:r w:rsidRPr="008064C4">
        <w:rPr>
          <w:rFonts w:ascii="Garamond" w:eastAsia="Times New Roman" w:hAnsi="Garamond" w:cs="Times New Roman"/>
          <w:b/>
          <w:sz w:val="24"/>
          <w:szCs w:val="24"/>
        </w:rPr>
        <w:t>, EC, EVC, 20C, EC, EVC, 27C, EC, EVC</w:t>
      </w:r>
      <w:r w:rsidRPr="008064C4">
        <w:rPr>
          <w:rFonts w:ascii="Garamond" w:eastAsia="Times New Roman" w:hAnsi="Garamond" w:cs="Times New Roman"/>
          <w:bCs/>
          <w:sz w:val="24"/>
          <w:szCs w:val="24"/>
        </w:rPr>
        <w:t xml:space="preserve">, působí zapisovatel: </w:t>
      </w:r>
      <w:r w:rsidRPr="008064C4">
        <w:rPr>
          <w:rFonts w:ascii="Garamond" w:eastAsia="Times New Roman" w:hAnsi="Garamond" w:cs="Times New Roman"/>
          <w:b/>
          <w:sz w:val="24"/>
          <w:szCs w:val="24"/>
          <w:u w:val="single"/>
        </w:rPr>
        <w:t>Hana Tirpáková, Michal Záhora.</w:t>
      </w:r>
    </w:p>
    <w:p w14:paraId="0F595448" w14:textId="77777777" w:rsidR="00235CAE" w:rsidRPr="00235CAE" w:rsidRDefault="00235CAE" w:rsidP="00235CAE">
      <w:pPr>
        <w:pStyle w:val="Odstavecseseznamem"/>
        <w:numPr>
          <w:ilvl w:val="0"/>
          <w:numId w:val="29"/>
        </w:numPr>
        <w:tabs>
          <w:tab w:val="left" w:pos="9356"/>
        </w:tabs>
        <w:spacing w:after="0"/>
        <w:ind w:left="426" w:hanging="426"/>
        <w:jc w:val="both"/>
        <w:rPr>
          <w:rFonts w:ascii="Garamond" w:eastAsia="Times New Roman" w:hAnsi="Garamond" w:cs="Times New Roman"/>
          <w:bCs/>
          <w:sz w:val="20"/>
          <w:szCs w:val="20"/>
          <w:lang w:eastAsia="cs-CZ"/>
        </w:rPr>
      </w:pPr>
      <w:r w:rsidRPr="00235CA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senátech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10, 11,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12, 13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,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14,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15,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16,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17,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18,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19, 20,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21, 22,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23,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25,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26,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27, 28,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41,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42,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235CAE">
        <w:rPr>
          <w:rFonts w:ascii="Garamond" w:eastAsia="Times New Roman" w:hAnsi="Garamond" w:cs="Times New Roman"/>
          <w:b/>
          <w:sz w:val="24"/>
          <w:szCs w:val="24"/>
          <w:lang w:eastAsia="cs-CZ"/>
        </w:rPr>
        <w:t>48, 49 EC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, </w:t>
      </w:r>
      <w:r w:rsidRPr="00235C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působí do fáze skončení rozkazního řízení – </w:t>
      </w:r>
      <w:r w:rsidRPr="00235CAE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Bc. Zdeňka Holubová</w:t>
      </w:r>
      <w:r w:rsidRPr="00235CAE">
        <w:rPr>
          <w:rFonts w:ascii="Garamond" w:eastAsia="Times New Roman" w:hAnsi="Garamond" w:cs="Times New Roman"/>
          <w:bCs/>
          <w:sz w:val="24"/>
          <w:szCs w:val="24"/>
          <w:lang w:eastAsia="cs-CZ"/>
        </w:rPr>
        <w:t>, vyšší soudní úředník</w:t>
      </w:r>
    </w:p>
    <w:p w14:paraId="48744815" w14:textId="14D7060A" w:rsidR="00235CAE" w:rsidRPr="00235CAE" w:rsidRDefault="00235CAE" w:rsidP="00235CAE">
      <w:pPr>
        <w:pStyle w:val="Odstavecseseznamem"/>
        <w:numPr>
          <w:ilvl w:val="0"/>
          <w:numId w:val="31"/>
        </w:numPr>
        <w:tabs>
          <w:tab w:val="left" w:pos="9356"/>
        </w:tabs>
        <w:spacing w:after="0"/>
        <w:jc w:val="both"/>
        <w:rPr>
          <w:rFonts w:ascii="Garamond" w:eastAsia="Times New Roman" w:hAnsi="Garamond" w:cs="Times New Roman"/>
          <w:bCs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zástup: Petra Sojková, vyšší soudní úředník</w:t>
      </w:r>
    </w:p>
    <w:p w14:paraId="7585EB4F" w14:textId="207207D4" w:rsidR="00235CAE" w:rsidRPr="00235CAE" w:rsidRDefault="00235CAE" w:rsidP="00235CAE">
      <w:pPr>
        <w:pStyle w:val="Odstavecseseznamem"/>
        <w:numPr>
          <w:ilvl w:val="0"/>
          <w:numId w:val="31"/>
        </w:numPr>
        <w:tabs>
          <w:tab w:val="left" w:pos="9356"/>
        </w:tabs>
        <w:spacing w:after="0"/>
        <w:jc w:val="both"/>
        <w:rPr>
          <w:rFonts w:ascii="Garamond" w:eastAsia="Times New Roman" w:hAnsi="Garamond" w:cs="Times New Roman"/>
          <w:bCs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zástup: Bc. Irena Chaloupková</w:t>
      </w:r>
    </w:p>
    <w:p w14:paraId="2ED3D96C" w14:textId="76459E2E" w:rsidR="00235CAE" w:rsidRDefault="00B53086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53086">
        <w:rPr>
          <w:rFonts w:ascii="Garamond" w:eastAsia="Times New Roman" w:hAnsi="Garamond" w:cs="Times New Roman"/>
          <w:bCs/>
          <w:sz w:val="24"/>
          <w:szCs w:val="24"/>
        </w:rPr>
        <w:t xml:space="preserve">V soudním oddělení </w:t>
      </w:r>
      <w:r w:rsidRPr="00B53086">
        <w:rPr>
          <w:rFonts w:ascii="Garamond" w:eastAsia="Times New Roman" w:hAnsi="Garamond" w:cs="Times New Roman"/>
          <w:b/>
          <w:sz w:val="24"/>
          <w:szCs w:val="24"/>
        </w:rPr>
        <w:t>30 Cd</w:t>
      </w:r>
      <w:r w:rsidRPr="00B53086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</w:rPr>
        <w:t>zástup asistenta soudce:</w:t>
      </w:r>
    </w:p>
    <w:p w14:paraId="07FE56DD" w14:textId="622B0731" w:rsidR="00B53086" w:rsidRDefault="00B53086" w:rsidP="00B53086">
      <w:pPr>
        <w:pStyle w:val="Odstavecseseznamem"/>
        <w:numPr>
          <w:ilvl w:val="0"/>
          <w:numId w:val="32"/>
        </w:numPr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 JUDr. Dominika Kněžínková</w:t>
      </w:r>
    </w:p>
    <w:p w14:paraId="5B4D5092" w14:textId="5AFAF6D2" w:rsidR="00B53086" w:rsidRDefault="00B53086" w:rsidP="00B53086">
      <w:pPr>
        <w:pStyle w:val="Odstavecseseznamem"/>
        <w:numPr>
          <w:ilvl w:val="0"/>
          <w:numId w:val="32"/>
        </w:numPr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Mgr. Barbora Pathyová</w:t>
      </w:r>
    </w:p>
    <w:p w14:paraId="5390AEC8" w14:textId="487835AD" w:rsidR="00B53086" w:rsidRDefault="00B53086" w:rsidP="00B53086">
      <w:pPr>
        <w:pStyle w:val="Odstavecseseznamem"/>
        <w:numPr>
          <w:ilvl w:val="0"/>
          <w:numId w:val="32"/>
        </w:numPr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Petra Sojková</w:t>
      </w:r>
    </w:p>
    <w:p w14:paraId="7425B08D" w14:textId="597B16EA" w:rsidR="00B53086" w:rsidRPr="00B53086" w:rsidRDefault="00B53086" w:rsidP="00B53086">
      <w:pPr>
        <w:pStyle w:val="Odstavecseseznamem"/>
        <w:numPr>
          <w:ilvl w:val="0"/>
          <w:numId w:val="32"/>
        </w:numPr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asistenti soudců dle bodu 7. Obecných pravidel</w:t>
      </w:r>
    </w:p>
    <w:p w14:paraId="03BA19FA" w14:textId="65B4F104" w:rsidR="00B53086" w:rsidRDefault="00B53086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V </w:t>
      </w:r>
      <w:r w:rsidRPr="00A50123">
        <w:rPr>
          <w:rFonts w:ascii="Garamond" w:eastAsia="Times New Roman" w:hAnsi="Garamond" w:cs="Times New Roman"/>
          <w:b/>
          <w:bCs/>
          <w:sz w:val="24"/>
          <w:szCs w:val="24"/>
        </w:rPr>
        <w:t>soudním oddělení L</w:t>
      </w:r>
      <w:r>
        <w:rPr>
          <w:rFonts w:ascii="Garamond" w:eastAsia="Times New Roman" w:hAnsi="Garamond" w:cs="Times New Roman"/>
          <w:sz w:val="24"/>
          <w:szCs w:val="24"/>
        </w:rPr>
        <w:t xml:space="preserve"> (detenční řízení) zástup vyšších soudních úředníků:</w:t>
      </w:r>
    </w:p>
    <w:p w14:paraId="2E614B0A" w14:textId="6209C9A8" w:rsidR="00B53086" w:rsidRPr="00B53086" w:rsidRDefault="00B53086" w:rsidP="00B53086">
      <w:pPr>
        <w:pStyle w:val="Odstavecseseznamem"/>
        <w:numPr>
          <w:ilvl w:val="0"/>
          <w:numId w:val="3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53086">
        <w:rPr>
          <w:rFonts w:ascii="Garamond" w:eastAsia="Times New Roman" w:hAnsi="Garamond" w:cs="Times New Roman"/>
          <w:sz w:val="24"/>
          <w:szCs w:val="24"/>
        </w:rPr>
        <w:t>zástup: vzájemný</w:t>
      </w:r>
    </w:p>
    <w:p w14:paraId="4C1BD010" w14:textId="68E73855" w:rsidR="00B53086" w:rsidRPr="00CF1F89" w:rsidRDefault="00B53086" w:rsidP="00B53086">
      <w:pPr>
        <w:pStyle w:val="Odstavecseseznamem"/>
        <w:numPr>
          <w:ilvl w:val="0"/>
          <w:numId w:val="3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F1F89">
        <w:rPr>
          <w:rFonts w:ascii="Garamond" w:eastAsia="Times New Roman" w:hAnsi="Garamond" w:cs="Times New Roman"/>
          <w:sz w:val="24"/>
          <w:szCs w:val="24"/>
        </w:rPr>
        <w:t>zástup: Bc. Irena Chaloupková</w:t>
      </w:r>
    </w:p>
    <w:p w14:paraId="61722E61" w14:textId="2E2954E8" w:rsidR="00B53086" w:rsidRDefault="00B53086" w:rsidP="00B53086">
      <w:pPr>
        <w:pStyle w:val="Odstavecseseznamem"/>
        <w:numPr>
          <w:ilvl w:val="0"/>
          <w:numId w:val="3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zástup: JUDr. Daniela Zdražilová</w:t>
      </w:r>
    </w:p>
    <w:p w14:paraId="79575BCB" w14:textId="0690958D" w:rsidR="00B53086" w:rsidRDefault="00B53086" w:rsidP="00B53086">
      <w:pPr>
        <w:pStyle w:val="Odstavecseseznamem"/>
        <w:numPr>
          <w:ilvl w:val="0"/>
          <w:numId w:val="3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zástup: Petra Sojková</w:t>
      </w:r>
    </w:p>
    <w:p w14:paraId="0B6CF158" w14:textId="0D5ECEEC" w:rsidR="00B53086" w:rsidRPr="00B53086" w:rsidRDefault="00B53086" w:rsidP="00B53086">
      <w:pPr>
        <w:pStyle w:val="Odstavecseseznamem"/>
        <w:numPr>
          <w:ilvl w:val="0"/>
          <w:numId w:val="3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asistenti soudců dle abecedního pořadí</w:t>
      </w:r>
    </w:p>
    <w:p w14:paraId="34E6782B" w14:textId="0100C1CF" w:rsidR="00453D8D" w:rsidRPr="00930EA8" w:rsidRDefault="00453D8D" w:rsidP="00E75C6A">
      <w:pPr>
        <w:numPr>
          <w:ilvl w:val="0"/>
          <w:numId w:val="29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B53086">
        <w:rPr>
          <w:rFonts w:ascii="Garamond" w:eastAsia="Times New Roman" w:hAnsi="Garamond"/>
          <w:sz w:val="24"/>
          <w:szCs w:val="24"/>
          <w:lang w:eastAsia="cs-CZ"/>
        </w:rPr>
        <w:t>V</w:t>
      </w:r>
      <w:r w:rsidR="00A50123">
        <w:rPr>
          <w:rFonts w:ascii="Garamond" w:eastAsia="Times New Roman" w:hAnsi="Garamond"/>
          <w:sz w:val="24"/>
          <w:szCs w:val="24"/>
          <w:lang w:eastAsia="cs-CZ"/>
        </w:rPr>
        <w:t> </w:t>
      </w:r>
      <w:r w:rsidR="00A50123" w:rsidRPr="00A50123">
        <w:rPr>
          <w:rFonts w:ascii="Garamond" w:eastAsia="Times New Roman" w:hAnsi="Garamond"/>
          <w:b/>
          <w:bCs/>
          <w:sz w:val="24"/>
          <w:szCs w:val="24"/>
          <w:lang w:eastAsia="cs-CZ"/>
        </w:rPr>
        <w:t>soudním oddělení</w:t>
      </w:r>
      <w:r w:rsidR="00A50123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A50123">
        <w:rPr>
          <w:rFonts w:ascii="Garamond" w:eastAsia="Times New Roman" w:hAnsi="Garamond"/>
          <w:b/>
          <w:bCs/>
          <w:sz w:val="24"/>
          <w:szCs w:val="24"/>
          <w:lang w:eastAsia="cs-CZ"/>
        </w:rPr>
        <w:t>E</w:t>
      </w:r>
      <w:r w:rsidRPr="00B53086">
        <w:rPr>
          <w:rFonts w:ascii="Garamond" w:eastAsia="Times New Roman" w:hAnsi="Garamond"/>
          <w:sz w:val="24"/>
          <w:szCs w:val="24"/>
          <w:lang w:eastAsia="cs-CZ"/>
        </w:rPr>
        <w:t xml:space="preserve"> nepůsobí </w:t>
      </w:r>
      <w:r w:rsidR="00A50123">
        <w:rPr>
          <w:rFonts w:ascii="Garamond" w:eastAsia="Times New Roman" w:hAnsi="Garamond"/>
          <w:sz w:val="24"/>
          <w:szCs w:val="24"/>
          <w:lang w:eastAsia="cs-CZ"/>
        </w:rPr>
        <w:t xml:space="preserve">vyšší soudní úředník </w:t>
      </w:r>
      <w:r w:rsidRPr="00B53086">
        <w:rPr>
          <w:rFonts w:ascii="Garamond" w:eastAsia="Times New Roman" w:hAnsi="Garamond"/>
          <w:sz w:val="24"/>
          <w:szCs w:val="24"/>
          <w:lang w:eastAsia="cs-CZ"/>
        </w:rPr>
        <w:t xml:space="preserve">Martina </w:t>
      </w:r>
      <w:r w:rsidR="00A50123">
        <w:rPr>
          <w:rFonts w:ascii="Garamond" w:eastAsia="Times New Roman" w:hAnsi="Garamond"/>
          <w:sz w:val="24"/>
          <w:szCs w:val="24"/>
          <w:lang w:eastAsia="cs-CZ"/>
        </w:rPr>
        <w:t>N</w:t>
      </w:r>
      <w:r w:rsidRPr="00B53086">
        <w:rPr>
          <w:rFonts w:ascii="Garamond" w:eastAsia="Times New Roman" w:hAnsi="Garamond"/>
          <w:sz w:val="24"/>
          <w:szCs w:val="24"/>
          <w:lang w:eastAsia="cs-CZ"/>
        </w:rPr>
        <w:t>estrašilová</w:t>
      </w:r>
      <w:r w:rsidR="00A50123">
        <w:rPr>
          <w:rFonts w:ascii="Garamond" w:eastAsia="Times New Roman" w:hAnsi="Garamond"/>
          <w:sz w:val="24"/>
          <w:szCs w:val="24"/>
          <w:lang w:eastAsia="cs-CZ"/>
        </w:rPr>
        <w:t>, BA (Hons)</w:t>
      </w:r>
      <w:r w:rsidR="00873E2D">
        <w:rPr>
          <w:rFonts w:ascii="Garamond" w:eastAsia="Times New Roman" w:hAnsi="Garamond"/>
          <w:sz w:val="24"/>
          <w:szCs w:val="24"/>
          <w:lang w:eastAsia="cs-CZ"/>
        </w:rPr>
        <w:t>.</w:t>
      </w:r>
      <w:r w:rsidRPr="00B53086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6A1E97D1" w14:textId="77777777" w:rsidR="00930EA8" w:rsidRPr="00B53086" w:rsidRDefault="00930EA8" w:rsidP="00930EA8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9A67B" w14:textId="69BA382E" w:rsidR="004D0D6D" w:rsidRDefault="004D0D6D" w:rsidP="004D0D6D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Správa soudu</w:t>
      </w:r>
      <w:r w:rsidRPr="004D0D6D">
        <w:rPr>
          <w:rFonts w:ascii="Garamond" w:eastAsia="Times New Roman" w:hAnsi="Garamond" w:cs="Times New Roman"/>
          <w:b/>
          <w:sz w:val="24"/>
          <w:szCs w:val="24"/>
          <w:u w:val="single"/>
        </w:rPr>
        <w:t>:</w:t>
      </w:r>
    </w:p>
    <w:p w14:paraId="24AB16E0" w14:textId="77777777" w:rsidR="00662801" w:rsidRPr="004D0D6D" w:rsidRDefault="00662801" w:rsidP="00662801">
      <w:pPr>
        <w:pStyle w:val="Odstavecseseznamem"/>
        <w:spacing w:after="120" w:line="240" w:lineRule="auto"/>
        <w:ind w:left="426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44AE96D0" w14:textId="5F809CBB" w:rsidR="00A62F3D" w:rsidRDefault="004D0D6D" w:rsidP="00AF02BF">
      <w:pPr>
        <w:pStyle w:val="Odstavecseseznamem"/>
        <w:numPr>
          <w:ilvl w:val="0"/>
          <w:numId w:val="25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Ve spisovně soudu nepůsobí </w:t>
      </w:r>
      <w:r w:rsidRPr="003E1280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Věra Maláková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14:paraId="22B2CBC4" w14:textId="77777777" w:rsidR="00BE6715" w:rsidRPr="00AF02BF" w:rsidRDefault="00BE6715" w:rsidP="00BE6715">
      <w:pPr>
        <w:pStyle w:val="Odstavecseseznamem"/>
        <w:spacing w:before="120" w:after="24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F989B4F" w14:textId="77777777" w:rsidR="00BE6715" w:rsidRDefault="00BE6715" w:rsidP="00BE6715">
      <w:pPr>
        <w:pStyle w:val="Odstavecseseznamem"/>
        <w:numPr>
          <w:ilvl w:val="0"/>
          <w:numId w:val="25"/>
        </w:numPr>
        <w:spacing w:before="120" w:after="24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Oddělení vymáhání justičních pohledávek – </w:t>
      </w:r>
      <w:r>
        <w:rPr>
          <w:rFonts w:ascii="Garamond" w:hAnsi="Garamond"/>
          <w:b/>
          <w:bCs/>
          <w:sz w:val="24"/>
          <w:szCs w:val="24"/>
        </w:rPr>
        <w:t xml:space="preserve">Lenka </w:t>
      </w:r>
      <w:proofErr w:type="gramStart"/>
      <w:r>
        <w:rPr>
          <w:rFonts w:ascii="Garamond" w:hAnsi="Garamond"/>
          <w:b/>
          <w:bCs/>
          <w:sz w:val="24"/>
          <w:szCs w:val="24"/>
        </w:rPr>
        <w:t>Bártíková</w:t>
      </w:r>
      <w:r>
        <w:rPr>
          <w:rFonts w:ascii="Garamond" w:hAnsi="Garamond"/>
          <w:sz w:val="24"/>
          <w:szCs w:val="24"/>
        </w:rPr>
        <w:t xml:space="preserve"> - zapisovatelka</w:t>
      </w:r>
      <w:proofErr w:type="gramEnd"/>
    </w:p>
    <w:p w14:paraId="5C8B00D0" w14:textId="77777777" w:rsidR="00BE6715" w:rsidRDefault="00BE6715" w:rsidP="00BE6715">
      <w:pPr>
        <w:pStyle w:val="Odstavecseseznamem"/>
        <w:spacing w:before="120" w:after="24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5BAB009B" w14:textId="77777777" w:rsidR="00BE6715" w:rsidRDefault="00BE6715" w:rsidP="00BE6715">
      <w:pPr>
        <w:pStyle w:val="Odstavecseseznamem"/>
        <w:numPr>
          <w:ilvl w:val="0"/>
          <w:numId w:val="25"/>
        </w:numPr>
        <w:spacing w:before="120" w:after="24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cs-CZ"/>
        </w:rPr>
        <w:t>Pověřena zajišťováním požární ochrany je namísto</w:t>
      </w:r>
      <w:r>
        <w:t xml:space="preserve"> </w:t>
      </w:r>
      <w:r>
        <w:rPr>
          <w:rFonts w:ascii="Garamond" w:hAnsi="Garamond"/>
          <w:sz w:val="24"/>
          <w:szCs w:val="24"/>
          <w:lang w:eastAsia="cs-CZ"/>
        </w:rPr>
        <w:t xml:space="preserve">správce majetku a bezpečnostního technika personalistka. </w:t>
      </w:r>
      <w:r>
        <w:rPr>
          <w:rFonts w:ascii="Garamond" w:hAnsi="Garamond"/>
          <w:sz w:val="24"/>
          <w:szCs w:val="24"/>
        </w:rPr>
        <w:t>Personalistka zajišťuje agendu BOZP a PO. Personalistka nevede plán jízd a přidělení řidičů. Dopravní referent vede agendu výkaznictví autoprovozu.</w:t>
      </w:r>
    </w:p>
    <w:p w14:paraId="4A431A5E" w14:textId="77777777" w:rsidR="00BE6715" w:rsidRDefault="00BE6715" w:rsidP="00BE6715">
      <w:pPr>
        <w:pStyle w:val="Odstavecseseznamem"/>
        <w:spacing w:before="120" w:after="24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6CDD008D" w14:textId="77777777" w:rsidR="00BE6715" w:rsidRDefault="00BE6715" w:rsidP="00BE6715">
      <w:pPr>
        <w:pStyle w:val="Odstavecseseznamem"/>
        <w:spacing w:before="120" w:after="24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6D7B3D04" w14:textId="77777777" w:rsidR="00A62F3D" w:rsidRPr="004D0D6D" w:rsidRDefault="00A62F3D" w:rsidP="00A62F3D">
      <w:pPr>
        <w:pStyle w:val="Odstavecseseznamem"/>
        <w:spacing w:before="120" w:after="24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B1090DB" w14:textId="288C20BE" w:rsidR="00A62F3D" w:rsidRPr="00A62F3D" w:rsidRDefault="00A62F3D" w:rsidP="00A62F3D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62F3D">
        <w:rPr>
          <w:rFonts w:ascii="Garamond" w:hAnsi="Garamond"/>
          <w:b/>
          <w:sz w:val="24"/>
          <w:szCs w:val="24"/>
          <w:u w:val="single"/>
        </w:rPr>
        <w:t>Trestní úsek:</w:t>
      </w:r>
    </w:p>
    <w:p w14:paraId="78C763B3" w14:textId="52995415" w:rsidR="00A91177" w:rsidRPr="00FE5E52" w:rsidRDefault="00A91177" w:rsidP="00A91177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FE5E52">
        <w:rPr>
          <w:rFonts w:ascii="Garamond" w:hAnsi="Garamond"/>
          <w:sz w:val="24"/>
          <w:szCs w:val="24"/>
        </w:rPr>
        <w:t xml:space="preserve">V senátu </w:t>
      </w:r>
      <w:r w:rsidRPr="00FE5E52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FE5E52">
        <w:rPr>
          <w:rFonts w:ascii="Garamond" w:hAnsi="Garamond"/>
          <w:b/>
          <w:sz w:val="24"/>
          <w:szCs w:val="24"/>
        </w:rPr>
        <w:t>Ntm</w:t>
      </w:r>
      <w:proofErr w:type="spellEnd"/>
      <w:r w:rsidRPr="00FE5E52">
        <w:rPr>
          <w:rFonts w:ascii="Garamond" w:hAnsi="Garamond"/>
          <w:b/>
          <w:sz w:val="24"/>
          <w:szCs w:val="24"/>
        </w:rPr>
        <w:t xml:space="preserve"> </w:t>
      </w:r>
      <w:r w:rsidRPr="00FE5E52">
        <w:rPr>
          <w:rFonts w:ascii="Garamond" w:hAnsi="Garamond"/>
          <w:bCs/>
          <w:sz w:val="24"/>
          <w:szCs w:val="24"/>
        </w:rPr>
        <w:t xml:space="preserve">nepůsobí vyšší soudní úředník </w:t>
      </w:r>
      <w:r w:rsidRPr="00FE5E52">
        <w:rPr>
          <w:rFonts w:ascii="Garamond" w:hAnsi="Garamond"/>
          <w:b/>
          <w:sz w:val="24"/>
          <w:szCs w:val="24"/>
        </w:rPr>
        <w:t>–</w:t>
      </w:r>
      <w:r w:rsidRPr="00FE5E52">
        <w:rPr>
          <w:rFonts w:ascii="Garamond" w:hAnsi="Garamond"/>
          <w:sz w:val="24"/>
          <w:szCs w:val="24"/>
        </w:rPr>
        <w:t xml:space="preserve"> </w:t>
      </w:r>
      <w:r w:rsidRPr="00FE5E52">
        <w:rPr>
          <w:rFonts w:ascii="Garamond" w:hAnsi="Garamond"/>
          <w:b/>
          <w:sz w:val="24"/>
          <w:szCs w:val="24"/>
        </w:rPr>
        <w:t>Markéta Žofková</w:t>
      </w:r>
      <w:r w:rsidR="00662801">
        <w:rPr>
          <w:rFonts w:ascii="Garamond" w:hAnsi="Garamond"/>
          <w:b/>
          <w:sz w:val="24"/>
          <w:szCs w:val="24"/>
        </w:rPr>
        <w:t>.</w:t>
      </w:r>
    </w:p>
    <w:p w14:paraId="1448CC08" w14:textId="77777777" w:rsidR="00A91177" w:rsidRPr="00FE5E52" w:rsidRDefault="00A91177" w:rsidP="00A91177">
      <w:pPr>
        <w:spacing w:after="0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14:paraId="47C80814" w14:textId="1A129F07" w:rsidR="00A91177" w:rsidRPr="001E7170" w:rsidRDefault="00A91177" w:rsidP="00A91177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FE5E52">
        <w:rPr>
          <w:rFonts w:ascii="Garamond" w:hAnsi="Garamond"/>
          <w:sz w:val="24"/>
          <w:szCs w:val="24"/>
        </w:rPr>
        <w:t xml:space="preserve">V senátu </w:t>
      </w:r>
      <w:r w:rsidRPr="00FE5E52">
        <w:rPr>
          <w:rFonts w:ascii="Garamond" w:hAnsi="Garamond"/>
          <w:b/>
          <w:sz w:val="24"/>
          <w:szCs w:val="24"/>
        </w:rPr>
        <w:t xml:space="preserve">1 T, 3 T, 5 T, 7 T, 9 T </w:t>
      </w:r>
      <w:r w:rsidRPr="00FE5E52">
        <w:rPr>
          <w:rFonts w:ascii="Garamond" w:hAnsi="Garamond"/>
          <w:bCs/>
          <w:sz w:val="24"/>
          <w:szCs w:val="24"/>
        </w:rPr>
        <w:t>nepůsobí vyšší soudní úředník</w:t>
      </w:r>
      <w:r w:rsidRPr="00FE5E52">
        <w:rPr>
          <w:rFonts w:ascii="Garamond" w:hAnsi="Garamond"/>
          <w:b/>
          <w:sz w:val="24"/>
          <w:szCs w:val="24"/>
        </w:rPr>
        <w:t xml:space="preserve"> –</w:t>
      </w:r>
      <w:r w:rsidRPr="00FE5E52">
        <w:rPr>
          <w:rFonts w:ascii="Garamond" w:hAnsi="Garamond"/>
          <w:sz w:val="24"/>
          <w:szCs w:val="24"/>
        </w:rPr>
        <w:t xml:space="preserve"> </w:t>
      </w:r>
      <w:r w:rsidRPr="00FE5E52">
        <w:rPr>
          <w:rFonts w:ascii="Garamond" w:hAnsi="Garamond"/>
          <w:b/>
          <w:sz w:val="24"/>
          <w:szCs w:val="24"/>
        </w:rPr>
        <w:t>Mgr. Jakub Šárka</w:t>
      </w:r>
      <w:r w:rsidR="00CF1F89">
        <w:rPr>
          <w:rFonts w:ascii="Garamond" w:hAnsi="Garamond"/>
          <w:b/>
          <w:sz w:val="24"/>
          <w:szCs w:val="24"/>
        </w:rPr>
        <w:t>.</w:t>
      </w:r>
    </w:p>
    <w:p w14:paraId="5FEAB171" w14:textId="77777777" w:rsidR="00A91177" w:rsidRDefault="00A91177" w:rsidP="00A91177">
      <w:pPr>
        <w:pStyle w:val="Odstavecseseznamem"/>
        <w:rPr>
          <w:rFonts w:ascii="Garamond" w:hAnsi="Garamond"/>
          <w:sz w:val="24"/>
          <w:szCs w:val="24"/>
        </w:rPr>
      </w:pPr>
    </w:p>
    <w:p w14:paraId="49A63582" w14:textId="77777777" w:rsidR="00A91177" w:rsidRPr="001E7170" w:rsidRDefault="00A91177" w:rsidP="00A91177">
      <w:pPr>
        <w:numPr>
          <w:ilvl w:val="0"/>
          <w:numId w:val="28"/>
        </w:numPr>
        <w:spacing w:after="20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1E7170">
        <w:rPr>
          <w:rFonts w:ascii="Garamond" w:hAnsi="Garamond"/>
          <w:b/>
          <w:sz w:val="24"/>
          <w:szCs w:val="24"/>
          <w:u w:val="single"/>
        </w:rPr>
        <w:lastRenderedPageBreak/>
        <w:t xml:space="preserve">V obsahu prvního sloupce </w:t>
      </w:r>
      <w:r w:rsidRPr="001E7170">
        <w:rPr>
          <w:rFonts w:ascii="Garamond" w:hAnsi="Garamond"/>
          <w:sz w:val="24"/>
          <w:szCs w:val="24"/>
        </w:rPr>
        <w:t>tabulky rozvrhu práce trestního úseku „</w:t>
      </w:r>
      <w:r w:rsidRPr="001E7170">
        <w:rPr>
          <w:rFonts w:ascii="Garamond" w:hAnsi="Garamond"/>
          <w:b/>
          <w:sz w:val="24"/>
          <w:szCs w:val="24"/>
        </w:rPr>
        <w:t xml:space="preserve">Soudní odd.“ </w:t>
      </w:r>
      <w:r w:rsidRPr="001E7170">
        <w:rPr>
          <w:rFonts w:ascii="Garamond" w:hAnsi="Garamond"/>
          <w:bCs/>
          <w:sz w:val="24"/>
          <w:szCs w:val="24"/>
        </w:rPr>
        <w:t xml:space="preserve">se </w:t>
      </w:r>
      <w:r>
        <w:rPr>
          <w:rFonts w:ascii="Garamond" w:hAnsi="Garamond"/>
          <w:bCs/>
          <w:sz w:val="24"/>
          <w:szCs w:val="24"/>
        </w:rPr>
        <w:t>mění</w:t>
      </w:r>
      <w:r w:rsidRPr="001E7170">
        <w:rPr>
          <w:rFonts w:ascii="Garamond" w:hAnsi="Garamond"/>
          <w:bCs/>
          <w:sz w:val="24"/>
          <w:szCs w:val="24"/>
        </w:rPr>
        <w:t xml:space="preserve">: </w:t>
      </w:r>
    </w:p>
    <w:p w14:paraId="085FA6EE" w14:textId="77777777" w:rsidR="00A91177" w:rsidRPr="001E7170" w:rsidRDefault="00A91177" w:rsidP="00A91177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bCs/>
          <w:sz w:val="24"/>
          <w:szCs w:val="24"/>
        </w:rPr>
        <w:t>Ntm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přípravné řízení v trestních věcech a agenda </w:t>
      </w:r>
      <w:proofErr w:type="spellStart"/>
      <w:r>
        <w:rPr>
          <w:rFonts w:ascii="Garamond" w:hAnsi="Garamond"/>
          <w:sz w:val="24"/>
          <w:szCs w:val="24"/>
        </w:rPr>
        <w:t>Ntm</w:t>
      </w:r>
      <w:proofErr w:type="spellEnd"/>
      <w:r>
        <w:rPr>
          <w:rFonts w:ascii="Garamond" w:hAnsi="Garamond"/>
          <w:sz w:val="24"/>
          <w:szCs w:val="24"/>
        </w:rPr>
        <w:t xml:space="preserve"> odlišná od přípravného řízení v trestních věcech mladistvých a nezletilých dle hlavy III z. č. 218/2003 Sb. </w:t>
      </w:r>
    </w:p>
    <w:p w14:paraId="58939EC0" w14:textId="77777777" w:rsidR="00A91177" w:rsidRPr="001E7170" w:rsidRDefault="00A91177" w:rsidP="00A91177">
      <w:pPr>
        <w:pStyle w:val="Bezmezer"/>
        <w:numPr>
          <w:ilvl w:val="0"/>
          <w:numId w:val="28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 w:rsidRPr="00B02D10">
        <w:rPr>
          <w:rFonts w:ascii="Garamond" w:hAnsi="Garamond"/>
          <w:b/>
          <w:sz w:val="24"/>
          <w:szCs w:val="24"/>
          <w:u w:val="single"/>
        </w:rPr>
        <w:t xml:space="preserve">I. </w:t>
      </w:r>
      <w:r>
        <w:rPr>
          <w:rFonts w:ascii="Garamond" w:hAnsi="Garamond"/>
          <w:b/>
          <w:sz w:val="24"/>
          <w:szCs w:val="24"/>
          <w:u w:val="single"/>
        </w:rPr>
        <w:t>ř</w:t>
      </w:r>
      <w:r w:rsidRPr="00B02D10">
        <w:rPr>
          <w:rFonts w:ascii="Garamond" w:hAnsi="Garamond"/>
          <w:b/>
          <w:sz w:val="24"/>
          <w:szCs w:val="24"/>
          <w:u w:val="single"/>
        </w:rPr>
        <w:t>ízení před soudem – rozdělovací klíč</w:t>
      </w:r>
      <w:r>
        <w:rPr>
          <w:rFonts w:ascii="Garamond" w:hAnsi="Garamond"/>
          <w:b/>
          <w:sz w:val="24"/>
          <w:szCs w:val="24"/>
          <w:u w:val="single"/>
        </w:rPr>
        <w:t xml:space="preserve"> se mění body</w:t>
      </w:r>
      <w:r w:rsidRPr="00B02D10">
        <w:rPr>
          <w:rFonts w:ascii="Garamond" w:hAnsi="Garamond"/>
          <w:b/>
          <w:sz w:val="24"/>
          <w:szCs w:val="24"/>
          <w:u w:val="single"/>
        </w:rPr>
        <w:t>:</w:t>
      </w:r>
    </w:p>
    <w:p w14:paraId="323DFE9F" w14:textId="77777777" w:rsidR="00A91177" w:rsidRPr="00AC4752" w:rsidRDefault="00A91177" w:rsidP="00A91177">
      <w:pPr>
        <w:pStyle w:val="Bezmezer"/>
        <w:numPr>
          <w:ilvl w:val="0"/>
          <w:numId w:val="34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Nepřítomnost zákonného soudce – živé věci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Nt</w:t>
      </w:r>
      <w:proofErr w:type="spellEnd"/>
      <w:r>
        <w:rPr>
          <w:rFonts w:ascii="Garamond" w:hAnsi="Garamond"/>
          <w:b/>
          <w:bCs/>
          <w:sz w:val="24"/>
          <w:szCs w:val="24"/>
          <w:u w:val="single"/>
        </w:rPr>
        <w:t xml:space="preserve"> a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Ntm</w:t>
      </w:r>
      <w:proofErr w:type="spellEnd"/>
    </w:p>
    <w:p w14:paraId="0F5DEF8F" w14:textId="7B54B42B" w:rsidR="00A91177" w:rsidRPr="00AC4752" w:rsidRDefault="00A91177" w:rsidP="00A91177">
      <w:pPr>
        <w:pStyle w:val="Odstavecseseznamem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aramond" w:hAnsi="Garamond"/>
          <w:b/>
          <w:sz w:val="24"/>
          <w:szCs w:val="24"/>
        </w:rPr>
      </w:pPr>
      <w:r w:rsidRPr="00AC4752">
        <w:rPr>
          <w:rFonts w:ascii="Garamond" w:hAnsi="Garamond"/>
          <w:b/>
          <w:sz w:val="24"/>
          <w:szCs w:val="24"/>
        </w:rPr>
        <w:t xml:space="preserve">V případě dlouhodobé </w:t>
      </w:r>
      <w:r w:rsidRPr="00AC4752">
        <w:rPr>
          <w:rFonts w:ascii="Garamond" w:hAnsi="Garamond"/>
          <w:sz w:val="24"/>
          <w:szCs w:val="24"/>
        </w:rPr>
        <w:t xml:space="preserve">(déle než 1 měsíc trvající) </w:t>
      </w:r>
      <w:r w:rsidRPr="00AC4752">
        <w:rPr>
          <w:rFonts w:ascii="Garamond" w:hAnsi="Garamond"/>
          <w:b/>
          <w:sz w:val="24"/>
          <w:szCs w:val="24"/>
        </w:rPr>
        <w:t>nepřítomnosti soudce agendy přípravného řízení</w:t>
      </w:r>
      <w:r w:rsidRPr="00AC4752">
        <w:rPr>
          <w:rFonts w:ascii="Garamond" w:hAnsi="Garamond"/>
          <w:sz w:val="24"/>
          <w:szCs w:val="24"/>
        </w:rPr>
        <w:t xml:space="preserve"> </w:t>
      </w:r>
      <w:r w:rsidRPr="00AC4752">
        <w:rPr>
          <w:rFonts w:ascii="Garamond" w:hAnsi="Garamond"/>
          <w:b/>
          <w:sz w:val="24"/>
          <w:szCs w:val="24"/>
        </w:rPr>
        <w:t xml:space="preserve">a agendy </w:t>
      </w:r>
      <w:proofErr w:type="spellStart"/>
      <w:r w:rsidRPr="00AC4752">
        <w:rPr>
          <w:rFonts w:ascii="Garamond" w:hAnsi="Garamond"/>
          <w:b/>
          <w:sz w:val="24"/>
          <w:szCs w:val="24"/>
        </w:rPr>
        <w:t>Nt</w:t>
      </w:r>
      <w:proofErr w:type="spellEnd"/>
      <w:r>
        <w:rPr>
          <w:rFonts w:ascii="Garamond" w:hAnsi="Garamond"/>
          <w:b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sz w:val="24"/>
          <w:szCs w:val="24"/>
        </w:rPr>
        <w:t>Ntm</w:t>
      </w:r>
      <w:proofErr w:type="spellEnd"/>
      <w:r w:rsidRPr="00AC4752">
        <w:rPr>
          <w:rFonts w:ascii="Garamond" w:hAnsi="Garamond"/>
          <w:b/>
          <w:sz w:val="24"/>
          <w:szCs w:val="24"/>
        </w:rPr>
        <w:t xml:space="preserve"> odlišné od přípravného řízení </w:t>
      </w:r>
      <w:r w:rsidRPr="00AC4752">
        <w:rPr>
          <w:rFonts w:ascii="Garamond" w:hAnsi="Garamond"/>
          <w:sz w:val="24"/>
          <w:szCs w:val="24"/>
        </w:rPr>
        <w:t xml:space="preserve">na pracovišti, vyřizuje agendu přípravného řízení soudce, který je určen rozvrhem práce jako jeho 1. zástup. </w:t>
      </w:r>
    </w:p>
    <w:p w14:paraId="21BBF39A" w14:textId="77777777" w:rsidR="00A91177" w:rsidRPr="00AC4752" w:rsidRDefault="00A91177" w:rsidP="00A91177">
      <w:pPr>
        <w:pStyle w:val="Odstavecseseznamem"/>
        <w:spacing w:after="0"/>
        <w:ind w:left="1134"/>
        <w:jc w:val="both"/>
        <w:rPr>
          <w:rFonts w:ascii="Garamond" w:hAnsi="Garamond"/>
          <w:b/>
          <w:sz w:val="24"/>
          <w:szCs w:val="24"/>
        </w:rPr>
      </w:pPr>
    </w:p>
    <w:p w14:paraId="427D2CB1" w14:textId="661B178B" w:rsidR="00A91177" w:rsidRPr="00AC4752" w:rsidRDefault="00A91177" w:rsidP="00A91177">
      <w:pPr>
        <w:pStyle w:val="Odstavecseseznamem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aramond" w:hAnsi="Garamond"/>
          <w:sz w:val="24"/>
          <w:szCs w:val="24"/>
        </w:rPr>
      </w:pPr>
      <w:r w:rsidRPr="00AC4752">
        <w:rPr>
          <w:rFonts w:ascii="Garamond" w:hAnsi="Garamond"/>
          <w:sz w:val="24"/>
          <w:szCs w:val="24"/>
        </w:rPr>
        <w:t xml:space="preserve">Věci obživlé od 1. 1. 2023 (původně </w:t>
      </w:r>
      <w:r w:rsidR="00662801" w:rsidRPr="00AC4752">
        <w:rPr>
          <w:rFonts w:ascii="Garamond" w:hAnsi="Garamond"/>
          <w:sz w:val="24"/>
          <w:szCs w:val="24"/>
        </w:rPr>
        <w:t>přidělené</w:t>
      </w:r>
      <w:r w:rsidRPr="00AC4752">
        <w:rPr>
          <w:rFonts w:ascii="Garamond" w:hAnsi="Garamond"/>
          <w:sz w:val="24"/>
          <w:szCs w:val="24"/>
        </w:rPr>
        <w:t xml:space="preserve"> JUDr. Jiřímu Horkému) v </w:t>
      </w:r>
      <w:r w:rsidRPr="00AC4752">
        <w:rPr>
          <w:rFonts w:ascii="Garamond" w:hAnsi="Garamond"/>
          <w:b/>
          <w:sz w:val="24"/>
          <w:szCs w:val="24"/>
        </w:rPr>
        <w:t xml:space="preserve">agendě přípravného řízení (1 </w:t>
      </w:r>
      <w:proofErr w:type="spellStart"/>
      <w:r w:rsidRPr="00AC4752">
        <w:rPr>
          <w:rFonts w:ascii="Garamond" w:hAnsi="Garamond"/>
          <w:b/>
          <w:sz w:val="24"/>
          <w:szCs w:val="24"/>
        </w:rPr>
        <w:t>Nt</w:t>
      </w:r>
      <w:proofErr w:type="spellEnd"/>
      <w:r>
        <w:rPr>
          <w:rFonts w:ascii="Garamond" w:hAnsi="Garamond"/>
          <w:b/>
          <w:sz w:val="24"/>
          <w:szCs w:val="24"/>
        </w:rPr>
        <w:t xml:space="preserve">, 1 </w:t>
      </w:r>
      <w:proofErr w:type="spellStart"/>
      <w:r>
        <w:rPr>
          <w:rFonts w:ascii="Garamond" w:hAnsi="Garamond"/>
          <w:b/>
          <w:sz w:val="24"/>
          <w:szCs w:val="24"/>
        </w:rPr>
        <w:t>Ntm</w:t>
      </w:r>
      <w:proofErr w:type="spellEnd"/>
      <w:r w:rsidRPr="00AC4752">
        <w:rPr>
          <w:rFonts w:ascii="Garamond" w:hAnsi="Garamond"/>
          <w:b/>
          <w:sz w:val="24"/>
          <w:szCs w:val="24"/>
        </w:rPr>
        <w:t xml:space="preserve">) a v agendě </w:t>
      </w:r>
      <w:proofErr w:type="spellStart"/>
      <w:r w:rsidRPr="00AC4752">
        <w:rPr>
          <w:rFonts w:ascii="Garamond" w:hAnsi="Garamond"/>
          <w:b/>
          <w:sz w:val="24"/>
          <w:szCs w:val="24"/>
        </w:rPr>
        <w:t>Nt</w:t>
      </w:r>
      <w:proofErr w:type="spellEnd"/>
      <w:r>
        <w:rPr>
          <w:rFonts w:ascii="Garamond" w:hAnsi="Garamond"/>
          <w:b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sz w:val="24"/>
          <w:szCs w:val="24"/>
        </w:rPr>
        <w:t>Ntm</w:t>
      </w:r>
      <w:proofErr w:type="spellEnd"/>
      <w:r w:rsidRPr="00AC4752">
        <w:rPr>
          <w:rFonts w:ascii="Garamond" w:hAnsi="Garamond"/>
          <w:b/>
          <w:sz w:val="24"/>
          <w:szCs w:val="24"/>
        </w:rPr>
        <w:t xml:space="preserve"> odlišné od přípravného řízení (2 </w:t>
      </w:r>
      <w:proofErr w:type="spellStart"/>
      <w:r w:rsidRPr="00AC4752">
        <w:rPr>
          <w:rFonts w:ascii="Garamond" w:hAnsi="Garamond"/>
          <w:b/>
          <w:sz w:val="24"/>
          <w:szCs w:val="24"/>
        </w:rPr>
        <w:t>Nt</w:t>
      </w:r>
      <w:proofErr w:type="spellEnd"/>
      <w:r>
        <w:rPr>
          <w:rFonts w:ascii="Garamond" w:hAnsi="Garamond"/>
          <w:b/>
          <w:sz w:val="24"/>
          <w:szCs w:val="24"/>
        </w:rPr>
        <w:t xml:space="preserve">, 1 </w:t>
      </w:r>
      <w:proofErr w:type="spellStart"/>
      <w:r>
        <w:rPr>
          <w:rFonts w:ascii="Garamond" w:hAnsi="Garamond"/>
          <w:b/>
          <w:sz w:val="24"/>
          <w:szCs w:val="24"/>
        </w:rPr>
        <w:t>Ntm</w:t>
      </w:r>
      <w:proofErr w:type="spellEnd"/>
      <w:r w:rsidRPr="00AC4752">
        <w:rPr>
          <w:rFonts w:ascii="Garamond" w:hAnsi="Garamond"/>
          <w:b/>
          <w:sz w:val="24"/>
          <w:szCs w:val="24"/>
        </w:rPr>
        <w:t>)</w:t>
      </w:r>
      <w:r w:rsidRPr="00AC4752">
        <w:rPr>
          <w:rFonts w:ascii="Garamond" w:hAnsi="Garamond"/>
          <w:sz w:val="24"/>
          <w:szCs w:val="24"/>
        </w:rPr>
        <w:t>,</w:t>
      </w:r>
      <w:r w:rsidRPr="00AC4752">
        <w:rPr>
          <w:rFonts w:ascii="Garamond" w:hAnsi="Garamond"/>
          <w:b/>
          <w:sz w:val="24"/>
          <w:szCs w:val="24"/>
        </w:rPr>
        <w:t xml:space="preserve"> </w:t>
      </w:r>
      <w:r w:rsidRPr="00AC4752">
        <w:rPr>
          <w:rFonts w:ascii="Garamond" w:hAnsi="Garamond"/>
          <w:sz w:val="24"/>
          <w:szCs w:val="24"/>
        </w:rPr>
        <w:t>budou</w:t>
      </w:r>
      <w:r w:rsidRPr="00AC4752">
        <w:rPr>
          <w:rFonts w:ascii="Garamond" w:hAnsi="Garamond"/>
          <w:b/>
          <w:sz w:val="24"/>
          <w:szCs w:val="24"/>
        </w:rPr>
        <w:t xml:space="preserve"> </w:t>
      </w:r>
      <w:r w:rsidRPr="00AC4752">
        <w:rPr>
          <w:rFonts w:ascii="Garamond" w:hAnsi="Garamond"/>
          <w:sz w:val="24"/>
          <w:szCs w:val="24"/>
        </w:rPr>
        <w:t>srovnány</w:t>
      </w:r>
      <w:r w:rsidRPr="00AC4752">
        <w:rPr>
          <w:rFonts w:ascii="Garamond" w:hAnsi="Garamond"/>
          <w:b/>
          <w:sz w:val="24"/>
          <w:szCs w:val="24"/>
        </w:rPr>
        <w:t xml:space="preserve"> </w:t>
      </w:r>
      <w:r w:rsidRPr="00AC4752">
        <w:rPr>
          <w:rFonts w:ascii="Garamond" w:hAnsi="Garamond"/>
          <w:sz w:val="24"/>
          <w:szCs w:val="24"/>
        </w:rPr>
        <w:t xml:space="preserve">abecedně podle příjmení prvního podezřelého/odsouzeného/obviněného a přiděleny </w:t>
      </w:r>
      <w:proofErr w:type="spellStart"/>
      <w:r w:rsidRPr="00AC4752">
        <w:rPr>
          <w:rFonts w:ascii="Garamond" w:hAnsi="Garamond"/>
          <w:sz w:val="24"/>
          <w:szCs w:val="24"/>
        </w:rPr>
        <w:t>kolovacím</w:t>
      </w:r>
      <w:proofErr w:type="spellEnd"/>
      <w:r w:rsidRPr="00AC4752">
        <w:rPr>
          <w:rFonts w:ascii="Garamond" w:hAnsi="Garamond"/>
          <w:sz w:val="24"/>
          <w:szCs w:val="24"/>
        </w:rPr>
        <w:t xml:space="preserve"> systémem v pořadí od senátu 2 T, 4 T, 6 T a 8 T a trestním soudcům, dle zásad nově napadlých věcí, s tím, že nadále budou vyřizovány pod původní spisovou značkou. </w:t>
      </w:r>
    </w:p>
    <w:p w14:paraId="572862A8" w14:textId="77777777" w:rsidR="00A91177" w:rsidRPr="00AC4752" w:rsidRDefault="00A91177" w:rsidP="00A911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35DB780" w14:textId="77777777" w:rsidR="00A91177" w:rsidRPr="00AC4752" w:rsidRDefault="00A91177" w:rsidP="00A91177">
      <w:pPr>
        <w:pStyle w:val="Odstavecseseznamem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Garamond" w:hAnsi="Garamond"/>
          <w:sz w:val="24"/>
          <w:szCs w:val="24"/>
        </w:rPr>
      </w:pPr>
      <w:r w:rsidRPr="00AC4752">
        <w:rPr>
          <w:rFonts w:ascii="Garamond" w:hAnsi="Garamond"/>
          <w:sz w:val="24"/>
          <w:szCs w:val="24"/>
        </w:rPr>
        <w:t xml:space="preserve">Věci dosud vyřizované předsedou senátu JUDr. Jiřím Horkým v senátu 1 </w:t>
      </w:r>
      <w:proofErr w:type="spellStart"/>
      <w:r w:rsidRPr="00AC4752">
        <w:rPr>
          <w:rFonts w:ascii="Garamond" w:hAnsi="Garamond"/>
          <w:sz w:val="24"/>
          <w:szCs w:val="24"/>
        </w:rPr>
        <w:t>Nt</w:t>
      </w:r>
      <w:proofErr w:type="spellEnd"/>
      <w:r w:rsidRPr="00AC4752">
        <w:rPr>
          <w:rFonts w:ascii="Garamond" w:hAnsi="Garamond"/>
          <w:sz w:val="24"/>
          <w:szCs w:val="24"/>
        </w:rPr>
        <w:t xml:space="preserve">, 2 </w:t>
      </w:r>
      <w:proofErr w:type="spellStart"/>
      <w:r w:rsidRPr="00AC4752"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, 1 </w:t>
      </w:r>
      <w:proofErr w:type="spellStart"/>
      <w:r>
        <w:rPr>
          <w:rFonts w:ascii="Garamond" w:hAnsi="Garamond"/>
          <w:sz w:val="24"/>
          <w:szCs w:val="24"/>
        </w:rPr>
        <w:t>Ntm</w:t>
      </w:r>
      <w:proofErr w:type="spellEnd"/>
      <w:r w:rsidRPr="00AC4752">
        <w:rPr>
          <w:rFonts w:ascii="Garamond" w:hAnsi="Garamond"/>
          <w:sz w:val="24"/>
          <w:szCs w:val="24"/>
        </w:rPr>
        <w:t xml:space="preserve"> bude vyřizovat předsedkyně senátu 4 T.</w:t>
      </w:r>
    </w:p>
    <w:p w14:paraId="7D5575A0" w14:textId="77777777" w:rsidR="00A91177" w:rsidRDefault="00A91177" w:rsidP="00A91177">
      <w:pPr>
        <w:rPr>
          <w:rFonts w:ascii="Garamond" w:hAnsi="Garamond"/>
          <w:sz w:val="24"/>
          <w:szCs w:val="24"/>
        </w:rPr>
      </w:pPr>
    </w:p>
    <w:p w14:paraId="528E69F1" w14:textId="77777777" w:rsidR="00A91177" w:rsidRPr="00EA0581" w:rsidRDefault="00A91177" w:rsidP="00A91177">
      <w:pPr>
        <w:pStyle w:val="Bezmezer"/>
        <w:numPr>
          <w:ilvl w:val="0"/>
          <w:numId w:val="28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>
        <w:rPr>
          <w:rFonts w:ascii="Garamond" w:hAnsi="Garamond"/>
          <w:b/>
          <w:sz w:val="24"/>
          <w:szCs w:val="24"/>
          <w:u w:val="single"/>
        </w:rPr>
        <w:t>XI</w:t>
      </w:r>
      <w:r w:rsidRPr="00B02D10">
        <w:rPr>
          <w:rFonts w:ascii="Garamond" w:hAnsi="Garamond"/>
          <w:b/>
          <w:sz w:val="24"/>
          <w:szCs w:val="24"/>
          <w:u w:val="single"/>
        </w:rPr>
        <w:t xml:space="preserve">. </w:t>
      </w:r>
      <w:r>
        <w:rPr>
          <w:rFonts w:ascii="Garamond" w:hAnsi="Garamond"/>
          <w:b/>
          <w:sz w:val="24"/>
          <w:szCs w:val="24"/>
          <w:u w:val="single"/>
        </w:rPr>
        <w:t>Kancelář přípravného řízení se mění bod:</w:t>
      </w:r>
    </w:p>
    <w:p w14:paraId="3C833544" w14:textId="77777777" w:rsidR="00A91177" w:rsidRPr="00EA0581" w:rsidRDefault="00A91177" w:rsidP="00A91177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A0581">
        <w:rPr>
          <w:rFonts w:ascii="Garamond" w:hAnsi="Garamond"/>
          <w:sz w:val="24"/>
          <w:szCs w:val="24"/>
        </w:rPr>
        <w:t xml:space="preserve">Seznam obhájců je veden v ISAS. Kdokoliv ustanovuje obhájce, postupuje podle zásad stanovených v § 39 odst. 2, 3 </w:t>
      </w:r>
      <w:proofErr w:type="spellStart"/>
      <w:r w:rsidRPr="00EA0581">
        <w:rPr>
          <w:rFonts w:ascii="Garamond" w:hAnsi="Garamond"/>
          <w:sz w:val="24"/>
          <w:szCs w:val="24"/>
        </w:rPr>
        <w:t>tr</w:t>
      </w:r>
      <w:proofErr w:type="spellEnd"/>
      <w:r w:rsidRPr="00EA0581">
        <w:rPr>
          <w:rFonts w:ascii="Garamond" w:hAnsi="Garamond"/>
          <w:sz w:val="24"/>
          <w:szCs w:val="24"/>
        </w:rPr>
        <w:t xml:space="preserve">. ř., ustanovení obhájce musí být okamžitě v ISAS vyznačeno. Soudce, který má dosažitelnost, vždy na konci pracovní doby vytiskne ze seznamu advokátů pro potřebu ustanovování obhájce mimo pracovní dobu </w:t>
      </w:r>
      <w:r>
        <w:rPr>
          <w:rFonts w:ascii="Garamond" w:hAnsi="Garamond"/>
          <w:sz w:val="24"/>
          <w:szCs w:val="24"/>
        </w:rPr>
        <w:t>40 záznamů</w:t>
      </w:r>
      <w:r w:rsidRPr="00EA0581">
        <w:rPr>
          <w:rFonts w:ascii="Garamond" w:hAnsi="Garamond"/>
          <w:sz w:val="24"/>
          <w:szCs w:val="24"/>
        </w:rPr>
        <w:t xml:space="preserve"> s údaji obhájců dosud neustanovených, kteří jsou v pořadí. Soudce je povinen hned následující pracovní den osobně, telefonicky, emailem či jiným účinným způsobem oznámit ustanovení obhájce v době pracovního volna či klidu vedoucí kanceláře přípravného řízení, aby k zápisu do ISAS došlo bez zbytečného odkladu.</w:t>
      </w:r>
    </w:p>
    <w:p w14:paraId="0DF6E3E1" w14:textId="77777777" w:rsidR="00A91177" w:rsidRDefault="00A91177" w:rsidP="00C12B04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7EDC340" w14:textId="03C93F64" w:rsidR="000817CD" w:rsidRDefault="00C12B04" w:rsidP="00C12B04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12B04">
        <w:rPr>
          <w:rFonts w:ascii="Garamond" w:eastAsia="Times New Roman" w:hAnsi="Garamond" w:cs="Times New Roman"/>
          <w:sz w:val="24"/>
          <w:szCs w:val="24"/>
        </w:rPr>
        <w:t xml:space="preserve">Změna rozvrhu práce je odůvodněná </w:t>
      </w:r>
      <w:r w:rsidR="008234B6">
        <w:rPr>
          <w:rFonts w:ascii="Garamond" w:eastAsia="Times New Roman" w:hAnsi="Garamond" w:cs="Times New Roman"/>
          <w:sz w:val="24"/>
          <w:szCs w:val="24"/>
        </w:rPr>
        <w:t>ukončením pracovního poměru s vyšší soudní úřednicí Martinou Nestrašilovou, BA (Hons)</w:t>
      </w:r>
      <w:r w:rsidR="004D0D6D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3E1280">
        <w:rPr>
          <w:rFonts w:ascii="Garamond" w:eastAsia="Times New Roman" w:hAnsi="Garamond" w:cs="Times New Roman"/>
          <w:sz w:val="24"/>
          <w:szCs w:val="24"/>
        </w:rPr>
        <w:t>ukončením pracovního poměru s asistentem soudce Mgr. Pavlem Spoustou</w:t>
      </w:r>
      <w:r w:rsidR="00873E2D">
        <w:rPr>
          <w:rFonts w:ascii="Garamond" w:eastAsia="Times New Roman" w:hAnsi="Garamond" w:cs="Times New Roman"/>
          <w:sz w:val="24"/>
          <w:szCs w:val="24"/>
        </w:rPr>
        <w:t xml:space="preserve"> a Mgr. Jakubem Šárkou</w:t>
      </w:r>
      <w:r w:rsidR="00117C1C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A91177">
        <w:rPr>
          <w:rFonts w:ascii="Garamond" w:eastAsia="Times New Roman" w:hAnsi="Garamond" w:cs="Times New Roman"/>
          <w:sz w:val="24"/>
          <w:szCs w:val="24"/>
        </w:rPr>
        <w:t xml:space="preserve">ukončením pracovního poměru s pracovnicí spisovny Věrou </w:t>
      </w:r>
      <w:proofErr w:type="spellStart"/>
      <w:r w:rsidR="00A91177">
        <w:rPr>
          <w:rFonts w:ascii="Garamond" w:eastAsia="Times New Roman" w:hAnsi="Garamond" w:cs="Times New Roman"/>
          <w:sz w:val="24"/>
          <w:szCs w:val="24"/>
        </w:rPr>
        <w:t>Malákovou</w:t>
      </w:r>
      <w:proofErr w:type="spellEnd"/>
      <w:r w:rsidR="00A91177">
        <w:rPr>
          <w:rFonts w:ascii="Garamond" w:eastAsia="Times New Roman" w:hAnsi="Garamond" w:cs="Times New Roman"/>
          <w:sz w:val="24"/>
          <w:szCs w:val="24"/>
        </w:rPr>
        <w:t>, u</w:t>
      </w:r>
      <w:r w:rsidR="00117C1C">
        <w:rPr>
          <w:rFonts w:ascii="Garamond" w:eastAsia="Times New Roman" w:hAnsi="Garamond" w:cs="Times New Roman"/>
          <w:sz w:val="24"/>
          <w:szCs w:val="24"/>
        </w:rPr>
        <w:t>končením pracovního poměru s</w:t>
      </w:r>
      <w:r w:rsidR="00B05B02">
        <w:rPr>
          <w:rFonts w:ascii="Garamond" w:eastAsia="Times New Roman" w:hAnsi="Garamond" w:cs="Times New Roman"/>
          <w:sz w:val="24"/>
          <w:szCs w:val="24"/>
        </w:rPr>
        <w:t>e soudní tajemnicí Klárou Zemanovou</w:t>
      </w:r>
      <w:r w:rsidR="00873E2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B4A0D">
        <w:rPr>
          <w:rFonts w:ascii="Garamond" w:eastAsia="Times New Roman" w:hAnsi="Garamond" w:cs="Times New Roman"/>
          <w:sz w:val="24"/>
          <w:szCs w:val="24"/>
        </w:rPr>
        <w:t>a</w:t>
      </w:r>
      <w:r w:rsidR="003E128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91177">
        <w:rPr>
          <w:rFonts w:ascii="Garamond" w:eastAsia="Times New Roman" w:hAnsi="Garamond" w:cs="Times New Roman"/>
          <w:sz w:val="24"/>
          <w:szCs w:val="24"/>
        </w:rPr>
        <w:t>rovnoměrným zatížením vyšších soudních úředníků na trestním úseku</w:t>
      </w:r>
      <w:r w:rsidR="00873E2D">
        <w:rPr>
          <w:rFonts w:ascii="Garamond" w:eastAsia="Times New Roman" w:hAnsi="Garamond" w:cs="Times New Roman"/>
          <w:sz w:val="24"/>
          <w:szCs w:val="24"/>
        </w:rPr>
        <w:t xml:space="preserve"> i</w:t>
      </w:r>
      <w:r w:rsidR="00A9117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73E2D">
        <w:rPr>
          <w:rFonts w:ascii="Garamond" w:eastAsia="Times New Roman" w:hAnsi="Garamond" w:cs="Times New Roman"/>
          <w:sz w:val="24"/>
          <w:szCs w:val="24"/>
        </w:rPr>
        <w:t>rovnoměrným zatížením civilních a exekučních senátů</w:t>
      </w:r>
      <w:r w:rsidR="00930EA8">
        <w:rPr>
          <w:rFonts w:ascii="Garamond" w:eastAsia="Times New Roman" w:hAnsi="Garamond" w:cs="Times New Roman"/>
          <w:sz w:val="24"/>
          <w:szCs w:val="24"/>
        </w:rPr>
        <w:t>, rozšířením úvazku Lenky Bártíkové a zařazením do oddělení vymáhání justičních pohledávek.</w:t>
      </w:r>
    </w:p>
    <w:p w14:paraId="764D70D9" w14:textId="21FDAE15" w:rsidR="00746074" w:rsidRPr="00A069AD" w:rsidRDefault="00746074" w:rsidP="00A715F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14375C">
        <w:rPr>
          <w:rFonts w:ascii="Garamond" w:hAnsi="Garamond"/>
          <w:sz w:val="24"/>
          <w:szCs w:val="24"/>
        </w:rPr>
        <w:t>21. března 2024</w:t>
      </w:r>
    </w:p>
    <w:p w14:paraId="4790F734" w14:textId="77777777" w:rsidR="00C66CDC" w:rsidRDefault="00C66CDC" w:rsidP="00746074">
      <w:pPr>
        <w:contextualSpacing/>
        <w:jc w:val="both"/>
        <w:rPr>
          <w:rFonts w:ascii="Garamond" w:hAnsi="Garamond"/>
          <w:sz w:val="24"/>
          <w:szCs w:val="24"/>
        </w:rPr>
      </w:pPr>
    </w:p>
    <w:p w14:paraId="54B6EC2F" w14:textId="1AB908BD" w:rsidR="00746074" w:rsidRPr="00A069AD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9768E7C" w14:textId="46D72461" w:rsidR="00746074" w:rsidRPr="00A715FE" w:rsidRDefault="00746074" w:rsidP="00746074">
      <w:pPr>
        <w:contextualSpacing/>
        <w:jc w:val="both"/>
        <w:rPr>
          <w:rFonts w:ascii="Garamond" w:hAnsi="Garamond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746074" w:rsidRPr="00A715FE" w:rsidSect="00B608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396"/>
    <w:multiLevelType w:val="hybridMultilevel"/>
    <w:tmpl w:val="11320E3C"/>
    <w:lvl w:ilvl="0" w:tplc="576400DA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9452A8E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D00889"/>
    <w:multiLevelType w:val="hybridMultilevel"/>
    <w:tmpl w:val="3E74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101C"/>
    <w:multiLevelType w:val="hybridMultilevel"/>
    <w:tmpl w:val="A226F584"/>
    <w:lvl w:ilvl="0" w:tplc="4ACAA8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2DB0"/>
    <w:multiLevelType w:val="hybridMultilevel"/>
    <w:tmpl w:val="E38E4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E6FDC"/>
    <w:multiLevelType w:val="hybridMultilevel"/>
    <w:tmpl w:val="1DB04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470F"/>
    <w:multiLevelType w:val="hybridMultilevel"/>
    <w:tmpl w:val="2FE84144"/>
    <w:lvl w:ilvl="0" w:tplc="41269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B20028"/>
    <w:multiLevelType w:val="hybridMultilevel"/>
    <w:tmpl w:val="AF6A0714"/>
    <w:lvl w:ilvl="0" w:tplc="9EF490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A26615"/>
    <w:multiLevelType w:val="hybridMultilevel"/>
    <w:tmpl w:val="535A0B44"/>
    <w:lvl w:ilvl="0" w:tplc="806E7B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56BD"/>
    <w:multiLevelType w:val="hybridMultilevel"/>
    <w:tmpl w:val="7FC42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B5B1F"/>
    <w:multiLevelType w:val="hybridMultilevel"/>
    <w:tmpl w:val="DB90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B78C0"/>
    <w:multiLevelType w:val="hybridMultilevel"/>
    <w:tmpl w:val="3BF44936"/>
    <w:lvl w:ilvl="0" w:tplc="0405000F">
      <w:start w:val="1"/>
      <w:numFmt w:val="decimal"/>
      <w:lvlText w:val="%1."/>
      <w:lvlJc w:val="left"/>
      <w:pPr>
        <w:ind w:left="4815" w:hanging="420"/>
      </w:pPr>
      <w:rPr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4286" w:hanging="180"/>
      </w:pPr>
    </w:lvl>
    <w:lvl w:ilvl="3" w:tplc="0405000F">
      <w:start w:val="1"/>
      <w:numFmt w:val="decimal"/>
      <w:lvlText w:val="%4."/>
      <w:lvlJc w:val="left"/>
      <w:pPr>
        <w:ind w:left="5006" w:hanging="360"/>
      </w:pPr>
    </w:lvl>
    <w:lvl w:ilvl="4" w:tplc="04050019">
      <w:start w:val="1"/>
      <w:numFmt w:val="lowerLetter"/>
      <w:lvlText w:val="%5."/>
      <w:lvlJc w:val="left"/>
      <w:pPr>
        <w:ind w:left="5726" w:hanging="360"/>
      </w:pPr>
    </w:lvl>
    <w:lvl w:ilvl="5" w:tplc="0405001B">
      <w:start w:val="1"/>
      <w:numFmt w:val="lowerRoman"/>
      <w:lvlText w:val="%6."/>
      <w:lvlJc w:val="right"/>
      <w:pPr>
        <w:ind w:left="6446" w:hanging="180"/>
      </w:pPr>
    </w:lvl>
    <w:lvl w:ilvl="6" w:tplc="0405000F">
      <w:start w:val="1"/>
      <w:numFmt w:val="decimal"/>
      <w:lvlText w:val="%7."/>
      <w:lvlJc w:val="left"/>
      <w:pPr>
        <w:ind w:left="7166" w:hanging="360"/>
      </w:pPr>
    </w:lvl>
    <w:lvl w:ilvl="7" w:tplc="04050019">
      <w:start w:val="1"/>
      <w:numFmt w:val="lowerLetter"/>
      <w:lvlText w:val="%8."/>
      <w:lvlJc w:val="left"/>
      <w:pPr>
        <w:ind w:left="7886" w:hanging="360"/>
      </w:pPr>
    </w:lvl>
    <w:lvl w:ilvl="8" w:tplc="0405001B">
      <w:start w:val="1"/>
      <w:numFmt w:val="lowerRoman"/>
      <w:lvlText w:val="%9."/>
      <w:lvlJc w:val="right"/>
      <w:pPr>
        <w:ind w:left="8606" w:hanging="180"/>
      </w:pPr>
    </w:lvl>
  </w:abstractNum>
  <w:abstractNum w:abstractNumId="21" w15:restartNumberingAfterBreak="0">
    <w:nsid w:val="535B2397"/>
    <w:multiLevelType w:val="hybridMultilevel"/>
    <w:tmpl w:val="E3666922"/>
    <w:lvl w:ilvl="0" w:tplc="E8A45E0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B6C81"/>
    <w:multiLevelType w:val="hybridMultilevel"/>
    <w:tmpl w:val="7FD6A890"/>
    <w:lvl w:ilvl="0" w:tplc="D5549D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7B200FE"/>
    <w:multiLevelType w:val="hybridMultilevel"/>
    <w:tmpl w:val="6E845296"/>
    <w:lvl w:ilvl="0" w:tplc="B6F43C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40CE2"/>
    <w:multiLevelType w:val="hybridMultilevel"/>
    <w:tmpl w:val="F09E81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7" w15:restartNumberingAfterBreak="0">
    <w:nsid w:val="602D7659"/>
    <w:multiLevelType w:val="hybridMultilevel"/>
    <w:tmpl w:val="9D368C3E"/>
    <w:lvl w:ilvl="0" w:tplc="7CCABD3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70F52871"/>
    <w:multiLevelType w:val="hybridMultilevel"/>
    <w:tmpl w:val="34BEA95C"/>
    <w:lvl w:ilvl="0" w:tplc="712034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29"/>
  </w:num>
  <w:num w:numId="2" w16cid:durableId="1468861114">
    <w:abstractNumId w:val="24"/>
  </w:num>
  <w:num w:numId="3" w16cid:durableId="1094979640">
    <w:abstractNumId w:val="8"/>
  </w:num>
  <w:num w:numId="4" w16cid:durableId="1509097964">
    <w:abstractNumId w:val="7"/>
  </w:num>
  <w:num w:numId="5" w16cid:durableId="2045446046">
    <w:abstractNumId w:val="30"/>
  </w:num>
  <w:num w:numId="6" w16cid:durableId="2039577119">
    <w:abstractNumId w:val="26"/>
  </w:num>
  <w:num w:numId="7" w16cid:durableId="1224681455">
    <w:abstractNumId w:val="10"/>
  </w:num>
  <w:num w:numId="8" w16cid:durableId="1124958029">
    <w:abstractNumId w:val="33"/>
  </w:num>
  <w:num w:numId="9" w16cid:durableId="2109810121">
    <w:abstractNumId w:val="34"/>
  </w:num>
  <w:num w:numId="10" w16cid:durableId="233316783">
    <w:abstractNumId w:val="13"/>
  </w:num>
  <w:num w:numId="11" w16cid:durableId="310908700">
    <w:abstractNumId w:val="4"/>
  </w:num>
  <w:num w:numId="12" w16cid:durableId="1441216980">
    <w:abstractNumId w:val="9"/>
  </w:num>
  <w:num w:numId="13" w16cid:durableId="25832357">
    <w:abstractNumId w:val="32"/>
  </w:num>
  <w:num w:numId="14" w16cid:durableId="1355036666">
    <w:abstractNumId w:val="2"/>
  </w:num>
  <w:num w:numId="15" w16cid:durableId="58524961">
    <w:abstractNumId w:val="28"/>
  </w:num>
  <w:num w:numId="16" w16cid:durableId="338780582">
    <w:abstractNumId w:val="15"/>
  </w:num>
  <w:num w:numId="17" w16cid:durableId="2088649130">
    <w:abstractNumId w:val="16"/>
  </w:num>
  <w:num w:numId="18" w16cid:durableId="1136727932">
    <w:abstractNumId w:val="1"/>
  </w:num>
  <w:num w:numId="19" w16cid:durableId="384060402">
    <w:abstractNumId w:val="31"/>
  </w:num>
  <w:num w:numId="20" w16cid:durableId="2030908546">
    <w:abstractNumId w:val="19"/>
  </w:num>
  <w:num w:numId="21" w16cid:durableId="1633636043">
    <w:abstractNumId w:val="11"/>
  </w:num>
  <w:num w:numId="22" w16cid:durableId="1874492506">
    <w:abstractNumId w:val="23"/>
  </w:num>
  <w:num w:numId="23" w16cid:durableId="478574084">
    <w:abstractNumId w:val="18"/>
  </w:num>
  <w:num w:numId="24" w16cid:durableId="71125618">
    <w:abstractNumId w:val="17"/>
  </w:num>
  <w:num w:numId="25" w16cid:durableId="899248035">
    <w:abstractNumId w:val="3"/>
  </w:num>
  <w:num w:numId="26" w16cid:durableId="800654489">
    <w:abstractNumId w:val="0"/>
  </w:num>
  <w:num w:numId="27" w16cid:durableId="2038502968">
    <w:abstractNumId w:val="29"/>
  </w:num>
  <w:num w:numId="28" w16cid:durableId="1516918559">
    <w:abstractNumId w:val="20"/>
  </w:num>
  <w:num w:numId="29" w16cid:durableId="511603118">
    <w:abstractNumId w:val="5"/>
  </w:num>
  <w:num w:numId="30" w16cid:durableId="125514352">
    <w:abstractNumId w:val="12"/>
  </w:num>
  <w:num w:numId="31" w16cid:durableId="714157236">
    <w:abstractNumId w:val="27"/>
  </w:num>
  <w:num w:numId="32" w16cid:durableId="676924979">
    <w:abstractNumId w:val="22"/>
  </w:num>
  <w:num w:numId="33" w16cid:durableId="59789365">
    <w:abstractNumId w:val="14"/>
  </w:num>
  <w:num w:numId="34" w16cid:durableId="863328497">
    <w:abstractNumId w:val="21"/>
  </w:num>
  <w:num w:numId="35" w16cid:durableId="1686324164">
    <w:abstractNumId w:val="25"/>
  </w:num>
  <w:num w:numId="36" w16cid:durableId="139807679">
    <w:abstractNumId w:val="6"/>
  </w:num>
  <w:num w:numId="37" w16cid:durableId="198327130">
    <w:abstractNumId w:val="20"/>
  </w:num>
  <w:num w:numId="38" w16cid:durableId="682785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07938"/>
    <w:rsid w:val="000164FE"/>
    <w:rsid w:val="00046DFB"/>
    <w:rsid w:val="0005174C"/>
    <w:rsid w:val="000648BD"/>
    <w:rsid w:val="000817CD"/>
    <w:rsid w:val="00091682"/>
    <w:rsid w:val="000A19C7"/>
    <w:rsid w:val="000E4EF9"/>
    <w:rsid w:val="000F7949"/>
    <w:rsid w:val="0010767A"/>
    <w:rsid w:val="00117C1C"/>
    <w:rsid w:val="0013309B"/>
    <w:rsid w:val="00135A81"/>
    <w:rsid w:val="0014375C"/>
    <w:rsid w:val="00153907"/>
    <w:rsid w:val="00167282"/>
    <w:rsid w:val="00174248"/>
    <w:rsid w:val="0019458C"/>
    <w:rsid w:val="00195999"/>
    <w:rsid w:val="001C41CC"/>
    <w:rsid w:val="001D228A"/>
    <w:rsid w:val="00202D93"/>
    <w:rsid w:val="00235CAE"/>
    <w:rsid w:val="00243E61"/>
    <w:rsid w:val="00244A89"/>
    <w:rsid w:val="00271109"/>
    <w:rsid w:val="00271F31"/>
    <w:rsid w:val="002827AD"/>
    <w:rsid w:val="002A0EC9"/>
    <w:rsid w:val="002C1590"/>
    <w:rsid w:val="00333B16"/>
    <w:rsid w:val="003425F8"/>
    <w:rsid w:val="003506F3"/>
    <w:rsid w:val="003575D3"/>
    <w:rsid w:val="00366DDB"/>
    <w:rsid w:val="00384CEA"/>
    <w:rsid w:val="003A1ED8"/>
    <w:rsid w:val="003C7038"/>
    <w:rsid w:val="003E0760"/>
    <w:rsid w:val="003E1280"/>
    <w:rsid w:val="003E50E4"/>
    <w:rsid w:val="00453D8D"/>
    <w:rsid w:val="00455EE2"/>
    <w:rsid w:val="004560C5"/>
    <w:rsid w:val="004679D3"/>
    <w:rsid w:val="00472324"/>
    <w:rsid w:val="00487956"/>
    <w:rsid w:val="004A4E95"/>
    <w:rsid w:val="004A7AEA"/>
    <w:rsid w:val="004D0D6D"/>
    <w:rsid w:val="00500C9F"/>
    <w:rsid w:val="00502836"/>
    <w:rsid w:val="005341D0"/>
    <w:rsid w:val="005537B4"/>
    <w:rsid w:val="00553978"/>
    <w:rsid w:val="00554E3A"/>
    <w:rsid w:val="00562653"/>
    <w:rsid w:val="005A1344"/>
    <w:rsid w:val="005A7283"/>
    <w:rsid w:val="00600FC3"/>
    <w:rsid w:val="006269C2"/>
    <w:rsid w:val="00630D95"/>
    <w:rsid w:val="00631639"/>
    <w:rsid w:val="00636782"/>
    <w:rsid w:val="006518D0"/>
    <w:rsid w:val="00660D18"/>
    <w:rsid w:val="00662801"/>
    <w:rsid w:val="006A34A2"/>
    <w:rsid w:val="006B466A"/>
    <w:rsid w:val="006C4A12"/>
    <w:rsid w:val="00704413"/>
    <w:rsid w:val="00704B2E"/>
    <w:rsid w:val="00707369"/>
    <w:rsid w:val="007302F7"/>
    <w:rsid w:val="00731BE1"/>
    <w:rsid w:val="007364EA"/>
    <w:rsid w:val="00746074"/>
    <w:rsid w:val="0075396F"/>
    <w:rsid w:val="00767796"/>
    <w:rsid w:val="00770EF7"/>
    <w:rsid w:val="00786378"/>
    <w:rsid w:val="007A1CAA"/>
    <w:rsid w:val="007A4116"/>
    <w:rsid w:val="007A4618"/>
    <w:rsid w:val="007B10D4"/>
    <w:rsid w:val="007B2312"/>
    <w:rsid w:val="007D5746"/>
    <w:rsid w:val="007D5BAA"/>
    <w:rsid w:val="008039C3"/>
    <w:rsid w:val="008064C4"/>
    <w:rsid w:val="008152D5"/>
    <w:rsid w:val="00817F38"/>
    <w:rsid w:val="008234B6"/>
    <w:rsid w:val="00846E30"/>
    <w:rsid w:val="00846F4B"/>
    <w:rsid w:val="0085101C"/>
    <w:rsid w:val="00855BDB"/>
    <w:rsid w:val="008603A5"/>
    <w:rsid w:val="00873E2D"/>
    <w:rsid w:val="008745D2"/>
    <w:rsid w:val="00875548"/>
    <w:rsid w:val="00877A16"/>
    <w:rsid w:val="00890CD8"/>
    <w:rsid w:val="00892AFF"/>
    <w:rsid w:val="008A6B6B"/>
    <w:rsid w:val="008B4037"/>
    <w:rsid w:val="008D6F2B"/>
    <w:rsid w:val="009044FE"/>
    <w:rsid w:val="00917644"/>
    <w:rsid w:val="00930EA8"/>
    <w:rsid w:val="00932687"/>
    <w:rsid w:val="009362E9"/>
    <w:rsid w:val="009364E1"/>
    <w:rsid w:val="00952FF3"/>
    <w:rsid w:val="0096758D"/>
    <w:rsid w:val="009906EF"/>
    <w:rsid w:val="009E63C2"/>
    <w:rsid w:val="009F173E"/>
    <w:rsid w:val="009F1D66"/>
    <w:rsid w:val="009F5192"/>
    <w:rsid w:val="00A069AD"/>
    <w:rsid w:val="00A0749E"/>
    <w:rsid w:val="00A16FF7"/>
    <w:rsid w:val="00A26A8C"/>
    <w:rsid w:val="00A45E0A"/>
    <w:rsid w:val="00A50123"/>
    <w:rsid w:val="00A56A64"/>
    <w:rsid w:val="00A60620"/>
    <w:rsid w:val="00A62F3D"/>
    <w:rsid w:val="00A65CCC"/>
    <w:rsid w:val="00A715FE"/>
    <w:rsid w:val="00A91177"/>
    <w:rsid w:val="00AB486A"/>
    <w:rsid w:val="00AB6FA9"/>
    <w:rsid w:val="00AB78C6"/>
    <w:rsid w:val="00AF02BF"/>
    <w:rsid w:val="00B05B02"/>
    <w:rsid w:val="00B06E03"/>
    <w:rsid w:val="00B11AC7"/>
    <w:rsid w:val="00B13E77"/>
    <w:rsid w:val="00B53086"/>
    <w:rsid w:val="00B5604E"/>
    <w:rsid w:val="00B60889"/>
    <w:rsid w:val="00B620CE"/>
    <w:rsid w:val="00B80E1A"/>
    <w:rsid w:val="00B832E5"/>
    <w:rsid w:val="00B8601C"/>
    <w:rsid w:val="00BA12BD"/>
    <w:rsid w:val="00BA474D"/>
    <w:rsid w:val="00BB01D1"/>
    <w:rsid w:val="00BC3C01"/>
    <w:rsid w:val="00BC54B9"/>
    <w:rsid w:val="00BE3568"/>
    <w:rsid w:val="00BE6715"/>
    <w:rsid w:val="00C06473"/>
    <w:rsid w:val="00C11DF5"/>
    <w:rsid w:val="00C12B04"/>
    <w:rsid w:val="00C40ED4"/>
    <w:rsid w:val="00C66CDC"/>
    <w:rsid w:val="00C84DE1"/>
    <w:rsid w:val="00C93200"/>
    <w:rsid w:val="00CE0A8E"/>
    <w:rsid w:val="00CF1F89"/>
    <w:rsid w:val="00D21481"/>
    <w:rsid w:val="00D26FA3"/>
    <w:rsid w:val="00D41FDA"/>
    <w:rsid w:val="00D55E2C"/>
    <w:rsid w:val="00D71CA2"/>
    <w:rsid w:val="00D72E10"/>
    <w:rsid w:val="00D76FEB"/>
    <w:rsid w:val="00D83B36"/>
    <w:rsid w:val="00D92536"/>
    <w:rsid w:val="00DB4A0D"/>
    <w:rsid w:val="00DF2FD8"/>
    <w:rsid w:val="00E0341C"/>
    <w:rsid w:val="00E32C30"/>
    <w:rsid w:val="00E34609"/>
    <w:rsid w:val="00E40605"/>
    <w:rsid w:val="00E75C6A"/>
    <w:rsid w:val="00E93F27"/>
    <w:rsid w:val="00E9474D"/>
    <w:rsid w:val="00E95421"/>
    <w:rsid w:val="00EA1FD3"/>
    <w:rsid w:val="00EA5DE4"/>
    <w:rsid w:val="00EA5EB7"/>
    <w:rsid w:val="00EC1C3D"/>
    <w:rsid w:val="00EF2A29"/>
    <w:rsid w:val="00EF51DD"/>
    <w:rsid w:val="00F17C1A"/>
    <w:rsid w:val="00F67983"/>
    <w:rsid w:val="00F74775"/>
    <w:rsid w:val="00F75011"/>
    <w:rsid w:val="00FA4BA4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  <w:style w:type="paragraph" w:styleId="Revize">
    <w:name w:val="Revision"/>
    <w:hidden/>
    <w:uiPriority w:val="99"/>
    <w:semiHidden/>
    <w:rsid w:val="0013309B"/>
    <w:pPr>
      <w:spacing w:after="0" w:line="240" w:lineRule="auto"/>
    </w:pPr>
  </w:style>
  <w:style w:type="paragraph" w:styleId="Bezmezer">
    <w:name w:val="No Spacing"/>
    <w:uiPriority w:val="1"/>
    <w:qFormat/>
    <w:rsid w:val="00A911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1269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3</cp:revision>
  <cp:lastPrinted>2024-03-28T09:00:00Z</cp:lastPrinted>
  <dcterms:created xsi:type="dcterms:W3CDTF">2024-03-28T09:00:00Z</dcterms:created>
  <dcterms:modified xsi:type="dcterms:W3CDTF">2024-03-28T09:00:00Z</dcterms:modified>
</cp:coreProperties>
</file>