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Layout w:type="fixed"/>
        <w:tblLook w:val="0000" w:firstRow="0" w:lastRow="0" w:firstColumn="0" w:lastColumn="0" w:noHBand="0" w:noVBand="0"/>
      </w:tblPr>
      <w:tblGrid>
        <w:gridCol w:w="2657"/>
        <w:gridCol w:w="3133"/>
        <w:gridCol w:w="5790"/>
      </w:tblGrid>
      <w:tr w:rsidR="005B3932" w:rsidRPr="00A13515" w14:paraId="36197F57" w14:textId="77777777">
        <w:trPr>
          <w:trHeight w:val="2834"/>
        </w:trPr>
        <w:tc>
          <w:tcPr>
            <w:tcW w:w="2657" w:type="dxa"/>
            <w:shd w:val="clear" w:color="auto" w:fill="0F243E"/>
          </w:tcPr>
          <w:p w14:paraId="0F3D5C00" w14:textId="77777777" w:rsidR="005B3932" w:rsidRPr="00A13515" w:rsidRDefault="005B3932">
            <w:pPr>
              <w:spacing w:line="100" w:lineRule="atLeast"/>
              <w:rPr>
                <w:lang w:val="cs-CZ"/>
              </w:rPr>
            </w:pPr>
          </w:p>
          <w:p w14:paraId="3FFF34E8" w14:textId="291CD379" w:rsidR="005B3932" w:rsidRDefault="00A13515" w:rsidP="005B62B0">
            <w:pPr>
              <w:spacing w:line="100" w:lineRule="atLeast"/>
              <w:rPr>
                <w:lang w:val="cs-CZ"/>
              </w:rPr>
            </w:pPr>
            <w:r w:rsidRPr="00A13515">
              <w:rPr>
                <w:lang w:val="cs-CZ"/>
              </w:rPr>
              <w:t>Přijetí</w:t>
            </w:r>
            <w:r w:rsidR="007B3419" w:rsidRPr="00A13515">
              <w:rPr>
                <w:lang w:val="cs-CZ"/>
              </w:rPr>
              <w:t xml:space="preserve">: </w:t>
            </w:r>
            <w:r w:rsidR="003461CF" w:rsidRPr="00A13515">
              <w:rPr>
                <w:lang w:val="cs-CZ"/>
              </w:rPr>
              <w:t>9</w:t>
            </w:r>
            <w:r w:rsidRPr="00A13515">
              <w:rPr>
                <w:lang w:val="cs-CZ"/>
              </w:rPr>
              <w:t>. června</w:t>
            </w:r>
            <w:r w:rsidR="003461CF" w:rsidRPr="00A13515">
              <w:rPr>
                <w:lang w:val="cs-CZ"/>
              </w:rPr>
              <w:t xml:space="preserve"> 2023</w:t>
            </w:r>
          </w:p>
          <w:p w14:paraId="7A8CB203" w14:textId="63ECB505" w:rsidR="00CB665E" w:rsidRPr="00A13515" w:rsidRDefault="00CB665E" w:rsidP="005B62B0">
            <w:pPr>
              <w:spacing w:line="100" w:lineRule="atLeast"/>
              <w:rPr>
                <w:lang w:val="cs-CZ"/>
              </w:rPr>
            </w:pPr>
            <w:r>
              <w:rPr>
                <w:lang w:val="cs-CZ"/>
              </w:rPr>
              <w:t>Zveřejnění: 4. března 2024</w:t>
            </w:r>
          </w:p>
          <w:p w14:paraId="0011A266" w14:textId="77777777" w:rsidR="005B3932" w:rsidRPr="00A13515" w:rsidRDefault="005B3932" w:rsidP="005B62B0">
            <w:pPr>
              <w:spacing w:line="100" w:lineRule="atLeast"/>
              <w:rPr>
                <w:lang w:val="cs-CZ"/>
              </w:rPr>
            </w:pPr>
          </w:p>
          <w:p w14:paraId="3F8FC2F9" w14:textId="77777777" w:rsidR="005B3932" w:rsidRPr="00A13515" w:rsidRDefault="005B3932">
            <w:pPr>
              <w:spacing w:line="100" w:lineRule="atLeast"/>
              <w:rPr>
                <w:lang w:val="cs-CZ"/>
              </w:rPr>
            </w:pPr>
          </w:p>
          <w:p w14:paraId="0937B2D6" w14:textId="77777777" w:rsidR="005B3932" w:rsidRPr="00A13515" w:rsidRDefault="005B3932">
            <w:pPr>
              <w:spacing w:line="100" w:lineRule="atLeast"/>
              <w:rPr>
                <w:lang w:val="cs-CZ"/>
              </w:rPr>
            </w:pPr>
          </w:p>
          <w:p w14:paraId="38D47DD4" w14:textId="77777777" w:rsidR="005B3932" w:rsidRPr="00A13515" w:rsidRDefault="005B3932">
            <w:pPr>
              <w:spacing w:line="100" w:lineRule="atLeast"/>
              <w:rPr>
                <w:lang w:val="cs-CZ"/>
              </w:rPr>
            </w:pPr>
          </w:p>
          <w:p w14:paraId="4AEC0FCC" w14:textId="77777777" w:rsidR="005B3932" w:rsidRPr="00A13515" w:rsidRDefault="005B3932">
            <w:pPr>
              <w:spacing w:line="100" w:lineRule="atLeast"/>
              <w:rPr>
                <w:lang w:val="cs-CZ"/>
              </w:rPr>
            </w:pPr>
          </w:p>
          <w:p w14:paraId="5D26E085" w14:textId="77777777" w:rsidR="005B3932" w:rsidRPr="00A13515" w:rsidRDefault="005B3932">
            <w:pPr>
              <w:spacing w:line="100" w:lineRule="atLeast"/>
              <w:rPr>
                <w:lang w:val="cs-CZ"/>
              </w:rPr>
            </w:pPr>
          </w:p>
          <w:p w14:paraId="37803F3C" w14:textId="77777777" w:rsidR="005B3932" w:rsidRPr="00A13515" w:rsidRDefault="005B3932">
            <w:pPr>
              <w:spacing w:line="100" w:lineRule="atLeast"/>
              <w:rPr>
                <w:lang w:val="cs-CZ"/>
              </w:rPr>
            </w:pPr>
          </w:p>
        </w:tc>
        <w:tc>
          <w:tcPr>
            <w:tcW w:w="8923" w:type="dxa"/>
            <w:gridSpan w:val="2"/>
            <w:vMerge w:val="restart"/>
            <w:shd w:val="clear" w:color="auto" w:fill="365F91"/>
          </w:tcPr>
          <w:p w14:paraId="4E06B05F" w14:textId="77777777" w:rsidR="005B3932" w:rsidRPr="00A13515" w:rsidRDefault="005B3932">
            <w:pPr>
              <w:spacing w:line="100" w:lineRule="atLeast"/>
              <w:ind w:left="459" w:right="876"/>
              <w:jc w:val="right"/>
              <w:rPr>
                <w:b/>
                <w:sz w:val="52"/>
                <w:szCs w:val="32"/>
                <w:lang w:val="cs-CZ"/>
              </w:rPr>
            </w:pPr>
          </w:p>
          <w:p w14:paraId="71A9029A" w14:textId="0E968ABB" w:rsidR="00184262" w:rsidRPr="00A13515" w:rsidRDefault="00CB665E">
            <w:pPr>
              <w:spacing w:line="100" w:lineRule="atLeast"/>
              <w:ind w:left="459" w:right="734"/>
              <w:jc w:val="right"/>
              <w:rPr>
                <w:rFonts w:cs="font310"/>
                <w:szCs w:val="34"/>
                <w:lang w:val="cs-CZ"/>
              </w:rPr>
            </w:pPr>
            <w:r>
              <w:rPr>
                <w:b/>
                <w:color w:val="FFFFFF"/>
                <w:szCs w:val="32"/>
                <w:lang w:val="cs-CZ"/>
              </w:rPr>
              <w:t>Veřejné</w:t>
            </w:r>
          </w:p>
          <w:p w14:paraId="7BD5C2D5" w14:textId="22D1C52F" w:rsidR="005B3932" w:rsidRPr="00A13515" w:rsidRDefault="005B3932">
            <w:pPr>
              <w:spacing w:line="100" w:lineRule="atLeast"/>
              <w:ind w:left="459" w:right="734"/>
              <w:jc w:val="right"/>
              <w:rPr>
                <w:rFonts w:cs="font310"/>
                <w:color w:val="FFFFFF" w:themeColor="background1"/>
                <w:sz w:val="28"/>
                <w:szCs w:val="34"/>
                <w:lang w:val="cs-CZ"/>
              </w:rPr>
            </w:pPr>
            <w:r w:rsidRPr="00A13515">
              <w:rPr>
                <w:rFonts w:cs="font310"/>
                <w:color w:val="FFFFFF" w:themeColor="background1"/>
                <w:szCs w:val="34"/>
                <w:lang w:val="cs-CZ"/>
              </w:rPr>
              <w:t>GrecoEval5</w:t>
            </w:r>
            <w:proofErr w:type="gramStart"/>
            <w:r w:rsidRPr="00A13515">
              <w:rPr>
                <w:rFonts w:cs="font310"/>
                <w:color w:val="FFFFFF" w:themeColor="background1"/>
                <w:szCs w:val="34"/>
                <w:lang w:val="cs-CZ"/>
              </w:rPr>
              <w:t>Rep(</w:t>
            </w:r>
            <w:proofErr w:type="gramEnd"/>
            <w:r w:rsidRPr="00A13515">
              <w:rPr>
                <w:rFonts w:cs="font310"/>
                <w:color w:val="FFFFFF" w:themeColor="background1"/>
                <w:szCs w:val="34"/>
                <w:lang w:val="cs-CZ"/>
              </w:rPr>
              <w:t>20</w:t>
            </w:r>
            <w:r w:rsidR="00E37E47" w:rsidRPr="00A13515">
              <w:rPr>
                <w:rFonts w:cs="font310"/>
                <w:color w:val="FFFFFF" w:themeColor="background1"/>
                <w:szCs w:val="34"/>
                <w:lang w:val="cs-CZ"/>
              </w:rPr>
              <w:t>22</w:t>
            </w:r>
            <w:r w:rsidRPr="00A13515">
              <w:rPr>
                <w:rFonts w:cs="font310"/>
                <w:color w:val="FFFFFF" w:themeColor="background1"/>
                <w:szCs w:val="34"/>
                <w:lang w:val="cs-CZ"/>
              </w:rPr>
              <w:t>)</w:t>
            </w:r>
            <w:r w:rsidR="00E37E47" w:rsidRPr="00A13515">
              <w:rPr>
                <w:rFonts w:cs="font310"/>
                <w:color w:val="FFFFFF" w:themeColor="background1"/>
                <w:szCs w:val="34"/>
                <w:lang w:val="cs-CZ"/>
              </w:rPr>
              <w:t>7</w:t>
            </w:r>
          </w:p>
          <w:p w14:paraId="52A04D01" w14:textId="77777777" w:rsidR="005B3932" w:rsidRPr="00A13515" w:rsidRDefault="005B3932">
            <w:pPr>
              <w:spacing w:line="100" w:lineRule="atLeast"/>
              <w:ind w:left="459" w:right="734"/>
              <w:jc w:val="right"/>
              <w:rPr>
                <w:rFonts w:cs="font310"/>
                <w:color w:val="FFFFFF"/>
                <w:sz w:val="28"/>
                <w:szCs w:val="34"/>
                <w:lang w:val="cs-CZ"/>
              </w:rPr>
            </w:pPr>
          </w:p>
          <w:p w14:paraId="6AB7014B" w14:textId="100F14AE" w:rsidR="005B3932" w:rsidRPr="00A13515" w:rsidRDefault="00A13515">
            <w:pPr>
              <w:spacing w:line="100" w:lineRule="atLeast"/>
              <w:ind w:left="459" w:right="734"/>
              <w:jc w:val="right"/>
              <w:rPr>
                <w:rFonts w:cs="font310"/>
                <w:color w:val="FFFFFF"/>
                <w:sz w:val="28"/>
                <w:szCs w:val="34"/>
                <w:lang w:val="cs-CZ"/>
              </w:rPr>
            </w:pPr>
            <w:r w:rsidRPr="00A13515">
              <w:rPr>
                <w:b/>
                <w:color w:val="FFFFFF"/>
                <w:sz w:val="48"/>
                <w:szCs w:val="32"/>
                <w:lang w:val="cs-CZ"/>
              </w:rPr>
              <w:t>PÁTÉ HODNOTÍCÍ KOLO</w:t>
            </w:r>
          </w:p>
          <w:p w14:paraId="187E8F84" w14:textId="32335C01" w:rsidR="005B3932" w:rsidRPr="00A13515" w:rsidRDefault="00A13515">
            <w:pPr>
              <w:spacing w:line="100" w:lineRule="atLeast"/>
              <w:ind w:left="459" w:right="734"/>
              <w:jc w:val="right"/>
              <w:rPr>
                <w:i/>
                <w:color w:val="FFFFFF"/>
                <w:sz w:val="36"/>
                <w:szCs w:val="28"/>
                <w:lang w:val="cs-CZ"/>
              </w:rPr>
            </w:pPr>
            <w:r w:rsidRPr="00A13515">
              <w:rPr>
                <w:rFonts w:cs="font310"/>
                <w:color w:val="FFFFFF"/>
                <w:sz w:val="28"/>
                <w:szCs w:val="34"/>
                <w:lang w:val="cs-CZ"/>
              </w:rPr>
              <w:t>Prevence korupce a podpora integrity ve vztahu k ústředním organum státní správy (osoby ve vrcholných výkonných funkcích) a orgánů činných v trestním řízení</w:t>
            </w:r>
          </w:p>
          <w:p w14:paraId="4A548A01" w14:textId="77777777" w:rsidR="005B3932" w:rsidRPr="00A13515" w:rsidRDefault="005B3932">
            <w:pPr>
              <w:spacing w:line="100" w:lineRule="atLeast"/>
              <w:ind w:left="459" w:right="734"/>
              <w:jc w:val="right"/>
              <w:rPr>
                <w:i/>
                <w:color w:val="FFFFFF"/>
                <w:sz w:val="36"/>
                <w:szCs w:val="28"/>
                <w:lang w:val="cs-CZ"/>
              </w:rPr>
            </w:pPr>
          </w:p>
          <w:p w14:paraId="283F140B" w14:textId="77777777" w:rsidR="005B3932" w:rsidRPr="00A13515" w:rsidRDefault="005B3932">
            <w:pPr>
              <w:spacing w:line="100" w:lineRule="atLeast"/>
              <w:ind w:left="459" w:right="734"/>
              <w:jc w:val="right"/>
              <w:rPr>
                <w:i/>
                <w:color w:val="FFFFFF"/>
                <w:sz w:val="36"/>
                <w:szCs w:val="28"/>
                <w:lang w:val="cs-CZ"/>
              </w:rPr>
            </w:pPr>
          </w:p>
          <w:p w14:paraId="23A6504C" w14:textId="61E1ADD4" w:rsidR="005B3932" w:rsidRPr="00A13515" w:rsidRDefault="00A13515">
            <w:pPr>
              <w:spacing w:line="100" w:lineRule="atLeast"/>
              <w:ind w:left="459" w:right="734"/>
              <w:jc w:val="right"/>
              <w:rPr>
                <w:b/>
                <w:color w:val="FFFFFF"/>
                <w:sz w:val="48"/>
                <w:szCs w:val="32"/>
                <w:lang w:val="cs-CZ"/>
              </w:rPr>
            </w:pPr>
            <w:r w:rsidRPr="00A13515">
              <w:rPr>
                <w:b/>
                <w:color w:val="FFFFFF"/>
                <w:sz w:val="48"/>
                <w:szCs w:val="32"/>
                <w:lang w:val="cs-CZ"/>
              </w:rPr>
              <w:t>HODNOTÍCÍ ZPRÁVA</w:t>
            </w:r>
          </w:p>
          <w:p w14:paraId="3E632669" w14:textId="77777777" w:rsidR="005B3932" w:rsidRPr="00A13515" w:rsidRDefault="005B3932">
            <w:pPr>
              <w:spacing w:line="100" w:lineRule="atLeast"/>
              <w:ind w:left="459" w:right="734"/>
              <w:jc w:val="right"/>
              <w:rPr>
                <w:b/>
                <w:color w:val="FFFFFF"/>
                <w:sz w:val="48"/>
                <w:szCs w:val="32"/>
                <w:lang w:val="cs-CZ"/>
              </w:rPr>
            </w:pPr>
          </w:p>
          <w:p w14:paraId="7CC569D3" w14:textId="77777777" w:rsidR="005B3932" w:rsidRPr="00A13515" w:rsidRDefault="005B3932">
            <w:pPr>
              <w:spacing w:line="100" w:lineRule="atLeast"/>
              <w:ind w:left="459" w:right="734"/>
              <w:jc w:val="right"/>
              <w:rPr>
                <w:b/>
                <w:color w:val="FFFFFF"/>
                <w:sz w:val="48"/>
                <w:szCs w:val="32"/>
                <w:lang w:val="cs-CZ"/>
              </w:rPr>
            </w:pPr>
          </w:p>
          <w:p w14:paraId="3C79C222" w14:textId="55B202B4" w:rsidR="005B3932" w:rsidRPr="00A13515" w:rsidRDefault="00A13515" w:rsidP="00184262">
            <w:pPr>
              <w:ind w:left="459" w:right="734"/>
              <w:jc w:val="right"/>
              <w:rPr>
                <w:lang w:val="cs-CZ"/>
              </w:rPr>
            </w:pPr>
            <w:r w:rsidRPr="00A13515">
              <w:rPr>
                <w:rFonts w:asciiTheme="minorHAnsi" w:eastAsiaTheme="minorHAnsi" w:hAnsiTheme="minorHAnsi" w:cstheme="minorHAnsi"/>
                <w:b/>
                <w:color w:val="FBD4B4" w:themeColor="accent6" w:themeTint="66"/>
                <w:sz w:val="96"/>
                <w:szCs w:val="28"/>
                <w:lang w:val="cs-CZ" w:eastAsia="en-US"/>
              </w:rPr>
              <w:t>ČESKÁ REPUBLIKA</w:t>
            </w:r>
          </w:p>
          <w:p w14:paraId="26195D35" w14:textId="77777777" w:rsidR="005B3932" w:rsidRPr="00A13515" w:rsidRDefault="005B3932">
            <w:pPr>
              <w:spacing w:line="100" w:lineRule="atLeast"/>
              <w:ind w:left="459" w:right="593"/>
              <w:jc w:val="right"/>
              <w:rPr>
                <w:lang w:val="cs-CZ"/>
              </w:rPr>
            </w:pPr>
          </w:p>
        </w:tc>
      </w:tr>
      <w:tr w:rsidR="005B3932" w:rsidRPr="00A13515" w14:paraId="4F362E03" w14:textId="77777777">
        <w:trPr>
          <w:trHeight w:val="2852"/>
        </w:trPr>
        <w:tc>
          <w:tcPr>
            <w:tcW w:w="2657" w:type="dxa"/>
            <w:shd w:val="clear" w:color="auto" w:fill="17365D"/>
          </w:tcPr>
          <w:p w14:paraId="0B36F238" w14:textId="77777777" w:rsidR="005B3932" w:rsidRPr="00A13515" w:rsidRDefault="005B3932">
            <w:pPr>
              <w:spacing w:line="100" w:lineRule="atLeast"/>
              <w:rPr>
                <w:lang w:val="cs-CZ"/>
              </w:rPr>
            </w:pPr>
          </w:p>
          <w:p w14:paraId="55F6F801" w14:textId="77777777" w:rsidR="005B3932" w:rsidRPr="00A13515" w:rsidRDefault="005B3932">
            <w:pPr>
              <w:spacing w:line="100" w:lineRule="atLeast"/>
              <w:rPr>
                <w:lang w:val="cs-CZ"/>
              </w:rPr>
            </w:pPr>
          </w:p>
          <w:p w14:paraId="7E9517E6" w14:textId="77777777" w:rsidR="005B3932" w:rsidRPr="00A13515" w:rsidRDefault="005B3932">
            <w:pPr>
              <w:spacing w:line="100" w:lineRule="atLeast"/>
              <w:rPr>
                <w:lang w:val="cs-CZ"/>
              </w:rPr>
            </w:pPr>
          </w:p>
          <w:p w14:paraId="38C2D515" w14:textId="77777777" w:rsidR="005B3932" w:rsidRPr="00A13515" w:rsidRDefault="005B3932">
            <w:pPr>
              <w:spacing w:line="100" w:lineRule="atLeast"/>
              <w:rPr>
                <w:lang w:val="cs-CZ"/>
              </w:rPr>
            </w:pPr>
          </w:p>
          <w:p w14:paraId="25754A4B" w14:textId="77777777" w:rsidR="005B3932" w:rsidRPr="00A13515" w:rsidRDefault="005B3932">
            <w:pPr>
              <w:spacing w:line="100" w:lineRule="atLeast"/>
              <w:rPr>
                <w:lang w:val="cs-CZ"/>
              </w:rPr>
            </w:pPr>
          </w:p>
          <w:p w14:paraId="1FAFD38C" w14:textId="77777777" w:rsidR="005B3932" w:rsidRPr="00A13515" w:rsidRDefault="005B3932">
            <w:pPr>
              <w:spacing w:line="100" w:lineRule="atLeast"/>
              <w:rPr>
                <w:lang w:val="cs-CZ"/>
              </w:rPr>
            </w:pPr>
          </w:p>
          <w:p w14:paraId="37537375" w14:textId="77777777" w:rsidR="005B3932" w:rsidRPr="00A13515" w:rsidRDefault="005B3932">
            <w:pPr>
              <w:spacing w:line="100" w:lineRule="atLeast"/>
              <w:rPr>
                <w:lang w:val="cs-CZ"/>
              </w:rPr>
            </w:pPr>
          </w:p>
          <w:p w14:paraId="178121EE" w14:textId="77777777" w:rsidR="005B3932" w:rsidRPr="00A13515" w:rsidRDefault="005B3932">
            <w:pPr>
              <w:spacing w:line="100" w:lineRule="atLeast"/>
              <w:rPr>
                <w:lang w:val="cs-CZ"/>
              </w:rPr>
            </w:pPr>
          </w:p>
          <w:p w14:paraId="4FFF5371" w14:textId="77777777" w:rsidR="005B3932" w:rsidRPr="00A13515" w:rsidRDefault="005B3932">
            <w:pPr>
              <w:spacing w:line="100" w:lineRule="atLeast"/>
              <w:rPr>
                <w:lang w:val="cs-CZ"/>
              </w:rPr>
            </w:pPr>
          </w:p>
          <w:p w14:paraId="113107CC" w14:textId="77777777" w:rsidR="005B3932" w:rsidRPr="00A13515" w:rsidRDefault="005B3932">
            <w:pPr>
              <w:spacing w:line="100" w:lineRule="atLeast"/>
              <w:rPr>
                <w:lang w:val="cs-CZ"/>
              </w:rPr>
            </w:pPr>
          </w:p>
        </w:tc>
        <w:tc>
          <w:tcPr>
            <w:tcW w:w="8923" w:type="dxa"/>
            <w:gridSpan w:val="2"/>
            <w:vMerge/>
            <w:shd w:val="clear" w:color="auto" w:fill="365F91"/>
          </w:tcPr>
          <w:p w14:paraId="2104C63F" w14:textId="77777777" w:rsidR="005B3932" w:rsidRPr="00A13515" w:rsidRDefault="005B3932">
            <w:pPr>
              <w:spacing w:line="100" w:lineRule="atLeast"/>
              <w:ind w:left="459" w:right="876"/>
              <w:rPr>
                <w:lang w:val="cs-CZ"/>
              </w:rPr>
            </w:pPr>
          </w:p>
        </w:tc>
      </w:tr>
      <w:tr w:rsidR="005B3932" w:rsidRPr="00A13515" w14:paraId="603ADA63" w14:textId="77777777">
        <w:trPr>
          <w:trHeight w:val="2862"/>
        </w:trPr>
        <w:tc>
          <w:tcPr>
            <w:tcW w:w="2657" w:type="dxa"/>
            <w:shd w:val="clear" w:color="auto" w:fill="244061"/>
          </w:tcPr>
          <w:p w14:paraId="6C8FFBBC" w14:textId="77777777" w:rsidR="005B3932" w:rsidRPr="00A13515" w:rsidRDefault="005B3932">
            <w:pPr>
              <w:spacing w:line="100" w:lineRule="atLeast"/>
              <w:rPr>
                <w:lang w:val="cs-CZ"/>
              </w:rPr>
            </w:pPr>
          </w:p>
        </w:tc>
        <w:tc>
          <w:tcPr>
            <w:tcW w:w="8923" w:type="dxa"/>
            <w:gridSpan w:val="2"/>
            <w:vMerge/>
            <w:shd w:val="clear" w:color="auto" w:fill="365F91"/>
          </w:tcPr>
          <w:p w14:paraId="6AB9428C" w14:textId="77777777" w:rsidR="005B3932" w:rsidRPr="00A13515" w:rsidRDefault="005B3932">
            <w:pPr>
              <w:spacing w:line="100" w:lineRule="atLeast"/>
              <w:ind w:left="459" w:right="876"/>
              <w:rPr>
                <w:lang w:val="cs-CZ"/>
              </w:rPr>
            </w:pPr>
          </w:p>
        </w:tc>
      </w:tr>
      <w:tr w:rsidR="005B3932" w:rsidRPr="00A13515" w14:paraId="34F8F9BE" w14:textId="77777777">
        <w:trPr>
          <w:gridAfter w:val="1"/>
          <w:wAfter w:w="5790" w:type="dxa"/>
        </w:trPr>
        <w:tc>
          <w:tcPr>
            <w:tcW w:w="5790" w:type="dxa"/>
            <w:gridSpan w:val="2"/>
            <w:shd w:val="clear" w:color="auto" w:fill="DBE5F1"/>
          </w:tcPr>
          <w:p w14:paraId="4CD8E686" w14:textId="77777777" w:rsidR="005B3932" w:rsidRPr="00A13515" w:rsidRDefault="002155F8">
            <w:pPr>
              <w:spacing w:line="100" w:lineRule="atLeast"/>
              <w:ind w:left="459"/>
              <w:rPr>
                <w:lang w:val="cs-CZ"/>
              </w:rPr>
            </w:pPr>
            <w:r w:rsidRPr="00A13515">
              <w:rPr>
                <w:noProof/>
                <w:lang w:val="cs-CZ" w:eastAsia="en-GB"/>
              </w:rPr>
              <w:drawing>
                <wp:anchor distT="0" distB="0" distL="114300" distR="114300" simplePos="0" relativeHeight="251656704" behindDoc="0" locked="0" layoutInCell="1" allowOverlap="1" wp14:anchorId="011ABE4A" wp14:editId="7A02D60D">
                  <wp:simplePos x="0" y="0"/>
                  <wp:positionH relativeFrom="column">
                    <wp:posOffset>-78740</wp:posOffset>
                  </wp:positionH>
                  <wp:positionV relativeFrom="paragraph">
                    <wp:posOffset>6985</wp:posOffset>
                  </wp:positionV>
                  <wp:extent cx="7352665" cy="1864360"/>
                  <wp:effectExtent l="0" t="0" r="63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52665" cy="1864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810855C" w14:textId="77777777" w:rsidR="005B3932" w:rsidRPr="00A13515" w:rsidRDefault="005B3932">
            <w:pPr>
              <w:spacing w:line="100" w:lineRule="atLeast"/>
              <w:ind w:left="459"/>
              <w:rPr>
                <w:lang w:val="cs-CZ"/>
              </w:rPr>
            </w:pPr>
          </w:p>
          <w:p w14:paraId="6CD8FCBA" w14:textId="77777777" w:rsidR="005B3932" w:rsidRPr="00A13515" w:rsidRDefault="005B3932">
            <w:pPr>
              <w:spacing w:line="100" w:lineRule="atLeast"/>
              <w:ind w:left="459"/>
              <w:rPr>
                <w:lang w:val="cs-CZ"/>
              </w:rPr>
            </w:pPr>
          </w:p>
          <w:p w14:paraId="5B645166" w14:textId="77777777" w:rsidR="005B3932" w:rsidRPr="00A13515" w:rsidRDefault="005B3932">
            <w:pPr>
              <w:spacing w:line="100" w:lineRule="atLeast"/>
              <w:ind w:left="459"/>
              <w:rPr>
                <w:lang w:val="cs-CZ"/>
              </w:rPr>
            </w:pPr>
          </w:p>
          <w:p w14:paraId="32938A33" w14:textId="77777777" w:rsidR="005B3932" w:rsidRPr="00A13515" w:rsidRDefault="005B3932">
            <w:pPr>
              <w:spacing w:line="100" w:lineRule="atLeast"/>
              <w:ind w:left="459"/>
              <w:rPr>
                <w:lang w:val="cs-CZ"/>
              </w:rPr>
            </w:pPr>
          </w:p>
          <w:p w14:paraId="61299FB1" w14:textId="77777777" w:rsidR="005B3932" w:rsidRPr="00A13515" w:rsidRDefault="005B3932">
            <w:pPr>
              <w:spacing w:line="100" w:lineRule="atLeast"/>
              <w:ind w:left="459"/>
              <w:rPr>
                <w:lang w:val="cs-CZ"/>
              </w:rPr>
            </w:pPr>
          </w:p>
          <w:p w14:paraId="14E028FD" w14:textId="77777777" w:rsidR="005B3932" w:rsidRPr="00A13515" w:rsidRDefault="005B3932">
            <w:pPr>
              <w:spacing w:line="100" w:lineRule="atLeast"/>
              <w:ind w:left="459"/>
              <w:rPr>
                <w:lang w:val="cs-CZ"/>
              </w:rPr>
            </w:pPr>
          </w:p>
          <w:p w14:paraId="769123A9" w14:textId="77777777" w:rsidR="005B3932" w:rsidRPr="00A13515" w:rsidRDefault="005B3932">
            <w:pPr>
              <w:spacing w:line="100" w:lineRule="atLeast"/>
              <w:ind w:left="459"/>
              <w:rPr>
                <w:lang w:val="cs-CZ"/>
              </w:rPr>
            </w:pPr>
          </w:p>
          <w:p w14:paraId="3911FB9D" w14:textId="77777777" w:rsidR="005B3932" w:rsidRPr="00A13515" w:rsidRDefault="005B3932">
            <w:pPr>
              <w:spacing w:line="100" w:lineRule="atLeast"/>
              <w:ind w:left="459"/>
              <w:rPr>
                <w:lang w:val="cs-CZ"/>
              </w:rPr>
            </w:pPr>
          </w:p>
          <w:p w14:paraId="01EE7B33" w14:textId="77777777" w:rsidR="005B3932" w:rsidRPr="00A13515" w:rsidRDefault="005B3932">
            <w:pPr>
              <w:spacing w:line="100" w:lineRule="atLeast"/>
              <w:ind w:left="459"/>
              <w:rPr>
                <w:lang w:val="cs-CZ"/>
              </w:rPr>
            </w:pPr>
          </w:p>
        </w:tc>
      </w:tr>
      <w:tr w:rsidR="005B3932" w:rsidRPr="00A13515" w14:paraId="7A052B06" w14:textId="77777777">
        <w:tc>
          <w:tcPr>
            <w:tcW w:w="2657" w:type="dxa"/>
            <w:shd w:val="clear" w:color="auto" w:fill="FFFFFF"/>
          </w:tcPr>
          <w:p w14:paraId="4E91B9ED" w14:textId="77777777" w:rsidR="005B3932" w:rsidRPr="00A13515" w:rsidRDefault="005B3932">
            <w:pPr>
              <w:spacing w:line="100" w:lineRule="atLeast"/>
              <w:rPr>
                <w:lang w:val="cs-CZ"/>
              </w:rPr>
            </w:pPr>
          </w:p>
        </w:tc>
        <w:tc>
          <w:tcPr>
            <w:tcW w:w="8923" w:type="dxa"/>
            <w:gridSpan w:val="2"/>
            <w:shd w:val="clear" w:color="auto" w:fill="FFFFFF"/>
          </w:tcPr>
          <w:p w14:paraId="4796AA04" w14:textId="77777777" w:rsidR="005B3932" w:rsidRPr="00A13515" w:rsidRDefault="005B3932">
            <w:pPr>
              <w:spacing w:line="100" w:lineRule="atLeast"/>
              <w:ind w:left="459" w:right="876" w:firstLine="317"/>
              <w:rPr>
                <w:lang w:val="cs-CZ"/>
              </w:rPr>
            </w:pPr>
          </w:p>
        </w:tc>
      </w:tr>
      <w:tr w:rsidR="005B3932" w:rsidRPr="00CB665E" w14:paraId="59190527" w14:textId="77777777">
        <w:tc>
          <w:tcPr>
            <w:tcW w:w="2657" w:type="dxa"/>
            <w:tcBorders>
              <w:right w:val="single" w:sz="4" w:space="0" w:color="000000"/>
            </w:tcBorders>
            <w:shd w:val="clear" w:color="auto" w:fill="FFFFFF"/>
          </w:tcPr>
          <w:p w14:paraId="335081A3" w14:textId="77777777" w:rsidR="005B3932" w:rsidRPr="00A13515" w:rsidRDefault="005B3932">
            <w:pPr>
              <w:spacing w:line="100" w:lineRule="atLeast"/>
              <w:rPr>
                <w:lang w:val="cs-CZ"/>
              </w:rPr>
            </w:pPr>
          </w:p>
          <w:p w14:paraId="328A18D1" w14:textId="77777777" w:rsidR="005B3932" w:rsidRPr="00A13515" w:rsidRDefault="005B3932">
            <w:pPr>
              <w:spacing w:line="100" w:lineRule="atLeast"/>
              <w:rPr>
                <w:lang w:val="cs-CZ"/>
              </w:rPr>
            </w:pPr>
          </w:p>
          <w:p w14:paraId="76E6D227" w14:textId="77777777" w:rsidR="005B3932" w:rsidRPr="00A13515" w:rsidRDefault="005B3932">
            <w:pPr>
              <w:spacing w:line="100" w:lineRule="atLeast"/>
              <w:rPr>
                <w:lang w:val="cs-CZ"/>
              </w:rPr>
            </w:pPr>
          </w:p>
          <w:p w14:paraId="10192645" w14:textId="77777777" w:rsidR="005B3932" w:rsidRPr="00A13515" w:rsidRDefault="005B3932">
            <w:pPr>
              <w:spacing w:line="100" w:lineRule="atLeast"/>
              <w:rPr>
                <w:lang w:val="cs-CZ"/>
              </w:rPr>
            </w:pPr>
          </w:p>
          <w:p w14:paraId="2FDDE189" w14:textId="77777777" w:rsidR="005B3932" w:rsidRPr="00A13515" w:rsidRDefault="005B3932">
            <w:pPr>
              <w:spacing w:line="100" w:lineRule="atLeast"/>
              <w:rPr>
                <w:lang w:val="cs-CZ"/>
              </w:rPr>
            </w:pPr>
          </w:p>
          <w:p w14:paraId="6E220EA5" w14:textId="77777777" w:rsidR="005B3932" w:rsidRPr="00A13515" w:rsidRDefault="005B3932">
            <w:pPr>
              <w:spacing w:line="100" w:lineRule="atLeast"/>
              <w:rPr>
                <w:lang w:val="cs-CZ"/>
              </w:rPr>
            </w:pPr>
          </w:p>
          <w:p w14:paraId="2B98D3E4" w14:textId="77777777" w:rsidR="005B3932" w:rsidRPr="00A13515" w:rsidRDefault="005B3932">
            <w:pPr>
              <w:spacing w:line="100" w:lineRule="atLeast"/>
              <w:rPr>
                <w:lang w:val="cs-CZ"/>
              </w:rPr>
            </w:pPr>
          </w:p>
          <w:p w14:paraId="2105A6B9" w14:textId="77777777" w:rsidR="005B3932" w:rsidRPr="00A13515" w:rsidRDefault="005B3932">
            <w:pPr>
              <w:spacing w:line="100" w:lineRule="atLeast"/>
              <w:rPr>
                <w:lang w:val="cs-CZ"/>
              </w:rPr>
            </w:pPr>
          </w:p>
          <w:p w14:paraId="70D9D953" w14:textId="77777777" w:rsidR="005B3932" w:rsidRPr="00A13515" w:rsidRDefault="005B3932">
            <w:pPr>
              <w:spacing w:line="100" w:lineRule="atLeast"/>
              <w:rPr>
                <w:lang w:val="cs-CZ"/>
              </w:rPr>
            </w:pPr>
          </w:p>
        </w:tc>
        <w:tc>
          <w:tcPr>
            <w:tcW w:w="8923" w:type="dxa"/>
            <w:gridSpan w:val="2"/>
            <w:tcBorders>
              <w:left w:val="single" w:sz="4" w:space="0" w:color="000000"/>
            </w:tcBorders>
            <w:shd w:val="clear" w:color="auto" w:fill="FFFFFF"/>
          </w:tcPr>
          <w:p w14:paraId="70734859" w14:textId="77777777" w:rsidR="005B3932" w:rsidRPr="00A13515" w:rsidRDefault="005B3932">
            <w:pPr>
              <w:spacing w:line="100" w:lineRule="atLeast"/>
              <w:ind w:left="459" w:right="876"/>
              <w:rPr>
                <w:lang w:val="cs-CZ"/>
              </w:rPr>
            </w:pPr>
          </w:p>
          <w:p w14:paraId="11AB80A3" w14:textId="77777777" w:rsidR="005B3932" w:rsidRPr="00A13515" w:rsidRDefault="005B3932">
            <w:pPr>
              <w:spacing w:line="100" w:lineRule="atLeast"/>
              <w:ind w:left="459" w:right="876" w:firstLine="317"/>
              <w:rPr>
                <w:sz w:val="28"/>
                <w:szCs w:val="28"/>
                <w:lang w:val="cs-CZ"/>
              </w:rPr>
            </w:pPr>
          </w:p>
          <w:p w14:paraId="7B729BE4" w14:textId="77777777" w:rsidR="005B3932" w:rsidRPr="00A13515" w:rsidRDefault="005B3932">
            <w:pPr>
              <w:spacing w:line="100" w:lineRule="atLeast"/>
              <w:ind w:left="459" w:right="876" w:firstLine="317"/>
              <w:rPr>
                <w:sz w:val="28"/>
                <w:szCs w:val="28"/>
                <w:lang w:val="cs-CZ"/>
              </w:rPr>
            </w:pPr>
          </w:p>
          <w:p w14:paraId="76D3803F" w14:textId="77777777" w:rsidR="005B3932" w:rsidRPr="00A13515" w:rsidRDefault="005B3932">
            <w:pPr>
              <w:spacing w:line="100" w:lineRule="atLeast"/>
              <w:ind w:left="459" w:right="876" w:firstLine="317"/>
              <w:rPr>
                <w:sz w:val="28"/>
                <w:szCs w:val="28"/>
                <w:lang w:val="cs-CZ"/>
              </w:rPr>
            </w:pPr>
          </w:p>
          <w:p w14:paraId="2AEBEBFF" w14:textId="4042DCB2" w:rsidR="005B3932" w:rsidRPr="00A13515" w:rsidRDefault="00A13515">
            <w:pPr>
              <w:spacing w:line="100" w:lineRule="atLeast"/>
              <w:ind w:left="459" w:right="734" w:firstLine="317"/>
              <w:jc w:val="right"/>
              <w:rPr>
                <w:sz w:val="28"/>
                <w:szCs w:val="28"/>
                <w:lang w:val="cs-CZ"/>
              </w:rPr>
            </w:pPr>
            <w:r w:rsidRPr="00A13515">
              <w:rPr>
                <w:sz w:val="28"/>
                <w:szCs w:val="28"/>
                <w:lang w:val="cs-CZ"/>
              </w:rPr>
              <w:t xml:space="preserve">Přijata Skupinou </w:t>
            </w:r>
            <w:r w:rsidR="005B3932" w:rsidRPr="00A13515">
              <w:rPr>
                <w:sz w:val="28"/>
                <w:szCs w:val="28"/>
                <w:lang w:val="cs-CZ"/>
              </w:rPr>
              <w:t>GRECO</w:t>
            </w:r>
          </w:p>
          <w:p w14:paraId="37C959E6" w14:textId="4A46337C" w:rsidR="005B3932" w:rsidRPr="00A13515" w:rsidRDefault="00A13515">
            <w:pPr>
              <w:spacing w:line="100" w:lineRule="atLeast"/>
              <w:ind w:left="459" w:right="734" w:firstLine="317"/>
              <w:jc w:val="right"/>
              <w:rPr>
                <w:lang w:val="cs-CZ"/>
              </w:rPr>
            </w:pPr>
            <w:r w:rsidRPr="00A13515">
              <w:rPr>
                <w:sz w:val="28"/>
                <w:szCs w:val="28"/>
                <w:lang w:val="cs-CZ"/>
              </w:rPr>
              <w:t>na jejím 94. plenárním zasedání</w:t>
            </w:r>
            <w:r w:rsidR="005B3932" w:rsidRPr="00A13515">
              <w:rPr>
                <w:sz w:val="28"/>
                <w:szCs w:val="28"/>
                <w:lang w:val="cs-CZ"/>
              </w:rPr>
              <w:t xml:space="preserve"> (</w:t>
            </w:r>
            <w:r w:rsidRPr="00A13515">
              <w:rPr>
                <w:sz w:val="28"/>
                <w:szCs w:val="28"/>
                <w:lang w:val="cs-CZ"/>
              </w:rPr>
              <w:t>Š</w:t>
            </w:r>
            <w:r w:rsidR="005B3932" w:rsidRPr="00A13515">
              <w:rPr>
                <w:sz w:val="28"/>
                <w:szCs w:val="28"/>
                <w:lang w:val="cs-CZ"/>
              </w:rPr>
              <w:t>trasbur</w:t>
            </w:r>
            <w:r w:rsidRPr="00A13515">
              <w:rPr>
                <w:sz w:val="28"/>
                <w:szCs w:val="28"/>
                <w:lang w:val="cs-CZ"/>
              </w:rPr>
              <w:t>k</w:t>
            </w:r>
            <w:r w:rsidR="005B3932" w:rsidRPr="00A13515">
              <w:rPr>
                <w:sz w:val="28"/>
                <w:szCs w:val="28"/>
                <w:lang w:val="cs-CZ"/>
              </w:rPr>
              <w:t xml:space="preserve">, </w:t>
            </w:r>
            <w:r w:rsidR="00E37E47" w:rsidRPr="00A13515">
              <w:rPr>
                <w:sz w:val="28"/>
                <w:szCs w:val="28"/>
                <w:lang w:val="cs-CZ"/>
              </w:rPr>
              <w:t>5</w:t>
            </w:r>
            <w:r w:rsidRPr="00A13515">
              <w:rPr>
                <w:sz w:val="28"/>
                <w:szCs w:val="28"/>
                <w:lang w:val="cs-CZ"/>
              </w:rPr>
              <w:t>.</w:t>
            </w:r>
            <w:r w:rsidR="00E37E47" w:rsidRPr="00A13515">
              <w:rPr>
                <w:sz w:val="28"/>
                <w:szCs w:val="28"/>
                <w:lang w:val="cs-CZ"/>
              </w:rPr>
              <w:t>-</w:t>
            </w:r>
            <w:r w:rsidR="005B62B0" w:rsidRPr="00A13515">
              <w:rPr>
                <w:sz w:val="28"/>
                <w:szCs w:val="28"/>
                <w:lang w:val="cs-CZ"/>
              </w:rPr>
              <w:t>9</w:t>
            </w:r>
            <w:r w:rsidRPr="00A13515">
              <w:rPr>
                <w:sz w:val="28"/>
                <w:szCs w:val="28"/>
                <w:lang w:val="cs-CZ"/>
              </w:rPr>
              <w:t>. června</w:t>
            </w:r>
            <w:r w:rsidR="00E37E47" w:rsidRPr="00A13515">
              <w:rPr>
                <w:sz w:val="28"/>
                <w:szCs w:val="28"/>
                <w:lang w:val="cs-CZ"/>
              </w:rPr>
              <w:t xml:space="preserve"> 2023</w:t>
            </w:r>
            <w:r w:rsidR="005B3932" w:rsidRPr="00A13515">
              <w:rPr>
                <w:sz w:val="28"/>
                <w:szCs w:val="28"/>
                <w:lang w:val="cs-CZ"/>
              </w:rPr>
              <w:t>)</w:t>
            </w:r>
          </w:p>
          <w:p w14:paraId="428A923D" w14:textId="77777777" w:rsidR="005B3932" w:rsidRPr="00A13515" w:rsidRDefault="005B3932">
            <w:pPr>
              <w:spacing w:line="100" w:lineRule="atLeast"/>
              <w:ind w:left="459" w:right="876" w:firstLine="317"/>
              <w:rPr>
                <w:lang w:val="cs-CZ"/>
              </w:rPr>
            </w:pPr>
          </w:p>
        </w:tc>
      </w:tr>
    </w:tbl>
    <w:p w14:paraId="2FE77E96" w14:textId="77777777" w:rsidR="005B3932" w:rsidRPr="00CB665E" w:rsidRDefault="002155F8">
      <w:pPr>
        <w:tabs>
          <w:tab w:val="left" w:pos="10773"/>
        </w:tabs>
        <w:rPr>
          <w:lang w:val="cs-CZ"/>
        </w:rPr>
      </w:pPr>
      <w:r w:rsidRPr="00117677">
        <w:rPr>
          <w:noProof/>
          <w:lang w:val="en-GB" w:eastAsia="en-GB"/>
        </w:rPr>
        <w:drawing>
          <wp:anchor distT="0" distB="0" distL="114300" distR="114300" simplePos="0" relativeHeight="251657728" behindDoc="1" locked="0" layoutInCell="1" allowOverlap="1" wp14:anchorId="59DAA144" wp14:editId="47D4EF9F">
            <wp:simplePos x="0" y="0"/>
            <wp:positionH relativeFrom="page">
              <wp:posOffset>3141980</wp:posOffset>
            </wp:positionH>
            <wp:positionV relativeFrom="paragraph">
              <wp:posOffset>141605</wp:posOffset>
            </wp:positionV>
            <wp:extent cx="4284980" cy="1579880"/>
            <wp:effectExtent l="0" t="0" r="127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4980" cy="1579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EF01D07" w14:textId="77777777" w:rsidR="005B3932" w:rsidRPr="00CB665E" w:rsidRDefault="005B3932">
      <w:pPr>
        <w:pStyle w:val="Zpat"/>
        <w:rPr>
          <w:lang w:val="cs-CZ"/>
        </w:rPr>
      </w:pPr>
    </w:p>
    <w:p w14:paraId="3C967BE5" w14:textId="77777777" w:rsidR="005B3932" w:rsidRPr="00CB665E" w:rsidRDefault="005B3932">
      <w:pPr>
        <w:rPr>
          <w:lang w:val="cs-CZ"/>
        </w:rPr>
        <w:sectPr w:rsidR="005B3932" w:rsidRPr="00CB665E">
          <w:footerReference w:type="default" r:id="rId10"/>
          <w:pgSz w:w="11906" w:h="16838"/>
          <w:pgMar w:top="142" w:right="232" w:bottom="0" w:left="232" w:header="720" w:footer="720" w:gutter="0"/>
          <w:cols w:space="720"/>
          <w:docGrid w:linePitch="360" w:charSpace="-2049"/>
        </w:sectPr>
      </w:pPr>
    </w:p>
    <w:p w14:paraId="741BDEAC" w14:textId="53A67C0D" w:rsidR="005B3932" w:rsidRPr="00117677" w:rsidRDefault="007300A6">
      <w:pPr>
        <w:ind w:right="423"/>
        <w:jc w:val="center"/>
        <w:rPr>
          <w:rFonts w:eastAsia="Times New Roman"/>
          <w:b/>
          <w:sz w:val="28"/>
          <w:szCs w:val="20"/>
          <w:lang w:val="en-GB"/>
        </w:rPr>
      </w:pPr>
      <w:bookmarkStart w:id="0" w:name="_Toc348617111"/>
      <w:bookmarkStart w:id="1" w:name="_Toc345583978"/>
      <w:bookmarkStart w:id="2" w:name="_Toc345583901"/>
      <w:r>
        <w:rPr>
          <w:rFonts w:eastAsia="Times New Roman"/>
          <w:b/>
          <w:sz w:val="28"/>
          <w:szCs w:val="20"/>
          <w:lang w:val="en-GB"/>
        </w:rPr>
        <w:lastRenderedPageBreak/>
        <w:t>OBSAH</w:t>
      </w:r>
    </w:p>
    <w:sdt>
      <w:sdtPr>
        <w:rPr>
          <w:rFonts w:ascii="Calibri" w:eastAsia="Arial Unicode MS" w:hAnsi="Calibri" w:cs="Calibri"/>
          <w:b w:val="0"/>
          <w:bCs w:val="0"/>
          <w:caps/>
          <w:color w:val="auto"/>
          <w:sz w:val="22"/>
          <w:szCs w:val="22"/>
          <w:lang w:val="en-GB" w:eastAsia="ar-SA"/>
        </w:rPr>
        <w:id w:val="701056406"/>
        <w:docPartObj>
          <w:docPartGallery w:val="Table of Contents"/>
          <w:docPartUnique/>
        </w:docPartObj>
      </w:sdtPr>
      <w:sdtEndPr>
        <w:rPr>
          <w:rFonts w:eastAsia="Times New Roman"/>
          <w:b/>
          <w:bCs/>
          <w:noProof/>
        </w:rPr>
      </w:sdtEndPr>
      <w:sdtContent>
        <w:p w14:paraId="6C3A6E8F" w14:textId="77777777" w:rsidR="001404EB" w:rsidRPr="00117677" w:rsidRDefault="001404EB" w:rsidP="001404EB">
          <w:pPr>
            <w:pStyle w:val="Nadpisobsahu"/>
            <w:rPr>
              <w:sz w:val="16"/>
              <w:szCs w:val="16"/>
              <w:lang w:val="en-GB"/>
            </w:rPr>
          </w:pPr>
        </w:p>
        <w:p w14:paraId="3A55F76E" w14:textId="1029FAAF" w:rsidR="007300A6" w:rsidRDefault="001404EB">
          <w:pPr>
            <w:pStyle w:val="Obsah1"/>
            <w:rPr>
              <w:rFonts w:asciiTheme="minorHAnsi" w:eastAsiaTheme="minorEastAsia" w:hAnsiTheme="minorHAnsi" w:cstheme="minorBidi"/>
              <w:b w:val="0"/>
              <w:bCs w:val="0"/>
              <w:caps w:val="0"/>
              <w:noProof/>
              <w:kern w:val="2"/>
              <w:sz w:val="22"/>
              <w:szCs w:val="22"/>
              <w:lang w:val="cs-CZ" w:eastAsia="cs-CZ"/>
              <w14:ligatures w14:val="standardContextual"/>
            </w:rPr>
          </w:pPr>
          <w:r w:rsidRPr="00700E14">
            <w:rPr>
              <w:sz w:val="22"/>
              <w:szCs w:val="22"/>
            </w:rPr>
            <w:fldChar w:fldCharType="begin"/>
          </w:r>
          <w:r w:rsidRPr="00700E14">
            <w:rPr>
              <w:sz w:val="22"/>
              <w:szCs w:val="22"/>
            </w:rPr>
            <w:instrText xml:space="preserve"> TOC \o "1-3" \h \z \u </w:instrText>
          </w:r>
          <w:r w:rsidRPr="00700E14">
            <w:rPr>
              <w:sz w:val="22"/>
              <w:szCs w:val="22"/>
            </w:rPr>
            <w:fldChar w:fldCharType="separate"/>
          </w:r>
          <w:hyperlink w:anchor="_Toc157780062" w:history="1">
            <w:r w:rsidR="007300A6" w:rsidRPr="00FA08E5">
              <w:rPr>
                <w:rStyle w:val="Hypertextovodkaz"/>
                <w:noProof/>
              </w:rPr>
              <w:t>I.</w:t>
            </w:r>
            <w:r w:rsidR="007300A6">
              <w:rPr>
                <w:rFonts w:asciiTheme="minorHAnsi" w:eastAsiaTheme="minorEastAsia" w:hAnsiTheme="minorHAnsi" w:cstheme="minorBidi"/>
                <w:b w:val="0"/>
                <w:bCs w:val="0"/>
                <w:caps w:val="0"/>
                <w:noProof/>
                <w:kern w:val="2"/>
                <w:sz w:val="22"/>
                <w:szCs w:val="22"/>
                <w:lang w:val="cs-CZ" w:eastAsia="cs-CZ"/>
                <w14:ligatures w14:val="standardContextual"/>
              </w:rPr>
              <w:tab/>
            </w:r>
            <w:r w:rsidR="007300A6" w:rsidRPr="00FA08E5">
              <w:rPr>
                <w:rStyle w:val="Hypertextovodkaz"/>
                <w:noProof/>
              </w:rPr>
              <w:t>SHRNUTÍ</w:t>
            </w:r>
            <w:r w:rsidR="007300A6">
              <w:rPr>
                <w:noProof/>
                <w:webHidden/>
              </w:rPr>
              <w:tab/>
            </w:r>
            <w:r w:rsidR="007300A6">
              <w:rPr>
                <w:noProof/>
                <w:webHidden/>
              </w:rPr>
              <w:fldChar w:fldCharType="begin"/>
            </w:r>
            <w:r w:rsidR="007300A6">
              <w:rPr>
                <w:noProof/>
                <w:webHidden/>
              </w:rPr>
              <w:instrText xml:space="preserve"> PAGEREF _Toc157780062 \h </w:instrText>
            </w:r>
            <w:r w:rsidR="007300A6">
              <w:rPr>
                <w:noProof/>
                <w:webHidden/>
              </w:rPr>
            </w:r>
            <w:r w:rsidR="007300A6">
              <w:rPr>
                <w:noProof/>
                <w:webHidden/>
              </w:rPr>
              <w:fldChar w:fldCharType="separate"/>
            </w:r>
            <w:r w:rsidR="007300A6">
              <w:rPr>
                <w:noProof/>
                <w:webHidden/>
              </w:rPr>
              <w:t>4</w:t>
            </w:r>
            <w:r w:rsidR="007300A6">
              <w:rPr>
                <w:noProof/>
                <w:webHidden/>
              </w:rPr>
              <w:fldChar w:fldCharType="end"/>
            </w:r>
          </w:hyperlink>
        </w:p>
        <w:p w14:paraId="0F01FDEC" w14:textId="6149CC4D" w:rsidR="007300A6" w:rsidRDefault="00CB665E">
          <w:pPr>
            <w:pStyle w:val="Obsah1"/>
            <w:rPr>
              <w:rFonts w:asciiTheme="minorHAnsi" w:eastAsiaTheme="minorEastAsia" w:hAnsiTheme="minorHAnsi" w:cstheme="minorBidi"/>
              <w:b w:val="0"/>
              <w:bCs w:val="0"/>
              <w:caps w:val="0"/>
              <w:noProof/>
              <w:kern w:val="2"/>
              <w:sz w:val="22"/>
              <w:szCs w:val="22"/>
              <w:lang w:val="cs-CZ" w:eastAsia="cs-CZ"/>
              <w14:ligatures w14:val="standardContextual"/>
            </w:rPr>
          </w:pPr>
          <w:hyperlink w:anchor="_Toc157780063" w:history="1">
            <w:r w:rsidR="007300A6" w:rsidRPr="00FA08E5">
              <w:rPr>
                <w:rStyle w:val="Hypertextovodkaz"/>
                <w:noProof/>
              </w:rPr>
              <w:t>II.</w:t>
            </w:r>
            <w:r w:rsidR="007300A6">
              <w:rPr>
                <w:rFonts w:asciiTheme="minorHAnsi" w:eastAsiaTheme="minorEastAsia" w:hAnsiTheme="minorHAnsi" w:cstheme="minorBidi"/>
                <w:b w:val="0"/>
                <w:bCs w:val="0"/>
                <w:caps w:val="0"/>
                <w:noProof/>
                <w:kern w:val="2"/>
                <w:sz w:val="22"/>
                <w:szCs w:val="22"/>
                <w:lang w:val="cs-CZ" w:eastAsia="cs-CZ"/>
                <w14:ligatures w14:val="standardContextual"/>
              </w:rPr>
              <w:tab/>
            </w:r>
            <w:r w:rsidR="007300A6" w:rsidRPr="00FA08E5">
              <w:rPr>
                <w:rStyle w:val="Hypertextovodkaz"/>
                <w:noProof/>
              </w:rPr>
              <w:t>ÚVOD A METODIKA</w:t>
            </w:r>
            <w:r w:rsidR="007300A6">
              <w:rPr>
                <w:noProof/>
                <w:webHidden/>
              </w:rPr>
              <w:tab/>
            </w:r>
            <w:r w:rsidR="007300A6">
              <w:rPr>
                <w:noProof/>
                <w:webHidden/>
              </w:rPr>
              <w:fldChar w:fldCharType="begin"/>
            </w:r>
            <w:r w:rsidR="007300A6">
              <w:rPr>
                <w:noProof/>
                <w:webHidden/>
              </w:rPr>
              <w:instrText xml:space="preserve"> PAGEREF _Toc157780063 \h </w:instrText>
            </w:r>
            <w:r w:rsidR="007300A6">
              <w:rPr>
                <w:noProof/>
                <w:webHidden/>
              </w:rPr>
            </w:r>
            <w:r w:rsidR="007300A6">
              <w:rPr>
                <w:noProof/>
                <w:webHidden/>
              </w:rPr>
              <w:fldChar w:fldCharType="separate"/>
            </w:r>
            <w:r w:rsidR="007300A6">
              <w:rPr>
                <w:noProof/>
                <w:webHidden/>
              </w:rPr>
              <w:t>5</w:t>
            </w:r>
            <w:r w:rsidR="007300A6">
              <w:rPr>
                <w:noProof/>
                <w:webHidden/>
              </w:rPr>
              <w:fldChar w:fldCharType="end"/>
            </w:r>
          </w:hyperlink>
        </w:p>
        <w:p w14:paraId="5A76FABC" w14:textId="0A94FE22" w:rsidR="007300A6" w:rsidRDefault="00CB665E">
          <w:pPr>
            <w:pStyle w:val="Obsah1"/>
            <w:rPr>
              <w:rFonts w:asciiTheme="minorHAnsi" w:eastAsiaTheme="minorEastAsia" w:hAnsiTheme="minorHAnsi" w:cstheme="minorBidi"/>
              <w:b w:val="0"/>
              <w:bCs w:val="0"/>
              <w:caps w:val="0"/>
              <w:noProof/>
              <w:kern w:val="2"/>
              <w:sz w:val="22"/>
              <w:szCs w:val="22"/>
              <w:lang w:val="cs-CZ" w:eastAsia="cs-CZ"/>
              <w14:ligatures w14:val="standardContextual"/>
            </w:rPr>
          </w:pPr>
          <w:hyperlink w:anchor="_Toc157780064" w:history="1">
            <w:r w:rsidR="007300A6" w:rsidRPr="00FA08E5">
              <w:rPr>
                <w:rStyle w:val="Hypertextovodkaz"/>
                <w:noProof/>
              </w:rPr>
              <w:t>III.</w:t>
            </w:r>
            <w:r w:rsidR="007300A6">
              <w:rPr>
                <w:rFonts w:asciiTheme="minorHAnsi" w:eastAsiaTheme="minorEastAsia" w:hAnsiTheme="minorHAnsi" w:cstheme="minorBidi"/>
                <w:b w:val="0"/>
                <w:bCs w:val="0"/>
                <w:caps w:val="0"/>
                <w:noProof/>
                <w:kern w:val="2"/>
                <w:sz w:val="22"/>
                <w:szCs w:val="22"/>
                <w:lang w:val="cs-CZ" w:eastAsia="cs-CZ"/>
                <w14:ligatures w14:val="standardContextual"/>
              </w:rPr>
              <w:tab/>
            </w:r>
            <w:r w:rsidR="007300A6" w:rsidRPr="00FA08E5">
              <w:rPr>
                <w:rStyle w:val="Hypertextovodkaz"/>
                <w:noProof/>
              </w:rPr>
              <w:t>SOUVISLOSTI</w:t>
            </w:r>
            <w:r w:rsidR="007300A6">
              <w:rPr>
                <w:noProof/>
                <w:webHidden/>
              </w:rPr>
              <w:tab/>
            </w:r>
            <w:r w:rsidR="007300A6">
              <w:rPr>
                <w:noProof/>
                <w:webHidden/>
              </w:rPr>
              <w:fldChar w:fldCharType="begin"/>
            </w:r>
            <w:r w:rsidR="007300A6">
              <w:rPr>
                <w:noProof/>
                <w:webHidden/>
              </w:rPr>
              <w:instrText xml:space="preserve"> PAGEREF _Toc157780064 \h </w:instrText>
            </w:r>
            <w:r w:rsidR="007300A6">
              <w:rPr>
                <w:noProof/>
                <w:webHidden/>
              </w:rPr>
            </w:r>
            <w:r w:rsidR="007300A6">
              <w:rPr>
                <w:noProof/>
                <w:webHidden/>
              </w:rPr>
              <w:fldChar w:fldCharType="separate"/>
            </w:r>
            <w:r w:rsidR="007300A6">
              <w:rPr>
                <w:noProof/>
                <w:webHidden/>
              </w:rPr>
              <w:t>6</w:t>
            </w:r>
            <w:r w:rsidR="007300A6">
              <w:rPr>
                <w:noProof/>
                <w:webHidden/>
              </w:rPr>
              <w:fldChar w:fldCharType="end"/>
            </w:r>
          </w:hyperlink>
        </w:p>
        <w:p w14:paraId="217DDA63" w14:textId="13E2CDFA" w:rsidR="007300A6" w:rsidRDefault="00CB665E">
          <w:pPr>
            <w:pStyle w:val="Obsah1"/>
            <w:rPr>
              <w:rFonts w:asciiTheme="minorHAnsi" w:eastAsiaTheme="minorEastAsia" w:hAnsiTheme="minorHAnsi" w:cstheme="minorBidi"/>
              <w:b w:val="0"/>
              <w:bCs w:val="0"/>
              <w:caps w:val="0"/>
              <w:noProof/>
              <w:kern w:val="2"/>
              <w:sz w:val="22"/>
              <w:szCs w:val="22"/>
              <w:lang w:val="cs-CZ" w:eastAsia="cs-CZ"/>
              <w14:ligatures w14:val="standardContextual"/>
            </w:rPr>
          </w:pPr>
          <w:hyperlink w:anchor="_Toc157780065" w:history="1">
            <w:r w:rsidR="007300A6" w:rsidRPr="00FA08E5">
              <w:rPr>
                <w:rStyle w:val="Hypertextovodkaz"/>
                <w:noProof/>
              </w:rPr>
              <w:t>IV.</w:t>
            </w:r>
            <w:r w:rsidR="007300A6">
              <w:rPr>
                <w:rFonts w:asciiTheme="minorHAnsi" w:eastAsiaTheme="minorEastAsia" w:hAnsiTheme="minorHAnsi" w:cstheme="minorBidi"/>
                <w:b w:val="0"/>
                <w:bCs w:val="0"/>
                <w:caps w:val="0"/>
                <w:noProof/>
                <w:kern w:val="2"/>
                <w:sz w:val="22"/>
                <w:szCs w:val="22"/>
                <w:lang w:val="cs-CZ" w:eastAsia="cs-CZ"/>
                <w14:ligatures w14:val="standardContextual"/>
              </w:rPr>
              <w:tab/>
            </w:r>
            <w:r w:rsidR="007300A6" w:rsidRPr="00FA08E5">
              <w:rPr>
                <w:rStyle w:val="Hypertextovodkaz"/>
                <w:noProof/>
              </w:rPr>
              <w:t>PREVENCE KORUPCE V ÚSTŘEDNÍCH ORGÁNECH STÁTNÍ SPRÁVY (VRCHOLNÉ VÝKONNÉ FUNKCE)</w:t>
            </w:r>
            <w:r w:rsidR="007300A6">
              <w:rPr>
                <w:noProof/>
                <w:webHidden/>
              </w:rPr>
              <w:tab/>
            </w:r>
            <w:r w:rsidR="007300A6">
              <w:rPr>
                <w:noProof/>
                <w:webHidden/>
              </w:rPr>
              <w:fldChar w:fldCharType="begin"/>
            </w:r>
            <w:r w:rsidR="007300A6">
              <w:rPr>
                <w:noProof/>
                <w:webHidden/>
              </w:rPr>
              <w:instrText xml:space="preserve"> PAGEREF _Toc157780065 \h </w:instrText>
            </w:r>
            <w:r w:rsidR="007300A6">
              <w:rPr>
                <w:noProof/>
                <w:webHidden/>
              </w:rPr>
            </w:r>
            <w:r w:rsidR="007300A6">
              <w:rPr>
                <w:noProof/>
                <w:webHidden/>
              </w:rPr>
              <w:fldChar w:fldCharType="separate"/>
            </w:r>
            <w:r w:rsidR="007300A6">
              <w:rPr>
                <w:noProof/>
                <w:webHidden/>
              </w:rPr>
              <w:t>8</w:t>
            </w:r>
            <w:r w:rsidR="007300A6">
              <w:rPr>
                <w:noProof/>
                <w:webHidden/>
              </w:rPr>
              <w:fldChar w:fldCharType="end"/>
            </w:r>
          </w:hyperlink>
        </w:p>
        <w:p w14:paraId="742FC481" w14:textId="5EADAEB2" w:rsidR="007300A6" w:rsidRDefault="00CB665E">
          <w:pPr>
            <w:pStyle w:val="Obsah2"/>
            <w:rPr>
              <w:rFonts w:asciiTheme="minorHAnsi" w:eastAsiaTheme="minorEastAsia" w:hAnsiTheme="minorHAnsi" w:cstheme="minorBidi"/>
              <w:smallCaps w:val="0"/>
              <w:noProof/>
              <w:kern w:val="2"/>
              <w:sz w:val="22"/>
              <w:szCs w:val="22"/>
              <w:lang w:val="cs-CZ" w:eastAsia="cs-CZ"/>
              <w14:ligatures w14:val="standardContextual"/>
            </w:rPr>
          </w:pPr>
          <w:hyperlink w:anchor="_Toc157780066" w:history="1">
            <w:r w:rsidR="007300A6" w:rsidRPr="00FA08E5">
              <w:rPr>
                <w:rStyle w:val="Hypertextovodkaz"/>
                <w:noProof/>
                <w:lang w:val="cs-CZ"/>
              </w:rPr>
              <w:t>Systém vládnutí a vrcholné výkonné funkce</w:t>
            </w:r>
            <w:r w:rsidR="007300A6">
              <w:rPr>
                <w:noProof/>
                <w:webHidden/>
              </w:rPr>
              <w:tab/>
            </w:r>
            <w:r w:rsidR="007300A6">
              <w:rPr>
                <w:noProof/>
                <w:webHidden/>
              </w:rPr>
              <w:fldChar w:fldCharType="begin"/>
            </w:r>
            <w:r w:rsidR="007300A6">
              <w:rPr>
                <w:noProof/>
                <w:webHidden/>
              </w:rPr>
              <w:instrText xml:space="preserve"> PAGEREF _Toc157780066 \h </w:instrText>
            </w:r>
            <w:r w:rsidR="007300A6">
              <w:rPr>
                <w:noProof/>
                <w:webHidden/>
              </w:rPr>
            </w:r>
            <w:r w:rsidR="007300A6">
              <w:rPr>
                <w:noProof/>
                <w:webHidden/>
              </w:rPr>
              <w:fldChar w:fldCharType="separate"/>
            </w:r>
            <w:r w:rsidR="007300A6">
              <w:rPr>
                <w:noProof/>
                <w:webHidden/>
              </w:rPr>
              <w:t>8</w:t>
            </w:r>
            <w:r w:rsidR="007300A6">
              <w:rPr>
                <w:noProof/>
                <w:webHidden/>
              </w:rPr>
              <w:fldChar w:fldCharType="end"/>
            </w:r>
          </w:hyperlink>
        </w:p>
        <w:p w14:paraId="67928012" w14:textId="3BC2B3CC" w:rsidR="007300A6" w:rsidRDefault="00CB665E">
          <w:pPr>
            <w:pStyle w:val="Obsah3"/>
            <w:rPr>
              <w:rFonts w:asciiTheme="minorHAnsi" w:eastAsiaTheme="minorEastAsia" w:hAnsiTheme="minorHAnsi" w:cstheme="minorBidi"/>
              <w:i w:val="0"/>
              <w:iCs w:val="0"/>
              <w:noProof/>
              <w:kern w:val="2"/>
              <w:sz w:val="22"/>
              <w:szCs w:val="22"/>
              <w:lang w:val="cs-CZ" w:eastAsia="cs-CZ"/>
              <w14:ligatures w14:val="standardContextual"/>
            </w:rPr>
          </w:pPr>
          <w:hyperlink w:anchor="_Toc157780067" w:history="1">
            <w:r w:rsidR="007300A6" w:rsidRPr="00FA08E5">
              <w:rPr>
                <w:rStyle w:val="Hypertextovodkaz"/>
                <w:noProof/>
                <w:lang w:val="cs-CZ"/>
              </w:rPr>
              <w:t>Systém vládnutí</w:t>
            </w:r>
            <w:r w:rsidR="007300A6">
              <w:rPr>
                <w:noProof/>
                <w:webHidden/>
              </w:rPr>
              <w:tab/>
            </w:r>
            <w:r w:rsidR="007300A6">
              <w:rPr>
                <w:noProof/>
                <w:webHidden/>
              </w:rPr>
              <w:fldChar w:fldCharType="begin"/>
            </w:r>
            <w:r w:rsidR="007300A6">
              <w:rPr>
                <w:noProof/>
                <w:webHidden/>
              </w:rPr>
              <w:instrText xml:space="preserve"> PAGEREF _Toc157780067 \h </w:instrText>
            </w:r>
            <w:r w:rsidR="007300A6">
              <w:rPr>
                <w:noProof/>
                <w:webHidden/>
              </w:rPr>
            </w:r>
            <w:r w:rsidR="007300A6">
              <w:rPr>
                <w:noProof/>
                <w:webHidden/>
              </w:rPr>
              <w:fldChar w:fldCharType="separate"/>
            </w:r>
            <w:r w:rsidR="007300A6">
              <w:rPr>
                <w:noProof/>
                <w:webHidden/>
              </w:rPr>
              <w:t>8</w:t>
            </w:r>
            <w:r w:rsidR="007300A6">
              <w:rPr>
                <w:noProof/>
                <w:webHidden/>
              </w:rPr>
              <w:fldChar w:fldCharType="end"/>
            </w:r>
          </w:hyperlink>
        </w:p>
        <w:p w14:paraId="7A483270" w14:textId="468C4AC0" w:rsidR="007300A6" w:rsidRDefault="00CB665E">
          <w:pPr>
            <w:pStyle w:val="Obsah3"/>
            <w:rPr>
              <w:rFonts w:asciiTheme="minorHAnsi" w:eastAsiaTheme="minorEastAsia" w:hAnsiTheme="minorHAnsi" w:cstheme="minorBidi"/>
              <w:i w:val="0"/>
              <w:iCs w:val="0"/>
              <w:noProof/>
              <w:kern w:val="2"/>
              <w:sz w:val="22"/>
              <w:szCs w:val="22"/>
              <w:lang w:val="cs-CZ" w:eastAsia="cs-CZ"/>
              <w14:ligatures w14:val="standardContextual"/>
            </w:rPr>
          </w:pPr>
          <w:hyperlink w:anchor="_Toc157780068" w:history="1">
            <w:r w:rsidR="007300A6" w:rsidRPr="00FA08E5">
              <w:rPr>
                <w:rStyle w:val="Hypertextovodkaz"/>
                <w:noProof/>
                <w:lang w:val="cs-CZ"/>
              </w:rPr>
              <w:t>Postavení a odměňování osob ve vrcholných výkonných funkcích</w:t>
            </w:r>
            <w:r w:rsidR="007300A6">
              <w:rPr>
                <w:noProof/>
                <w:webHidden/>
              </w:rPr>
              <w:tab/>
            </w:r>
            <w:r w:rsidR="007300A6">
              <w:rPr>
                <w:noProof/>
                <w:webHidden/>
              </w:rPr>
              <w:fldChar w:fldCharType="begin"/>
            </w:r>
            <w:r w:rsidR="007300A6">
              <w:rPr>
                <w:noProof/>
                <w:webHidden/>
              </w:rPr>
              <w:instrText xml:space="preserve"> PAGEREF _Toc157780068 \h </w:instrText>
            </w:r>
            <w:r w:rsidR="007300A6">
              <w:rPr>
                <w:noProof/>
                <w:webHidden/>
              </w:rPr>
            </w:r>
            <w:r w:rsidR="007300A6">
              <w:rPr>
                <w:noProof/>
                <w:webHidden/>
              </w:rPr>
              <w:fldChar w:fldCharType="separate"/>
            </w:r>
            <w:r w:rsidR="007300A6">
              <w:rPr>
                <w:noProof/>
                <w:webHidden/>
              </w:rPr>
              <w:t>11</w:t>
            </w:r>
            <w:r w:rsidR="007300A6">
              <w:rPr>
                <w:noProof/>
                <w:webHidden/>
              </w:rPr>
              <w:fldChar w:fldCharType="end"/>
            </w:r>
          </w:hyperlink>
        </w:p>
        <w:p w14:paraId="3EC3F537" w14:textId="53FD50C5" w:rsidR="007300A6" w:rsidRDefault="00CB665E">
          <w:pPr>
            <w:pStyle w:val="Obsah2"/>
            <w:rPr>
              <w:rFonts w:asciiTheme="minorHAnsi" w:eastAsiaTheme="minorEastAsia" w:hAnsiTheme="minorHAnsi" w:cstheme="minorBidi"/>
              <w:smallCaps w:val="0"/>
              <w:noProof/>
              <w:kern w:val="2"/>
              <w:sz w:val="22"/>
              <w:szCs w:val="22"/>
              <w:lang w:val="cs-CZ" w:eastAsia="cs-CZ"/>
              <w14:ligatures w14:val="standardContextual"/>
            </w:rPr>
          </w:pPr>
          <w:hyperlink w:anchor="_Toc157780069" w:history="1">
            <w:r w:rsidR="007300A6" w:rsidRPr="00FA08E5">
              <w:rPr>
                <w:rStyle w:val="Hypertextovodkaz"/>
                <w:noProof/>
                <w:lang w:val="cs-CZ"/>
              </w:rPr>
              <w:t>Protikorupční politika a politika integrity, regulační a institucionální rámec</w:t>
            </w:r>
            <w:r w:rsidR="007300A6">
              <w:rPr>
                <w:noProof/>
                <w:webHidden/>
              </w:rPr>
              <w:tab/>
            </w:r>
            <w:r w:rsidR="007300A6">
              <w:rPr>
                <w:noProof/>
                <w:webHidden/>
              </w:rPr>
              <w:fldChar w:fldCharType="begin"/>
            </w:r>
            <w:r w:rsidR="007300A6">
              <w:rPr>
                <w:noProof/>
                <w:webHidden/>
              </w:rPr>
              <w:instrText xml:space="preserve"> PAGEREF _Toc157780069 \h </w:instrText>
            </w:r>
            <w:r w:rsidR="007300A6">
              <w:rPr>
                <w:noProof/>
                <w:webHidden/>
              </w:rPr>
            </w:r>
            <w:r w:rsidR="007300A6">
              <w:rPr>
                <w:noProof/>
                <w:webHidden/>
              </w:rPr>
              <w:fldChar w:fldCharType="separate"/>
            </w:r>
            <w:r w:rsidR="007300A6">
              <w:rPr>
                <w:noProof/>
                <w:webHidden/>
              </w:rPr>
              <w:t>15</w:t>
            </w:r>
            <w:r w:rsidR="007300A6">
              <w:rPr>
                <w:noProof/>
                <w:webHidden/>
              </w:rPr>
              <w:fldChar w:fldCharType="end"/>
            </w:r>
          </w:hyperlink>
        </w:p>
        <w:p w14:paraId="7EA302A3" w14:textId="34D0EF36" w:rsidR="007300A6" w:rsidRDefault="00CB665E">
          <w:pPr>
            <w:pStyle w:val="Obsah3"/>
            <w:rPr>
              <w:rFonts w:asciiTheme="minorHAnsi" w:eastAsiaTheme="minorEastAsia" w:hAnsiTheme="minorHAnsi" w:cstheme="minorBidi"/>
              <w:i w:val="0"/>
              <w:iCs w:val="0"/>
              <w:noProof/>
              <w:kern w:val="2"/>
              <w:sz w:val="22"/>
              <w:szCs w:val="22"/>
              <w:lang w:val="cs-CZ" w:eastAsia="cs-CZ"/>
              <w14:ligatures w14:val="standardContextual"/>
            </w:rPr>
          </w:pPr>
          <w:hyperlink w:anchor="_Toc157780070" w:history="1">
            <w:r w:rsidR="007300A6" w:rsidRPr="00FA08E5">
              <w:rPr>
                <w:rStyle w:val="Hypertextovodkaz"/>
                <w:noProof/>
                <w:lang w:val="cs-CZ"/>
              </w:rPr>
              <w:t>Strategický rámec</w:t>
            </w:r>
            <w:r w:rsidR="007300A6">
              <w:rPr>
                <w:noProof/>
                <w:webHidden/>
              </w:rPr>
              <w:tab/>
            </w:r>
            <w:r w:rsidR="007300A6">
              <w:rPr>
                <w:noProof/>
                <w:webHidden/>
              </w:rPr>
              <w:fldChar w:fldCharType="begin"/>
            </w:r>
            <w:r w:rsidR="007300A6">
              <w:rPr>
                <w:noProof/>
                <w:webHidden/>
              </w:rPr>
              <w:instrText xml:space="preserve"> PAGEREF _Toc157780070 \h </w:instrText>
            </w:r>
            <w:r w:rsidR="007300A6">
              <w:rPr>
                <w:noProof/>
                <w:webHidden/>
              </w:rPr>
            </w:r>
            <w:r w:rsidR="007300A6">
              <w:rPr>
                <w:noProof/>
                <w:webHidden/>
              </w:rPr>
              <w:fldChar w:fldCharType="separate"/>
            </w:r>
            <w:r w:rsidR="007300A6">
              <w:rPr>
                <w:noProof/>
                <w:webHidden/>
              </w:rPr>
              <w:t>15</w:t>
            </w:r>
            <w:r w:rsidR="007300A6">
              <w:rPr>
                <w:noProof/>
                <w:webHidden/>
              </w:rPr>
              <w:fldChar w:fldCharType="end"/>
            </w:r>
          </w:hyperlink>
        </w:p>
        <w:p w14:paraId="4EA9283E" w14:textId="3689290E" w:rsidR="007300A6" w:rsidRDefault="00CB665E">
          <w:pPr>
            <w:pStyle w:val="Obsah3"/>
            <w:rPr>
              <w:rFonts w:asciiTheme="minorHAnsi" w:eastAsiaTheme="minorEastAsia" w:hAnsiTheme="minorHAnsi" w:cstheme="minorBidi"/>
              <w:i w:val="0"/>
              <w:iCs w:val="0"/>
              <w:noProof/>
              <w:kern w:val="2"/>
              <w:sz w:val="22"/>
              <w:szCs w:val="22"/>
              <w:lang w:val="cs-CZ" w:eastAsia="cs-CZ"/>
              <w14:ligatures w14:val="standardContextual"/>
            </w:rPr>
          </w:pPr>
          <w:hyperlink w:anchor="_Toc157780071" w:history="1">
            <w:r w:rsidR="007300A6" w:rsidRPr="00FA08E5">
              <w:rPr>
                <w:rStyle w:val="Hypertextovodkaz"/>
                <w:noProof/>
                <w:lang w:val="cs-CZ"/>
              </w:rPr>
              <w:t>Institucionální rámec</w:t>
            </w:r>
            <w:r w:rsidR="007300A6">
              <w:rPr>
                <w:noProof/>
                <w:webHidden/>
              </w:rPr>
              <w:tab/>
            </w:r>
            <w:r w:rsidR="007300A6">
              <w:rPr>
                <w:noProof/>
                <w:webHidden/>
              </w:rPr>
              <w:fldChar w:fldCharType="begin"/>
            </w:r>
            <w:r w:rsidR="007300A6">
              <w:rPr>
                <w:noProof/>
                <w:webHidden/>
              </w:rPr>
              <w:instrText xml:space="preserve"> PAGEREF _Toc157780071 \h </w:instrText>
            </w:r>
            <w:r w:rsidR="007300A6">
              <w:rPr>
                <w:noProof/>
                <w:webHidden/>
              </w:rPr>
            </w:r>
            <w:r w:rsidR="007300A6">
              <w:rPr>
                <w:noProof/>
                <w:webHidden/>
              </w:rPr>
              <w:fldChar w:fldCharType="separate"/>
            </w:r>
            <w:r w:rsidR="007300A6">
              <w:rPr>
                <w:noProof/>
                <w:webHidden/>
              </w:rPr>
              <w:t>17</w:t>
            </w:r>
            <w:r w:rsidR="007300A6">
              <w:rPr>
                <w:noProof/>
                <w:webHidden/>
              </w:rPr>
              <w:fldChar w:fldCharType="end"/>
            </w:r>
          </w:hyperlink>
        </w:p>
        <w:p w14:paraId="4A79A445" w14:textId="07851279" w:rsidR="007300A6" w:rsidRDefault="00CB665E">
          <w:pPr>
            <w:pStyle w:val="Obsah3"/>
            <w:rPr>
              <w:rFonts w:asciiTheme="minorHAnsi" w:eastAsiaTheme="minorEastAsia" w:hAnsiTheme="minorHAnsi" w:cstheme="minorBidi"/>
              <w:i w:val="0"/>
              <w:iCs w:val="0"/>
              <w:noProof/>
              <w:kern w:val="2"/>
              <w:sz w:val="22"/>
              <w:szCs w:val="22"/>
              <w:lang w:val="cs-CZ" w:eastAsia="cs-CZ"/>
              <w14:ligatures w14:val="standardContextual"/>
            </w:rPr>
          </w:pPr>
          <w:hyperlink w:anchor="_Toc157780072" w:history="1">
            <w:r w:rsidR="007300A6" w:rsidRPr="00FA08E5">
              <w:rPr>
                <w:rStyle w:val="Hypertextovodkaz"/>
                <w:noProof/>
                <w:lang w:val="cs-CZ"/>
              </w:rPr>
              <w:t>Etické principy a pravidla chování</w:t>
            </w:r>
            <w:r w:rsidR="007300A6">
              <w:rPr>
                <w:noProof/>
                <w:webHidden/>
              </w:rPr>
              <w:tab/>
            </w:r>
            <w:r w:rsidR="007300A6">
              <w:rPr>
                <w:noProof/>
                <w:webHidden/>
              </w:rPr>
              <w:fldChar w:fldCharType="begin"/>
            </w:r>
            <w:r w:rsidR="007300A6">
              <w:rPr>
                <w:noProof/>
                <w:webHidden/>
              </w:rPr>
              <w:instrText xml:space="preserve"> PAGEREF _Toc157780072 \h </w:instrText>
            </w:r>
            <w:r w:rsidR="007300A6">
              <w:rPr>
                <w:noProof/>
                <w:webHidden/>
              </w:rPr>
            </w:r>
            <w:r w:rsidR="007300A6">
              <w:rPr>
                <w:noProof/>
                <w:webHidden/>
              </w:rPr>
              <w:fldChar w:fldCharType="separate"/>
            </w:r>
            <w:r w:rsidR="007300A6">
              <w:rPr>
                <w:noProof/>
                <w:webHidden/>
              </w:rPr>
              <w:t>18</w:t>
            </w:r>
            <w:r w:rsidR="007300A6">
              <w:rPr>
                <w:noProof/>
                <w:webHidden/>
              </w:rPr>
              <w:fldChar w:fldCharType="end"/>
            </w:r>
          </w:hyperlink>
        </w:p>
        <w:p w14:paraId="379FCB6D" w14:textId="25A32A8E" w:rsidR="007300A6" w:rsidRDefault="00CB665E">
          <w:pPr>
            <w:pStyle w:val="Obsah3"/>
            <w:rPr>
              <w:rFonts w:asciiTheme="minorHAnsi" w:eastAsiaTheme="minorEastAsia" w:hAnsiTheme="minorHAnsi" w:cstheme="minorBidi"/>
              <w:i w:val="0"/>
              <w:iCs w:val="0"/>
              <w:noProof/>
              <w:kern w:val="2"/>
              <w:sz w:val="22"/>
              <w:szCs w:val="22"/>
              <w:lang w:val="cs-CZ" w:eastAsia="cs-CZ"/>
              <w14:ligatures w14:val="standardContextual"/>
            </w:rPr>
          </w:pPr>
          <w:hyperlink w:anchor="_Toc157780073" w:history="1">
            <w:r w:rsidR="007300A6" w:rsidRPr="00FA08E5">
              <w:rPr>
                <w:rStyle w:val="Hypertextovodkaz"/>
                <w:noProof/>
                <w:lang w:val="cs-CZ"/>
              </w:rPr>
              <w:t>Povědomí</w:t>
            </w:r>
            <w:r w:rsidR="007300A6">
              <w:rPr>
                <w:noProof/>
                <w:webHidden/>
              </w:rPr>
              <w:tab/>
            </w:r>
            <w:r w:rsidR="007300A6">
              <w:rPr>
                <w:noProof/>
                <w:webHidden/>
              </w:rPr>
              <w:fldChar w:fldCharType="begin"/>
            </w:r>
            <w:r w:rsidR="007300A6">
              <w:rPr>
                <w:noProof/>
                <w:webHidden/>
              </w:rPr>
              <w:instrText xml:space="preserve"> PAGEREF _Toc157780073 \h </w:instrText>
            </w:r>
            <w:r w:rsidR="007300A6">
              <w:rPr>
                <w:noProof/>
                <w:webHidden/>
              </w:rPr>
            </w:r>
            <w:r w:rsidR="007300A6">
              <w:rPr>
                <w:noProof/>
                <w:webHidden/>
              </w:rPr>
              <w:fldChar w:fldCharType="separate"/>
            </w:r>
            <w:r w:rsidR="007300A6">
              <w:rPr>
                <w:noProof/>
                <w:webHidden/>
              </w:rPr>
              <w:t>19</w:t>
            </w:r>
            <w:r w:rsidR="007300A6">
              <w:rPr>
                <w:noProof/>
                <w:webHidden/>
              </w:rPr>
              <w:fldChar w:fldCharType="end"/>
            </w:r>
          </w:hyperlink>
        </w:p>
        <w:p w14:paraId="084BDEB5" w14:textId="038D7025" w:rsidR="007300A6" w:rsidRDefault="00CB665E">
          <w:pPr>
            <w:pStyle w:val="Obsah2"/>
            <w:rPr>
              <w:rFonts w:asciiTheme="minorHAnsi" w:eastAsiaTheme="minorEastAsia" w:hAnsiTheme="minorHAnsi" w:cstheme="minorBidi"/>
              <w:smallCaps w:val="0"/>
              <w:noProof/>
              <w:kern w:val="2"/>
              <w:sz w:val="22"/>
              <w:szCs w:val="22"/>
              <w:lang w:val="cs-CZ" w:eastAsia="cs-CZ"/>
              <w14:ligatures w14:val="standardContextual"/>
            </w:rPr>
          </w:pPr>
          <w:hyperlink w:anchor="_Toc157780074" w:history="1">
            <w:r w:rsidR="007300A6" w:rsidRPr="00FA08E5">
              <w:rPr>
                <w:rStyle w:val="Hypertextovodkaz"/>
                <w:noProof/>
                <w:lang w:val="cs-CZ"/>
              </w:rPr>
              <w:t>Transparentnost a dohled and výkonnou činností ústřední vlády</w:t>
            </w:r>
            <w:r w:rsidR="007300A6">
              <w:rPr>
                <w:noProof/>
                <w:webHidden/>
              </w:rPr>
              <w:tab/>
            </w:r>
            <w:r w:rsidR="007300A6">
              <w:rPr>
                <w:noProof/>
                <w:webHidden/>
              </w:rPr>
              <w:fldChar w:fldCharType="begin"/>
            </w:r>
            <w:r w:rsidR="007300A6">
              <w:rPr>
                <w:noProof/>
                <w:webHidden/>
              </w:rPr>
              <w:instrText xml:space="preserve"> PAGEREF _Toc157780074 \h </w:instrText>
            </w:r>
            <w:r w:rsidR="007300A6">
              <w:rPr>
                <w:noProof/>
                <w:webHidden/>
              </w:rPr>
            </w:r>
            <w:r w:rsidR="007300A6">
              <w:rPr>
                <w:noProof/>
                <w:webHidden/>
              </w:rPr>
              <w:fldChar w:fldCharType="separate"/>
            </w:r>
            <w:r w:rsidR="007300A6">
              <w:rPr>
                <w:noProof/>
                <w:webHidden/>
              </w:rPr>
              <w:t>20</w:t>
            </w:r>
            <w:r w:rsidR="007300A6">
              <w:rPr>
                <w:noProof/>
                <w:webHidden/>
              </w:rPr>
              <w:fldChar w:fldCharType="end"/>
            </w:r>
          </w:hyperlink>
        </w:p>
        <w:p w14:paraId="61AB6B84" w14:textId="30C3BD35" w:rsidR="007300A6" w:rsidRDefault="00CB665E">
          <w:pPr>
            <w:pStyle w:val="Obsah3"/>
            <w:rPr>
              <w:rFonts w:asciiTheme="minorHAnsi" w:eastAsiaTheme="minorEastAsia" w:hAnsiTheme="minorHAnsi" w:cstheme="minorBidi"/>
              <w:i w:val="0"/>
              <w:iCs w:val="0"/>
              <w:noProof/>
              <w:kern w:val="2"/>
              <w:sz w:val="22"/>
              <w:szCs w:val="22"/>
              <w:lang w:val="cs-CZ" w:eastAsia="cs-CZ"/>
              <w14:ligatures w14:val="standardContextual"/>
            </w:rPr>
          </w:pPr>
          <w:hyperlink w:anchor="_Toc157780075" w:history="1">
            <w:r w:rsidR="007300A6" w:rsidRPr="00FA08E5">
              <w:rPr>
                <w:rStyle w:val="Hypertextovodkaz"/>
                <w:noProof/>
                <w:lang w:val="cs-CZ"/>
              </w:rPr>
              <w:t>Přístup k informacím</w:t>
            </w:r>
            <w:r w:rsidR="007300A6">
              <w:rPr>
                <w:noProof/>
                <w:webHidden/>
              </w:rPr>
              <w:tab/>
            </w:r>
            <w:r w:rsidR="007300A6">
              <w:rPr>
                <w:noProof/>
                <w:webHidden/>
              </w:rPr>
              <w:fldChar w:fldCharType="begin"/>
            </w:r>
            <w:r w:rsidR="007300A6">
              <w:rPr>
                <w:noProof/>
                <w:webHidden/>
              </w:rPr>
              <w:instrText xml:space="preserve"> PAGEREF _Toc157780075 \h </w:instrText>
            </w:r>
            <w:r w:rsidR="007300A6">
              <w:rPr>
                <w:noProof/>
                <w:webHidden/>
              </w:rPr>
            </w:r>
            <w:r w:rsidR="007300A6">
              <w:rPr>
                <w:noProof/>
                <w:webHidden/>
              </w:rPr>
              <w:fldChar w:fldCharType="separate"/>
            </w:r>
            <w:r w:rsidR="007300A6">
              <w:rPr>
                <w:noProof/>
                <w:webHidden/>
              </w:rPr>
              <w:t>20</w:t>
            </w:r>
            <w:r w:rsidR="007300A6">
              <w:rPr>
                <w:noProof/>
                <w:webHidden/>
              </w:rPr>
              <w:fldChar w:fldCharType="end"/>
            </w:r>
          </w:hyperlink>
        </w:p>
        <w:p w14:paraId="084895C7" w14:textId="035164CE" w:rsidR="007300A6" w:rsidRDefault="00CB665E">
          <w:pPr>
            <w:pStyle w:val="Obsah3"/>
            <w:rPr>
              <w:rFonts w:asciiTheme="minorHAnsi" w:eastAsiaTheme="minorEastAsia" w:hAnsiTheme="minorHAnsi" w:cstheme="minorBidi"/>
              <w:i w:val="0"/>
              <w:iCs w:val="0"/>
              <w:noProof/>
              <w:kern w:val="2"/>
              <w:sz w:val="22"/>
              <w:szCs w:val="22"/>
              <w:lang w:val="cs-CZ" w:eastAsia="cs-CZ"/>
              <w14:ligatures w14:val="standardContextual"/>
            </w:rPr>
          </w:pPr>
          <w:hyperlink w:anchor="_Toc157780076" w:history="1">
            <w:r w:rsidR="007300A6" w:rsidRPr="00FA08E5">
              <w:rPr>
                <w:rStyle w:val="Hypertextovodkaz"/>
                <w:noProof/>
                <w:lang w:val="cs-CZ"/>
              </w:rPr>
              <w:t>Transparentnost legislativního procesu</w:t>
            </w:r>
            <w:r w:rsidR="007300A6">
              <w:rPr>
                <w:noProof/>
                <w:webHidden/>
              </w:rPr>
              <w:tab/>
            </w:r>
            <w:r w:rsidR="007300A6">
              <w:rPr>
                <w:noProof/>
                <w:webHidden/>
              </w:rPr>
              <w:fldChar w:fldCharType="begin"/>
            </w:r>
            <w:r w:rsidR="007300A6">
              <w:rPr>
                <w:noProof/>
                <w:webHidden/>
              </w:rPr>
              <w:instrText xml:space="preserve"> PAGEREF _Toc157780076 \h </w:instrText>
            </w:r>
            <w:r w:rsidR="007300A6">
              <w:rPr>
                <w:noProof/>
                <w:webHidden/>
              </w:rPr>
            </w:r>
            <w:r w:rsidR="007300A6">
              <w:rPr>
                <w:noProof/>
                <w:webHidden/>
              </w:rPr>
              <w:fldChar w:fldCharType="separate"/>
            </w:r>
            <w:r w:rsidR="007300A6">
              <w:rPr>
                <w:noProof/>
                <w:webHidden/>
              </w:rPr>
              <w:t>20</w:t>
            </w:r>
            <w:r w:rsidR="007300A6">
              <w:rPr>
                <w:noProof/>
                <w:webHidden/>
              </w:rPr>
              <w:fldChar w:fldCharType="end"/>
            </w:r>
          </w:hyperlink>
        </w:p>
        <w:p w14:paraId="63A69934" w14:textId="1A7DA11E" w:rsidR="007300A6" w:rsidRDefault="00CB665E">
          <w:pPr>
            <w:pStyle w:val="Obsah3"/>
            <w:rPr>
              <w:rFonts w:asciiTheme="minorHAnsi" w:eastAsiaTheme="minorEastAsia" w:hAnsiTheme="minorHAnsi" w:cstheme="minorBidi"/>
              <w:i w:val="0"/>
              <w:iCs w:val="0"/>
              <w:noProof/>
              <w:kern w:val="2"/>
              <w:sz w:val="22"/>
              <w:szCs w:val="22"/>
              <w:lang w:val="cs-CZ" w:eastAsia="cs-CZ"/>
              <w14:ligatures w14:val="standardContextual"/>
            </w:rPr>
          </w:pPr>
          <w:hyperlink w:anchor="_Toc157780077" w:history="1">
            <w:r w:rsidR="007300A6" w:rsidRPr="00FA08E5">
              <w:rPr>
                <w:rStyle w:val="Hypertextovodkaz"/>
                <w:noProof/>
                <w:lang w:val="cs-CZ"/>
              </w:rPr>
              <w:t>Třetí strany a lobbisté</w:t>
            </w:r>
            <w:r w:rsidR="007300A6">
              <w:rPr>
                <w:noProof/>
                <w:webHidden/>
              </w:rPr>
              <w:tab/>
            </w:r>
            <w:r w:rsidR="007300A6">
              <w:rPr>
                <w:noProof/>
                <w:webHidden/>
              </w:rPr>
              <w:fldChar w:fldCharType="begin"/>
            </w:r>
            <w:r w:rsidR="007300A6">
              <w:rPr>
                <w:noProof/>
                <w:webHidden/>
              </w:rPr>
              <w:instrText xml:space="preserve"> PAGEREF _Toc157780077 \h </w:instrText>
            </w:r>
            <w:r w:rsidR="007300A6">
              <w:rPr>
                <w:noProof/>
                <w:webHidden/>
              </w:rPr>
            </w:r>
            <w:r w:rsidR="007300A6">
              <w:rPr>
                <w:noProof/>
                <w:webHidden/>
              </w:rPr>
              <w:fldChar w:fldCharType="separate"/>
            </w:r>
            <w:r w:rsidR="007300A6">
              <w:rPr>
                <w:noProof/>
                <w:webHidden/>
              </w:rPr>
              <w:t>22</w:t>
            </w:r>
            <w:r w:rsidR="007300A6">
              <w:rPr>
                <w:noProof/>
                <w:webHidden/>
              </w:rPr>
              <w:fldChar w:fldCharType="end"/>
            </w:r>
          </w:hyperlink>
        </w:p>
        <w:p w14:paraId="09505CA6" w14:textId="0F9B6F8C" w:rsidR="007300A6" w:rsidRDefault="00CB665E">
          <w:pPr>
            <w:pStyle w:val="Obsah3"/>
            <w:rPr>
              <w:rFonts w:asciiTheme="minorHAnsi" w:eastAsiaTheme="minorEastAsia" w:hAnsiTheme="minorHAnsi" w:cstheme="minorBidi"/>
              <w:i w:val="0"/>
              <w:iCs w:val="0"/>
              <w:noProof/>
              <w:kern w:val="2"/>
              <w:sz w:val="22"/>
              <w:szCs w:val="22"/>
              <w:lang w:val="cs-CZ" w:eastAsia="cs-CZ"/>
              <w14:ligatures w14:val="standardContextual"/>
            </w:rPr>
          </w:pPr>
          <w:hyperlink w:anchor="_Toc157780078" w:history="1">
            <w:r w:rsidR="007300A6" w:rsidRPr="00FA08E5">
              <w:rPr>
                <w:rStyle w:val="Hypertextovodkaz"/>
                <w:noProof/>
                <w:lang w:val="cs-CZ"/>
              </w:rPr>
              <w:t>Kontrolní mechanismy</w:t>
            </w:r>
            <w:r w:rsidR="007300A6">
              <w:rPr>
                <w:noProof/>
                <w:webHidden/>
              </w:rPr>
              <w:tab/>
            </w:r>
            <w:r w:rsidR="007300A6">
              <w:rPr>
                <w:noProof/>
                <w:webHidden/>
              </w:rPr>
              <w:fldChar w:fldCharType="begin"/>
            </w:r>
            <w:r w:rsidR="007300A6">
              <w:rPr>
                <w:noProof/>
                <w:webHidden/>
              </w:rPr>
              <w:instrText xml:space="preserve"> PAGEREF _Toc157780078 \h </w:instrText>
            </w:r>
            <w:r w:rsidR="007300A6">
              <w:rPr>
                <w:noProof/>
                <w:webHidden/>
              </w:rPr>
            </w:r>
            <w:r w:rsidR="007300A6">
              <w:rPr>
                <w:noProof/>
                <w:webHidden/>
              </w:rPr>
              <w:fldChar w:fldCharType="separate"/>
            </w:r>
            <w:r w:rsidR="007300A6">
              <w:rPr>
                <w:noProof/>
                <w:webHidden/>
              </w:rPr>
              <w:t>23</w:t>
            </w:r>
            <w:r w:rsidR="007300A6">
              <w:rPr>
                <w:noProof/>
                <w:webHidden/>
              </w:rPr>
              <w:fldChar w:fldCharType="end"/>
            </w:r>
          </w:hyperlink>
        </w:p>
        <w:p w14:paraId="6AFF1056" w14:textId="083753D9" w:rsidR="007300A6" w:rsidRDefault="00CB665E">
          <w:pPr>
            <w:pStyle w:val="Obsah2"/>
            <w:rPr>
              <w:rFonts w:asciiTheme="minorHAnsi" w:eastAsiaTheme="minorEastAsia" w:hAnsiTheme="minorHAnsi" w:cstheme="minorBidi"/>
              <w:smallCaps w:val="0"/>
              <w:noProof/>
              <w:kern w:val="2"/>
              <w:sz w:val="22"/>
              <w:szCs w:val="22"/>
              <w:lang w:val="cs-CZ" w:eastAsia="cs-CZ"/>
              <w14:ligatures w14:val="standardContextual"/>
            </w:rPr>
          </w:pPr>
          <w:hyperlink w:anchor="_Toc157780079" w:history="1">
            <w:r w:rsidR="007300A6" w:rsidRPr="00FA08E5">
              <w:rPr>
                <w:rStyle w:val="Hypertextovodkaz"/>
                <w:noProof/>
                <w:lang w:val="cs-CZ"/>
              </w:rPr>
              <w:t>Střet zájmů</w:t>
            </w:r>
            <w:r w:rsidR="007300A6">
              <w:rPr>
                <w:noProof/>
                <w:webHidden/>
              </w:rPr>
              <w:tab/>
            </w:r>
            <w:r w:rsidR="007300A6">
              <w:rPr>
                <w:noProof/>
                <w:webHidden/>
              </w:rPr>
              <w:fldChar w:fldCharType="begin"/>
            </w:r>
            <w:r w:rsidR="007300A6">
              <w:rPr>
                <w:noProof/>
                <w:webHidden/>
              </w:rPr>
              <w:instrText xml:space="preserve"> PAGEREF _Toc157780079 \h </w:instrText>
            </w:r>
            <w:r w:rsidR="007300A6">
              <w:rPr>
                <w:noProof/>
                <w:webHidden/>
              </w:rPr>
            </w:r>
            <w:r w:rsidR="007300A6">
              <w:rPr>
                <w:noProof/>
                <w:webHidden/>
              </w:rPr>
              <w:fldChar w:fldCharType="separate"/>
            </w:r>
            <w:r w:rsidR="007300A6">
              <w:rPr>
                <w:noProof/>
                <w:webHidden/>
              </w:rPr>
              <w:t>25</w:t>
            </w:r>
            <w:r w:rsidR="007300A6">
              <w:rPr>
                <w:noProof/>
                <w:webHidden/>
              </w:rPr>
              <w:fldChar w:fldCharType="end"/>
            </w:r>
          </w:hyperlink>
        </w:p>
        <w:p w14:paraId="5622B0BF" w14:textId="4C0D360B" w:rsidR="007300A6" w:rsidRDefault="00CB665E">
          <w:pPr>
            <w:pStyle w:val="Obsah2"/>
            <w:rPr>
              <w:rFonts w:asciiTheme="minorHAnsi" w:eastAsiaTheme="minorEastAsia" w:hAnsiTheme="minorHAnsi" w:cstheme="minorBidi"/>
              <w:smallCaps w:val="0"/>
              <w:noProof/>
              <w:kern w:val="2"/>
              <w:sz w:val="22"/>
              <w:szCs w:val="22"/>
              <w:lang w:val="cs-CZ" w:eastAsia="cs-CZ"/>
              <w14:ligatures w14:val="standardContextual"/>
            </w:rPr>
          </w:pPr>
          <w:hyperlink w:anchor="_Toc157780080" w:history="1">
            <w:r w:rsidR="007300A6" w:rsidRPr="00FA08E5">
              <w:rPr>
                <w:rStyle w:val="Hypertextovodkaz"/>
                <w:noProof/>
                <w:lang w:val="cs-CZ"/>
              </w:rPr>
              <w:t>Zákaz nebo omezení určitých činností</w:t>
            </w:r>
            <w:r w:rsidR="007300A6">
              <w:rPr>
                <w:noProof/>
                <w:webHidden/>
              </w:rPr>
              <w:tab/>
            </w:r>
            <w:r w:rsidR="007300A6">
              <w:rPr>
                <w:noProof/>
                <w:webHidden/>
              </w:rPr>
              <w:fldChar w:fldCharType="begin"/>
            </w:r>
            <w:r w:rsidR="007300A6">
              <w:rPr>
                <w:noProof/>
                <w:webHidden/>
              </w:rPr>
              <w:instrText xml:space="preserve"> PAGEREF _Toc157780080 \h </w:instrText>
            </w:r>
            <w:r w:rsidR="007300A6">
              <w:rPr>
                <w:noProof/>
                <w:webHidden/>
              </w:rPr>
            </w:r>
            <w:r w:rsidR="007300A6">
              <w:rPr>
                <w:noProof/>
                <w:webHidden/>
              </w:rPr>
              <w:fldChar w:fldCharType="separate"/>
            </w:r>
            <w:r w:rsidR="007300A6">
              <w:rPr>
                <w:noProof/>
                <w:webHidden/>
              </w:rPr>
              <w:t>27</w:t>
            </w:r>
            <w:r w:rsidR="007300A6">
              <w:rPr>
                <w:noProof/>
                <w:webHidden/>
              </w:rPr>
              <w:fldChar w:fldCharType="end"/>
            </w:r>
          </w:hyperlink>
        </w:p>
        <w:p w14:paraId="0BE372D2" w14:textId="58776090" w:rsidR="007300A6" w:rsidRDefault="00CB665E">
          <w:pPr>
            <w:pStyle w:val="Obsah3"/>
            <w:rPr>
              <w:rFonts w:asciiTheme="minorHAnsi" w:eastAsiaTheme="minorEastAsia" w:hAnsiTheme="minorHAnsi" w:cstheme="minorBidi"/>
              <w:i w:val="0"/>
              <w:iCs w:val="0"/>
              <w:noProof/>
              <w:kern w:val="2"/>
              <w:sz w:val="22"/>
              <w:szCs w:val="22"/>
              <w:lang w:val="cs-CZ" w:eastAsia="cs-CZ"/>
              <w14:ligatures w14:val="standardContextual"/>
            </w:rPr>
          </w:pPr>
          <w:hyperlink w:anchor="_Toc157780081" w:history="1">
            <w:r w:rsidR="007300A6" w:rsidRPr="00FA08E5">
              <w:rPr>
                <w:rStyle w:val="Hypertextovodkaz"/>
                <w:rFonts w:eastAsia="Calibri"/>
                <w:noProof/>
                <w:lang w:val="cs-CZ" w:eastAsia="en-US"/>
              </w:rPr>
              <w:t>Neslučitelnosti, vnější aktivity, smlouvy se státními orgány a finanční zájmy</w:t>
            </w:r>
            <w:r w:rsidR="007300A6">
              <w:rPr>
                <w:noProof/>
                <w:webHidden/>
              </w:rPr>
              <w:tab/>
            </w:r>
            <w:r w:rsidR="007300A6">
              <w:rPr>
                <w:noProof/>
                <w:webHidden/>
              </w:rPr>
              <w:fldChar w:fldCharType="begin"/>
            </w:r>
            <w:r w:rsidR="007300A6">
              <w:rPr>
                <w:noProof/>
                <w:webHidden/>
              </w:rPr>
              <w:instrText xml:space="preserve"> PAGEREF _Toc157780081 \h </w:instrText>
            </w:r>
            <w:r w:rsidR="007300A6">
              <w:rPr>
                <w:noProof/>
                <w:webHidden/>
              </w:rPr>
            </w:r>
            <w:r w:rsidR="007300A6">
              <w:rPr>
                <w:noProof/>
                <w:webHidden/>
              </w:rPr>
              <w:fldChar w:fldCharType="separate"/>
            </w:r>
            <w:r w:rsidR="007300A6">
              <w:rPr>
                <w:noProof/>
                <w:webHidden/>
              </w:rPr>
              <w:t>27</w:t>
            </w:r>
            <w:r w:rsidR="007300A6">
              <w:rPr>
                <w:noProof/>
                <w:webHidden/>
              </w:rPr>
              <w:fldChar w:fldCharType="end"/>
            </w:r>
          </w:hyperlink>
        </w:p>
        <w:p w14:paraId="2FB89731" w14:textId="342512CF" w:rsidR="007300A6" w:rsidRDefault="00CB665E">
          <w:pPr>
            <w:pStyle w:val="Obsah3"/>
            <w:rPr>
              <w:rFonts w:asciiTheme="minorHAnsi" w:eastAsiaTheme="minorEastAsia" w:hAnsiTheme="minorHAnsi" w:cstheme="minorBidi"/>
              <w:i w:val="0"/>
              <w:iCs w:val="0"/>
              <w:noProof/>
              <w:kern w:val="2"/>
              <w:sz w:val="22"/>
              <w:szCs w:val="22"/>
              <w:lang w:val="cs-CZ" w:eastAsia="cs-CZ"/>
              <w14:ligatures w14:val="standardContextual"/>
            </w:rPr>
          </w:pPr>
          <w:hyperlink w:anchor="_Toc157780082" w:history="1">
            <w:r w:rsidR="007300A6" w:rsidRPr="00FA08E5">
              <w:rPr>
                <w:rStyle w:val="Hypertextovodkaz"/>
                <w:noProof/>
              </w:rPr>
              <w:t>Dary</w:t>
            </w:r>
            <w:r w:rsidR="007300A6">
              <w:rPr>
                <w:noProof/>
                <w:webHidden/>
              </w:rPr>
              <w:tab/>
            </w:r>
            <w:r w:rsidR="007300A6">
              <w:rPr>
                <w:noProof/>
                <w:webHidden/>
              </w:rPr>
              <w:fldChar w:fldCharType="begin"/>
            </w:r>
            <w:r w:rsidR="007300A6">
              <w:rPr>
                <w:noProof/>
                <w:webHidden/>
              </w:rPr>
              <w:instrText xml:space="preserve"> PAGEREF _Toc157780082 \h </w:instrText>
            </w:r>
            <w:r w:rsidR="007300A6">
              <w:rPr>
                <w:noProof/>
                <w:webHidden/>
              </w:rPr>
            </w:r>
            <w:r w:rsidR="007300A6">
              <w:rPr>
                <w:noProof/>
                <w:webHidden/>
              </w:rPr>
              <w:fldChar w:fldCharType="separate"/>
            </w:r>
            <w:r w:rsidR="007300A6">
              <w:rPr>
                <w:noProof/>
                <w:webHidden/>
              </w:rPr>
              <w:t>28</w:t>
            </w:r>
            <w:r w:rsidR="007300A6">
              <w:rPr>
                <w:noProof/>
                <w:webHidden/>
              </w:rPr>
              <w:fldChar w:fldCharType="end"/>
            </w:r>
          </w:hyperlink>
        </w:p>
        <w:p w14:paraId="578CEF6B" w14:textId="23F3D1AC" w:rsidR="007300A6" w:rsidRDefault="00CB665E">
          <w:pPr>
            <w:pStyle w:val="Obsah3"/>
            <w:rPr>
              <w:rFonts w:asciiTheme="minorHAnsi" w:eastAsiaTheme="minorEastAsia" w:hAnsiTheme="minorHAnsi" w:cstheme="minorBidi"/>
              <w:i w:val="0"/>
              <w:iCs w:val="0"/>
              <w:noProof/>
              <w:kern w:val="2"/>
              <w:sz w:val="22"/>
              <w:szCs w:val="22"/>
              <w:lang w:val="cs-CZ" w:eastAsia="cs-CZ"/>
              <w14:ligatures w14:val="standardContextual"/>
            </w:rPr>
          </w:pPr>
          <w:hyperlink w:anchor="_Toc157780083" w:history="1">
            <w:r w:rsidR="007300A6" w:rsidRPr="00FA08E5">
              <w:rPr>
                <w:rStyle w:val="Hypertextovodkaz"/>
                <w:noProof/>
                <w:lang w:val="cs-CZ"/>
              </w:rPr>
              <w:t>Zneužití veřejných prostředků</w:t>
            </w:r>
            <w:r w:rsidR="007300A6">
              <w:rPr>
                <w:noProof/>
                <w:webHidden/>
              </w:rPr>
              <w:tab/>
            </w:r>
            <w:r w:rsidR="007300A6">
              <w:rPr>
                <w:noProof/>
                <w:webHidden/>
              </w:rPr>
              <w:fldChar w:fldCharType="begin"/>
            </w:r>
            <w:r w:rsidR="007300A6">
              <w:rPr>
                <w:noProof/>
                <w:webHidden/>
              </w:rPr>
              <w:instrText xml:space="preserve"> PAGEREF _Toc157780083 \h </w:instrText>
            </w:r>
            <w:r w:rsidR="007300A6">
              <w:rPr>
                <w:noProof/>
                <w:webHidden/>
              </w:rPr>
            </w:r>
            <w:r w:rsidR="007300A6">
              <w:rPr>
                <w:noProof/>
                <w:webHidden/>
              </w:rPr>
              <w:fldChar w:fldCharType="separate"/>
            </w:r>
            <w:r w:rsidR="007300A6">
              <w:rPr>
                <w:noProof/>
                <w:webHidden/>
              </w:rPr>
              <w:t>29</w:t>
            </w:r>
            <w:r w:rsidR="007300A6">
              <w:rPr>
                <w:noProof/>
                <w:webHidden/>
              </w:rPr>
              <w:fldChar w:fldCharType="end"/>
            </w:r>
          </w:hyperlink>
        </w:p>
        <w:p w14:paraId="54C9B3B0" w14:textId="00544EC2" w:rsidR="007300A6" w:rsidRDefault="00CB665E">
          <w:pPr>
            <w:pStyle w:val="Obsah3"/>
            <w:rPr>
              <w:rFonts w:asciiTheme="minorHAnsi" w:eastAsiaTheme="minorEastAsia" w:hAnsiTheme="minorHAnsi" w:cstheme="minorBidi"/>
              <w:i w:val="0"/>
              <w:iCs w:val="0"/>
              <w:noProof/>
              <w:kern w:val="2"/>
              <w:sz w:val="22"/>
              <w:szCs w:val="22"/>
              <w:lang w:val="cs-CZ" w:eastAsia="cs-CZ"/>
              <w14:ligatures w14:val="standardContextual"/>
            </w:rPr>
          </w:pPr>
          <w:hyperlink w:anchor="_Toc157780084" w:history="1">
            <w:r w:rsidR="007300A6" w:rsidRPr="00FA08E5">
              <w:rPr>
                <w:rStyle w:val="Hypertextovodkaz"/>
                <w:noProof/>
                <w:lang w:val="cs-CZ"/>
              </w:rPr>
              <w:t>Zneužití důvěrných informací</w:t>
            </w:r>
            <w:r w:rsidR="007300A6">
              <w:rPr>
                <w:noProof/>
                <w:webHidden/>
              </w:rPr>
              <w:tab/>
            </w:r>
            <w:r w:rsidR="007300A6">
              <w:rPr>
                <w:noProof/>
                <w:webHidden/>
              </w:rPr>
              <w:fldChar w:fldCharType="begin"/>
            </w:r>
            <w:r w:rsidR="007300A6">
              <w:rPr>
                <w:noProof/>
                <w:webHidden/>
              </w:rPr>
              <w:instrText xml:space="preserve"> PAGEREF _Toc157780084 \h </w:instrText>
            </w:r>
            <w:r w:rsidR="007300A6">
              <w:rPr>
                <w:noProof/>
                <w:webHidden/>
              </w:rPr>
            </w:r>
            <w:r w:rsidR="007300A6">
              <w:rPr>
                <w:noProof/>
                <w:webHidden/>
              </w:rPr>
              <w:fldChar w:fldCharType="separate"/>
            </w:r>
            <w:r w:rsidR="007300A6">
              <w:rPr>
                <w:noProof/>
                <w:webHidden/>
              </w:rPr>
              <w:t>30</w:t>
            </w:r>
            <w:r w:rsidR="007300A6">
              <w:rPr>
                <w:noProof/>
                <w:webHidden/>
              </w:rPr>
              <w:fldChar w:fldCharType="end"/>
            </w:r>
          </w:hyperlink>
        </w:p>
        <w:p w14:paraId="58FF3C48" w14:textId="309DBC60" w:rsidR="007300A6" w:rsidRDefault="00CB665E">
          <w:pPr>
            <w:pStyle w:val="Obsah3"/>
            <w:rPr>
              <w:rFonts w:asciiTheme="minorHAnsi" w:eastAsiaTheme="minorEastAsia" w:hAnsiTheme="minorHAnsi" w:cstheme="minorBidi"/>
              <w:i w:val="0"/>
              <w:iCs w:val="0"/>
              <w:noProof/>
              <w:kern w:val="2"/>
              <w:sz w:val="22"/>
              <w:szCs w:val="22"/>
              <w:lang w:val="cs-CZ" w:eastAsia="cs-CZ"/>
              <w14:ligatures w14:val="standardContextual"/>
            </w:rPr>
          </w:pPr>
          <w:hyperlink w:anchor="_Toc157780085" w:history="1">
            <w:r w:rsidR="007300A6" w:rsidRPr="00FA08E5">
              <w:rPr>
                <w:rStyle w:val="Hypertextovodkaz"/>
                <w:noProof/>
                <w:lang w:val="cs-CZ"/>
              </w:rPr>
              <w:t>Omezení po skončení pracovního poměru</w:t>
            </w:r>
            <w:r w:rsidR="007300A6">
              <w:rPr>
                <w:noProof/>
                <w:webHidden/>
              </w:rPr>
              <w:tab/>
            </w:r>
            <w:r w:rsidR="007300A6">
              <w:rPr>
                <w:noProof/>
                <w:webHidden/>
              </w:rPr>
              <w:fldChar w:fldCharType="begin"/>
            </w:r>
            <w:r w:rsidR="007300A6">
              <w:rPr>
                <w:noProof/>
                <w:webHidden/>
              </w:rPr>
              <w:instrText xml:space="preserve"> PAGEREF _Toc157780085 \h </w:instrText>
            </w:r>
            <w:r w:rsidR="007300A6">
              <w:rPr>
                <w:noProof/>
                <w:webHidden/>
              </w:rPr>
            </w:r>
            <w:r w:rsidR="007300A6">
              <w:rPr>
                <w:noProof/>
                <w:webHidden/>
              </w:rPr>
              <w:fldChar w:fldCharType="separate"/>
            </w:r>
            <w:r w:rsidR="007300A6">
              <w:rPr>
                <w:noProof/>
                <w:webHidden/>
              </w:rPr>
              <w:t>30</w:t>
            </w:r>
            <w:r w:rsidR="007300A6">
              <w:rPr>
                <w:noProof/>
                <w:webHidden/>
              </w:rPr>
              <w:fldChar w:fldCharType="end"/>
            </w:r>
          </w:hyperlink>
        </w:p>
        <w:p w14:paraId="52B86BB9" w14:textId="66D4F63E" w:rsidR="007300A6" w:rsidRDefault="00CB665E">
          <w:pPr>
            <w:pStyle w:val="Obsah2"/>
            <w:rPr>
              <w:rFonts w:asciiTheme="minorHAnsi" w:eastAsiaTheme="minorEastAsia" w:hAnsiTheme="minorHAnsi" w:cstheme="minorBidi"/>
              <w:smallCaps w:val="0"/>
              <w:noProof/>
              <w:kern w:val="2"/>
              <w:sz w:val="22"/>
              <w:szCs w:val="22"/>
              <w:lang w:val="cs-CZ" w:eastAsia="cs-CZ"/>
              <w14:ligatures w14:val="standardContextual"/>
            </w:rPr>
          </w:pPr>
          <w:hyperlink w:anchor="_Toc157780086" w:history="1">
            <w:r w:rsidR="007300A6" w:rsidRPr="00FA08E5">
              <w:rPr>
                <w:rStyle w:val="Hypertextovodkaz"/>
                <w:noProof/>
                <w:lang w:val="cs-CZ"/>
              </w:rPr>
              <w:t>Prohlášení o majetku, příjmech, závazcích a podílech</w:t>
            </w:r>
            <w:r w:rsidR="007300A6">
              <w:rPr>
                <w:noProof/>
                <w:webHidden/>
              </w:rPr>
              <w:tab/>
            </w:r>
            <w:r w:rsidR="007300A6">
              <w:rPr>
                <w:noProof/>
                <w:webHidden/>
              </w:rPr>
              <w:fldChar w:fldCharType="begin"/>
            </w:r>
            <w:r w:rsidR="007300A6">
              <w:rPr>
                <w:noProof/>
                <w:webHidden/>
              </w:rPr>
              <w:instrText xml:space="preserve"> PAGEREF _Toc157780086 \h </w:instrText>
            </w:r>
            <w:r w:rsidR="007300A6">
              <w:rPr>
                <w:noProof/>
                <w:webHidden/>
              </w:rPr>
            </w:r>
            <w:r w:rsidR="007300A6">
              <w:rPr>
                <w:noProof/>
                <w:webHidden/>
              </w:rPr>
              <w:fldChar w:fldCharType="separate"/>
            </w:r>
            <w:r w:rsidR="007300A6">
              <w:rPr>
                <w:noProof/>
                <w:webHidden/>
              </w:rPr>
              <w:t>31</w:t>
            </w:r>
            <w:r w:rsidR="007300A6">
              <w:rPr>
                <w:noProof/>
                <w:webHidden/>
              </w:rPr>
              <w:fldChar w:fldCharType="end"/>
            </w:r>
          </w:hyperlink>
        </w:p>
        <w:p w14:paraId="080982AF" w14:textId="2A7E0D4D" w:rsidR="007300A6" w:rsidRDefault="00CB665E">
          <w:pPr>
            <w:pStyle w:val="Obsah3"/>
            <w:rPr>
              <w:rFonts w:asciiTheme="minorHAnsi" w:eastAsiaTheme="minorEastAsia" w:hAnsiTheme="minorHAnsi" w:cstheme="minorBidi"/>
              <w:i w:val="0"/>
              <w:iCs w:val="0"/>
              <w:noProof/>
              <w:kern w:val="2"/>
              <w:sz w:val="22"/>
              <w:szCs w:val="22"/>
              <w:lang w:val="cs-CZ" w:eastAsia="cs-CZ"/>
              <w14:ligatures w14:val="standardContextual"/>
            </w:rPr>
          </w:pPr>
          <w:hyperlink w:anchor="_Toc157780087" w:history="1">
            <w:r w:rsidR="007300A6" w:rsidRPr="00FA08E5">
              <w:rPr>
                <w:rStyle w:val="Hypertextovodkaz"/>
                <w:noProof/>
                <w:lang w:val="cs-CZ"/>
              </w:rPr>
              <w:t>Požadavky na prohlášení</w:t>
            </w:r>
            <w:r w:rsidR="007300A6">
              <w:rPr>
                <w:noProof/>
                <w:webHidden/>
              </w:rPr>
              <w:tab/>
            </w:r>
            <w:r w:rsidR="007300A6">
              <w:rPr>
                <w:noProof/>
                <w:webHidden/>
              </w:rPr>
              <w:fldChar w:fldCharType="begin"/>
            </w:r>
            <w:r w:rsidR="007300A6">
              <w:rPr>
                <w:noProof/>
                <w:webHidden/>
              </w:rPr>
              <w:instrText xml:space="preserve"> PAGEREF _Toc157780087 \h </w:instrText>
            </w:r>
            <w:r w:rsidR="007300A6">
              <w:rPr>
                <w:noProof/>
                <w:webHidden/>
              </w:rPr>
            </w:r>
            <w:r w:rsidR="007300A6">
              <w:rPr>
                <w:noProof/>
                <w:webHidden/>
              </w:rPr>
              <w:fldChar w:fldCharType="separate"/>
            </w:r>
            <w:r w:rsidR="007300A6">
              <w:rPr>
                <w:noProof/>
                <w:webHidden/>
              </w:rPr>
              <w:t>31</w:t>
            </w:r>
            <w:r w:rsidR="007300A6">
              <w:rPr>
                <w:noProof/>
                <w:webHidden/>
              </w:rPr>
              <w:fldChar w:fldCharType="end"/>
            </w:r>
          </w:hyperlink>
        </w:p>
        <w:p w14:paraId="6FE72B51" w14:textId="5704ED16" w:rsidR="007300A6" w:rsidRDefault="00CB665E">
          <w:pPr>
            <w:pStyle w:val="Obsah3"/>
            <w:rPr>
              <w:rFonts w:asciiTheme="minorHAnsi" w:eastAsiaTheme="minorEastAsia" w:hAnsiTheme="minorHAnsi" w:cstheme="minorBidi"/>
              <w:i w:val="0"/>
              <w:iCs w:val="0"/>
              <w:noProof/>
              <w:kern w:val="2"/>
              <w:sz w:val="22"/>
              <w:szCs w:val="22"/>
              <w:lang w:val="cs-CZ" w:eastAsia="cs-CZ"/>
              <w14:ligatures w14:val="standardContextual"/>
            </w:rPr>
          </w:pPr>
          <w:hyperlink w:anchor="_Toc157780088" w:history="1">
            <w:r w:rsidR="007300A6" w:rsidRPr="00FA08E5">
              <w:rPr>
                <w:rStyle w:val="Hypertextovodkaz"/>
                <w:noProof/>
                <w:lang w:val="cs-CZ"/>
              </w:rPr>
              <w:t>Kontrolní mechanismy</w:t>
            </w:r>
            <w:r w:rsidR="007300A6">
              <w:rPr>
                <w:noProof/>
                <w:webHidden/>
              </w:rPr>
              <w:tab/>
            </w:r>
            <w:r w:rsidR="007300A6">
              <w:rPr>
                <w:noProof/>
                <w:webHidden/>
              </w:rPr>
              <w:fldChar w:fldCharType="begin"/>
            </w:r>
            <w:r w:rsidR="007300A6">
              <w:rPr>
                <w:noProof/>
                <w:webHidden/>
              </w:rPr>
              <w:instrText xml:space="preserve"> PAGEREF _Toc157780088 \h </w:instrText>
            </w:r>
            <w:r w:rsidR="007300A6">
              <w:rPr>
                <w:noProof/>
                <w:webHidden/>
              </w:rPr>
            </w:r>
            <w:r w:rsidR="007300A6">
              <w:rPr>
                <w:noProof/>
                <w:webHidden/>
              </w:rPr>
              <w:fldChar w:fldCharType="separate"/>
            </w:r>
            <w:r w:rsidR="007300A6">
              <w:rPr>
                <w:noProof/>
                <w:webHidden/>
              </w:rPr>
              <w:t>33</w:t>
            </w:r>
            <w:r w:rsidR="007300A6">
              <w:rPr>
                <w:noProof/>
                <w:webHidden/>
              </w:rPr>
              <w:fldChar w:fldCharType="end"/>
            </w:r>
          </w:hyperlink>
        </w:p>
        <w:p w14:paraId="1275C807" w14:textId="76598AAE" w:rsidR="007300A6" w:rsidRDefault="00CB665E">
          <w:pPr>
            <w:pStyle w:val="Obsah2"/>
            <w:rPr>
              <w:rFonts w:asciiTheme="minorHAnsi" w:eastAsiaTheme="minorEastAsia" w:hAnsiTheme="minorHAnsi" w:cstheme="minorBidi"/>
              <w:smallCaps w:val="0"/>
              <w:noProof/>
              <w:kern w:val="2"/>
              <w:sz w:val="22"/>
              <w:szCs w:val="22"/>
              <w:lang w:val="cs-CZ" w:eastAsia="cs-CZ"/>
              <w14:ligatures w14:val="standardContextual"/>
            </w:rPr>
          </w:pPr>
          <w:hyperlink w:anchor="_Toc157780089" w:history="1">
            <w:r w:rsidR="007300A6" w:rsidRPr="00FA08E5">
              <w:rPr>
                <w:rStyle w:val="Hypertextovodkaz"/>
                <w:noProof/>
                <w:lang w:val="cs-CZ"/>
              </w:rPr>
              <w:t>Odpovědnost a donucovací mechanismy</w:t>
            </w:r>
            <w:r w:rsidR="007300A6">
              <w:rPr>
                <w:noProof/>
                <w:webHidden/>
              </w:rPr>
              <w:tab/>
            </w:r>
            <w:r w:rsidR="007300A6">
              <w:rPr>
                <w:noProof/>
                <w:webHidden/>
              </w:rPr>
              <w:fldChar w:fldCharType="begin"/>
            </w:r>
            <w:r w:rsidR="007300A6">
              <w:rPr>
                <w:noProof/>
                <w:webHidden/>
              </w:rPr>
              <w:instrText xml:space="preserve"> PAGEREF _Toc157780089 \h </w:instrText>
            </w:r>
            <w:r w:rsidR="007300A6">
              <w:rPr>
                <w:noProof/>
                <w:webHidden/>
              </w:rPr>
            </w:r>
            <w:r w:rsidR="007300A6">
              <w:rPr>
                <w:noProof/>
                <w:webHidden/>
              </w:rPr>
              <w:fldChar w:fldCharType="separate"/>
            </w:r>
            <w:r w:rsidR="007300A6">
              <w:rPr>
                <w:noProof/>
                <w:webHidden/>
              </w:rPr>
              <w:t>34</w:t>
            </w:r>
            <w:r w:rsidR="007300A6">
              <w:rPr>
                <w:noProof/>
                <w:webHidden/>
              </w:rPr>
              <w:fldChar w:fldCharType="end"/>
            </w:r>
          </w:hyperlink>
        </w:p>
        <w:p w14:paraId="4B8762EC" w14:textId="1EA7C74C" w:rsidR="007300A6" w:rsidRDefault="00CB665E">
          <w:pPr>
            <w:pStyle w:val="Obsah3"/>
            <w:rPr>
              <w:rFonts w:asciiTheme="minorHAnsi" w:eastAsiaTheme="minorEastAsia" w:hAnsiTheme="minorHAnsi" w:cstheme="minorBidi"/>
              <w:i w:val="0"/>
              <w:iCs w:val="0"/>
              <w:noProof/>
              <w:kern w:val="2"/>
              <w:sz w:val="22"/>
              <w:szCs w:val="22"/>
              <w:lang w:val="cs-CZ" w:eastAsia="cs-CZ"/>
              <w14:ligatures w14:val="standardContextual"/>
            </w:rPr>
          </w:pPr>
          <w:hyperlink w:anchor="_Toc157780090" w:history="1">
            <w:r w:rsidR="007300A6" w:rsidRPr="00FA08E5">
              <w:rPr>
                <w:rStyle w:val="Hypertextovodkaz"/>
                <w:noProof/>
                <w:lang w:val="cs-CZ"/>
              </w:rPr>
              <w:t>Trestní řízení a imunity</w:t>
            </w:r>
            <w:r w:rsidR="007300A6">
              <w:rPr>
                <w:noProof/>
                <w:webHidden/>
              </w:rPr>
              <w:tab/>
            </w:r>
            <w:r w:rsidR="007300A6">
              <w:rPr>
                <w:noProof/>
                <w:webHidden/>
              </w:rPr>
              <w:fldChar w:fldCharType="begin"/>
            </w:r>
            <w:r w:rsidR="007300A6">
              <w:rPr>
                <w:noProof/>
                <w:webHidden/>
              </w:rPr>
              <w:instrText xml:space="preserve"> PAGEREF _Toc157780090 \h </w:instrText>
            </w:r>
            <w:r w:rsidR="007300A6">
              <w:rPr>
                <w:noProof/>
                <w:webHidden/>
              </w:rPr>
            </w:r>
            <w:r w:rsidR="007300A6">
              <w:rPr>
                <w:noProof/>
                <w:webHidden/>
              </w:rPr>
              <w:fldChar w:fldCharType="separate"/>
            </w:r>
            <w:r w:rsidR="007300A6">
              <w:rPr>
                <w:noProof/>
                <w:webHidden/>
              </w:rPr>
              <w:t>34</w:t>
            </w:r>
            <w:r w:rsidR="007300A6">
              <w:rPr>
                <w:noProof/>
                <w:webHidden/>
              </w:rPr>
              <w:fldChar w:fldCharType="end"/>
            </w:r>
          </w:hyperlink>
        </w:p>
        <w:p w14:paraId="23EAE249" w14:textId="669E3221" w:rsidR="007300A6" w:rsidRDefault="00CB665E">
          <w:pPr>
            <w:pStyle w:val="Obsah3"/>
            <w:rPr>
              <w:rFonts w:asciiTheme="minorHAnsi" w:eastAsiaTheme="minorEastAsia" w:hAnsiTheme="minorHAnsi" w:cstheme="minorBidi"/>
              <w:i w:val="0"/>
              <w:iCs w:val="0"/>
              <w:noProof/>
              <w:kern w:val="2"/>
              <w:sz w:val="22"/>
              <w:szCs w:val="22"/>
              <w:lang w:val="cs-CZ" w:eastAsia="cs-CZ"/>
              <w14:ligatures w14:val="standardContextual"/>
            </w:rPr>
          </w:pPr>
          <w:hyperlink w:anchor="_Toc157780091" w:history="1">
            <w:r w:rsidR="007300A6" w:rsidRPr="00FA08E5">
              <w:rPr>
                <w:rStyle w:val="Hypertextovodkaz"/>
                <w:noProof/>
                <w:lang w:val="cs-CZ"/>
              </w:rPr>
              <w:t>Netrestní donucovací mechanismy</w:t>
            </w:r>
            <w:r w:rsidR="007300A6">
              <w:rPr>
                <w:noProof/>
                <w:webHidden/>
              </w:rPr>
              <w:tab/>
            </w:r>
            <w:r w:rsidR="007300A6">
              <w:rPr>
                <w:noProof/>
                <w:webHidden/>
              </w:rPr>
              <w:fldChar w:fldCharType="begin"/>
            </w:r>
            <w:r w:rsidR="007300A6">
              <w:rPr>
                <w:noProof/>
                <w:webHidden/>
              </w:rPr>
              <w:instrText xml:space="preserve"> PAGEREF _Toc157780091 \h </w:instrText>
            </w:r>
            <w:r w:rsidR="007300A6">
              <w:rPr>
                <w:noProof/>
                <w:webHidden/>
              </w:rPr>
            </w:r>
            <w:r w:rsidR="007300A6">
              <w:rPr>
                <w:noProof/>
                <w:webHidden/>
              </w:rPr>
              <w:fldChar w:fldCharType="separate"/>
            </w:r>
            <w:r w:rsidR="007300A6">
              <w:rPr>
                <w:noProof/>
                <w:webHidden/>
              </w:rPr>
              <w:t>34</w:t>
            </w:r>
            <w:r w:rsidR="007300A6">
              <w:rPr>
                <w:noProof/>
                <w:webHidden/>
              </w:rPr>
              <w:fldChar w:fldCharType="end"/>
            </w:r>
          </w:hyperlink>
        </w:p>
        <w:p w14:paraId="04F7C93D" w14:textId="0E1DFD06" w:rsidR="007300A6" w:rsidRDefault="00CB665E">
          <w:pPr>
            <w:pStyle w:val="Obsah1"/>
            <w:rPr>
              <w:rFonts w:asciiTheme="minorHAnsi" w:eastAsiaTheme="minorEastAsia" w:hAnsiTheme="minorHAnsi" w:cstheme="minorBidi"/>
              <w:b w:val="0"/>
              <w:bCs w:val="0"/>
              <w:caps w:val="0"/>
              <w:noProof/>
              <w:kern w:val="2"/>
              <w:sz w:val="22"/>
              <w:szCs w:val="22"/>
              <w:lang w:val="cs-CZ" w:eastAsia="cs-CZ"/>
              <w14:ligatures w14:val="standardContextual"/>
            </w:rPr>
          </w:pPr>
          <w:hyperlink w:anchor="_Toc157780092" w:history="1">
            <w:r w:rsidR="007300A6" w:rsidRPr="00FA08E5">
              <w:rPr>
                <w:rStyle w:val="Hypertextovodkaz"/>
                <w:noProof/>
                <w:lang w:val="cs-CZ"/>
              </w:rPr>
              <w:t>V.</w:t>
            </w:r>
            <w:r w:rsidR="007300A6">
              <w:rPr>
                <w:rFonts w:asciiTheme="minorHAnsi" w:eastAsiaTheme="minorEastAsia" w:hAnsiTheme="minorHAnsi" w:cstheme="minorBidi"/>
                <w:b w:val="0"/>
                <w:bCs w:val="0"/>
                <w:caps w:val="0"/>
                <w:noProof/>
                <w:kern w:val="2"/>
                <w:sz w:val="22"/>
                <w:szCs w:val="22"/>
                <w:lang w:val="cs-CZ" w:eastAsia="cs-CZ"/>
                <w14:ligatures w14:val="standardContextual"/>
              </w:rPr>
              <w:tab/>
            </w:r>
            <w:r w:rsidR="007300A6" w:rsidRPr="00FA08E5">
              <w:rPr>
                <w:rStyle w:val="Hypertextovodkaz"/>
                <w:noProof/>
                <w:lang w:val="cs-CZ"/>
              </w:rPr>
              <w:t>PREVENCE KORUPCE V ORGÁNECH ČINNÝCH V TRESTNÍM ŘÍZENÍ</w:t>
            </w:r>
            <w:r w:rsidR="007300A6">
              <w:rPr>
                <w:noProof/>
                <w:webHidden/>
              </w:rPr>
              <w:tab/>
            </w:r>
            <w:r w:rsidR="007300A6">
              <w:rPr>
                <w:noProof/>
                <w:webHidden/>
              </w:rPr>
              <w:fldChar w:fldCharType="begin"/>
            </w:r>
            <w:r w:rsidR="007300A6">
              <w:rPr>
                <w:noProof/>
                <w:webHidden/>
              </w:rPr>
              <w:instrText xml:space="preserve"> PAGEREF _Toc157780092 \h </w:instrText>
            </w:r>
            <w:r w:rsidR="007300A6">
              <w:rPr>
                <w:noProof/>
                <w:webHidden/>
              </w:rPr>
            </w:r>
            <w:r w:rsidR="007300A6">
              <w:rPr>
                <w:noProof/>
                <w:webHidden/>
              </w:rPr>
              <w:fldChar w:fldCharType="separate"/>
            </w:r>
            <w:r w:rsidR="007300A6">
              <w:rPr>
                <w:noProof/>
                <w:webHidden/>
              </w:rPr>
              <w:t>36</w:t>
            </w:r>
            <w:r w:rsidR="007300A6">
              <w:rPr>
                <w:noProof/>
                <w:webHidden/>
              </w:rPr>
              <w:fldChar w:fldCharType="end"/>
            </w:r>
          </w:hyperlink>
        </w:p>
        <w:p w14:paraId="30EFDDE9" w14:textId="7C9CD12B" w:rsidR="007300A6" w:rsidRDefault="00CB665E">
          <w:pPr>
            <w:pStyle w:val="Obsah2"/>
            <w:rPr>
              <w:rFonts w:asciiTheme="minorHAnsi" w:eastAsiaTheme="minorEastAsia" w:hAnsiTheme="minorHAnsi" w:cstheme="minorBidi"/>
              <w:smallCaps w:val="0"/>
              <w:noProof/>
              <w:kern w:val="2"/>
              <w:sz w:val="22"/>
              <w:szCs w:val="22"/>
              <w:lang w:val="cs-CZ" w:eastAsia="cs-CZ"/>
              <w14:ligatures w14:val="standardContextual"/>
            </w:rPr>
          </w:pPr>
          <w:hyperlink w:anchor="_Toc157780093" w:history="1">
            <w:r w:rsidR="007300A6" w:rsidRPr="00FA08E5">
              <w:rPr>
                <w:rStyle w:val="Hypertextovodkaz"/>
                <w:noProof/>
                <w:lang w:val="cs-CZ"/>
              </w:rPr>
              <w:t>Organizace a odpovědnost vybraných orgánů činných v trestním řízení</w:t>
            </w:r>
            <w:r w:rsidR="007300A6">
              <w:rPr>
                <w:noProof/>
                <w:webHidden/>
              </w:rPr>
              <w:tab/>
            </w:r>
            <w:r w:rsidR="007300A6">
              <w:rPr>
                <w:noProof/>
                <w:webHidden/>
              </w:rPr>
              <w:fldChar w:fldCharType="begin"/>
            </w:r>
            <w:r w:rsidR="007300A6">
              <w:rPr>
                <w:noProof/>
                <w:webHidden/>
              </w:rPr>
              <w:instrText xml:space="preserve"> PAGEREF _Toc157780093 \h </w:instrText>
            </w:r>
            <w:r w:rsidR="007300A6">
              <w:rPr>
                <w:noProof/>
                <w:webHidden/>
              </w:rPr>
            </w:r>
            <w:r w:rsidR="007300A6">
              <w:rPr>
                <w:noProof/>
                <w:webHidden/>
              </w:rPr>
              <w:fldChar w:fldCharType="separate"/>
            </w:r>
            <w:r w:rsidR="007300A6">
              <w:rPr>
                <w:noProof/>
                <w:webHidden/>
              </w:rPr>
              <w:t>36</w:t>
            </w:r>
            <w:r w:rsidR="007300A6">
              <w:rPr>
                <w:noProof/>
                <w:webHidden/>
              </w:rPr>
              <w:fldChar w:fldCharType="end"/>
            </w:r>
          </w:hyperlink>
        </w:p>
        <w:p w14:paraId="7D2108AF" w14:textId="5F369E19" w:rsidR="007300A6" w:rsidRDefault="00CB665E">
          <w:pPr>
            <w:pStyle w:val="Obsah3"/>
            <w:rPr>
              <w:rFonts w:asciiTheme="minorHAnsi" w:eastAsiaTheme="minorEastAsia" w:hAnsiTheme="minorHAnsi" w:cstheme="minorBidi"/>
              <w:i w:val="0"/>
              <w:iCs w:val="0"/>
              <w:noProof/>
              <w:kern w:val="2"/>
              <w:sz w:val="22"/>
              <w:szCs w:val="22"/>
              <w:lang w:val="cs-CZ" w:eastAsia="cs-CZ"/>
              <w14:ligatures w14:val="standardContextual"/>
            </w:rPr>
          </w:pPr>
          <w:hyperlink w:anchor="_Toc157780094" w:history="1">
            <w:r w:rsidR="007300A6" w:rsidRPr="00FA08E5">
              <w:rPr>
                <w:rStyle w:val="Hypertextovodkaz"/>
                <w:noProof/>
                <w:lang w:val="cs-CZ"/>
              </w:rPr>
              <w:t>Přehled různých orgánů činných v trestním řízení</w:t>
            </w:r>
            <w:r w:rsidR="007300A6">
              <w:rPr>
                <w:noProof/>
                <w:webHidden/>
              </w:rPr>
              <w:tab/>
            </w:r>
            <w:r w:rsidR="007300A6">
              <w:rPr>
                <w:noProof/>
                <w:webHidden/>
              </w:rPr>
              <w:fldChar w:fldCharType="begin"/>
            </w:r>
            <w:r w:rsidR="007300A6">
              <w:rPr>
                <w:noProof/>
                <w:webHidden/>
              </w:rPr>
              <w:instrText xml:space="preserve"> PAGEREF _Toc157780094 \h </w:instrText>
            </w:r>
            <w:r w:rsidR="007300A6">
              <w:rPr>
                <w:noProof/>
                <w:webHidden/>
              </w:rPr>
            </w:r>
            <w:r w:rsidR="007300A6">
              <w:rPr>
                <w:noProof/>
                <w:webHidden/>
              </w:rPr>
              <w:fldChar w:fldCharType="separate"/>
            </w:r>
            <w:r w:rsidR="007300A6">
              <w:rPr>
                <w:noProof/>
                <w:webHidden/>
              </w:rPr>
              <w:t>36</w:t>
            </w:r>
            <w:r w:rsidR="007300A6">
              <w:rPr>
                <w:noProof/>
                <w:webHidden/>
              </w:rPr>
              <w:fldChar w:fldCharType="end"/>
            </w:r>
          </w:hyperlink>
        </w:p>
        <w:p w14:paraId="775727FE" w14:textId="3BE9AC97" w:rsidR="007300A6" w:rsidRDefault="00CB665E">
          <w:pPr>
            <w:pStyle w:val="Obsah3"/>
            <w:rPr>
              <w:rFonts w:asciiTheme="minorHAnsi" w:eastAsiaTheme="minorEastAsia" w:hAnsiTheme="minorHAnsi" w:cstheme="minorBidi"/>
              <w:i w:val="0"/>
              <w:iCs w:val="0"/>
              <w:noProof/>
              <w:kern w:val="2"/>
              <w:sz w:val="22"/>
              <w:szCs w:val="22"/>
              <w:lang w:val="cs-CZ" w:eastAsia="cs-CZ"/>
              <w14:ligatures w14:val="standardContextual"/>
            </w:rPr>
          </w:pPr>
          <w:hyperlink w:anchor="_Toc157780095" w:history="1">
            <w:r w:rsidR="007300A6" w:rsidRPr="00FA08E5">
              <w:rPr>
                <w:rStyle w:val="Hypertextovodkaz"/>
                <w:noProof/>
                <w:lang w:val="cs-CZ"/>
              </w:rPr>
              <w:t>Organizace a odpovědnost vybraných donucovacích orgánů</w:t>
            </w:r>
            <w:r w:rsidR="007300A6">
              <w:rPr>
                <w:noProof/>
                <w:webHidden/>
              </w:rPr>
              <w:tab/>
            </w:r>
            <w:r w:rsidR="007300A6">
              <w:rPr>
                <w:noProof/>
                <w:webHidden/>
              </w:rPr>
              <w:fldChar w:fldCharType="begin"/>
            </w:r>
            <w:r w:rsidR="007300A6">
              <w:rPr>
                <w:noProof/>
                <w:webHidden/>
              </w:rPr>
              <w:instrText xml:space="preserve"> PAGEREF _Toc157780095 \h </w:instrText>
            </w:r>
            <w:r w:rsidR="007300A6">
              <w:rPr>
                <w:noProof/>
                <w:webHidden/>
              </w:rPr>
            </w:r>
            <w:r w:rsidR="007300A6">
              <w:rPr>
                <w:noProof/>
                <w:webHidden/>
              </w:rPr>
              <w:fldChar w:fldCharType="separate"/>
            </w:r>
            <w:r w:rsidR="007300A6">
              <w:rPr>
                <w:noProof/>
                <w:webHidden/>
              </w:rPr>
              <w:t>36</w:t>
            </w:r>
            <w:r w:rsidR="007300A6">
              <w:rPr>
                <w:noProof/>
                <w:webHidden/>
              </w:rPr>
              <w:fldChar w:fldCharType="end"/>
            </w:r>
          </w:hyperlink>
        </w:p>
        <w:p w14:paraId="65A63661" w14:textId="1BBEE1A0" w:rsidR="007300A6" w:rsidRDefault="00CB665E">
          <w:pPr>
            <w:pStyle w:val="Obsah3"/>
            <w:rPr>
              <w:rFonts w:asciiTheme="minorHAnsi" w:eastAsiaTheme="minorEastAsia" w:hAnsiTheme="minorHAnsi" w:cstheme="minorBidi"/>
              <w:i w:val="0"/>
              <w:iCs w:val="0"/>
              <w:noProof/>
              <w:kern w:val="2"/>
              <w:sz w:val="22"/>
              <w:szCs w:val="22"/>
              <w:lang w:val="cs-CZ" w:eastAsia="cs-CZ"/>
              <w14:ligatures w14:val="standardContextual"/>
            </w:rPr>
          </w:pPr>
          <w:hyperlink w:anchor="_Toc157780096" w:history="1">
            <w:r w:rsidR="007300A6" w:rsidRPr="00FA08E5">
              <w:rPr>
                <w:rStyle w:val="Hypertextovodkaz"/>
                <w:noProof/>
                <w:lang w:val="cs-CZ"/>
              </w:rPr>
              <w:t>Přístup k informacím</w:t>
            </w:r>
            <w:r w:rsidR="007300A6">
              <w:rPr>
                <w:noProof/>
                <w:webHidden/>
              </w:rPr>
              <w:tab/>
            </w:r>
            <w:r w:rsidR="007300A6">
              <w:rPr>
                <w:noProof/>
                <w:webHidden/>
              </w:rPr>
              <w:fldChar w:fldCharType="begin"/>
            </w:r>
            <w:r w:rsidR="007300A6">
              <w:rPr>
                <w:noProof/>
                <w:webHidden/>
              </w:rPr>
              <w:instrText xml:space="preserve"> PAGEREF _Toc157780096 \h </w:instrText>
            </w:r>
            <w:r w:rsidR="007300A6">
              <w:rPr>
                <w:noProof/>
                <w:webHidden/>
              </w:rPr>
            </w:r>
            <w:r w:rsidR="007300A6">
              <w:rPr>
                <w:noProof/>
                <w:webHidden/>
              </w:rPr>
              <w:fldChar w:fldCharType="separate"/>
            </w:r>
            <w:r w:rsidR="007300A6">
              <w:rPr>
                <w:noProof/>
                <w:webHidden/>
              </w:rPr>
              <w:t>39</w:t>
            </w:r>
            <w:r w:rsidR="007300A6">
              <w:rPr>
                <w:noProof/>
                <w:webHidden/>
              </w:rPr>
              <w:fldChar w:fldCharType="end"/>
            </w:r>
          </w:hyperlink>
        </w:p>
        <w:p w14:paraId="348111DD" w14:textId="5B6629A9" w:rsidR="007300A6" w:rsidRDefault="00CB665E">
          <w:pPr>
            <w:pStyle w:val="Obsah3"/>
            <w:rPr>
              <w:rFonts w:asciiTheme="minorHAnsi" w:eastAsiaTheme="minorEastAsia" w:hAnsiTheme="minorHAnsi" w:cstheme="minorBidi"/>
              <w:i w:val="0"/>
              <w:iCs w:val="0"/>
              <w:noProof/>
              <w:kern w:val="2"/>
              <w:sz w:val="22"/>
              <w:szCs w:val="22"/>
              <w:lang w:val="cs-CZ" w:eastAsia="cs-CZ"/>
              <w14:ligatures w14:val="standardContextual"/>
            </w:rPr>
          </w:pPr>
          <w:hyperlink w:anchor="_Toc157780097" w:history="1">
            <w:r w:rsidR="007300A6" w:rsidRPr="00FA08E5">
              <w:rPr>
                <w:rStyle w:val="Hypertextovodkaz"/>
                <w:noProof/>
                <w:lang w:val="cs-CZ"/>
              </w:rPr>
              <w:t>Odbory a profesní organizace</w:t>
            </w:r>
            <w:r w:rsidR="007300A6">
              <w:rPr>
                <w:noProof/>
                <w:webHidden/>
              </w:rPr>
              <w:tab/>
            </w:r>
            <w:r w:rsidR="007300A6">
              <w:rPr>
                <w:noProof/>
                <w:webHidden/>
              </w:rPr>
              <w:fldChar w:fldCharType="begin"/>
            </w:r>
            <w:r w:rsidR="007300A6">
              <w:rPr>
                <w:noProof/>
                <w:webHidden/>
              </w:rPr>
              <w:instrText xml:space="preserve"> PAGEREF _Toc157780097 \h </w:instrText>
            </w:r>
            <w:r w:rsidR="007300A6">
              <w:rPr>
                <w:noProof/>
                <w:webHidden/>
              </w:rPr>
            </w:r>
            <w:r w:rsidR="007300A6">
              <w:rPr>
                <w:noProof/>
                <w:webHidden/>
              </w:rPr>
              <w:fldChar w:fldCharType="separate"/>
            </w:r>
            <w:r w:rsidR="007300A6">
              <w:rPr>
                <w:noProof/>
                <w:webHidden/>
              </w:rPr>
              <w:t>39</w:t>
            </w:r>
            <w:r w:rsidR="007300A6">
              <w:rPr>
                <w:noProof/>
                <w:webHidden/>
              </w:rPr>
              <w:fldChar w:fldCharType="end"/>
            </w:r>
          </w:hyperlink>
        </w:p>
        <w:p w14:paraId="569710F8" w14:textId="49715634" w:rsidR="007300A6" w:rsidRDefault="00CB665E">
          <w:pPr>
            <w:pStyle w:val="Obsah2"/>
            <w:rPr>
              <w:rFonts w:asciiTheme="minorHAnsi" w:eastAsiaTheme="minorEastAsia" w:hAnsiTheme="minorHAnsi" w:cstheme="minorBidi"/>
              <w:smallCaps w:val="0"/>
              <w:noProof/>
              <w:kern w:val="2"/>
              <w:sz w:val="22"/>
              <w:szCs w:val="22"/>
              <w:lang w:val="cs-CZ" w:eastAsia="cs-CZ"/>
              <w14:ligatures w14:val="standardContextual"/>
            </w:rPr>
          </w:pPr>
          <w:hyperlink w:anchor="_Toc157780098" w:history="1">
            <w:r w:rsidR="007300A6" w:rsidRPr="00FA08E5">
              <w:rPr>
                <w:rStyle w:val="Hypertextovodkaz"/>
                <w:noProof/>
                <w:lang w:val="cs-CZ"/>
              </w:rPr>
              <w:t>Protikorupční politika a politika integrity</w:t>
            </w:r>
            <w:r w:rsidR="007300A6">
              <w:rPr>
                <w:noProof/>
                <w:webHidden/>
              </w:rPr>
              <w:tab/>
            </w:r>
            <w:r w:rsidR="007300A6">
              <w:rPr>
                <w:noProof/>
                <w:webHidden/>
              </w:rPr>
              <w:fldChar w:fldCharType="begin"/>
            </w:r>
            <w:r w:rsidR="007300A6">
              <w:rPr>
                <w:noProof/>
                <w:webHidden/>
              </w:rPr>
              <w:instrText xml:space="preserve"> PAGEREF _Toc157780098 \h </w:instrText>
            </w:r>
            <w:r w:rsidR="007300A6">
              <w:rPr>
                <w:noProof/>
                <w:webHidden/>
              </w:rPr>
            </w:r>
            <w:r w:rsidR="007300A6">
              <w:rPr>
                <w:noProof/>
                <w:webHidden/>
              </w:rPr>
              <w:fldChar w:fldCharType="separate"/>
            </w:r>
            <w:r w:rsidR="007300A6">
              <w:rPr>
                <w:noProof/>
                <w:webHidden/>
              </w:rPr>
              <w:t>40</w:t>
            </w:r>
            <w:r w:rsidR="007300A6">
              <w:rPr>
                <w:noProof/>
                <w:webHidden/>
              </w:rPr>
              <w:fldChar w:fldCharType="end"/>
            </w:r>
          </w:hyperlink>
        </w:p>
        <w:p w14:paraId="7C72D115" w14:textId="2E3160BD" w:rsidR="007300A6" w:rsidRDefault="00CB665E">
          <w:pPr>
            <w:pStyle w:val="Obsah3"/>
            <w:rPr>
              <w:rFonts w:asciiTheme="minorHAnsi" w:eastAsiaTheme="minorEastAsia" w:hAnsiTheme="minorHAnsi" w:cstheme="minorBidi"/>
              <w:i w:val="0"/>
              <w:iCs w:val="0"/>
              <w:noProof/>
              <w:kern w:val="2"/>
              <w:sz w:val="22"/>
              <w:szCs w:val="22"/>
              <w:lang w:val="cs-CZ" w:eastAsia="cs-CZ"/>
              <w14:ligatures w14:val="standardContextual"/>
            </w:rPr>
          </w:pPr>
          <w:hyperlink w:anchor="_Toc157780099" w:history="1">
            <w:r w:rsidR="007300A6" w:rsidRPr="00FA08E5">
              <w:rPr>
                <w:rStyle w:val="Hypertextovodkaz"/>
                <w:noProof/>
                <w:lang w:val="cs-CZ"/>
              </w:rPr>
              <w:t>Provádění tajných operací a kontakty s informátory a svědky</w:t>
            </w:r>
            <w:r w:rsidR="007300A6">
              <w:rPr>
                <w:noProof/>
                <w:webHidden/>
              </w:rPr>
              <w:tab/>
            </w:r>
            <w:r w:rsidR="007300A6">
              <w:rPr>
                <w:noProof/>
                <w:webHidden/>
              </w:rPr>
              <w:fldChar w:fldCharType="begin"/>
            </w:r>
            <w:r w:rsidR="007300A6">
              <w:rPr>
                <w:noProof/>
                <w:webHidden/>
              </w:rPr>
              <w:instrText xml:space="preserve"> PAGEREF _Toc157780099 \h </w:instrText>
            </w:r>
            <w:r w:rsidR="007300A6">
              <w:rPr>
                <w:noProof/>
                <w:webHidden/>
              </w:rPr>
            </w:r>
            <w:r w:rsidR="007300A6">
              <w:rPr>
                <w:noProof/>
                <w:webHidden/>
              </w:rPr>
              <w:fldChar w:fldCharType="separate"/>
            </w:r>
            <w:r w:rsidR="007300A6">
              <w:rPr>
                <w:noProof/>
                <w:webHidden/>
              </w:rPr>
              <w:t>41</w:t>
            </w:r>
            <w:r w:rsidR="007300A6">
              <w:rPr>
                <w:noProof/>
                <w:webHidden/>
              </w:rPr>
              <w:fldChar w:fldCharType="end"/>
            </w:r>
          </w:hyperlink>
        </w:p>
        <w:p w14:paraId="5BCC0E69" w14:textId="524D4CAC" w:rsidR="007300A6" w:rsidRDefault="00CB665E">
          <w:pPr>
            <w:pStyle w:val="Obsah3"/>
            <w:rPr>
              <w:rFonts w:asciiTheme="minorHAnsi" w:eastAsiaTheme="minorEastAsia" w:hAnsiTheme="minorHAnsi" w:cstheme="minorBidi"/>
              <w:i w:val="0"/>
              <w:iCs w:val="0"/>
              <w:noProof/>
              <w:kern w:val="2"/>
              <w:sz w:val="22"/>
              <w:szCs w:val="22"/>
              <w:lang w:val="cs-CZ" w:eastAsia="cs-CZ"/>
              <w14:ligatures w14:val="standardContextual"/>
            </w:rPr>
          </w:pPr>
          <w:hyperlink w:anchor="_Toc157780100" w:history="1">
            <w:r w:rsidR="007300A6" w:rsidRPr="00FA08E5">
              <w:rPr>
                <w:rStyle w:val="Hypertextovodkaz"/>
                <w:noProof/>
                <w:lang w:val="cs-CZ"/>
              </w:rPr>
              <w:t>Etické zásady</w:t>
            </w:r>
            <w:r w:rsidR="007300A6">
              <w:rPr>
                <w:noProof/>
                <w:webHidden/>
              </w:rPr>
              <w:tab/>
            </w:r>
            <w:r w:rsidR="007300A6">
              <w:rPr>
                <w:noProof/>
                <w:webHidden/>
              </w:rPr>
              <w:fldChar w:fldCharType="begin"/>
            </w:r>
            <w:r w:rsidR="007300A6">
              <w:rPr>
                <w:noProof/>
                <w:webHidden/>
              </w:rPr>
              <w:instrText xml:space="preserve"> PAGEREF _Toc157780100 \h </w:instrText>
            </w:r>
            <w:r w:rsidR="007300A6">
              <w:rPr>
                <w:noProof/>
                <w:webHidden/>
              </w:rPr>
            </w:r>
            <w:r w:rsidR="007300A6">
              <w:rPr>
                <w:noProof/>
                <w:webHidden/>
              </w:rPr>
              <w:fldChar w:fldCharType="separate"/>
            </w:r>
            <w:r w:rsidR="007300A6">
              <w:rPr>
                <w:noProof/>
                <w:webHidden/>
              </w:rPr>
              <w:t>41</w:t>
            </w:r>
            <w:r w:rsidR="007300A6">
              <w:rPr>
                <w:noProof/>
                <w:webHidden/>
              </w:rPr>
              <w:fldChar w:fldCharType="end"/>
            </w:r>
          </w:hyperlink>
        </w:p>
        <w:p w14:paraId="3E51AEAE" w14:textId="28590294" w:rsidR="007300A6" w:rsidRDefault="00CB665E">
          <w:pPr>
            <w:pStyle w:val="Obsah3"/>
            <w:rPr>
              <w:rFonts w:asciiTheme="minorHAnsi" w:eastAsiaTheme="minorEastAsia" w:hAnsiTheme="minorHAnsi" w:cstheme="minorBidi"/>
              <w:i w:val="0"/>
              <w:iCs w:val="0"/>
              <w:noProof/>
              <w:kern w:val="2"/>
              <w:sz w:val="22"/>
              <w:szCs w:val="22"/>
              <w:lang w:val="cs-CZ" w:eastAsia="cs-CZ"/>
              <w14:ligatures w14:val="standardContextual"/>
            </w:rPr>
          </w:pPr>
          <w:hyperlink w:anchor="_Toc157780101" w:history="1">
            <w:r w:rsidR="007300A6" w:rsidRPr="00FA08E5">
              <w:rPr>
                <w:rStyle w:val="Hypertextovodkaz"/>
                <w:noProof/>
                <w:lang w:val="cs-CZ"/>
              </w:rPr>
              <w:t>Poradenství, školení a osvěta</w:t>
            </w:r>
            <w:r w:rsidR="007300A6">
              <w:rPr>
                <w:noProof/>
                <w:webHidden/>
              </w:rPr>
              <w:tab/>
            </w:r>
            <w:r w:rsidR="007300A6">
              <w:rPr>
                <w:noProof/>
                <w:webHidden/>
              </w:rPr>
              <w:fldChar w:fldCharType="begin"/>
            </w:r>
            <w:r w:rsidR="007300A6">
              <w:rPr>
                <w:noProof/>
                <w:webHidden/>
              </w:rPr>
              <w:instrText xml:space="preserve"> PAGEREF _Toc157780101 \h </w:instrText>
            </w:r>
            <w:r w:rsidR="007300A6">
              <w:rPr>
                <w:noProof/>
                <w:webHidden/>
              </w:rPr>
            </w:r>
            <w:r w:rsidR="007300A6">
              <w:rPr>
                <w:noProof/>
                <w:webHidden/>
              </w:rPr>
              <w:fldChar w:fldCharType="separate"/>
            </w:r>
            <w:r w:rsidR="007300A6">
              <w:rPr>
                <w:noProof/>
                <w:webHidden/>
              </w:rPr>
              <w:t>42</w:t>
            </w:r>
            <w:r w:rsidR="007300A6">
              <w:rPr>
                <w:noProof/>
                <w:webHidden/>
              </w:rPr>
              <w:fldChar w:fldCharType="end"/>
            </w:r>
          </w:hyperlink>
        </w:p>
        <w:p w14:paraId="5EA72F90" w14:textId="73039020" w:rsidR="007300A6" w:rsidRDefault="00CB665E">
          <w:pPr>
            <w:pStyle w:val="Obsah2"/>
            <w:rPr>
              <w:rFonts w:asciiTheme="minorHAnsi" w:eastAsiaTheme="minorEastAsia" w:hAnsiTheme="minorHAnsi" w:cstheme="minorBidi"/>
              <w:smallCaps w:val="0"/>
              <w:noProof/>
              <w:kern w:val="2"/>
              <w:sz w:val="22"/>
              <w:szCs w:val="22"/>
              <w:lang w:val="cs-CZ" w:eastAsia="cs-CZ"/>
              <w14:ligatures w14:val="standardContextual"/>
            </w:rPr>
          </w:pPr>
          <w:hyperlink w:anchor="_Toc157780102" w:history="1">
            <w:r w:rsidR="007300A6" w:rsidRPr="00FA08E5">
              <w:rPr>
                <w:rStyle w:val="Hypertextovodkaz"/>
                <w:noProof/>
                <w:lang w:val="cs-CZ"/>
              </w:rPr>
              <w:t>Nábor a kariéra</w:t>
            </w:r>
            <w:r w:rsidR="007300A6">
              <w:rPr>
                <w:noProof/>
                <w:webHidden/>
              </w:rPr>
              <w:tab/>
            </w:r>
            <w:r w:rsidR="007300A6">
              <w:rPr>
                <w:noProof/>
                <w:webHidden/>
              </w:rPr>
              <w:fldChar w:fldCharType="begin"/>
            </w:r>
            <w:r w:rsidR="007300A6">
              <w:rPr>
                <w:noProof/>
                <w:webHidden/>
              </w:rPr>
              <w:instrText xml:space="preserve"> PAGEREF _Toc157780102 \h </w:instrText>
            </w:r>
            <w:r w:rsidR="007300A6">
              <w:rPr>
                <w:noProof/>
                <w:webHidden/>
              </w:rPr>
            </w:r>
            <w:r w:rsidR="007300A6">
              <w:rPr>
                <w:noProof/>
                <w:webHidden/>
              </w:rPr>
              <w:fldChar w:fldCharType="separate"/>
            </w:r>
            <w:r w:rsidR="007300A6">
              <w:rPr>
                <w:noProof/>
                <w:webHidden/>
              </w:rPr>
              <w:t>43</w:t>
            </w:r>
            <w:r w:rsidR="007300A6">
              <w:rPr>
                <w:noProof/>
                <w:webHidden/>
              </w:rPr>
              <w:fldChar w:fldCharType="end"/>
            </w:r>
          </w:hyperlink>
        </w:p>
        <w:p w14:paraId="4ED885CC" w14:textId="5A65E487" w:rsidR="007300A6" w:rsidRDefault="00CB665E">
          <w:pPr>
            <w:pStyle w:val="Obsah3"/>
            <w:rPr>
              <w:rFonts w:asciiTheme="minorHAnsi" w:eastAsiaTheme="minorEastAsia" w:hAnsiTheme="minorHAnsi" w:cstheme="minorBidi"/>
              <w:i w:val="0"/>
              <w:iCs w:val="0"/>
              <w:noProof/>
              <w:kern w:val="2"/>
              <w:sz w:val="22"/>
              <w:szCs w:val="22"/>
              <w:lang w:val="cs-CZ" w:eastAsia="cs-CZ"/>
              <w14:ligatures w14:val="standardContextual"/>
            </w:rPr>
          </w:pPr>
          <w:hyperlink w:anchor="_Toc157780103" w:history="1">
            <w:r w:rsidR="007300A6" w:rsidRPr="00FA08E5">
              <w:rPr>
                <w:rStyle w:val="Hypertextovodkaz"/>
                <w:noProof/>
                <w:lang w:val="cs-CZ"/>
              </w:rPr>
              <w:t>Nábor, jmenování a povýšení</w:t>
            </w:r>
            <w:r w:rsidR="007300A6">
              <w:rPr>
                <w:noProof/>
                <w:webHidden/>
              </w:rPr>
              <w:tab/>
            </w:r>
            <w:r w:rsidR="007300A6">
              <w:rPr>
                <w:noProof/>
                <w:webHidden/>
              </w:rPr>
              <w:fldChar w:fldCharType="begin"/>
            </w:r>
            <w:r w:rsidR="007300A6">
              <w:rPr>
                <w:noProof/>
                <w:webHidden/>
              </w:rPr>
              <w:instrText xml:space="preserve"> PAGEREF _Toc157780103 \h </w:instrText>
            </w:r>
            <w:r w:rsidR="007300A6">
              <w:rPr>
                <w:noProof/>
                <w:webHidden/>
              </w:rPr>
            </w:r>
            <w:r w:rsidR="007300A6">
              <w:rPr>
                <w:noProof/>
                <w:webHidden/>
              </w:rPr>
              <w:fldChar w:fldCharType="separate"/>
            </w:r>
            <w:r w:rsidR="007300A6">
              <w:rPr>
                <w:noProof/>
                <w:webHidden/>
              </w:rPr>
              <w:t>43</w:t>
            </w:r>
            <w:r w:rsidR="007300A6">
              <w:rPr>
                <w:noProof/>
                <w:webHidden/>
              </w:rPr>
              <w:fldChar w:fldCharType="end"/>
            </w:r>
          </w:hyperlink>
        </w:p>
        <w:p w14:paraId="6391BED2" w14:textId="738DA211" w:rsidR="007300A6" w:rsidRDefault="00CB665E">
          <w:pPr>
            <w:pStyle w:val="Obsah3"/>
            <w:rPr>
              <w:rFonts w:asciiTheme="minorHAnsi" w:eastAsiaTheme="minorEastAsia" w:hAnsiTheme="minorHAnsi" w:cstheme="minorBidi"/>
              <w:i w:val="0"/>
              <w:iCs w:val="0"/>
              <w:noProof/>
              <w:kern w:val="2"/>
              <w:sz w:val="22"/>
              <w:szCs w:val="22"/>
              <w:lang w:val="cs-CZ" w:eastAsia="cs-CZ"/>
              <w14:ligatures w14:val="standardContextual"/>
            </w:rPr>
          </w:pPr>
          <w:hyperlink w:anchor="_Toc157780104" w:history="1">
            <w:r w:rsidR="007300A6" w:rsidRPr="00FA08E5">
              <w:rPr>
                <w:rStyle w:val="Hypertextovodkaz"/>
                <w:noProof/>
                <w:lang w:val="cs-CZ"/>
              </w:rPr>
              <w:t>Hodnocení výkonu, rotace</w:t>
            </w:r>
            <w:r w:rsidR="007300A6">
              <w:rPr>
                <w:noProof/>
                <w:webHidden/>
              </w:rPr>
              <w:tab/>
            </w:r>
            <w:r w:rsidR="007300A6">
              <w:rPr>
                <w:noProof/>
                <w:webHidden/>
              </w:rPr>
              <w:fldChar w:fldCharType="begin"/>
            </w:r>
            <w:r w:rsidR="007300A6">
              <w:rPr>
                <w:noProof/>
                <w:webHidden/>
              </w:rPr>
              <w:instrText xml:space="preserve"> PAGEREF _Toc157780104 \h </w:instrText>
            </w:r>
            <w:r w:rsidR="007300A6">
              <w:rPr>
                <w:noProof/>
                <w:webHidden/>
              </w:rPr>
            </w:r>
            <w:r w:rsidR="007300A6">
              <w:rPr>
                <w:noProof/>
                <w:webHidden/>
              </w:rPr>
              <w:fldChar w:fldCharType="separate"/>
            </w:r>
            <w:r w:rsidR="007300A6">
              <w:rPr>
                <w:noProof/>
                <w:webHidden/>
              </w:rPr>
              <w:t>44</w:t>
            </w:r>
            <w:r w:rsidR="007300A6">
              <w:rPr>
                <w:noProof/>
                <w:webHidden/>
              </w:rPr>
              <w:fldChar w:fldCharType="end"/>
            </w:r>
          </w:hyperlink>
        </w:p>
        <w:p w14:paraId="695264B7" w14:textId="64BD57BA" w:rsidR="007300A6" w:rsidRDefault="00CB665E">
          <w:pPr>
            <w:pStyle w:val="Obsah3"/>
            <w:rPr>
              <w:rFonts w:asciiTheme="minorHAnsi" w:eastAsiaTheme="minorEastAsia" w:hAnsiTheme="minorHAnsi" w:cstheme="minorBidi"/>
              <w:i w:val="0"/>
              <w:iCs w:val="0"/>
              <w:noProof/>
              <w:kern w:val="2"/>
              <w:sz w:val="22"/>
              <w:szCs w:val="22"/>
              <w:lang w:val="cs-CZ" w:eastAsia="cs-CZ"/>
              <w14:ligatures w14:val="standardContextual"/>
            </w:rPr>
          </w:pPr>
          <w:hyperlink w:anchor="_Toc157780105" w:history="1">
            <w:r w:rsidR="007300A6" w:rsidRPr="00FA08E5">
              <w:rPr>
                <w:rStyle w:val="Hypertextovodkaz"/>
                <w:noProof/>
                <w:lang w:val="cs-CZ"/>
              </w:rPr>
              <w:t>Odvolání z funkce</w:t>
            </w:r>
            <w:r w:rsidR="007300A6">
              <w:rPr>
                <w:noProof/>
                <w:webHidden/>
              </w:rPr>
              <w:tab/>
            </w:r>
            <w:r w:rsidR="007300A6">
              <w:rPr>
                <w:noProof/>
                <w:webHidden/>
              </w:rPr>
              <w:fldChar w:fldCharType="begin"/>
            </w:r>
            <w:r w:rsidR="007300A6">
              <w:rPr>
                <w:noProof/>
                <w:webHidden/>
              </w:rPr>
              <w:instrText xml:space="preserve"> PAGEREF _Toc157780105 \h </w:instrText>
            </w:r>
            <w:r w:rsidR="007300A6">
              <w:rPr>
                <w:noProof/>
                <w:webHidden/>
              </w:rPr>
            </w:r>
            <w:r w:rsidR="007300A6">
              <w:rPr>
                <w:noProof/>
                <w:webHidden/>
              </w:rPr>
              <w:fldChar w:fldCharType="separate"/>
            </w:r>
            <w:r w:rsidR="007300A6">
              <w:rPr>
                <w:noProof/>
                <w:webHidden/>
              </w:rPr>
              <w:t>44</w:t>
            </w:r>
            <w:r w:rsidR="007300A6">
              <w:rPr>
                <w:noProof/>
                <w:webHidden/>
              </w:rPr>
              <w:fldChar w:fldCharType="end"/>
            </w:r>
          </w:hyperlink>
        </w:p>
        <w:p w14:paraId="18EEA5F0" w14:textId="715B8DCA" w:rsidR="007300A6" w:rsidRDefault="00CB665E">
          <w:pPr>
            <w:pStyle w:val="Obsah3"/>
            <w:rPr>
              <w:rFonts w:asciiTheme="minorHAnsi" w:eastAsiaTheme="minorEastAsia" w:hAnsiTheme="minorHAnsi" w:cstheme="minorBidi"/>
              <w:i w:val="0"/>
              <w:iCs w:val="0"/>
              <w:noProof/>
              <w:kern w:val="2"/>
              <w:sz w:val="22"/>
              <w:szCs w:val="22"/>
              <w:lang w:val="cs-CZ" w:eastAsia="cs-CZ"/>
              <w14:ligatures w14:val="standardContextual"/>
            </w:rPr>
          </w:pPr>
          <w:hyperlink w:anchor="_Toc157780106" w:history="1">
            <w:r w:rsidR="007300A6" w:rsidRPr="00FA08E5">
              <w:rPr>
                <w:rStyle w:val="Hypertextovodkaz"/>
                <w:noProof/>
                <w:lang w:val="cs-CZ"/>
              </w:rPr>
              <w:t>Platy a benefity</w:t>
            </w:r>
            <w:r w:rsidR="007300A6">
              <w:rPr>
                <w:noProof/>
                <w:webHidden/>
              </w:rPr>
              <w:tab/>
            </w:r>
            <w:r w:rsidR="007300A6">
              <w:rPr>
                <w:noProof/>
                <w:webHidden/>
              </w:rPr>
              <w:fldChar w:fldCharType="begin"/>
            </w:r>
            <w:r w:rsidR="007300A6">
              <w:rPr>
                <w:noProof/>
                <w:webHidden/>
              </w:rPr>
              <w:instrText xml:space="preserve"> PAGEREF _Toc157780106 \h </w:instrText>
            </w:r>
            <w:r w:rsidR="007300A6">
              <w:rPr>
                <w:noProof/>
                <w:webHidden/>
              </w:rPr>
            </w:r>
            <w:r w:rsidR="007300A6">
              <w:rPr>
                <w:noProof/>
                <w:webHidden/>
              </w:rPr>
              <w:fldChar w:fldCharType="separate"/>
            </w:r>
            <w:r w:rsidR="007300A6">
              <w:rPr>
                <w:noProof/>
                <w:webHidden/>
              </w:rPr>
              <w:t>45</w:t>
            </w:r>
            <w:r w:rsidR="007300A6">
              <w:rPr>
                <w:noProof/>
                <w:webHidden/>
              </w:rPr>
              <w:fldChar w:fldCharType="end"/>
            </w:r>
          </w:hyperlink>
        </w:p>
        <w:p w14:paraId="1660996B" w14:textId="3B13CCAE" w:rsidR="007300A6" w:rsidRDefault="00CB665E">
          <w:pPr>
            <w:pStyle w:val="Obsah2"/>
            <w:rPr>
              <w:rFonts w:asciiTheme="minorHAnsi" w:eastAsiaTheme="minorEastAsia" w:hAnsiTheme="minorHAnsi" w:cstheme="minorBidi"/>
              <w:smallCaps w:val="0"/>
              <w:noProof/>
              <w:kern w:val="2"/>
              <w:sz w:val="22"/>
              <w:szCs w:val="22"/>
              <w:lang w:val="cs-CZ" w:eastAsia="cs-CZ"/>
              <w14:ligatures w14:val="standardContextual"/>
            </w:rPr>
          </w:pPr>
          <w:hyperlink w:anchor="_Toc157780107" w:history="1">
            <w:r w:rsidR="007300A6" w:rsidRPr="00FA08E5">
              <w:rPr>
                <w:rStyle w:val="Hypertextovodkaz"/>
                <w:noProof/>
                <w:lang w:val="cs-CZ"/>
              </w:rPr>
              <w:t>Střet zájmů</w:t>
            </w:r>
            <w:r w:rsidR="007300A6">
              <w:rPr>
                <w:noProof/>
                <w:webHidden/>
              </w:rPr>
              <w:tab/>
            </w:r>
            <w:r w:rsidR="007300A6">
              <w:rPr>
                <w:noProof/>
                <w:webHidden/>
              </w:rPr>
              <w:fldChar w:fldCharType="begin"/>
            </w:r>
            <w:r w:rsidR="007300A6">
              <w:rPr>
                <w:noProof/>
                <w:webHidden/>
              </w:rPr>
              <w:instrText xml:space="preserve"> PAGEREF _Toc157780107 \h </w:instrText>
            </w:r>
            <w:r w:rsidR="007300A6">
              <w:rPr>
                <w:noProof/>
                <w:webHidden/>
              </w:rPr>
            </w:r>
            <w:r w:rsidR="007300A6">
              <w:rPr>
                <w:noProof/>
                <w:webHidden/>
              </w:rPr>
              <w:fldChar w:fldCharType="separate"/>
            </w:r>
            <w:r w:rsidR="007300A6">
              <w:rPr>
                <w:noProof/>
                <w:webHidden/>
              </w:rPr>
              <w:t>45</w:t>
            </w:r>
            <w:r w:rsidR="007300A6">
              <w:rPr>
                <w:noProof/>
                <w:webHidden/>
              </w:rPr>
              <w:fldChar w:fldCharType="end"/>
            </w:r>
          </w:hyperlink>
        </w:p>
        <w:p w14:paraId="12EA5E50" w14:textId="4CB70B8D" w:rsidR="007300A6" w:rsidRDefault="00CB665E">
          <w:pPr>
            <w:pStyle w:val="Obsah2"/>
            <w:rPr>
              <w:rFonts w:asciiTheme="minorHAnsi" w:eastAsiaTheme="minorEastAsia" w:hAnsiTheme="minorHAnsi" w:cstheme="minorBidi"/>
              <w:smallCaps w:val="0"/>
              <w:noProof/>
              <w:kern w:val="2"/>
              <w:sz w:val="22"/>
              <w:szCs w:val="22"/>
              <w:lang w:val="cs-CZ" w:eastAsia="cs-CZ"/>
              <w14:ligatures w14:val="standardContextual"/>
            </w:rPr>
          </w:pPr>
          <w:hyperlink w:anchor="_Toc157780108" w:history="1">
            <w:r w:rsidR="007300A6" w:rsidRPr="00FA08E5">
              <w:rPr>
                <w:rStyle w:val="Hypertextovodkaz"/>
                <w:noProof/>
                <w:lang w:val="cs-CZ"/>
              </w:rPr>
              <w:t>Zákaz nebo omezení některých činností</w:t>
            </w:r>
            <w:r w:rsidR="007300A6">
              <w:rPr>
                <w:noProof/>
                <w:webHidden/>
              </w:rPr>
              <w:tab/>
            </w:r>
            <w:r w:rsidR="007300A6">
              <w:rPr>
                <w:noProof/>
                <w:webHidden/>
              </w:rPr>
              <w:fldChar w:fldCharType="begin"/>
            </w:r>
            <w:r w:rsidR="007300A6">
              <w:rPr>
                <w:noProof/>
                <w:webHidden/>
              </w:rPr>
              <w:instrText xml:space="preserve"> PAGEREF _Toc157780108 \h </w:instrText>
            </w:r>
            <w:r w:rsidR="007300A6">
              <w:rPr>
                <w:noProof/>
                <w:webHidden/>
              </w:rPr>
            </w:r>
            <w:r w:rsidR="007300A6">
              <w:rPr>
                <w:noProof/>
                <w:webHidden/>
              </w:rPr>
              <w:fldChar w:fldCharType="separate"/>
            </w:r>
            <w:r w:rsidR="007300A6">
              <w:rPr>
                <w:noProof/>
                <w:webHidden/>
              </w:rPr>
              <w:t>46</w:t>
            </w:r>
            <w:r w:rsidR="007300A6">
              <w:rPr>
                <w:noProof/>
                <w:webHidden/>
              </w:rPr>
              <w:fldChar w:fldCharType="end"/>
            </w:r>
          </w:hyperlink>
        </w:p>
        <w:p w14:paraId="4430DEA1" w14:textId="1339A7C9" w:rsidR="007300A6" w:rsidRDefault="00CB665E">
          <w:pPr>
            <w:pStyle w:val="Obsah3"/>
            <w:rPr>
              <w:rFonts w:asciiTheme="minorHAnsi" w:eastAsiaTheme="minorEastAsia" w:hAnsiTheme="minorHAnsi" w:cstheme="minorBidi"/>
              <w:i w:val="0"/>
              <w:iCs w:val="0"/>
              <w:noProof/>
              <w:kern w:val="2"/>
              <w:sz w:val="22"/>
              <w:szCs w:val="22"/>
              <w:lang w:val="cs-CZ" w:eastAsia="cs-CZ"/>
              <w14:ligatures w14:val="standardContextual"/>
            </w:rPr>
          </w:pPr>
          <w:hyperlink w:anchor="_Toc157780109" w:history="1">
            <w:r w:rsidR="007300A6" w:rsidRPr="00FA08E5">
              <w:rPr>
                <w:rStyle w:val="Hypertextovodkaz"/>
                <w:noProof/>
                <w:lang w:val="cs-CZ"/>
              </w:rPr>
              <w:t>Dary a pohostinnost</w:t>
            </w:r>
            <w:r w:rsidR="007300A6">
              <w:rPr>
                <w:noProof/>
                <w:webHidden/>
              </w:rPr>
              <w:tab/>
            </w:r>
            <w:r w:rsidR="007300A6">
              <w:rPr>
                <w:noProof/>
                <w:webHidden/>
              </w:rPr>
              <w:fldChar w:fldCharType="begin"/>
            </w:r>
            <w:r w:rsidR="007300A6">
              <w:rPr>
                <w:noProof/>
                <w:webHidden/>
              </w:rPr>
              <w:instrText xml:space="preserve"> PAGEREF _Toc157780109 \h </w:instrText>
            </w:r>
            <w:r w:rsidR="007300A6">
              <w:rPr>
                <w:noProof/>
                <w:webHidden/>
              </w:rPr>
            </w:r>
            <w:r w:rsidR="007300A6">
              <w:rPr>
                <w:noProof/>
                <w:webHidden/>
              </w:rPr>
              <w:fldChar w:fldCharType="separate"/>
            </w:r>
            <w:r w:rsidR="007300A6">
              <w:rPr>
                <w:noProof/>
                <w:webHidden/>
              </w:rPr>
              <w:t>46</w:t>
            </w:r>
            <w:r w:rsidR="007300A6">
              <w:rPr>
                <w:noProof/>
                <w:webHidden/>
              </w:rPr>
              <w:fldChar w:fldCharType="end"/>
            </w:r>
          </w:hyperlink>
        </w:p>
        <w:p w14:paraId="21D9AFD7" w14:textId="5ED78144" w:rsidR="007300A6" w:rsidRDefault="00CB665E">
          <w:pPr>
            <w:pStyle w:val="Obsah3"/>
            <w:rPr>
              <w:rFonts w:asciiTheme="minorHAnsi" w:eastAsiaTheme="minorEastAsia" w:hAnsiTheme="minorHAnsi" w:cstheme="minorBidi"/>
              <w:i w:val="0"/>
              <w:iCs w:val="0"/>
              <w:noProof/>
              <w:kern w:val="2"/>
              <w:sz w:val="22"/>
              <w:szCs w:val="22"/>
              <w:lang w:val="cs-CZ" w:eastAsia="cs-CZ"/>
              <w14:ligatures w14:val="standardContextual"/>
            </w:rPr>
          </w:pPr>
          <w:hyperlink w:anchor="_Toc157780110" w:history="1">
            <w:r w:rsidR="007300A6" w:rsidRPr="00FA08E5">
              <w:rPr>
                <w:rStyle w:val="Hypertextovodkaz"/>
                <w:noProof/>
                <w:lang w:val="cs-CZ"/>
              </w:rPr>
              <w:t>Neslučitelnosti, externí aktivity, finanční zájmy a omezení po skončení pracovního poměru</w:t>
            </w:r>
            <w:r w:rsidR="007300A6">
              <w:rPr>
                <w:noProof/>
                <w:webHidden/>
              </w:rPr>
              <w:tab/>
            </w:r>
            <w:r w:rsidR="007300A6">
              <w:rPr>
                <w:noProof/>
                <w:webHidden/>
              </w:rPr>
              <w:fldChar w:fldCharType="begin"/>
            </w:r>
            <w:r w:rsidR="007300A6">
              <w:rPr>
                <w:noProof/>
                <w:webHidden/>
              </w:rPr>
              <w:instrText xml:space="preserve"> PAGEREF _Toc157780110 \h </w:instrText>
            </w:r>
            <w:r w:rsidR="007300A6">
              <w:rPr>
                <w:noProof/>
                <w:webHidden/>
              </w:rPr>
            </w:r>
            <w:r w:rsidR="007300A6">
              <w:rPr>
                <w:noProof/>
                <w:webHidden/>
              </w:rPr>
              <w:fldChar w:fldCharType="separate"/>
            </w:r>
            <w:r w:rsidR="007300A6">
              <w:rPr>
                <w:noProof/>
                <w:webHidden/>
              </w:rPr>
              <w:t>47</w:t>
            </w:r>
            <w:r w:rsidR="007300A6">
              <w:rPr>
                <w:noProof/>
                <w:webHidden/>
              </w:rPr>
              <w:fldChar w:fldCharType="end"/>
            </w:r>
          </w:hyperlink>
        </w:p>
        <w:p w14:paraId="373B8D6B" w14:textId="691E5E55" w:rsidR="007300A6" w:rsidRDefault="00CB665E">
          <w:pPr>
            <w:pStyle w:val="Obsah3"/>
            <w:rPr>
              <w:rFonts w:asciiTheme="minorHAnsi" w:eastAsiaTheme="minorEastAsia" w:hAnsiTheme="minorHAnsi" w:cstheme="minorBidi"/>
              <w:i w:val="0"/>
              <w:iCs w:val="0"/>
              <w:noProof/>
              <w:kern w:val="2"/>
              <w:sz w:val="22"/>
              <w:szCs w:val="22"/>
              <w:lang w:val="cs-CZ" w:eastAsia="cs-CZ"/>
              <w14:ligatures w14:val="standardContextual"/>
            </w:rPr>
          </w:pPr>
          <w:hyperlink w:anchor="_Toc157780111" w:history="1">
            <w:r w:rsidR="007300A6" w:rsidRPr="00FA08E5">
              <w:rPr>
                <w:rStyle w:val="Hypertextovodkaz"/>
                <w:noProof/>
                <w:lang w:val="cs-CZ"/>
              </w:rPr>
              <w:t>Kontakty se třetími stranami, zneužití důvěrných informací</w:t>
            </w:r>
            <w:r w:rsidR="007300A6">
              <w:rPr>
                <w:noProof/>
                <w:webHidden/>
              </w:rPr>
              <w:tab/>
            </w:r>
            <w:r w:rsidR="007300A6">
              <w:rPr>
                <w:noProof/>
                <w:webHidden/>
              </w:rPr>
              <w:fldChar w:fldCharType="begin"/>
            </w:r>
            <w:r w:rsidR="007300A6">
              <w:rPr>
                <w:noProof/>
                <w:webHidden/>
              </w:rPr>
              <w:instrText xml:space="preserve"> PAGEREF _Toc157780111 \h </w:instrText>
            </w:r>
            <w:r w:rsidR="007300A6">
              <w:rPr>
                <w:noProof/>
                <w:webHidden/>
              </w:rPr>
            </w:r>
            <w:r w:rsidR="007300A6">
              <w:rPr>
                <w:noProof/>
                <w:webHidden/>
              </w:rPr>
              <w:fldChar w:fldCharType="separate"/>
            </w:r>
            <w:r w:rsidR="007300A6">
              <w:rPr>
                <w:noProof/>
                <w:webHidden/>
              </w:rPr>
              <w:t>48</w:t>
            </w:r>
            <w:r w:rsidR="007300A6">
              <w:rPr>
                <w:noProof/>
                <w:webHidden/>
              </w:rPr>
              <w:fldChar w:fldCharType="end"/>
            </w:r>
          </w:hyperlink>
        </w:p>
        <w:p w14:paraId="02AD1233" w14:textId="4ECCE3DF" w:rsidR="007300A6" w:rsidRDefault="00CB665E">
          <w:pPr>
            <w:pStyle w:val="Obsah3"/>
            <w:rPr>
              <w:rFonts w:asciiTheme="minorHAnsi" w:eastAsiaTheme="minorEastAsia" w:hAnsiTheme="minorHAnsi" w:cstheme="minorBidi"/>
              <w:i w:val="0"/>
              <w:iCs w:val="0"/>
              <w:noProof/>
              <w:kern w:val="2"/>
              <w:sz w:val="22"/>
              <w:szCs w:val="22"/>
              <w:lang w:val="cs-CZ" w:eastAsia="cs-CZ"/>
              <w14:ligatures w14:val="standardContextual"/>
            </w:rPr>
          </w:pPr>
          <w:hyperlink w:anchor="_Toc157780112" w:history="1">
            <w:r w:rsidR="007300A6" w:rsidRPr="00FA08E5">
              <w:rPr>
                <w:rStyle w:val="Hypertextovodkaz"/>
                <w:noProof/>
                <w:lang w:val="cs-CZ"/>
              </w:rPr>
              <w:t>Zneužívání veřejných zdrojů</w:t>
            </w:r>
            <w:r w:rsidR="007300A6">
              <w:rPr>
                <w:noProof/>
                <w:webHidden/>
              </w:rPr>
              <w:tab/>
            </w:r>
            <w:r w:rsidR="007300A6">
              <w:rPr>
                <w:noProof/>
                <w:webHidden/>
              </w:rPr>
              <w:fldChar w:fldCharType="begin"/>
            </w:r>
            <w:r w:rsidR="007300A6">
              <w:rPr>
                <w:noProof/>
                <w:webHidden/>
              </w:rPr>
              <w:instrText xml:space="preserve"> PAGEREF _Toc157780112 \h </w:instrText>
            </w:r>
            <w:r w:rsidR="007300A6">
              <w:rPr>
                <w:noProof/>
                <w:webHidden/>
              </w:rPr>
            </w:r>
            <w:r w:rsidR="007300A6">
              <w:rPr>
                <w:noProof/>
                <w:webHidden/>
              </w:rPr>
              <w:fldChar w:fldCharType="separate"/>
            </w:r>
            <w:r w:rsidR="007300A6">
              <w:rPr>
                <w:noProof/>
                <w:webHidden/>
              </w:rPr>
              <w:t>49</w:t>
            </w:r>
            <w:r w:rsidR="007300A6">
              <w:rPr>
                <w:noProof/>
                <w:webHidden/>
              </w:rPr>
              <w:fldChar w:fldCharType="end"/>
            </w:r>
          </w:hyperlink>
        </w:p>
        <w:p w14:paraId="449FD737" w14:textId="46572493" w:rsidR="007300A6" w:rsidRDefault="00CB665E">
          <w:pPr>
            <w:pStyle w:val="Obsah2"/>
            <w:rPr>
              <w:rFonts w:asciiTheme="minorHAnsi" w:eastAsiaTheme="minorEastAsia" w:hAnsiTheme="minorHAnsi" w:cstheme="minorBidi"/>
              <w:smallCaps w:val="0"/>
              <w:noProof/>
              <w:kern w:val="2"/>
              <w:sz w:val="22"/>
              <w:szCs w:val="22"/>
              <w:lang w:val="cs-CZ" w:eastAsia="cs-CZ"/>
              <w14:ligatures w14:val="standardContextual"/>
            </w:rPr>
          </w:pPr>
          <w:hyperlink w:anchor="_Toc157780113" w:history="1">
            <w:r w:rsidR="007300A6" w:rsidRPr="00FA08E5">
              <w:rPr>
                <w:rStyle w:val="Hypertextovodkaz"/>
                <w:noProof/>
                <w:lang w:val="cs-CZ"/>
              </w:rPr>
              <w:t>Prohlášení o majetku, příjmech, závazcích a a podílech</w:t>
            </w:r>
            <w:r w:rsidR="007300A6">
              <w:rPr>
                <w:noProof/>
                <w:webHidden/>
              </w:rPr>
              <w:tab/>
            </w:r>
            <w:r w:rsidR="007300A6">
              <w:rPr>
                <w:noProof/>
                <w:webHidden/>
              </w:rPr>
              <w:fldChar w:fldCharType="begin"/>
            </w:r>
            <w:r w:rsidR="007300A6">
              <w:rPr>
                <w:noProof/>
                <w:webHidden/>
              </w:rPr>
              <w:instrText xml:space="preserve"> PAGEREF _Toc157780113 \h </w:instrText>
            </w:r>
            <w:r w:rsidR="007300A6">
              <w:rPr>
                <w:noProof/>
                <w:webHidden/>
              </w:rPr>
            </w:r>
            <w:r w:rsidR="007300A6">
              <w:rPr>
                <w:noProof/>
                <w:webHidden/>
              </w:rPr>
              <w:fldChar w:fldCharType="separate"/>
            </w:r>
            <w:r w:rsidR="007300A6">
              <w:rPr>
                <w:noProof/>
                <w:webHidden/>
              </w:rPr>
              <w:t>49</w:t>
            </w:r>
            <w:r w:rsidR="007300A6">
              <w:rPr>
                <w:noProof/>
                <w:webHidden/>
              </w:rPr>
              <w:fldChar w:fldCharType="end"/>
            </w:r>
          </w:hyperlink>
        </w:p>
        <w:p w14:paraId="431024A9" w14:textId="7EE9C128" w:rsidR="007300A6" w:rsidRDefault="00CB665E">
          <w:pPr>
            <w:pStyle w:val="Obsah2"/>
            <w:rPr>
              <w:rFonts w:asciiTheme="minorHAnsi" w:eastAsiaTheme="minorEastAsia" w:hAnsiTheme="minorHAnsi" w:cstheme="minorBidi"/>
              <w:smallCaps w:val="0"/>
              <w:noProof/>
              <w:kern w:val="2"/>
              <w:sz w:val="22"/>
              <w:szCs w:val="22"/>
              <w:lang w:val="cs-CZ" w:eastAsia="cs-CZ"/>
              <w14:ligatures w14:val="standardContextual"/>
            </w:rPr>
          </w:pPr>
          <w:hyperlink w:anchor="_Toc157780114" w:history="1">
            <w:r w:rsidR="007300A6" w:rsidRPr="00FA08E5">
              <w:rPr>
                <w:rStyle w:val="Hypertextovodkaz"/>
                <w:noProof/>
                <w:lang w:val="cs-CZ"/>
              </w:rPr>
              <w:t>Dohled</w:t>
            </w:r>
            <w:r w:rsidR="007300A6">
              <w:rPr>
                <w:noProof/>
                <w:webHidden/>
              </w:rPr>
              <w:tab/>
            </w:r>
            <w:r w:rsidR="007300A6">
              <w:rPr>
                <w:noProof/>
                <w:webHidden/>
              </w:rPr>
              <w:fldChar w:fldCharType="begin"/>
            </w:r>
            <w:r w:rsidR="007300A6">
              <w:rPr>
                <w:noProof/>
                <w:webHidden/>
              </w:rPr>
              <w:instrText xml:space="preserve"> PAGEREF _Toc157780114 \h </w:instrText>
            </w:r>
            <w:r w:rsidR="007300A6">
              <w:rPr>
                <w:noProof/>
                <w:webHidden/>
              </w:rPr>
            </w:r>
            <w:r w:rsidR="007300A6">
              <w:rPr>
                <w:noProof/>
                <w:webHidden/>
              </w:rPr>
              <w:fldChar w:fldCharType="separate"/>
            </w:r>
            <w:r w:rsidR="007300A6">
              <w:rPr>
                <w:noProof/>
                <w:webHidden/>
              </w:rPr>
              <w:t>49</w:t>
            </w:r>
            <w:r w:rsidR="007300A6">
              <w:rPr>
                <w:noProof/>
                <w:webHidden/>
              </w:rPr>
              <w:fldChar w:fldCharType="end"/>
            </w:r>
          </w:hyperlink>
        </w:p>
        <w:p w14:paraId="5D5B4368" w14:textId="613A0D59" w:rsidR="007300A6" w:rsidRDefault="00CB665E">
          <w:pPr>
            <w:pStyle w:val="Obsah3"/>
            <w:rPr>
              <w:rFonts w:asciiTheme="minorHAnsi" w:eastAsiaTheme="minorEastAsia" w:hAnsiTheme="minorHAnsi" w:cstheme="minorBidi"/>
              <w:i w:val="0"/>
              <w:iCs w:val="0"/>
              <w:noProof/>
              <w:kern w:val="2"/>
              <w:sz w:val="22"/>
              <w:szCs w:val="22"/>
              <w:lang w:val="cs-CZ" w:eastAsia="cs-CZ"/>
              <w14:ligatures w14:val="standardContextual"/>
            </w:rPr>
          </w:pPr>
          <w:hyperlink w:anchor="_Toc157780115" w:history="1">
            <w:r w:rsidR="007300A6" w:rsidRPr="00FA08E5">
              <w:rPr>
                <w:rStyle w:val="Hypertextovodkaz"/>
                <w:noProof/>
                <w:lang w:val="cs-CZ"/>
              </w:rPr>
              <w:t>Vnitřní dohled a kontrola</w:t>
            </w:r>
            <w:r w:rsidR="007300A6">
              <w:rPr>
                <w:noProof/>
                <w:webHidden/>
              </w:rPr>
              <w:tab/>
            </w:r>
            <w:r w:rsidR="007300A6">
              <w:rPr>
                <w:noProof/>
                <w:webHidden/>
              </w:rPr>
              <w:fldChar w:fldCharType="begin"/>
            </w:r>
            <w:r w:rsidR="007300A6">
              <w:rPr>
                <w:noProof/>
                <w:webHidden/>
              </w:rPr>
              <w:instrText xml:space="preserve"> PAGEREF _Toc157780115 \h </w:instrText>
            </w:r>
            <w:r w:rsidR="007300A6">
              <w:rPr>
                <w:noProof/>
                <w:webHidden/>
              </w:rPr>
            </w:r>
            <w:r w:rsidR="007300A6">
              <w:rPr>
                <w:noProof/>
                <w:webHidden/>
              </w:rPr>
              <w:fldChar w:fldCharType="separate"/>
            </w:r>
            <w:r w:rsidR="007300A6">
              <w:rPr>
                <w:noProof/>
                <w:webHidden/>
              </w:rPr>
              <w:t>49</w:t>
            </w:r>
            <w:r w:rsidR="007300A6">
              <w:rPr>
                <w:noProof/>
                <w:webHidden/>
              </w:rPr>
              <w:fldChar w:fldCharType="end"/>
            </w:r>
          </w:hyperlink>
        </w:p>
        <w:p w14:paraId="1135C8B9" w14:textId="077BE92E" w:rsidR="007300A6" w:rsidRDefault="00CB665E">
          <w:pPr>
            <w:pStyle w:val="Obsah3"/>
            <w:rPr>
              <w:rFonts w:asciiTheme="minorHAnsi" w:eastAsiaTheme="minorEastAsia" w:hAnsiTheme="minorHAnsi" w:cstheme="minorBidi"/>
              <w:i w:val="0"/>
              <w:iCs w:val="0"/>
              <w:noProof/>
              <w:kern w:val="2"/>
              <w:sz w:val="22"/>
              <w:szCs w:val="22"/>
              <w:lang w:val="cs-CZ" w:eastAsia="cs-CZ"/>
              <w14:ligatures w14:val="standardContextual"/>
            </w:rPr>
          </w:pPr>
          <w:hyperlink w:anchor="_Toc157780116" w:history="1">
            <w:r w:rsidR="007300A6" w:rsidRPr="00FA08E5">
              <w:rPr>
                <w:rStyle w:val="Hypertextovodkaz"/>
                <w:noProof/>
                <w:lang w:val="cs-CZ"/>
              </w:rPr>
              <w:t>Vnější dohled a kontrola</w:t>
            </w:r>
            <w:r w:rsidR="007300A6">
              <w:rPr>
                <w:noProof/>
                <w:webHidden/>
              </w:rPr>
              <w:tab/>
            </w:r>
            <w:r w:rsidR="007300A6">
              <w:rPr>
                <w:noProof/>
                <w:webHidden/>
              </w:rPr>
              <w:fldChar w:fldCharType="begin"/>
            </w:r>
            <w:r w:rsidR="007300A6">
              <w:rPr>
                <w:noProof/>
                <w:webHidden/>
              </w:rPr>
              <w:instrText xml:space="preserve"> PAGEREF _Toc157780116 \h </w:instrText>
            </w:r>
            <w:r w:rsidR="007300A6">
              <w:rPr>
                <w:noProof/>
                <w:webHidden/>
              </w:rPr>
            </w:r>
            <w:r w:rsidR="007300A6">
              <w:rPr>
                <w:noProof/>
                <w:webHidden/>
              </w:rPr>
              <w:fldChar w:fldCharType="separate"/>
            </w:r>
            <w:r w:rsidR="007300A6">
              <w:rPr>
                <w:noProof/>
                <w:webHidden/>
              </w:rPr>
              <w:t>51</w:t>
            </w:r>
            <w:r w:rsidR="007300A6">
              <w:rPr>
                <w:noProof/>
                <w:webHidden/>
              </w:rPr>
              <w:fldChar w:fldCharType="end"/>
            </w:r>
          </w:hyperlink>
        </w:p>
        <w:p w14:paraId="57620FD0" w14:textId="4A6C2246" w:rsidR="007300A6" w:rsidRDefault="00CB665E">
          <w:pPr>
            <w:pStyle w:val="Obsah3"/>
            <w:rPr>
              <w:rFonts w:asciiTheme="minorHAnsi" w:eastAsiaTheme="minorEastAsia" w:hAnsiTheme="minorHAnsi" w:cstheme="minorBidi"/>
              <w:i w:val="0"/>
              <w:iCs w:val="0"/>
              <w:noProof/>
              <w:kern w:val="2"/>
              <w:sz w:val="22"/>
              <w:szCs w:val="22"/>
              <w:lang w:val="cs-CZ" w:eastAsia="cs-CZ"/>
              <w14:ligatures w14:val="standardContextual"/>
            </w:rPr>
          </w:pPr>
          <w:hyperlink w:anchor="_Toc157780117" w:history="1">
            <w:r w:rsidR="007300A6" w:rsidRPr="00FA08E5">
              <w:rPr>
                <w:rStyle w:val="Hypertextovodkaz"/>
                <w:noProof/>
                <w:lang w:val="cs-CZ"/>
              </w:rPr>
              <w:t>Systém stížností</w:t>
            </w:r>
            <w:r w:rsidR="007300A6">
              <w:rPr>
                <w:noProof/>
                <w:webHidden/>
              </w:rPr>
              <w:tab/>
            </w:r>
            <w:r w:rsidR="007300A6">
              <w:rPr>
                <w:noProof/>
                <w:webHidden/>
              </w:rPr>
              <w:fldChar w:fldCharType="begin"/>
            </w:r>
            <w:r w:rsidR="007300A6">
              <w:rPr>
                <w:noProof/>
                <w:webHidden/>
              </w:rPr>
              <w:instrText xml:space="preserve"> PAGEREF _Toc157780117 \h </w:instrText>
            </w:r>
            <w:r w:rsidR="007300A6">
              <w:rPr>
                <w:noProof/>
                <w:webHidden/>
              </w:rPr>
            </w:r>
            <w:r w:rsidR="007300A6">
              <w:rPr>
                <w:noProof/>
                <w:webHidden/>
              </w:rPr>
              <w:fldChar w:fldCharType="separate"/>
            </w:r>
            <w:r w:rsidR="007300A6">
              <w:rPr>
                <w:noProof/>
                <w:webHidden/>
              </w:rPr>
              <w:t>52</w:t>
            </w:r>
            <w:r w:rsidR="007300A6">
              <w:rPr>
                <w:noProof/>
                <w:webHidden/>
              </w:rPr>
              <w:fldChar w:fldCharType="end"/>
            </w:r>
          </w:hyperlink>
        </w:p>
        <w:p w14:paraId="680577A6" w14:textId="25628584" w:rsidR="007300A6" w:rsidRDefault="00CB665E">
          <w:pPr>
            <w:pStyle w:val="Obsah2"/>
            <w:rPr>
              <w:rFonts w:asciiTheme="minorHAnsi" w:eastAsiaTheme="minorEastAsia" w:hAnsiTheme="minorHAnsi" w:cstheme="minorBidi"/>
              <w:smallCaps w:val="0"/>
              <w:noProof/>
              <w:kern w:val="2"/>
              <w:sz w:val="22"/>
              <w:szCs w:val="22"/>
              <w:lang w:val="cs-CZ" w:eastAsia="cs-CZ"/>
              <w14:ligatures w14:val="standardContextual"/>
            </w:rPr>
          </w:pPr>
          <w:hyperlink w:anchor="_Toc157780118" w:history="1">
            <w:r w:rsidR="007300A6" w:rsidRPr="00FA08E5">
              <w:rPr>
                <w:rStyle w:val="Hypertextovodkaz"/>
                <w:noProof/>
                <w:lang w:val="cs-CZ"/>
              </w:rPr>
              <w:t>Oznamovací povinnost a ochrana oznamovatelů</w:t>
            </w:r>
            <w:r w:rsidR="007300A6">
              <w:rPr>
                <w:noProof/>
                <w:webHidden/>
              </w:rPr>
              <w:tab/>
            </w:r>
            <w:r w:rsidR="007300A6">
              <w:rPr>
                <w:noProof/>
                <w:webHidden/>
              </w:rPr>
              <w:fldChar w:fldCharType="begin"/>
            </w:r>
            <w:r w:rsidR="007300A6">
              <w:rPr>
                <w:noProof/>
                <w:webHidden/>
              </w:rPr>
              <w:instrText xml:space="preserve"> PAGEREF _Toc157780118 \h </w:instrText>
            </w:r>
            <w:r w:rsidR="007300A6">
              <w:rPr>
                <w:noProof/>
                <w:webHidden/>
              </w:rPr>
            </w:r>
            <w:r w:rsidR="007300A6">
              <w:rPr>
                <w:noProof/>
                <w:webHidden/>
              </w:rPr>
              <w:fldChar w:fldCharType="separate"/>
            </w:r>
            <w:r w:rsidR="007300A6">
              <w:rPr>
                <w:noProof/>
                <w:webHidden/>
              </w:rPr>
              <w:t>52</w:t>
            </w:r>
            <w:r w:rsidR="007300A6">
              <w:rPr>
                <w:noProof/>
                <w:webHidden/>
              </w:rPr>
              <w:fldChar w:fldCharType="end"/>
            </w:r>
          </w:hyperlink>
        </w:p>
        <w:p w14:paraId="34CC1A62" w14:textId="7899F28C" w:rsidR="007300A6" w:rsidRDefault="00CB665E">
          <w:pPr>
            <w:pStyle w:val="Obsah3"/>
            <w:rPr>
              <w:rFonts w:asciiTheme="minorHAnsi" w:eastAsiaTheme="minorEastAsia" w:hAnsiTheme="minorHAnsi" w:cstheme="minorBidi"/>
              <w:i w:val="0"/>
              <w:iCs w:val="0"/>
              <w:noProof/>
              <w:kern w:val="2"/>
              <w:sz w:val="22"/>
              <w:szCs w:val="22"/>
              <w:lang w:val="cs-CZ" w:eastAsia="cs-CZ"/>
              <w14:ligatures w14:val="standardContextual"/>
            </w:rPr>
          </w:pPr>
          <w:hyperlink w:anchor="_Toc157780119" w:history="1">
            <w:r w:rsidR="007300A6" w:rsidRPr="00FA08E5">
              <w:rPr>
                <w:rStyle w:val="Hypertextovodkaz"/>
                <w:rFonts w:cstheme="minorHAnsi"/>
                <w:noProof/>
              </w:rPr>
              <w:t>Ochrana oznamovatelů</w:t>
            </w:r>
            <w:r w:rsidR="007300A6">
              <w:rPr>
                <w:noProof/>
                <w:webHidden/>
              </w:rPr>
              <w:tab/>
            </w:r>
            <w:r w:rsidR="007300A6">
              <w:rPr>
                <w:noProof/>
                <w:webHidden/>
              </w:rPr>
              <w:fldChar w:fldCharType="begin"/>
            </w:r>
            <w:r w:rsidR="007300A6">
              <w:rPr>
                <w:noProof/>
                <w:webHidden/>
              </w:rPr>
              <w:instrText xml:space="preserve"> PAGEREF _Toc157780119 \h </w:instrText>
            </w:r>
            <w:r w:rsidR="007300A6">
              <w:rPr>
                <w:noProof/>
                <w:webHidden/>
              </w:rPr>
            </w:r>
            <w:r w:rsidR="007300A6">
              <w:rPr>
                <w:noProof/>
                <w:webHidden/>
              </w:rPr>
              <w:fldChar w:fldCharType="separate"/>
            </w:r>
            <w:r w:rsidR="007300A6">
              <w:rPr>
                <w:noProof/>
                <w:webHidden/>
              </w:rPr>
              <w:t>53</w:t>
            </w:r>
            <w:r w:rsidR="007300A6">
              <w:rPr>
                <w:noProof/>
                <w:webHidden/>
              </w:rPr>
              <w:fldChar w:fldCharType="end"/>
            </w:r>
          </w:hyperlink>
        </w:p>
        <w:p w14:paraId="151CFDD7" w14:textId="02F903BE" w:rsidR="007300A6" w:rsidRDefault="00CB665E">
          <w:pPr>
            <w:pStyle w:val="Obsah2"/>
            <w:rPr>
              <w:rFonts w:asciiTheme="minorHAnsi" w:eastAsiaTheme="minorEastAsia" w:hAnsiTheme="minorHAnsi" w:cstheme="minorBidi"/>
              <w:smallCaps w:val="0"/>
              <w:noProof/>
              <w:kern w:val="2"/>
              <w:sz w:val="22"/>
              <w:szCs w:val="22"/>
              <w:lang w:val="cs-CZ" w:eastAsia="cs-CZ"/>
              <w14:ligatures w14:val="standardContextual"/>
            </w:rPr>
          </w:pPr>
          <w:hyperlink w:anchor="_Toc157780120" w:history="1">
            <w:r w:rsidR="007300A6" w:rsidRPr="00FA08E5">
              <w:rPr>
                <w:rStyle w:val="Hypertextovodkaz"/>
                <w:noProof/>
                <w:lang w:val="cs-CZ"/>
              </w:rPr>
              <w:t>Postup vymáhání a sankce</w:t>
            </w:r>
            <w:r w:rsidR="007300A6">
              <w:rPr>
                <w:noProof/>
                <w:webHidden/>
              </w:rPr>
              <w:tab/>
            </w:r>
            <w:r w:rsidR="007300A6">
              <w:rPr>
                <w:noProof/>
                <w:webHidden/>
              </w:rPr>
              <w:fldChar w:fldCharType="begin"/>
            </w:r>
            <w:r w:rsidR="007300A6">
              <w:rPr>
                <w:noProof/>
                <w:webHidden/>
              </w:rPr>
              <w:instrText xml:space="preserve"> PAGEREF _Toc157780120 \h </w:instrText>
            </w:r>
            <w:r w:rsidR="007300A6">
              <w:rPr>
                <w:noProof/>
                <w:webHidden/>
              </w:rPr>
            </w:r>
            <w:r w:rsidR="007300A6">
              <w:rPr>
                <w:noProof/>
                <w:webHidden/>
              </w:rPr>
              <w:fldChar w:fldCharType="separate"/>
            </w:r>
            <w:r w:rsidR="007300A6">
              <w:rPr>
                <w:noProof/>
                <w:webHidden/>
              </w:rPr>
              <w:t>53</w:t>
            </w:r>
            <w:r w:rsidR="007300A6">
              <w:rPr>
                <w:noProof/>
                <w:webHidden/>
              </w:rPr>
              <w:fldChar w:fldCharType="end"/>
            </w:r>
          </w:hyperlink>
        </w:p>
        <w:p w14:paraId="1442EB96" w14:textId="530F7987" w:rsidR="007300A6" w:rsidRDefault="00CB665E">
          <w:pPr>
            <w:pStyle w:val="Obsah3"/>
            <w:rPr>
              <w:rFonts w:asciiTheme="minorHAnsi" w:eastAsiaTheme="minorEastAsia" w:hAnsiTheme="minorHAnsi" w:cstheme="minorBidi"/>
              <w:i w:val="0"/>
              <w:iCs w:val="0"/>
              <w:noProof/>
              <w:kern w:val="2"/>
              <w:sz w:val="22"/>
              <w:szCs w:val="22"/>
              <w:lang w:val="cs-CZ" w:eastAsia="cs-CZ"/>
              <w14:ligatures w14:val="standardContextual"/>
            </w:rPr>
          </w:pPr>
          <w:hyperlink w:anchor="_Toc157780121" w:history="1">
            <w:r w:rsidR="007300A6" w:rsidRPr="00FA08E5">
              <w:rPr>
                <w:rStyle w:val="Hypertextovodkaz"/>
                <w:noProof/>
                <w:lang w:val="it-IT"/>
              </w:rPr>
              <w:t>Disciplinární odpovědnost</w:t>
            </w:r>
            <w:r w:rsidR="007300A6">
              <w:rPr>
                <w:noProof/>
                <w:webHidden/>
              </w:rPr>
              <w:tab/>
            </w:r>
            <w:r w:rsidR="007300A6">
              <w:rPr>
                <w:noProof/>
                <w:webHidden/>
              </w:rPr>
              <w:fldChar w:fldCharType="begin"/>
            </w:r>
            <w:r w:rsidR="007300A6">
              <w:rPr>
                <w:noProof/>
                <w:webHidden/>
              </w:rPr>
              <w:instrText xml:space="preserve"> PAGEREF _Toc157780121 \h </w:instrText>
            </w:r>
            <w:r w:rsidR="007300A6">
              <w:rPr>
                <w:noProof/>
                <w:webHidden/>
              </w:rPr>
            </w:r>
            <w:r w:rsidR="007300A6">
              <w:rPr>
                <w:noProof/>
                <w:webHidden/>
              </w:rPr>
              <w:fldChar w:fldCharType="separate"/>
            </w:r>
            <w:r w:rsidR="007300A6">
              <w:rPr>
                <w:noProof/>
                <w:webHidden/>
              </w:rPr>
              <w:t>54</w:t>
            </w:r>
            <w:r w:rsidR="007300A6">
              <w:rPr>
                <w:noProof/>
                <w:webHidden/>
              </w:rPr>
              <w:fldChar w:fldCharType="end"/>
            </w:r>
          </w:hyperlink>
        </w:p>
        <w:p w14:paraId="6654A218" w14:textId="08AB1212" w:rsidR="007300A6" w:rsidRDefault="00CB665E">
          <w:pPr>
            <w:pStyle w:val="Obsah3"/>
            <w:rPr>
              <w:rFonts w:asciiTheme="minorHAnsi" w:eastAsiaTheme="minorEastAsia" w:hAnsiTheme="minorHAnsi" w:cstheme="minorBidi"/>
              <w:i w:val="0"/>
              <w:iCs w:val="0"/>
              <w:noProof/>
              <w:kern w:val="2"/>
              <w:sz w:val="22"/>
              <w:szCs w:val="22"/>
              <w:lang w:val="cs-CZ" w:eastAsia="cs-CZ"/>
              <w14:ligatures w14:val="standardContextual"/>
            </w:rPr>
          </w:pPr>
          <w:hyperlink w:anchor="_Toc157780122" w:history="1">
            <w:r w:rsidR="007300A6" w:rsidRPr="00FA08E5">
              <w:rPr>
                <w:rStyle w:val="Hypertextovodkaz"/>
                <w:noProof/>
                <w:lang w:val="cs-CZ"/>
              </w:rPr>
              <w:t>Imunity a trestní řízení</w:t>
            </w:r>
            <w:r w:rsidR="007300A6">
              <w:rPr>
                <w:noProof/>
                <w:webHidden/>
              </w:rPr>
              <w:tab/>
            </w:r>
            <w:r w:rsidR="007300A6">
              <w:rPr>
                <w:noProof/>
                <w:webHidden/>
              </w:rPr>
              <w:fldChar w:fldCharType="begin"/>
            </w:r>
            <w:r w:rsidR="007300A6">
              <w:rPr>
                <w:noProof/>
                <w:webHidden/>
              </w:rPr>
              <w:instrText xml:space="preserve"> PAGEREF _Toc157780122 \h </w:instrText>
            </w:r>
            <w:r w:rsidR="007300A6">
              <w:rPr>
                <w:noProof/>
                <w:webHidden/>
              </w:rPr>
            </w:r>
            <w:r w:rsidR="007300A6">
              <w:rPr>
                <w:noProof/>
                <w:webHidden/>
              </w:rPr>
              <w:fldChar w:fldCharType="separate"/>
            </w:r>
            <w:r w:rsidR="007300A6">
              <w:rPr>
                <w:noProof/>
                <w:webHidden/>
              </w:rPr>
              <w:t>54</w:t>
            </w:r>
            <w:r w:rsidR="007300A6">
              <w:rPr>
                <w:noProof/>
                <w:webHidden/>
              </w:rPr>
              <w:fldChar w:fldCharType="end"/>
            </w:r>
          </w:hyperlink>
        </w:p>
        <w:p w14:paraId="57DB734B" w14:textId="45CC2AB7" w:rsidR="007300A6" w:rsidRDefault="00CB665E">
          <w:pPr>
            <w:pStyle w:val="Obsah1"/>
            <w:rPr>
              <w:rFonts w:asciiTheme="minorHAnsi" w:eastAsiaTheme="minorEastAsia" w:hAnsiTheme="minorHAnsi" w:cstheme="minorBidi"/>
              <w:b w:val="0"/>
              <w:bCs w:val="0"/>
              <w:caps w:val="0"/>
              <w:noProof/>
              <w:kern w:val="2"/>
              <w:sz w:val="22"/>
              <w:szCs w:val="22"/>
              <w:lang w:val="cs-CZ" w:eastAsia="cs-CZ"/>
              <w14:ligatures w14:val="standardContextual"/>
            </w:rPr>
          </w:pPr>
          <w:hyperlink w:anchor="_Toc157780123" w:history="1">
            <w:r w:rsidR="007300A6" w:rsidRPr="00FA08E5">
              <w:rPr>
                <w:rStyle w:val="Hypertextovodkaz"/>
                <w:noProof/>
                <w:lang w:val="cs-CZ"/>
              </w:rPr>
              <w:t>VI.</w:t>
            </w:r>
            <w:r w:rsidR="007300A6">
              <w:rPr>
                <w:rFonts w:asciiTheme="minorHAnsi" w:eastAsiaTheme="minorEastAsia" w:hAnsiTheme="minorHAnsi" w:cstheme="minorBidi"/>
                <w:b w:val="0"/>
                <w:bCs w:val="0"/>
                <w:caps w:val="0"/>
                <w:noProof/>
                <w:kern w:val="2"/>
                <w:sz w:val="22"/>
                <w:szCs w:val="22"/>
                <w:lang w:val="cs-CZ" w:eastAsia="cs-CZ"/>
                <w14:ligatures w14:val="standardContextual"/>
              </w:rPr>
              <w:tab/>
            </w:r>
            <w:r w:rsidR="007300A6" w:rsidRPr="00FA08E5">
              <w:rPr>
                <w:rStyle w:val="Hypertextovodkaz"/>
                <w:noProof/>
                <w:lang w:val="cs-CZ"/>
              </w:rPr>
              <w:t>DOPORUČENÍ A NÁSLEDNÁ OPATŘENÍ</w:t>
            </w:r>
            <w:r w:rsidR="007300A6">
              <w:rPr>
                <w:noProof/>
                <w:webHidden/>
              </w:rPr>
              <w:tab/>
            </w:r>
            <w:r w:rsidR="007300A6">
              <w:rPr>
                <w:noProof/>
                <w:webHidden/>
              </w:rPr>
              <w:fldChar w:fldCharType="begin"/>
            </w:r>
            <w:r w:rsidR="007300A6">
              <w:rPr>
                <w:noProof/>
                <w:webHidden/>
              </w:rPr>
              <w:instrText xml:space="preserve"> PAGEREF _Toc157780123 \h </w:instrText>
            </w:r>
            <w:r w:rsidR="007300A6">
              <w:rPr>
                <w:noProof/>
                <w:webHidden/>
              </w:rPr>
            </w:r>
            <w:r w:rsidR="007300A6">
              <w:rPr>
                <w:noProof/>
                <w:webHidden/>
              </w:rPr>
              <w:fldChar w:fldCharType="separate"/>
            </w:r>
            <w:r w:rsidR="007300A6">
              <w:rPr>
                <w:noProof/>
                <w:webHidden/>
              </w:rPr>
              <w:t>56</w:t>
            </w:r>
            <w:r w:rsidR="007300A6">
              <w:rPr>
                <w:noProof/>
                <w:webHidden/>
              </w:rPr>
              <w:fldChar w:fldCharType="end"/>
            </w:r>
          </w:hyperlink>
        </w:p>
        <w:p w14:paraId="0CF783FE" w14:textId="18E2F8C3" w:rsidR="001404EB" w:rsidRPr="00700E14" w:rsidRDefault="001404EB" w:rsidP="00117677">
          <w:pPr>
            <w:pStyle w:val="Obsah1"/>
            <w:rPr>
              <w:sz w:val="22"/>
              <w:szCs w:val="22"/>
            </w:rPr>
          </w:pPr>
          <w:r w:rsidRPr="00700E14">
            <w:rPr>
              <w:b w:val="0"/>
              <w:bCs w:val="0"/>
              <w:noProof/>
              <w:sz w:val="22"/>
              <w:szCs w:val="22"/>
            </w:rPr>
            <w:fldChar w:fldCharType="end"/>
          </w:r>
        </w:p>
      </w:sdtContent>
    </w:sdt>
    <w:p w14:paraId="0E8F5BE1" w14:textId="77777777" w:rsidR="00695FAD" w:rsidRPr="00117677" w:rsidRDefault="00695FAD" w:rsidP="008210FC">
      <w:pPr>
        <w:pStyle w:val="Obsah3"/>
        <w:tabs>
          <w:tab w:val="clear" w:pos="9060"/>
          <w:tab w:val="right" w:leader="dot" w:pos="8640"/>
        </w:tabs>
        <w:rPr>
          <w:i w:val="0"/>
          <w:iCs w:val="0"/>
        </w:rPr>
      </w:pPr>
    </w:p>
    <w:p w14:paraId="07EA4D2F" w14:textId="671378B7" w:rsidR="005B3932" w:rsidRPr="00700E14" w:rsidRDefault="005B3932" w:rsidP="004C025E">
      <w:pPr>
        <w:pStyle w:val="Nadpis1"/>
        <w:pageBreakBefore/>
        <w:tabs>
          <w:tab w:val="clear" w:pos="432"/>
        </w:tabs>
        <w:spacing w:before="0"/>
        <w:ind w:left="0" w:firstLine="0"/>
        <w:rPr>
          <w:rFonts w:asciiTheme="minorHAnsi" w:hAnsiTheme="minorHAnsi"/>
          <w:color w:val="00000A"/>
          <w:sz w:val="24"/>
          <w:szCs w:val="24"/>
          <w:lang w:val="en-GB"/>
        </w:rPr>
      </w:pPr>
      <w:bookmarkStart w:id="3" w:name="__RefHeading__4554_138456760"/>
      <w:bookmarkStart w:id="4" w:name="_Toc494119897"/>
      <w:bookmarkStart w:id="5" w:name="_Toc508876699"/>
      <w:bookmarkStart w:id="6" w:name="_Toc508881554"/>
      <w:bookmarkStart w:id="7" w:name="_Toc508881946"/>
      <w:bookmarkStart w:id="8" w:name="_Toc157780062"/>
      <w:bookmarkEnd w:id="0"/>
      <w:bookmarkEnd w:id="1"/>
      <w:bookmarkEnd w:id="2"/>
      <w:bookmarkEnd w:id="3"/>
      <w:r w:rsidRPr="00700E14">
        <w:rPr>
          <w:rFonts w:asciiTheme="minorHAnsi" w:hAnsiTheme="minorHAnsi"/>
          <w:color w:val="00000A"/>
          <w:sz w:val="24"/>
          <w:szCs w:val="24"/>
          <w:lang w:val="en-GB"/>
        </w:rPr>
        <w:lastRenderedPageBreak/>
        <w:t>I.</w:t>
      </w:r>
      <w:r w:rsidRPr="00700E14">
        <w:rPr>
          <w:rFonts w:asciiTheme="minorHAnsi" w:hAnsiTheme="minorHAnsi"/>
          <w:color w:val="00000A"/>
          <w:sz w:val="24"/>
          <w:szCs w:val="24"/>
          <w:lang w:val="en-GB"/>
        </w:rPr>
        <w:tab/>
      </w:r>
      <w:r w:rsidR="00433735">
        <w:rPr>
          <w:rFonts w:asciiTheme="minorHAnsi" w:hAnsiTheme="minorHAnsi"/>
          <w:color w:val="00000A"/>
          <w:sz w:val="24"/>
          <w:szCs w:val="24"/>
          <w:u w:val="single"/>
          <w:lang w:val="en-GB"/>
        </w:rPr>
        <w:t>SHRNUTÍ</w:t>
      </w:r>
      <w:bookmarkEnd w:id="4"/>
      <w:bookmarkEnd w:id="5"/>
      <w:bookmarkEnd w:id="6"/>
      <w:bookmarkEnd w:id="7"/>
      <w:bookmarkEnd w:id="8"/>
    </w:p>
    <w:p w14:paraId="429FAE26" w14:textId="4C334792" w:rsidR="005B3932" w:rsidRPr="00433735" w:rsidRDefault="005B3932" w:rsidP="004C025E">
      <w:pPr>
        <w:pStyle w:val="Nadpis1"/>
        <w:tabs>
          <w:tab w:val="clear" w:pos="432"/>
        </w:tabs>
        <w:spacing w:before="0"/>
        <w:rPr>
          <w:rFonts w:asciiTheme="minorHAnsi" w:hAnsiTheme="minorHAnsi"/>
          <w:color w:val="00000A"/>
          <w:sz w:val="24"/>
          <w:szCs w:val="24"/>
          <w:lang w:val="cs-CZ"/>
        </w:rPr>
      </w:pPr>
    </w:p>
    <w:p w14:paraId="45F66758" w14:textId="78D00832" w:rsidR="009C34C0" w:rsidRPr="00433735" w:rsidRDefault="00433735" w:rsidP="009C34C0">
      <w:pPr>
        <w:numPr>
          <w:ilvl w:val="0"/>
          <w:numId w:val="15"/>
        </w:numPr>
        <w:tabs>
          <w:tab w:val="clear" w:pos="567"/>
          <w:tab w:val="left" w:pos="709"/>
        </w:tabs>
        <w:ind w:left="0" w:firstLine="0"/>
        <w:jc w:val="both"/>
        <w:rPr>
          <w:sz w:val="24"/>
          <w:szCs w:val="24"/>
          <w:lang w:val="cs-CZ"/>
        </w:rPr>
      </w:pPr>
      <w:r w:rsidRPr="00433735">
        <w:rPr>
          <w:rFonts w:cstheme="minorHAnsi"/>
          <w:sz w:val="24"/>
          <w:szCs w:val="24"/>
          <w:lang w:val="cs-CZ"/>
        </w:rPr>
        <w:t>Tato zpráva hodnotí účinnost rámce, který je v České republice nastaven pro prevenci korupce u osob ve vrcholných výkonných funkcích (předseda vlády, ministři, náměstci ministrů a jednotliví poradci ministrů, dále jen "OVVF") a příslušníků Policie ČR. Cílem je podpořit probíhající reflexe v zemi o tom, jak posílit transparentnost, integritu a odpovědnost ve veřejném životě</w:t>
      </w:r>
      <w:r w:rsidR="009C34C0" w:rsidRPr="00433735">
        <w:rPr>
          <w:rFonts w:cstheme="minorHAnsi"/>
          <w:sz w:val="24"/>
          <w:szCs w:val="24"/>
          <w:lang w:val="cs-CZ"/>
        </w:rPr>
        <w:t>.</w:t>
      </w:r>
    </w:p>
    <w:p w14:paraId="66D54E43" w14:textId="77777777" w:rsidR="003400E2" w:rsidRPr="00433735" w:rsidRDefault="003400E2" w:rsidP="003400E2">
      <w:pPr>
        <w:tabs>
          <w:tab w:val="left" w:pos="709"/>
        </w:tabs>
        <w:jc w:val="both"/>
        <w:rPr>
          <w:sz w:val="24"/>
          <w:szCs w:val="24"/>
          <w:lang w:val="cs-CZ"/>
        </w:rPr>
      </w:pPr>
    </w:p>
    <w:p w14:paraId="0B18A553" w14:textId="29503AA5" w:rsidR="00CB6ADF" w:rsidRPr="00433735" w:rsidRDefault="00433735" w:rsidP="006C1135">
      <w:pPr>
        <w:numPr>
          <w:ilvl w:val="0"/>
          <w:numId w:val="15"/>
        </w:numPr>
        <w:tabs>
          <w:tab w:val="clear" w:pos="567"/>
          <w:tab w:val="left" w:pos="709"/>
        </w:tabs>
        <w:ind w:left="0" w:firstLine="0"/>
        <w:jc w:val="both"/>
        <w:rPr>
          <w:rFonts w:ascii="Arial Narrow" w:hAnsi="Arial Narrow"/>
          <w:sz w:val="24"/>
          <w:szCs w:val="24"/>
          <w:lang w:val="cs-CZ"/>
        </w:rPr>
      </w:pPr>
      <w:bookmarkStart w:id="9" w:name="__RefHeading__4556_138456760"/>
      <w:bookmarkEnd w:id="9"/>
      <w:r w:rsidRPr="00433735">
        <w:rPr>
          <w:rFonts w:cstheme="minorHAnsi"/>
          <w:sz w:val="24"/>
          <w:szCs w:val="24"/>
          <w:lang w:val="cs-CZ"/>
        </w:rPr>
        <w:t>Česká republika má robustní právní rámec pro prevenci korupce a boj proti ní, ale jedná se o systém založený na pravidlech, v němž se očekává, že OVVF znají pravidla a budou je dodržovat. Příliš málo se zaměřuje na vedení, školení a osvětovou činnost, stejně jako na dohled a vymáhání</w:t>
      </w:r>
      <w:r w:rsidR="00D7740B" w:rsidRPr="00433735">
        <w:rPr>
          <w:sz w:val="24"/>
          <w:szCs w:val="24"/>
          <w:lang w:val="cs-CZ"/>
        </w:rPr>
        <w:t>.</w:t>
      </w:r>
    </w:p>
    <w:p w14:paraId="6E1566FD" w14:textId="77777777" w:rsidR="00D7740B" w:rsidRPr="00433735" w:rsidRDefault="00D7740B" w:rsidP="00D7740B">
      <w:pPr>
        <w:pStyle w:val="Odstavecseseznamem"/>
        <w:rPr>
          <w:rFonts w:ascii="Arial Narrow" w:hAnsi="Arial Narrow"/>
          <w:sz w:val="24"/>
          <w:szCs w:val="24"/>
          <w:lang w:val="cs-CZ"/>
        </w:rPr>
      </w:pPr>
    </w:p>
    <w:p w14:paraId="785849D5" w14:textId="433B7202" w:rsidR="00D7740B" w:rsidRPr="00433735" w:rsidRDefault="00433735" w:rsidP="00D7740B">
      <w:pPr>
        <w:numPr>
          <w:ilvl w:val="0"/>
          <w:numId w:val="15"/>
        </w:numPr>
        <w:tabs>
          <w:tab w:val="clear" w:pos="567"/>
          <w:tab w:val="left" w:pos="709"/>
        </w:tabs>
        <w:ind w:left="0" w:firstLine="0"/>
        <w:jc w:val="both"/>
        <w:rPr>
          <w:sz w:val="24"/>
          <w:szCs w:val="24"/>
          <w:lang w:val="cs-CZ"/>
        </w:rPr>
      </w:pPr>
      <w:r w:rsidRPr="00433735">
        <w:rPr>
          <w:rFonts w:cstheme="minorHAnsi"/>
          <w:sz w:val="24"/>
          <w:szCs w:val="24"/>
          <w:lang w:val="cs-CZ"/>
        </w:rPr>
        <w:t>Je třeba lépe podchytit rizika spojená s integritou OVVF, a to zavedením testů integrity, jež by probíhaly před jmenováním do funkce, a tím, aby poradci ministrů podléhali jasným pravidlům pro nábor a zaměstnávání a aby byla prováděna analýza rizik OVVF. Nápravná opatření by měla být zahrnuta do specializovaného protikorupčního programu na úrovni vlády</w:t>
      </w:r>
      <w:r w:rsidR="00D7740B" w:rsidRPr="00433735">
        <w:rPr>
          <w:sz w:val="24"/>
          <w:szCs w:val="24"/>
          <w:lang w:val="cs-CZ"/>
        </w:rPr>
        <w:t xml:space="preserve">. </w:t>
      </w:r>
    </w:p>
    <w:p w14:paraId="32B3CDAD" w14:textId="77777777" w:rsidR="003400E2" w:rsidRPr="00CB665E" w:rsidRDefault="003400E2" w:rsidP="009C34C0">
      <w:pPr>
        <w:tabs>
          <w:tab w:val="left" w:pos="709"/>
        </w:tabs>
        <w:jc w:val="both"/>
        <w:rPr>
          <w:rFonts w:cstheme="minorHAnsi"/>
          <w:sz w:val="24"/>
          <w:szCs w:val="24"/>
          <w:lang w:val="cs-CZ"/>
        </w:rPr>
      </w:pPr>
    </w:p>
    <w:p w14:paraId="596DFFA9" w14:textId="548C5203" w:rsidR="009C34C0" w:rsidRPr="00E244CD" w:rsidRDefault="00E244CD" w:rsidP="009C34C0">
      <w:pPr>
        <w:numPr>
          <w:ilvl w:val="0"/>
          <w:numId w:val="15"/>
        </w:numPr>
        <w:tabs>
          <w:tab w:val="clear" w:pos="567"/>
          <w:tab w:val="left" w:pos="709"/>
        </w:tabs>
        <w:ind w:left="0" w:firstLine="0"/>
        <w:jc w:val="both"/>
        <w:rPr>
          <w:sz w:val="24"/>
          <w:szCs w:val="24"/>
          <w:lang w:val="cs-CZ"/>
        </w:rPr>
      </w:pPr>
      <w:r w:rsidRPr="00E244CD">
        <w:rPr>
          <w:rFonts w:cstheme="minorHAnsi"/>
          <w:sz w:val="24"/>
          <w:szCs w:val="24"/>
          <w:lang w:val="cs-CZ"/>
        </w:rPr>
        <w:t>Neexistuje žádný kodex chování ani etická pravidla, která by se vztahovala na většinu OVVF, ani žádné činnosti na zvyšování povědomí o otázkách souvisejících s integritou, ani žádný specializovaný mechanismus, který by jim poskytoval důvěrné poradenství v etických otázkách. Lobbování zůstává navzdory několika pokusům neregulovaný a kontakty mezi lobbisty a OVVF nejsou dostatečně transparentní. Tyto nedostatky je třeba řešit přednostně. Pravidla platná pro OVVF, pokud jde o neslučitelnost a doplňkovou činnost, stejně jako pravidla týkající se přijímání darů nebo pozvání a omezení po skončení pracovního poměru, je třeba podstatně zefektivnit a posílit. Na poradce ministrů se musí vztahovat požadavky na zveřejňování majetku, zájmů a činností a prohlášení OVVF musí být snadno a včas zpřístupněna široké veřejnosti. Ověřování těchto prohlášení by měl provádět nezávislý kontrolní mechanismus, který by byl dostatečně vybaven k tomu, aby mohl účinně provádět věcné kontroly a ukládat správní sankce</w:t>
      </w:r>
      <w:r w:rsidR="00C016CD" w:rsidRPr="00E244CD">
        <w:rPr>
          <w:sz w:val="24"/>
          <w:szCs w:val="24"/>
          <w:lang w:val="cs-CZ"/>
        </w:rPr>
        <w:t>.</w:t>
      </w:r>
    </w:p>
    <w:p w14:paraId="6BF5E744" w14:textId="77777777" w:rsidR="009C34C0" w:rsidRPr="00E244CD" w:rsidRDefault="009C34C0" w:rsidP="009C34C0">
      <w:pPr>
        <w:jc w:val="both"/>
        <w:rPr>
          <w:sz w:val="24"/>
          <w:szCs w:val="24"/>
          <w:lang w:val="cs-CZ"/>
        </w:rPr>
      </w:pPr>
    </w:p>
    <w:p w14:paraId="0F957888" w14:textId="0152E4FC" w:rsidR="00595F54" w:rsidRPr="00E244CD" w:rsidRDefault="00E244CD" w:rsidP="009C34C0">
      <w:pPr>
        <w:numPr>
          <w:ilvl w:val="0"/>
          <w:numId w:val="15"/>
        </w:numPr>
        <w:tabs>
          <w:tab w:val="clear" w:pos="567"/>
          <w:tab w:val="left" w:pos="709"/>
        </w:tabs>
        <w:ind w:left="0" w:firstLine="0"/>
        <w:jc w:val="both"/>
        <w:rPr>
          <w:sz w:val="24"/>
          <w:szCs w:val="24"/>
          <w:lang w:val="cs-CZ"/>
        </w:rPr>
      </w:pPr>
      <w:r w:rsidRPr="00E244CD">
        <w:rPr>
          <w:rFonts w:cstheme="minorHAnsi"/>
          <w:sz w:val="24"/>
          <w:szCs w:val="24"/>
          <w:lang w:val="cs-CZ"/>
        </w:rPr>
        <w:t>Pokud jde o policii, skupina GRECO doporučuje, aby byla přijata opatření ke zvýšení zastoupení žen na všech úrovních, zejména na vedoucích pozicích, a aby byly v pravidelných intervalech prováděny kontroly integrity policistů po celou dobu jejich kariéry. Je třeba lépe regulovat poskytování darů a sponzorských příspěvků policii, aby se zvýšila transparentnost a zabránilo se potenciálním, skutečným nebo domnělým střetům zájmů</w:t>
      </w:r>
      <w:r w:rsidR="00595F54" w:rsidRPr="00E244CD">
        <w:rPr>
          <w:sz w:val="24"/>
          <w:szCs w:val="24"/>
          <w:lang w:val="cs-CZ"/>
        </w:rPr>
        <w:t xml:space="preserve">. </w:t>
      </w:r>
    </w:p>
    <w:p w14:paraId="743DB353" w14:textId="77777777" w:rsidR="00595F54" w:rsidRPr="00E244CD" w:rsidRDefault="00595F54" w:rsidP="00595F54">
      <w:pPr>
        <w:pStyle w:val="Odstavecseseznamem"/>
        <w:rPr>
          <w:sz w:val="24"/>
          <w:szCs w:val="24"/>
          <w:lang w:val="cs-CZ"/>
        </w:rPr>
      </w:pPr>
    </w:p>
    <w:p w14:paraId="5E8E7EF1" w14:textId="72428698" w:rsidR="009C34C0" w:rsidRPr="00E244CD" w:rsidRDefault="00E244CD" w:rsidP="009C34C0">
      <w:pPr>
        <w:numPr>
          <w:ilvl w:val="0"/>
          <w:numId w:val="15"/>
        </w:numPr>
        <w:tabs>
          <w:tab w:val="clear" w:pos="567"/>
          <w:tab w:val="left" w:pos="709"/>
        </w:tabs>
        <w:ind w:left="0" w:firstLine="0"/>
        <w:jc w:val="both"/>
        <w:rPr>
          <w:sz w:val="24"/>
          <w:szCs w:val="24"/>
          <w:lang w:val="cs-CZ"/>
        </w:rPr>
      </w:pPr>
      <w:r w:rsidRPr="00E244CD">
        <w:rPr>
          <w:rFonts w:cstheme="minorHAnsi"/>
          <w:sz w:val="24"/>
          <w:szCs w:val="24"/>
          <w:lang w:val="cs-CZ"/>
        </w:rPr>
        <w:t>V zájmu dalšího posílení integrity je třeba doplnit etické normy praktickými pokyny a mechanismem důvěrného poradenství, přiměřeně upravit omezení po skončení pracovního poměru a rozvíjet specializované osvětové činnosti týkající se nového zákona o ochraně oznamovatelů. V neposlední řadě by měly být zveřejňovány stížnosti na zaměstnance policie a následně přijatá opatření</w:t>
      </w:r>
      <w:r w:rsidR="00E660BC" w:rsidRPr="00E244CD">
        <w:rPr>
          <w:sz w:val="24"/>
          <w:szCs w:val="24"/>
          <w:lang w:val="cs-CZ"/>
        </w:rPr>
        <w:t>.</w:t>
      </w:r>
      <w:r w:rsidR="00595F54" w:rsidRPr="00E244CD">
        <w:rPr>
          <w:sz w:val="24"/>
          <w:szCs w:val="24"/>
          <w:lang w:val="cs-CZ"/>
        </w:rPr>
        <w:t xml:space="preserve">  </w:t>
      </w:r>
      <w:r w:rsidR="009C34C0" w:rsidRPr="00E244CD">
        <w:rPr>
          <w:sz w:val="24"/>
          <w:szCs w:val="24"/>
          <w:lang w:val="cs-CZ"/>
        </w:rPr>
        <w:t xml:space="preserve"> </w:t>
      </w:r>
    </w:p>
    <w:p w14:paraId="1BA8C509" w14:textId="77777777" w:rsidR="009C34C0" w:rsidRPr="00CB665E" w:rsidRDefault="009C34C0" w:rsidP="009C34C0">
      <w:pPr>
        <w:jc w:val="both"/>
        <w:rPr>
          <w:sz w:val="24"/>
          <w:szCs w:val="24"/>
          <w:lang w:val="cs-CZ"/>
        </w:rPr>
      </w:pPr>
    </w:p>
    <w:p w14:paraId="336CDA57" w14:textId="7B24B0C3" w:rsidR="005B3932" w:rsidRPr="00700E14" w:rsidRDefault="005B3932" w:rsidP="004C025E">
      <w:pPr>
        <w:pStyle w:val="Nadpis1"/>
        <w:pageBreakBefore/>
        <w:numPr>
          <w:ilvl w:val="0"/>
          <w:numId w:val="0"/>
        </w:numPr>
        <w:spacing w:before="0"/>
        <w:rPr>
          <w:rFonts w:asciiTheme="minorHAnsi" w:hAnsiTheme="minorHAnsi"/>
          <w:color w:val="00000A"/>
          <w:sz w:val="24"/>
          <w:szCs w:val="24"/>
          <w:lang w:val="en-GB"/>
        </w:rPr>
      </w:pPr>
      <w:bookmarkStart w:id="10" w:name="_Toc329187446"/>
      <w:bookmarkStart w:id="11" w:name="_Toc494119899"/>
      <w:bookmarkStart w:id="12" w:name="_Toc508876700"/>
      <w:bookmarkStart w:id="13" w:name="_Toc508881555"/>
      <w:bookmarkStart w:id="14" w:name="_Toc508881947"/>
      <w:bookmarkStart w:id="15" w:name="_Toc157780063"/>
      <w:r w:rsidRPr="00700E14">
        <w:rPr>
          <w:rFonts w:asciiTheme="minorHAnsi" w:hAnsiTheme="minorHAnsi"/>
          <w:color w:val="00000A"/>
          <w:sz w:val="24"/>
          <w:szCs w:val="24"/>
          <w:lang w:val="en-GB"/>
        </w:rPr>
        <w:lastRenderedPageBreak/>
        <w:t>II.</w:t>
      </w:r>
      <w:r w:rsidRPr="00700E14">
        <w:rPr>
          <w:rFonts w:asciiTheme="minorHAnsi" w:hAnsiTheme="minorHAnsi"/>
          <w:color w:val="00000A"/>
          <w:sz w:val="24"/>
          <w:szCs w:val="24"/>
          <w:lang w:val="en-GB"/>
        </w:rPr>
        <w:tab/>
      </w:r>
      <w:bookmarkEnd w:id="10"/>
      <w:bookmarkEnd w:id="11"/>
      <w:bookmarkEnd w:id="12"/>
      <w:bookmarkEnd w:id="13"/>
      <w:bookmarkEnd w:id="14"/>
      <w:r w:rsidR="00E244CD">
        <w:rPr>
          <w:rFonts w:asciiTheme="minorHAnsi" w:hAnsiTheme="minorHAnsi"/>
          <w:color w:val="00000A"/>
          <w:sz w:val="24"/>
          <w:szCs w:val="24"/>
          <w:u w:val="single"/>
          <w:lang w:val="en-GB"/>
        </w:rPr>
        <w:t>ÚVOD A METODIKA</w:t>
      </w:r>
      <w:bookmarkEnd w:id="15"/>
    </w:p>
    <w:p w14:paraId="720117D8" w14:textId="77777777" w:rsidR="005B3932" w:rsidRPr="006829AA" w:rsidRDefault="005B3932" w:rsidP="006829AA">
      <w:pPr>
        <w:tabs>
          <w:tab w:val="left" w:pos="709"/>
        </w:tabs>
        <w:jc w:val="both"/>
        <w:rPr>
          <w:rFonts w:cstheme="minorHAnsi"/>
          <w:sz w:val="24"/>
          <w:szCs w:val="24"/>
          <w:lang w:val="en-GB"/>
        </w:rPr>
      </w:pPr>
    </w:p>
    <w:p w14:paraId="2EFC9AF4" w14:textId="23027767" w:rsidR="005B3932" w:rsidRPr="00E244CD" w:rsidRDefault="00E244CD" w:rsidP="006829AA">
      <w:pPr>
        <w:numPr>
          <w:ilvl w:val="0"/>
          <w:numId w:val="15"/>
        </w:numPr>
        <w:tabs>
          <w:tab w:val="clear" w:pos="567"/>
          <w:tab w:val="left" w:pos="709"/>
        </w:tabs>
        <w:ind w:left="0" w:firstLine="0"/>
        <w:jc w:val="both"/>
        <w:rPr>
          <w:rFonts w:cstheme="minorHAnsi"/>
          <w:sz w:val="24"/>
          <w:szCs w:val="24"/>
          <w:lang w:val="cs-CZ"/>
        </w:rPr>
      </w:pPr>
      <w:r w:rsidRPr="00E244CD">
        <w:rPr>
          <w:rFonts w:cstheme="minorHAnsi"/>
          <w:sz w:val="24"/>
          <w:szCs w:val="24"/>
          <w:lang w:val="cs-CZ"/>
        </w:rPr>
        <w:t>Česká republika se ke skupině GRECO připojila v únoru 2002. Od té doby byla hodnocena v rámci prvního (březen 2003), druhého (květen 2006), třetího (duben 2011) a čtvrtého (červenec 2016) kola hodnocení skupiny GRECO. Příslušné hodnotící zprávy a také následné zprávy o jejich plnění jsou k dispozici na domovské stránce skupiny GRECO (</w:t>
      </w:r>
      <w:hyperlink r:id="rId11" w:history="1">
        <w:r w:rsidRPr="00E244CD">
          <w:rPr>
            <w:rStyle w:val="Hypertextovodkaz"/>
            <w:rFonts w:cstheme="minorHAnsi"/>
            <w:sz w:val="24"/>
            <w:szCs w:val="24"/>
            <w:lang w:val="cs-CZ"/>
          </w:rPr>
          <w:t>www.coe.int/greco</w:t>
        </w:r>
      </w:hyperlink>
      <w:r w:rsidRPr="00E244CD">
        <w:rPr>
          <w:rFonts w:cstheme="minorHAnsi"/>
          <w:sz w:val="24"/>
          <w:szCs w:val="24"/>
          <w:lang w:val="cs-CZ"/>
        </w:rPr>
        <w:t>). Páté kolo hodnocení bylo zahájeno 1. ledna 2017.</w:t>
      </w:r>
      <w:r w:rsidRPr="00E244CD">
        <w:rPr>
          <w:rStyle w:val="Znakapoznpodarou"/>
          <w:rFonts w:cstheme="minorHAnsi"/>
          <w:sz w:val="24"/>
          <w:szCs w:val="24"/>
          <w:lang w:val="cs-CZ"/>
        </w:rPr>
        <w:footnoteReference w:id="1"/>
      </w:r>
    </w:p>
    <w:p w14:paraId="2BD14242" w14:textId="77777777" w:rsidR="005B3932" w:rsidRPr="00E244CD" w:rsidRDefault="005B3932" w:rsidP="004C025E">
      <w:pPr>
        <w:jc w:val="both"/>
        <w:rPr>
          <w:rFonts w:asciiTheme="minorHAnsi" w:hAnsiTheme="minorHAnsi"/>
          <w:color w:val="000000"/>
          <w:sz w:val="24"/>
          <w:szCs w:val="24"/>
          <w:lang w:val="cs-CZ"/>
        </w:rPr>
      </w:pPr>
    </w:p>
    <w:p w14:paraId="15E7999F" w14:textId="0784A3BF" w:rsidR="005B3932" w:rsidRPr="00E244CD" w:rsidRDefault="00E244CD" w:rsidP="006829AA">
      <w:pPr>
        <w:numPr>
          <w:ilvl w:val="0"/>
          <w:numId w:val="15"/>
        </w:numPr>
        <w:tabs>
          <w:tab w:val="clear" w:pos="567"/>
          <w:tab w:val="left" w:pos="709"/>
        </w:tabs>
        <w:ind w:left="0" w:firstLine="0"/>
        <w:jc w:val="both"/>
        <w:rPr>
          <w:rFonts w:cstheme="minorHAnsi"/>
          <w:sz w:val="24"/>
          <w:szCs w:val="24"/>
          <w:lang w:val="cs-CZ"/>
        </w:rPr>
      </w:pPr>
      <w:r w:rsidRPr="00E244CD">
        <w:rPr>
          <w:rFonts w:cstheme="minorHAnsi"/>
          <w:sz w:val="24"/>
          <w:szCs w:val="24"/>
          <w:lang w:val="cs-CZ"/>
        </w:rPr>
        <w:t xml:space="preserve">Cílem zprávy je zhodnotit účinnost opatření přijatých orgány České republiky k prevenci korupce a podpoře integrity v ústředních orgánech státní správy (vrcholné výkonné funkce) a orgánech činných v trestním řízení. Zpráva obsahuje kritickou analýzu situace, která reflektuje úsilí vynaložené dotčenými subjekty a dosažené výsledky. Identifikuje možné nedostatky a předkládá doporučení ke zlepšení. V souladu s praxí skupiny GRECO jsou doporučení adresována prostřednictvím vedoucího delegace GRECO orgánům České republiky, které </w:t>
      </w:r>
      <w:proofErr w:type="gramStart"/>
      <w:r w:rsidRPr="00E244CD">
        <w:rPr>
          <w:rFonts w:cstheme="minorHAnsi"/>
          <w:sz w:val="24"/>
          <w:szCs w:val="24"/>
          <w:lang w:val="cs-CZ"/>
        </w:rPr>
        <w:t>určí</w:t>
      </w:r>
      <w:proofErr w:type="gramEnd"/>
      <w:r w:rsidRPr="00E244CD">
        <w:rPr>
          <w:rFonts w:cstheme="minorHAnsi"/>
          <w:sz w:val="24"/>
          <w:szCs w:val="24"/>
          <w:lang w:val="cs-CZ"/>
        </w:rPr>
        <w:t xml:space="preserve"> vnitrostátní instituce/orgány odpovědné za přijetí potřebných opatření. Do 18 měsíců od přijetí této zprávy podá Česká republika zprávu o opatřeních přijatých v reakci na doporučení GRECO</w:t>
      </w:r>
      <w:r w:rsidR="005B3932" w:rsidRPr="00E244CD">
        <w:rPr>
          <w:rFonts w:cstheme="minorHAnsi"/>
          <w:sz w:val="24"/>
          <w:szCs w:val="24"/>
          <w:lang w:val="cs-CZ"/>
        </w:rPr>
        <w:t xml:space="preserve">. </w:t>
      </w:r>
    </w:p>
    <w:p w14:paraId="70FD32B7" w14:textId="77777777" w:rsidR="005B3932" w:rsidRPr="00E244CD" w:rsidRDefault="005B3932" w:rsidP="004C025E">
      <w:pPr>
        <w:jc w:val="both"/>
        <w:rPr>
          <w:rFonts w:asciiTheme="minorHAnsi" w:hAnsiTheme="minorHAnsi"/>
          <w:sz w:val="24"/>
          <w:szCs w:val="24"/>
          <w:lang w:val="cs-CZ"/>
        </w:rPr>
      </w:pPr>
    </w:p>
    <w:p w14:paraId="3C8F7B09" w14:textId="27E6AA0F" w:rsidR="005B3932" w:rsidRPr="00E244CD" w:rsidRDefault="00E244CD" w:rsidP="006829AA">
      <w:pPr>
        <w:numPr>
          <w:ilvl w:val="0"/>
          <w:numId w:val="15"/>
        </w:numPr>
        <w:tabs>
          <w:tab w:val="clear" w:pos="567"/>
          <w:tab w:val="left" w:pos="709"/>
        </w:tabs>
        <w:ind w:left="0" w:firstLine="0"/>
        <w:jc w:val="both"/>
        <w:rPr>
          <w:rFonts w:cstheme="minorHAnsi"/>
          <w:sz w:val="24"/>
          <w:szCs w:val="24"/>
          <w:lang w:val="cs-CZ"/>
        </w:rPr>
      </w:pPr>
      <w:r w:rsidRPr="00E244CD">
        <w:rPr>
          <w:rFonts w:cstheme="minorHAnsi"/>
          <w:sz w:val="24"/>
          <w:szCs w:val="24"/>
          <w:lang w:val="cs-CZ"/>
        </w:rPr>
        <w:t xml:space="preserve">Za účelem přípravy této zprávy provedl hodnotitelský tým GRECO (dále jen "GET") ve dnech 21. až 25. listopadu 2022 návštěvu České republiky na místě, odkazuje také na odpovědi České republiky na hodnotící dotazník, stejně jako na další informace získané od vládních institucí, občanské společnosti atd. Hodnotitelský tým pracoval ve složení paní </w:t>
      </w:r>
      <w:proofErr w:type="spellStart"/>
      <w:r w:rsidRPr="00E244CD">
        <w:rPr>
          <w:rFonts w:cstheme="minorHAnsi"/>
          <w:sz w:val="24"/>
          <w:szCs w:val="24"/>
          <w:lang w:val="cs-CZ"/>
        </w:rPr>
        <w:t>Shaista</w:t>
      </w:r>
      <w:proofErr w:type="spellEnd"/>
      <w:r w:rsidRPr="00E244CD">
        <w:rPr>
          <w:rFonts w:cstheme="minorHAnsi"/>
          <w:sz w:val="24"/>
          <w:szCs w:val="24"/>
          <w:lang w:val="cs-CZ"/>
        </w:rPr>
        <w:t xml:space="preserve"> ABID, vrchní poradkyně, Ministerstvo spravedlnosti a veřejné bezpečnosti, policejní odbor, sekce pro prevenci kriminality (Norsko), pan Peter DE ROECK, koordinátor pro integritu, Federální veřejná služba pro politiku a podporu (Belgie), pan Hermin SABOTIC, zastupující generální ředitel (náměstek ministra) ředitelství pro normativní a právní otázky, Ministerstvo vnitra (Černá Hora) a paní Zuzana ŠTOFOVÁ, ředitelka odboru evropských a zahraničních věcí, mezinárodněprávní odbor, Ministerstvo spravedlnosti (Slovenská republika). Hodnotitelský tým podpořila paní Sophie MEUDAL-LEENDERS ze sekretariátu skupiny GRECO</w:t>
      </w:r>
      <w:r w:rsidR="005B3932" w:rsidRPr="00E244CD">
        <w:rPr>
          <w:rFonts w:cstheme="minorHAnsi"/>
          <w:sz w:val="24"/>
          <w:szCs w:val="24"/>
          <w:lang w:val="cs-CZ"/>
        </w:rPr>
        <w:t>.</w:t>
      </w:r>
    </w:p>
    <w:p w14:paraId="676FD91D" w14:textId="77777777" w:rsidR="00074070" w:rsidRPr="00E244CD" w:rsidRDefault="00074070" w:rsidP="00074070">
      <w:pPr>
        <w:jc w:val="both"/>
        <w:rPr>
          <w:rFonts w:asciiTheme="minorHAnsi" w:hAnsiTheme="minorHAnsi"/>
          <w:sz w:val="24"/>
          <w:szCs w:val="24"/>
          <w:lang w:val="cs-CZ"/>
        </w:rPr>
      </w:pPr>
    </w:p>
    <w:p w14:paraId="5AA84E73" w14:textId="65E54AF4" w:rsidR="009C34C0" w:rsidRPr="00E244CD" w:rsidRDefault="00E244CD" w:rsidP="009C34C0">
      <w:pPr>
        <w:numPr>
          <w:ilvl w:val="0"/>
          <w:numId w:val="15"/>
        </w:numPr>
        <w:tabs>
          <w:tab w:val="clear" w:pos="567"/>
          <w:tab w:val="left" w:pos="709"/>
        </w:tabs>
        <w:ind w:left="0" w:firstLine="0"/>
        <w:jc w:val="both"/>
        <w:rPr>
          <w:sz w:val="24"/>
          <w:szCs w:val="24"/>
          <w:lang w:val="cs-CZ"/>
        </w:rPr>
      </w:pPr>
      <w:r w:rsidRPr="00E244CD">
        <w:rPr>
          <w:rFonts w:cstheme="minorHAnsi"/>
          <w:sz w:val="24"/>
          <w:szCs w:val="24"/>
          <w:lang w:val="cs-CZ"/>
        </w:rPr>
        <w:t>Hodnotitelský tým se setkal se zástupci kabinetu předsedy vlády, Ministerstva spravedlnosti, Ministerstva vnitra, Ministerstva financí, Legislativní rady vlády a Institutu pro veřejnou správu. Dále vedl rozhovory se zástupci policie, státního zastupitelství, Služby kriminální policie a vyšetřování (NCOZ), Generální inspekce bezpečnostních sborů (GIBS), Finančního analytického úřadu, Daňové Kobry, policejního ombudsmana a Policejní akademie. V neposlední řadě hodnotitelský tým diskutoval se zástupci Nejvyššího kontrolního úřadu, občanské společnosti a akademické obce</w:t>
      </w:r>
      <w:r w:rsidR="009C34C0" w:rsidRPr="00E244CD">
        <w:rPr>
          <w:rFonts w:cs="Arial"/>
          <w:sz w:val="24"/>
          <w:szCs w:val="24"/>
          <w:lang w:val="cs-CZ"/>
        </w:rPr>
        <w:t>.</w:t>
      </w:r>
    </w:p>
    <w:p w14:paraId="347E1DFB" w14:textId="77777777" w:rsidR="005B3932" w:rsidRPr="00CB665E" w:rsidRDefault="005B3932" w:rsidP="004C025E">
      <w:pPr>
        <w:rPr>
          <w:rFonts w:asciiTheme="minorHAnsi" w:hAnsiTheme="minorHAnsi"/>
          <w:sz w:val="24"/>
          <w:szCs w:val="24"/>
          <w:lang w:val="cs-CZ"/>
        </w:rPr>
      </w:pPr>
    </w:p>
    <w:p w14:paraId="56BD27DD" w14:textId="77777777" w:rsidR="00996C7D" w:rsidRPr="00CB665E" w:rsidRDefault="00996C7D">
      <w:pPr>
        <w:rPr>
          <w:rFonts w:asciiTheme="minorHAnsi" w:hAnsiTheme="minorHAnsi"/>
          <w:b/>
          <w:bCs/>
          <w:color w:val="00000A"/>
          <w:sz w:val="24"/>
          <w:szCs w:val="24"/>
          <w:lang w:val="cs-CZ"/>
        </w:rPr>
      </w:pPr>
      <w:bookmarkStart w:id="16" w:name="_Toc342554247"/>
      <w:bookmarkStart w:id="17" w:name="_Toc342640922"/>
      <w:bookmarkStart w:id="18" w:name="_Toc494119900"/>
      <w:bookmarkStart w:id="19" w:name="_Toc508876701"/>
      <w:bookmarkStart w:id="20" w:name="_Toc508881556"/>
      <w:bookmarkStart w:id="21" w:name="_Toc508881948"/>
      <w:r w:rsidRPr="00CB665E">
        <w:rPr>
          <w:rFonts w:asciiTheme="minorHAnsi" w:hAnsiTheme="minorHAnsi"/>
          <w:color w:val="00000A"/>
          <w:sz w:val="24"/>
          <w:szCs w:val="24"/>
          <w:lang w:val="cs-CZ"/>
        </w:rPr>
        <w:br w:type="page"/>
      </w:r>
    </w:p>
    <w:p w14:paraId="6CC03746" w14:textId="36E305BC" w:rsidR="005B3932" w:rsidRPr="00700E14" w:rsidRDefault="005B3932" w:rsidP="004C025E">
      <w:pPr>
        <w:pStyle w:val="Nadpis1"/>
        <w:tabs>
          <w:tab w:val="clear" w:pos="432"/>
        </w:tabs>
        <w:spacing w:before="0"/>
        <w:ind w:left="0" w:firstLine="0"/>
        <w:rPr>
          <w:rFonts w:asciiTheme="minorHAnsi" w:hAnsiTheme="minorHAnsi"/>
          <w:sz w:val="24"/>
          <w:szCs w:val="24"/>
          <w:lang w:val="en-GB"/>
        </w:rPr>
      </w:pPr>
      <w:bookmarkStart w:id="22" w:name="_Toc157780064"/>
      <w:r w:rsidRPr="00700E14">
        <w:rPr>
          <w:rFonts w:asciiTheme="minorHAnsi" w:hAnsiTheme="minorHAnsi" w:cs="Calibri"/>
          <w:color w:val="00000A"/>
          <w:sz w:val="24"/>
          <w:szCs w:val="24"/>
          <w:lang w:val="en-GB"/>
        </w:rPr>
        <w:lastRenderedPageBreak/>
        <w:t>I</w:t>
      </w:r>
      <w:r w:rsidR="00184262" w:rsidRPr="00700E14">
        <w:rPr>
          <w:rFonts w:asciiTheme="minorHAnsi" w:hAnsiTheme="minorHAnsi" w:cs="Calibri"/>
          <w:color w:val="00000A"/>
          <w:sz w:val="24"/>
          <w:szCs w:val="24"/>
          <w:lang w:val="en-GB"/>
        </w:rPr>
        <w:t>II</w:t>
      </w:r>
      <w:r w:rsidRPr="00700E14">
        <w:rPr>
          <w:rFonts w:asciiTheme="minorHAnsi" w:hAnsiTheme="minorHAnsi" w:cs="Calibri"/>
          <w:color w:val="00000A"/>
          <w:sz w:val="24"/>
          <w:szCs w:val="24"/>
          <w:lang w:val="en-GB"/>
        </w:rPr>
        <w:t>.</w:t>
      </w:r>
      <w:r w:rsidRPr="00700E14">
        <w:rPr>
          <w:rFonts w:asciiTheme="minorHAnsi" w:hAnsiTheme="minorHAnsi" w:cs="Calibri"/>
          <w:color w:val="00000A"/>
          <w:sz w:val="24"/>
          <w:szCs w:val="24"/>
          <w:lang w:val="en-GB"/>
        </w:rPr>
        <w:tab/>
      </w:r>
      <w:bookmarkEnd w:id="16"/>
      <w:bookmarkEnd w:id="17"/>
      <w:bookmarkEnd w:id="18"/>
      <w:bookmarkEnd w:id="19"/>
      <w:bookmarkEnd w:id="20"/>
      <w:bookmarkEnd w:id="21"/>
      <w:r w:rsidR="00E244CD">
        <w:rPr>
          <w:rFonts w:asciiTheme="minorHAnsi" w:hAnsiTheme="minorHAnsi" w:cs="Calibri"/>
          <w:color w:val="00000A"/>
          <w:sz w:val="24"/>
          <w:szCs w:val="24"/>
          <w:u w:val="single"/>
          <w:lang w:val="en-GB"/>
        </w:rPr>
        <w:t>SOUVISLOSTI</w:t>
      </w:r>
      <w:bookmarkEnd w:id="22"/>
      <w:r w:rsidRPr="00700E14">
        <w:rPr>
          <w:rFonts w:asciiTheme="minorHAnsi" w:hAnsiTheme="minorHAnsi" w:cs="Calibri"/>
          <w:color w:val="00000A"/>
          <w:sz w:val="24"/>
          <w:szCs w:val="24"/>
          <w:lang w:val="en-GB"/>
        </w:rPr>
        <w:t xml:space="preserve"> </w:t>
      </w:r>
    </w:p>
    <w:p w14:paraId="25157C28" w14:textId="77777777" w:rsidR="005B3932" w:rsidRPr="00E244CD" w:rsidRDefault="005B3932" w:rsidP="004C025E">
      <w:pPr>
        <w:jc w:val="both"/>
        <w:rPr>
          <w:rFonts w:asciiTheme="minorHAnsi" w:hAnsiTheme="minorHAnsi"/>
          <w:sz w:val="24"/>
          <w:szCs w:val="24"/>
          <w:lang w:val="cs-CZ"/>
        </w:rPr>
      </w:pPr>
    </w:p>
    <w:p w14:paraId="09B24E23" w14:textId="36561C55" w:rsidR="00D178E3" w:rsidRPr="00E244CD" w:rsidRDefault="00E244CD" w:rsidP="00DA5F22">
      <w:pPr>
        <w:numPr>
          <w:ilvl w:val="0"/>
          <w:numId w:val="15"/>
        </w:numPr>
        <w:tabs>
          <w:tab w:val="clear" w:pos="567"/>
          <w:tab w:val="left" w:pos="709"/>
        </w:tabs>
        <w:ind w:left="0" w:firstLine="0"/>
        <w:jc w:val="both"/>
        <w:rPr>
          <w:rFonts w:cstheme="minorHAnsi"/>
          <w:sz w:val="24"/>
          <w:szCs w:val="24"/>
          <w:lang w:val="cs-CZ"/>
        </w:rPr>
      </w:pPr>
      <w:r w:rsidRPr="00E244CD">
        <w:rPr>
          <w:rFonts w:cstheme="minorHAnsi"/>
          <w:sz w:val="24"/>
          <w:szCs w:val="24"/>
          <w:lang w:val="cs-CZ"/>
        </w:rPr>
        <w:t>Česká republika je členem skupiny GRECO od roku 2002 a prošla čtyřmi koly hodnocení zaměřenými na různá témata související s prevencí a bojem proti korupci.</w:t>
      </w:r>
      <w:r w:rsidRPr="00E244CD">
        <w:rPr>
          <w:rStyle w:val="Znakapoznpodarou"/>
          <w:rFonts w:cstheme="minorHAnsi"/>
          <w:sz w:val="24"/>
          <w:szCs w:val="24"/>
          <w:lang w:val="cs-CZ"/>
        </w:rPr>
        <w:footnoteReference w:id="2"/>
      </w:r>
      <w:r w:rsidRPr="00E244CD">
        <w:rPr>
          <w:rFonts w:cstheme="minorHAnsi"/>
          <w:sz w:val="24"/>
          <w:szCs w:val="24"/>
          <w:lang w:val="cs-CZ"/>
        </w:rPr>
        <w:t xml:space="preserve"> Celkově lze říci, že Česká republika dosáhla při provádění doporučení skupiny GRECO dobrých výsledků: Z prvního kola hodnocení bylo plně provedeno 89 % doporučení (jedno doporučení z devíti bylo provedeno částečně), z druhého kola hodnocení 58 % doporučení (tři doporučení z dvanácti byla provedena částečně a dvě doporučení nebyla provedena), z třetího kola hodnocení 77 % doporučení (tři doporučení ze třinácti byla provedena částečně) a ze čtvrtého kola hodnocení 7 % doporučení (sedm doporučení ze čtrnácti bylo provedeno částečně a šest nebylo provedeno). Postup pro dosažení souladu v rámci čtvrtého kola hodnocení však stále probíhá</w:t>
      </w:r>
      <w:r w:rsidR="00BF7333" w:rsidRPr="00E244CD">
        <w:rPr>
          <w:rFonts w:cstheme="minorHAnsi"/>
          <w:sz w:val="24"/>
          <w:szCs w:val="24"/>
          <w:lang w:val="cs-CZ"/>
        </w:rPr>
        <w:t>.</w:t>
      </w:r>
      <w:r w:rsidR="002A6036" w:rsidRPr="00E244CD">
        <w:rPr>
          <w:rFonts w:cstheme="minorHAnsi"/>
          <w:sz w:val="24"/>
          <w:szCs w:val="24"/>
          <w:lang w:val="cs-CZ"/>
        </w:rPr>
        <w:t xml:space="preserve"> </w:t>
      </w:r>
    </w:p>
    <w:p w14:paraId="366EA372" w14:textId="77777777" w:rsidR="007900E9" w:rsidRPr="00E244CD" w:rsidRDefault="007900E9" w:rsidP="007900E9">
      <w:pPr>
        <w:tabs>
          <w:tab w:val="left" w:pos="709"/>
        </w:tabs>
        <w:jc w:val="both"/>
        <w:rPr>
          <w:rFonts w:cstheme="minorHAnsi"/>
          <w:sz w:val="24"/>
          <w:szCs w:val="24"/>
          <w:lang w:val="cs-CZ"/>
        </w:rPr>
      </w:pPr>
    </w:p>
    <w:p w14:paraId="6082957E" w14:textId="5A7A0B5B" w:rsidR="00D178E3" w:rsidRPr="00E244CD" w:rsidRDefault="00E244CD" w:rsidP="00D178E3">
      <w:pPr>
        <w:numPr>
          <w:ilvl w:val="0"/>
          <w:numId w:val="15"/>
        </w:numPr>
        <w:tabs>
          <w:tab w:val="clear" w:pos="567"/>
          <w:tab w:val="left" w:pos="709"/>
        </w:tabs>
        <w:ind w:left="0" w:firstLine="0"/>
        <w:jc w:val="both"/>
        <w:rPr>
          <w:rFonts w:cstheme="minorHAnsi"/>
          <w:sz w:val="24"/>
          <w:szCs w:val="24"/>
          <w:lang w:val="cs-CZ"/>
        </w:rPr>
      </w:pPr>
      <w:r w:rsidRPr="00E244CD">
        <w:rPr>
          <w:rFonts w:cstheme="minorHAnsi"/>
          <w:sz w:val="24"/>
          <w:szCs w:val="24"/>
          <w:lang w:val="cs-CZ"/>
        </w:rPr>
        <w:t xml:space="preserve">Postavení České republiky v průzkumech vnímání korupce veřejností zůstává v posledních pěti letech poměrně stabilní - v indexu vnímání korupce organizace </w:t>
      </w:r>
      <w:proofErr w:type="spellStart"/>
      <w:r w:rsidRPr="00E244CD">
        <w:rPr>
          <w:rFonts w:cstheme="minorHAnsi"/>
          <w:sz w:val="24"/>
          <w:szCs w:val="24"/>
          <w:lang w:val="cs-CZ"/>
        </w:rPr>
        <w:t>Transparency</w:t>
      </w:r>
      <w:proofErr w:type="spellEnd"/>
      <w:r w:rsidRPr="00E244CD">
        <w:rPr>
          <w:rFonts w:cstheme="minorHAnsi"/>
          <w:sz w:val="24"/>
          <w:szCs w:val="24"/>
          <w:lang w:val="cs-CZ"/>
        </w:rPr>
        <w:t xml:space="preserve"> International dosahuje Česká republika skóre od 54 do 59 bodů a umisťuje se na 38. až 49. místě.</w:t>
      </w:r>
      <w:r w:rsidRPr="00E244CD">
        <w:rPr>
          <w:rStyle w:val="Znakapoznpodarou"/>
          <w:rFonts w:cstheme="minorHAnsi"/>
          <w:sz w:val="24"/>
          <w:szCs w:val="24"/>
          <w:lang w:val="cs-CZ"/>
        </w:rPr>
        <w:footnoteReference w:id="3"/>
      </w:r>
      <w:r w:rsidRPr="00E244CD">
        <w:rPr>
          <w:rFonts w:cstheme="minorHAnsi"/>
          <w:sz w:val="24"/>
          <w:szCs w:val="24"/>
          <w:lang w:val="cs-CZ"/>
        </w:rPr>
        <w:t xml:space="preserve"> Podle Globálního barometru korupce společnosti </w:t>
      </w:r>
      <w:proofErr w:type="spellStart"/>
      <w:r w:rsidRPr="00E244CD">
        <w:rPr>
          <w:rFonts w:cstheme="minorHAnsi"/>
          <w:sz w:val="24"/>
          <w:szCs w:val="24"/>
          <w:lang w:val="cs-CZ"/>
        </w:rPr>
        <w:t>Transparency</w:t>
      </w:r>
      <w:proofErr w:type="spellEnd"/>
      <w:r w:rsidRPr="00E244CD">
        <w:rPr>
          <w:rFonts w:cstheme="minorHAnsi"/>
          <w:sz w:val="24"/>
          <w:szCs w:val="24"/>
          <w:lang w:val="cs-CZ"/>
        </w:rPr>
        <w:t xml:space="preserve"> International pro rok 2022</w:t>
      </w:r>
      <w:r w:rsidRPr="00E244CD">
        <w:rPr>
          <w:rStyle w:val="Znakapoznpodarou"/>
          <w:rFonts w:cstheme="minorHAnsi"/>
          <w:sz w:val="24"/>
          <w:szCs w:val="24"/>
          <w:lang w:val="cs-CZ"/>
        </w:rPr>
        <w:footnoteReference w:id="4"/>
      </w:r>
      <w:r w:rsidRPr="00E244CD">
        <w:rPr>
          <w:rFonts w:cstheme="minorHAnsi"/>
          <w:sz w:val="24"/>
          <w:szCs w:val="24"/>
          <w:lang w:val="cs-CZ"/>
        </w:rPr>
        <w:t xml:space="preserve"> se 85 % respondentů žijících v České republice domnívá, že korupce ve státní správě je velký problém (průměr EU: 62 %), a s 57 % respondenty, kteří v předchozích 12 měsících využili osobní známosti pro veřejné služby, má Česká republika nejvyšší skóre v EU (průměr EU: 29 %). Zvláštní barometr Evropské komise o korupci 2020</w:t>
      </w:r>
      <w:r w:rsidRPr="00E244CD">
        <w:rPr>
          <w:rStyle w:val="Znakapoznpodarou"/>
          <w:rFonts w:cstheme="minorHAnsi"/>
          <w:sz w:val="24"/>
          <w:szCs w:val="24"/>
          <w:lang w:val="cs-CZ"/>
        </w:rPr>
        <w:footnoteReference w:id="5"/>
      </w:r>
      <w:r w:rsidRPr="00E244CD">
        <w:rPr>
          <w:rFonts w:cstheme="minorHAnsi"/>
          <w:sz w:val="24"/>
          <w:szCs w:val="24"/>
          <w:lang w:val="cs-CZ"/>
        </w:rPr>
        <w:t xml:space="preserve"> ukazuje, že 87 % respondentů v České republice si myslí, že korupce je v jejich zemi rozšířená (průměr EU: 72 %), a pouze 41 % respondentů si myslí, že korupce je nepřijatelná (průměr EU: 69 %). Naproti tomu Policie ČR je považována za instituci, která je korupcí zasažena </w:t>
      </w:r>
      <w:proofErr w:type="gramStart"/>
      <w:r w:rsidRPr="00E244CD">
        <w:rPr>
          <w:rFonts w:cstheme="minorHAnsi"/>
          <w:sz w:val="24"/>
          <w:szCs w:val="24"/>
          <w:lang w:val="cs-CZ"/>
        </w:rPr>
        <w:t>nejméně - v</w:t>
      </w:r>
      <w:proofErr w:type="gramEnd"/>
      <w:r w:rsidRPr="00E244CD">
        <w:rPr>
          <w:rFonts w:cstheme="minorHAnsi"/>
          <w:sz w:val="24"/>
          <w:szCs w:val="24"/>
          <w:lang w:val="cs-CZ"/>
        </w:rPr>
        <w:t xml:space="preserve"> Globálním barometru korupce považuje většinu jejích příslušníků za zkorumpované pouze 6 % respondentů. Na policii by se obrátilo 62 % respondentů, kteří by chtěli oznámit případ korupce (průměr EU: 58 %)</w:t>
      </w:r>
      <w:r w:rsidRPr="00E244CD">
        <w:rPr>
          <w:rStyle w:val="Znakapoznpodarou"/>
          <w:rFonts w:cstheme="minorHAnsi"/>
          <w:sz w:val="24"/>
          <w:szCs w:val="24"/>
          <w:lang w:val="cs-CZ"/>
        </w:rPr>
        <w:footnoteReference w:id="6"/>
      </w:r>
      <w:r w:rsidRPr="00E244CD">
        <w:rPr>
          <w:rFonts w:cstheme="minorHAnsi"/>
          <w:sz w:val="24"/>
          <w:szCs w:val="24"/>
          <w:lang w:val="cs-CZ"/>
        </w:rPr>
        <w:t>.</w:t>
      </w:r>
    </w:p>
    <w:p w14:paraId="0B66BBD3" w14:textId="77777777" w:rsidR="007E0FA2" w:rsidRPr="00E244CD" w:rsidRDefault="007E0FA2" w:rsidP="007E0FA2">
      <w:pPr>
        <w:tabs>
          <w:tab w:val="left" w:pos="709"/>
        </w:tabs>
        <w:jc w:val="both"/>
        <w:rPr>
          <w:rFonts w:cstheme="minorHAnsi"/>
          <w:sz w:val="24"/>
          <w:szCs w:val="24"/>
          <w:lang w:val="cs-CZ"/>
        </w:rPr>
      </w:pPr>
    </w:p>
    <w:p w14:paraId="758F9763" w14:textId="539DD0A6" w:rsidR="007E0FA2" w:rsidRPr="00E244CD" w:rsidRDefault="00E244CD" w:rsidP="00D178E3">
      <w:pPr>
        <w:numPr>
          <w:ilvl w:val="0"/>
          <w:numId w:val="15"/>
        </w:numPr>
        <w:tabs>
          <w:tab w:val="clear" w:pos="567"/>
          <w:tab w:val="left" w:pos="709"/>
        </w:tabs>
        <w:ind w:left="0" w:firstLine="0"/>
        <w:jc w:val="both"/>
        <w:rPr>
          <w:rFonts w:cstheme="minorHAnsi"/>
          <w:sz w:val="24"/>
          <w:szCs w:val="24"/>
          <w:lang w:val="cs-CZ"/>
        </w:rPr>
      </w:pPr>
      <w:r w:rsidRPr="00E244CD">
        <w:rPr>
          <w:rFonts w:cstheme="minorHAnsi"/>
          <w:sz w:val="24"/>
          <w:szCs w:val="24"/>
          <w:lang w:val="cs-CZ"/>
        </w:rPr>
        <w:t xml:space="preserve">Boj proti korupci </w:t>
      </w:r>
      <w:proofErr w:type="gramStart"/>
      <w:r w:rsidRPr="00E244CD">
        <w:rPr>
          <w:rFonts w:cstheme="minorHAnsi"/>
          <w:sz w:val="24"/>
          <w:szCs w:val="24"/>
          <w:lang w:val="cs-CZ"/>
        </w:rPr>
        <w:t>patří</w:t>
      </w:r>
      <w:proofErr w:type="gramEnd"/>
      <w:r w:rsidRPr="00E244CD">
        <w:rPr>
          <w:rFonts w:cstheme="minorHAnsi"/>
          <w:sz w:val="24"/>
          <w:szCs w:val="24"/>
          <w:lang w:val="cs-CZ"/>
        </w:rPr>
        <w:t xml:space="preserve"> již řadu let k prioritám po sobě jdoucích vlád a Česká republika má v této oblasti dobře zavedený právní rámec. Pokrok v některých klíčových právních předpisech je však v poslední době velmi pomalý. Jde například o reformu zákona o státní službě a zákona o státním zastupitelství, stejně jako o přijetí zákona o lobbování nebo zákona o ochraně oznamovatelů. Některými z těchto textů se tato zpráva zabývá podrobněji</w:t>
      </w:r>
      <w:r w:rsidR="0079514F" w:rsidRPr="00E244CD">
        <w:rPr>
          <w:rFonts w:cstheme="minorHAnsi"/>
          <w:sz w:val="24"/>
          <w:szCs w:val="24"/>
          <w:lang w:val="cs-CZ"/>
        </w:rPr>
        <w:t xml:space="preserve">. </w:t>
      </w:r>
    </w:p>
    <w:p w14:paraId="0D90A5A7" w14:textId="77777777" w:rsidR="0079514F" w:rsidRPr="00E244CD" w:rsidRDefault="0079514F" w:rsidP="0079514F">
      <w:pPr>
        <w:pStyle w:val="Odstavecseseznamem"/>
        <w:rPr>
          <w:rFonts w:cstheme="minorHAnsi"/>
          <w:sz w:val="24"/>
          <w:szCs w:val="24"/>
          <w:lang w:val="cs-CZ"/>
        </w:rPr>
      </w:pPr>
    </w:p>
    <w:p w14:paraId="57DB27BF" w14:textId="7C8C2165" w:rsidR="0079514F" w:rsidRPr="00E244CD" w:rsidRDefault="00E244CD" w:rsidP="00D178E3">
      <w:pPr>
        <w:numPr>
          <w:ilvl w:val="0"/>
          <w:numId w:val="15"/>
        </w:numPr>
        <w:tabs>
          <w:tab w:val="clear" w:pos="567"/>
          <w:tab w:val="left" w:pos="709"/>
        </w:tabs>
        <w:ind w:left="0" w:firstLine="0"/>
        <w:jc w:val="both"/>
        <w:rPr>
          <w:rFonts w:cstheme="minorHAnsi"/>
          <w:sz w:val="24"/>
          <w:szCs w:val="24"/>
          <w:lang w:val="cs-CZ"/>
        </w:rPr>
      </w:pPr>
      <w:bookmarkStart w:id="23" w:name="_Ref131499078"/>
      <w:r w:rsidRPr="00E244CD">
        <w:rPr>
          <w:rFonts w:cstheme="minorHAnsi"/>
          <w:sz w:val="24"/>
          <w:szCs w:val="24"/>
          <w:lang w:val="cs-CZ"/>
        </w:rPr>
        <w:t>Probíhá několik vyšetřování a případů korupce na vysoké úrovni, přičemž byly vyjádřeny obavy ohledně délky řízení</w:t>
      </w:r>
      <w:r w:rsidRPr="00E244CD">
        <w:rPr>
          <w:rStyle w:val="Znakapoznpodarou"/>
          <w:rFonts w:cstheme="minorHAnsi"/>
          <w:sz w:val="24"/>
          <w:szCs w:val="24"/>
          <w:lang w:val="cs-CZ"/>
        </w:rPr>
        <w:footnoteReference w:id="7"/>
      </w:r>
      <w:r w:rsidRPr="00E244CD">
        <w:rPr>
          <w:rFonts w:cstheme="minorHAnsi"/>
          <w:sz w:val="24"/>
          <w:szCs w:val="24"/>
          <w:lang w:val="cs-CZ"/>
        </w:rPr>
        <w:t>. V jednom z nedávných případů byl bývalý předseda vlády shledán nevinným z podvodu v souvislosti s dotacemi EU</w:t>
      </w:r>
      <w:r w:rsidRPr="00E244CD">
        <w:rPr>
          <w:rStyle w:val="Znakapoznpodarou"/>
          <w:rFonts w:cstheme="minorHAnsi"/>
          <w:sz w:val="24"/>
          <w:szCs w:val="24"/>
          <w:lang w:val="cs-CZ"/>
        </w:rPr>
        <w:footnoteReference w:id="8"/>
      </w:r>
      <w:r w:rsidRPr="00E244CD">
        <w:rPr>
          <w:rFonts w:cstheme="minorHAnsi"/>
          <w:sz w:val="24"/>
          <w:szCs w:val="24"/>
          <w:lang w:val="cs-CZ"/>
        </w:rPr>
        <w:t xml:space="preserve">, poté co tento případ v roce </w:t>
      </w:r>
      <w:r w:rsidRPr="00E244CD">
        <w:rPr>
          <w:rFonts w:cstheme="minorHAnsi"/>
          <w:sz w:val="24"/>
          <w:szCs w:val="24"/>
          <w:lang w:val="cs-CZ"/>
        </w:rPr>
        <w:lastRenderedPageBreak/>
        <w:t>2019 vyvolal jedny z největších veřejných demonstrací od konce komunismu</w:t>
      </w:r>
      <w:r w:rsidRPr="00E244CD">
        <w:rPr>
          <w:rStyle w:val="Znakapoznpodarou"/>
          <w:rFonts w:cstheme="minorHAnsi"/>
          <w:sz w:val="24"/>
          <w:szCs w:val="24"/>
          <w:lang w:val="cs-CZ"/>
        </w:rPr>
        <w:footnoteReference w:id="9"/>
      </w:r>
      <w:r w:rsidRPr="00E244CD">
        <w:rPr>
          <w:rFonts w:cstheme="minorHAnsi"/>
          <w:sz w:val="24"/>
          <w:szCs w:val="24"/>
          <w:lang w:val="cs-CZ"/>
        </w:rPr>
        <w:t>. Veřejnou kontroverzi vyvolalo také využití prezidentské pravomoci udělit milost v jiném případu korupce na vysoké úrovni</w:t>
      </w:r>
      <w:r w:rsidRPr="00E244CD">
        <w:rPr>
          <w:rStyle w:val="Znakapoznpodarou"/>
          <w:rFonts w:cstheme="minorHAnsi"/>
          <w:sz w:val="24"/>
          <w:szCs w:val="24"/>
          <w:lang w:val="cs-CZ"/>
        </w:rPr>
        <w:footnoteReference w:id="10"/>
      </w:r>
      <w:r w:rsidRPr="00E244CD">
        <w:rPr>
          <w:rFonts w:cstheme="minorHAnsi"/>
          <w:sz w:val="24"/>
          <w:szCs w:val="24"/>
          <w:lang w:val="cs-CZ"/>
        </w:rPr>
        <w:t xml:space="preserve"> (viz odstavec 22)</w:t>
      </w:r>
      <w:r w:rsidR="00716567" w:rsidRPr="00E244CD">
        <w:rPr>
          <w:rFonts w:cstheme="minorHAnsi"/>
          <w:sz w:val="24"/>
          <w:szCs w:val="24"/>
          <w:lang w:val="cs-CZ"/>
        </w:rPr>
        <w:t>.</w:t>
      </w:r>
      <w:bookmarkEnd w:id="23"/>
    </w:p>
    <w:p w14:paraId="7A160CAE" w14:textId="77777777" w:rsidR="00CB6ADF" w:rsidRPr="00CB665E" w:rsidRDefault="00CB6ADF" w:rsidP="007900E9">
      <w:pPr>
        <w:pStyle w:val="Odstavecseseznamem"/>
        <w:rPr>
          <w:rFonts w:asciiTheme="minorHAnsi" w:hAnsiTheme="minorHAnsi"/>
          <w:sz w:val="24"/>
          <w:szCs w:val="24"/>
          <w:highlight w:val="yellow"/>
          <w:lang w:val="cs-CZ"/>
        </w:rPr>
      </w:pPr>
    </w:p>
    <w:p w14:paraId="6651957F" w14:textId="77777777" w:rsidR="005B3932" w:rsidRPr="00CB665E" w:rsidRDefault="005B3932" w:rsidP="00B8481E">
      <w:pPr>
        <w:jc w:val="both"/>
        <w:rPr>
          <w:rFonts w:asciiTheme="minorHAnsi" w:hAnsiTheme="minorHAnsi"/>
          <w:sz w:val="24"/>
          <w:szCs w:val="24"/>
          <w:lang w:val="cs-CZ"/>
        </w:rPr>
      </w:pPr>
    </w:p>
    <w:p w14:paraId="62E11C00" w14:textId="02D45FA7" w:rsidR="005B3932" w:rsidRPr="00CB665E" w:rsidRDefault="00184262" w:rsidP="004C025E">
      <w:pPr>
        <w:pStyle w:val="Nadpis1"/>
        <w:pageBreakBefore/>
        <w:tabs>
          <w:tab w:val="clear" w:pos="432"/>
        </w:tabs>
        <w:spacing w:before="0"/>
        <w:rPr>
          <w:rFonts w:asciiTheme="minorHAnsi" w:hAnsiTheme="minorHAnsi"/>
          <w:sz w:val="24"/>
          <w:szCs w:val="24"/>
          <w:lang w:val="cs-CZ"/>
        </w:rPr>
      </w:pPr>
      <w:bookmarkStart w:id="24" w:name="__RefHeading__4560_138456760"/>
      <w:bookmarkStart w:id="25" w:name="_Toc494119902"/>
      <w:bookmarkStart w:id="26" w:name="_Toc508876702"/>
      <w:bookmarkStart w:id="27" w:name="_Toc508881557"/>
      <w:bookmarkStart w:id="28" w:name="_Toc508881949"/>
      <w:bookmarkStart w:id="29" w:name="_Toc157780065"/>
      <w:bookmarkEnd w:id="24"/>
      <w:r w:rsidRPr="00CB665E">
        <w:rPr>
          <w:rFonts w:asciiTheme="minorHAnsi" w:hAnsiTheme="minorHAnsi"/>
          <w:color w:val="00000A"/>
          <w:sz w:val="24"/>
          <w:szCs w:val="24"/>
          <w:lang w:val="cs-CZ"/>
        </w:rPr>
        <w:lastRenderedPageBreak/>
        <w:t>I</w:t>
      </w:r>
      <w:r w:rsidR="005B3932" w:rsidRPr="00CB665E">
        <w:rPr>
          <w:rFonts w:asciiTheme="minorHAnsi" w:hAnsiTheme="minorHAnsi"/>
          <w:color w:val="00000A"/>
          <w:sz w:val="24"/>
          <w:szCs w:val="24"/>
          <w:lang w:val="cs-CZ"/>
        </w:rPr>
        <w:t>V.</w:t>
      </w:r>
      <w:r w:rsidR="005B3932" w:rsidRPr="00CB665E">
        <w:rPr>
          <w:rFonts w:asciiTheme="minorHAnsi" w:hAnsiTheme="minorHAnsi"/>
          <w:color w:val="00000A"/>
          <w:sz w:val="24"/>
          <w:szCs w:val="24"/>
          <w:lang w:val="cs-CZ"/>
        </w:rPr>
        <w:tab/>
      </w:r>
      <w:bookmarkEnd w:id="25"/>
      <w:bookmarkEnd w:id="26"/>
      <w:bookmarkEnd w:id="27"/>
      <w:bookmarkEnd w:id="28"/>
      <w:r w:rsidR="00E244CD" w:rsidRPr="00CB665E">
        <w:rPr>
          <w:rFonts w:asciiTheme="minorHAnsi" w:hAnsiTheme="minorHAnsi"/>
          <w:color w:val="00000A"/>
          <w:sz w:val="24"/>
          <w:szCs w:val="24"/>
          <w:u w:val="single"/>
          <w:lang w:val="cs-CZ"/>
        </w:rPr>
        <w:t>PREVENCE KORUPCE V ÚSTŘEDNÍCH ORGÁNECH STÁTNÍ SPRÁVY (VRCHOLNÉ VÝKONNÉ FUNKCE)</w:t>
      </w:r>
      <w:bookmarkEnd w:id="29"/>
    </w:p>
    <w:p w14:paraId="70FC174B" w14:textId="77777777" w:rsidR="005B3932" w:rsidRPr="00CB665E" w:rsidRDefault="005B3932" w:rsidP="004C025E">
      <w:pPr>
        <w:rPr>
          <w:rFonts w:asciiTheme="minorHAnsi" w:hAnsiTheme="minorHAnsi"/>
          <w:b/>
          <w:bCs/>
          <w:sz w:val="24"/>
          <w:szCs w:val="24"/>
          <w:lang w:val="cs-CZ"/>
        </w:rPr>
      </w:pPr>
    </w:p>
    <w:p w14:paraId="12169CA6" w14:textId="7A7F0780" w:rsidR="005B3932" w:rsidRPr="00572F89" w:rsidRDefault="00E244CD" w:rsidP="004C025E">
      <w:pPr>
        <w:pStyle w:val="Nadpis2"/>
        <w:tabs>
          <w:tab w:val="clear" w:pos="576"/>
        </w:tabs>
        <w:spacing w:before="0"/>
        <w:rPr>
          <w:rFonts w:asciiTheme="minorHAnsi" w:hAnsiTheme="minorHAnsi"/>
          <w:sz w:val="24"/>
          <w:szCs w:val="24"/>
          <w:lang w:val="cs-CZ"/>
        </w:rPr>
      </w:pPr>
      <w:bookmarkStart w:id="30" w:name="__RefHeading__4562_138456760"/>
      <w:bookmarkStart w:id="31" w:name="_Toc157780066"/>
      <w:bookmarkEnd w:id="30"/>
      <w:r w:rsidRPr="00572F89">
        <w:rPr>
          <w:rFonts w:asciiTheme="minorHAnsi" w:hAnsiTheme="minorHAnsi"/>
          <w:color w:val="00000A"/>
          <w:sz w:val="24"/>
          <w:szCs w:val="24"/>
          <w:u w:val="single"/>
          <w:lang w:val="cs-CZ"/>
        </w:rPr>
        <w:t>Systém vládnutí a vrcholné výkonné funkce</w:t>
      </w:r>
      <w:bookmarkEnd w:id="31"/>
    </w:p>
    <w:p w14:paraId="08843E49" w14:textId="77777777" w:rsidR="005B3932" w:rsidRPr="00CB665E" w:rsidRDefault="005B3932" w:rsidP="004C025E">
      <w:pPr>
        <w:keepNext/>
        <w:rPr>
          <w:rFonts w:asciiTheme="minorHAnsi" w:hAnsiTheme="minorHAnsi"/>
          <w:sz w:val="24"/>
          <w:szCs w:val="24"/>
          <w:lang w:val="cs-CZ"/>
        </w:rPr>
      </w:pPr>
    </w:p>
    <w:p w14:paraId="54562FEA" w14:textId="4D604BF6" w:rsidR="005B3932" w:rsidRPr="00572F89" w:rsidRDefault="00E244CD" w:rsidP="004C025E">
      <w:pPr>
        <w:pStyle w:val="Nadpis3"/>
        <w:tabs>
          <w:tab w:val="clear" w:pos="720"/>
        </w:tabs>
        <w:spacing w:before="0"/>
        <w:rPr>
          <w:rFonts w:asciiTheme="minorHAnsi" w:hAnsiTheme="minorHAnsi"/>
          <w:sz w:val="24"/>
          <w:szCs w:val="24"/>
          <w:lang w:val="cs-CZ"/>
        </w:rPr>
      </w:pPr>
      <w:bookmarkStart w:id="32" w:name="__RefHeading__4564_138456760"/>
      <w:bookmarkStart w:id="33" w:name="_Toc157780067"/>
      <w:bookmarkEnd w:id="32"/>
      <w:r w:rsidRPr="00572F89">
        <w:rPr>
          <w:rFonts w:asciiTheme="minorHAnsi" w:hAnsiTheme="minorHAnsi"/>
          <w:b w:val="0"/>
          <w:i/>
          <w:color w:val="00000A"/>
          <w:sz w:val="24"/>
          <w:szCs w:val="24"/>
          <w:lang w:val="cs-CZ"/>
        </w:rPr>
        <w:t>Systém vládnutí</w:t>
      </w:r>
      <w:bookmarkEnd w:id="33"/>
    </w:p>
    <w:p w14:paraId="09790318" w14:textId="77777777" w:rsidR="005B3932" w:rsidRPr="00572F89" w:rsidRDefault="005B3932" w:rsidP="004C025E">
      <w:pPr>
        <w:jc w:val="both"/>
        <w:rPr>
          <w:rFonts w:asciiTheme="minorHAnsi" w:hAnsiTheme="minorHAnsi"/>
          <w:sz w:val="24"/>
          <w:szCs w:val="24"/>
          <w:lang w:val="cs-CZ"/>
        </w:rPr>
      </w:pPr>
    </w:p>
    <w:p w14:paraId="02787675" w14:textId="320DAF49" w:rsidR="004662EC" w:rsidRPr="00572F89" w:rsidRDefault="00E244CD" w:rsidP="006829AA">
      <w:pPr>
        <w:numPr>
          <w:ilvl w:val="0"/>
          <w:numId w:val="15"/>
        </w:numPr>
        <w:tabs>
          <w:tab w:val="clear" w:pos="567"/>
          <w:tab w:val="left" w:pos="709"/>
        </w:tabs>
        <w:ind w:left="0" w:firstLine="0"/>
        <w:jc w:val="both"/>
        <w:rPr>
          <w:rFonts w:cstheme="minorHAnsi"/>
          <w:sz w:val="24"/>
          <w:szCs w:val="24"/>
          <w:lang w:val="cs-CZ"/>
        </w:rPr>
      </w:pPr>
      <w:bookmarkStart w:id="34" w:name="_Toc500516686"/>
      <w:bookmarkStart w:id="35" w:name="_Toc342554299"/>
      <w:bookmarkStart w:id="36" w:name="_Toc342640974"/>
      <w:r w:rsidRPr="00572F89">
        <w:rPr>
          <w:rFonts w:cstheme="minorHAnsi"/>
          <w:sz w:val="24"/>
          <w:szCs w:val="24"/>
          <w:lang w:val="cs-CZ"/>
        </w:rPr>
        <w:t>Česká republika je parlamentní republikou. Legislativní změny z roku 2012 zavedly přímou volbu hlavy státu, prezidenta. Zákonodárná moc náleží Parlamentu, který se skládá ze dvou komor, Poslanecké sněmovny a Senátu (čl. 15 Ústavy ČR). Nejvyšším orgánem výkonné moci je vláda (čl. 67 odst. 1 Ústavy ČR). Vláda je odpovědná Poslanecké sněmovně.</w:t>
      </w:r>
      <w:r w:rsidR="004662EC" w:rsidRPr="00572F89">
        <w:rPr>
          <w:rFonts w:cstheme="minorHAnsi"/>
          <w:sz w:val="24"/>
          <w:szCs w:val="24"/>
          <w:lang w:val="cs-CZ"/>
        </w:rPr>
        <w:t xml:space="preserve"> </w:t>
      </w:r>
    </w:p>
    <w:p w14:paraId="62650599" w14:textId="77777777" w:rsidR="004662EC" w:rsidRPr="00572F89" w:rsidRDefault="004662EC" w:rsidP="004662EC">
      <w:pPr>
        <w:jc w:val="both"/>
        <w:rPr>
          <w:rFonts w:cstheme="minorHAnsi"/>
          <w:sz w:val="24"/>
          <w:szCs w:val="24"/>
          <w:lang w:val="cs-CZ"/>
        </w:rPr>
      </w:pPr>
    </w:p>
    <w:p w14:paraId="5894A709" w14:textId="6D2237FB" w:rsidR="004662EC" w:rsidRPr="00572F89" w:rsidRDefault="00E244CD" w:rsidP="004662EC">
      <w:pPr>
        <w:jc w:val="both"/>
        <w:rPr>
          <w:rFonts w:cstheme="minorHAnsi"/>
          <w:sz w:val="24"/>
          <w:szCs w:val="24"/>
          <w:u w:val="single"/>
          <w:lang w:val="cs-CZ"/>
        </w:rPr>
      </w:pPr>
      <w:r w:rsidRPr="00572F89">
        <w:rPr>
          <w:rFonts w:cstheme="minorHAnsi"/>
          <w:sz w:val="24"/>
          <w:szCs w:val="24"/>
          <w:u w:val="single"/>
          <w:lang w:val="cs-CZ"/>
        </w:rPr>
        <w:t>Prezident České republiky</w:t>
      </w:r>
    </w:p>
    <w:p w14:paraId="59D8D6B0" w14:textId="77777777" w:rsidR="004662EC" w:rsidRPr="00572F89" w:rsidRDefault="004662EC" w:rsidP="004662EC">
      <w:pPr>
        <w:jc w:val="both"/>
        <w:rPr>
          <w:rFonts w:cstheme="minorHAnsi"/>
          <w:sz w:val="24"/>
          <w:szCs w:val="24"/>
          <w:lang w:val="cs-CZ"/>
        </w:rPr>
      </w:pPr>
    </w:p>
    <w:p w14:paraId="6EB116A5" w14:textId="59588E19" w:rsidR="004662EC" w:rsidRPr="00572F89" w:rsidRDefault="00E244CD" w:rsidP="004A149C">
      <w:pPr>
        <w:numPr>
          <w:ilvl w:val="0"/>
          <w:numId w:val="15"/>
        </w:numPr>
        <w:tabs>
          <w:tab w:val="clear" w:pos="567"/>
          <w:tab w:val="left" w:pos="709"/>
        </w:tabs>
        <w:ind w:left="0" w:firstLine="0"/>
        <w:jc w:val="both"/>
        <w:rPr>
          <w:rFonts w:cstheme="minorHAnsi"/>
          <w:sz w:val="24"/>
          <w:szCs w:val="24"/>
          <w:lang w:val="cs-CZ"/>
        </w:rPr>
      </w:pPr>
      <w:r w:rsidRPr="00572F89">
        <w:rPr>
          <w:rFonts w:cstheme="minorHAnsi"/>
          <w:sz w:val="24"/>
          <w:szCs w:val="24"/>
          <w:lang w:val="cs-CZ"/>
        </w:rPr>
        <w:t>Hlavou státu České republiky je prezident republiky. Podle čl. 62 Ústavy ČR prezident</w:t>
      </w:r>
      <w:r w:rsidR="004662EC" w:rsidRPr="00572F89">
        <w:rPr>
          <w:rFonts w:cstheme="minorHAnsi"/>
          <w:sz w:val="24"/>
          <w:szCs w:val="24"/>
          <w:lang w:val="cs-CZ"/>
        </w:rPr>
        <w:t xml:space="preserve">: </w:t>
      </w:r>
    </w:p>
    <w:p w14:paraId="1AD633E2" w14:textId="77777777" w:rsidR="00E244CD" w:rsidRPr="00572F89" w:rsidRDefault="00E244CD" w:rsidP="00E244CD">
      <w:pPr>
        <w:jc w:val="both"/>
        <w:rPr>
          <w:rFonts w:cstheme="minorHAnsi"/>
          <w:sz w:val="24"/>
          <w:szCs w:val="24"/>
          <w:lang w:val="cs-CZ"/>
        </w:rPr>
      </w:pPr>
      <w:r w:rsidRPr="00572F89">
        <w:rPr>
          <w:rFonts w:cstheme="minorHAnsi"/>
          <w:sz w:val="24"/>
          <w:szCs w:val="24"/>
          <w:lang w:val="cs-CZ"/>
        </w:rPr>
        <w:t xml:space="preserve">a) jmenuje a odvolává předsedu vlády a další členy vlády a přijímá jejich demisi, odvolává vládu a přijímá její demisi; </w:t>
      </w:r>
    </w:p>
    <w:p w14:paraId="269114E8" w14:textId="77777777" w:rsidR="00E244CD" w:rsidRPr="00572F89" w:rsidRDefault="00E244CD" w:rsidP="00E244CD">
      <w:pPr>
        <w:jc w:val="both"/>
        <w:rPr>
          <w:rFonts w:cstheme="minorHAnsi"/>
          <w:sz w:val="24"/>
          <w:szCs w:val="24"/>
          <w:lang w:val="cs-CZ"/>
        </w:rPr>
      </w:pPr>
      <w:r w:rsidRPr="00572F89">
        <w:rPr>
          <w:rFonts w:cstheme="minorHAnsi"/>
          <w:sz w:val="24"/>
          <w:szCs w:val="24"/>
          <w:lang w:val="cs-CZ"/>
        </w:rPr>
        <w:t xml:space="preserve">b) svolává schůze Poslanecké sněmovny; </w:t>
      </w:r>
    </w:p>
    <w:p w14:paraId="26DBDDC7" w14:textId="77777777" w:rsidR="00E244CD" w:rsidRPr="00572F89" w:rsidRDefault="00E244CD" w:rsidP="00E244CD">
      <w:pPr>
        <w:jc w:val="both"/>
        <w:rPr>
          <w:rFonts w:cstheme="minorHAnsi"/>
          <w:sz w:val="24"/>
          <w:szCs w:val="24"/>
          <w:lang w:val="cs-CZ"/>
        </w:rPr>
      </w:pPr>
      <w:r w:rsidRPr="00572F89">
        <w:rPr>
          <w:rFonts w:cstheme="minorHAnsi"/>
          <w:sz w:val="24"/>
          <w:szCs w:val="24"/>
          <w:lang w:val="cs-CZ"/>
        </w:rPr>
        <w:t>c) může rozpustit Poslaneckou sněmovnu;</w:t>
      </w:r>
    </w:p>
    <w:p w14:paraId="5BD7D86F" w14:textId="77777777" w:rsidR="00E244CD" w:rsidRPr="00572F89" w:rsidRDefault="00E244CD" w:rsidP="00E244CD">
      <w:pPr>
        <w:jc w:val="both"/>
        <w:rPr>
          <w:rFonts w:cstheme="minorHAnsi"/>
          <w:sz w:val="24"/>
          <w:szCs w:val="24"/>
          <w:lang w:val="cs-CZ"/>
        </w:rPr>
      </w:pPr>
      <w:r w:rsidRPr="00572F89">
        <w:rPr>
          <w:rFonts w:cstheme="minorHAnsi"/>
          <w:sz w:val="24"/>
          <w:szCs w:val="24"/>
          <w:lang w:val="cs-CZ"/>
        </w:rPr>
        <w:t xml:space="preserve">d) pověřuje vládu, jejíž demisi přijal nebo kterou odvolal, dočasným výkonem funkce do jmenování nové vlády; </w:t>
      </w:r>
    </w:p>
    <w:p w14:paraId="0296FC8F" w14:textId="77777777" w:rsidR="00E244CD" w:rsidRPr="00572F89" w:rsidRDefault="00E244CD" w:rsidP="00E244CD">
      <w:pPr>
        <w:jc w:val="both"/>
        <w:rPr>
          <w:rFonts w:cstheme="minorHAnsi"/>
          <w:sz w:val="24"/>
          <w:szCs w:val="24"/>
          <w:lang w:val="cs-CZ"/>
        </w:rPr>
      </w:pPr>
      <w:r w:rsidRPr="00572F89">
        <w:rPr>
          <w:rFonts w:cstheme="minorHAnsi"/>
          <w:sz w:val="24"/>
          <w:szCs w:val="24"/>
          <w:lang w:val="cs-CZ"/>
        </w:rPr>
        <w:t>e) jmenuje soudce Ústavního soudu, jeho předsedu a místopředsedy;</w:t>
      </w:r>
    </w:p>
    <w:p w14:paraId="7563B271" w14:textId="77777777" w:rsidR="00E244CD" w:rsidRPr="00572F89" w:rsidRDefault="00E244CD" w:rsidP="00E244CD">
      <w:pPr>
        <w:jc w:val="both"/>
        <w:rPr>
          <w:rFonts w:cstheme="minorHAnsi"/>
          <w:sz w:val="24"/>
          <w:szCs w:val="24"/>
          <w:lang w:val="cs-CZ"/>
        </w:rPr>
      </w:pPr>
      <w:r w:rsidRPr="00572F89">
        <w:rPr>
          <w:rFonts w:cstheme="minorHAnsi"/>
          <w:sz w:val="24"/>
          <w:szCs w:val="24"/>
          <w:lang w:val="cs-CZ"/>
        </w:rPr>
        <w:t>f) jmenuje ze soudců předsedu a místopředsedy Nejvyššího soudu;</w:t>
      </w:r>
    </w:p>
    <w:p w14:paraId="0CC1979C" w14:textId="77777777" w:rsidR="00E244CD" w:rsidRPr="00572F89" w:rsidRDefault="00E244CD" w:rsidP="00E244CD">
      <w:pPr>
        <w:jc w:val="both"/>
        <w:rPr>
          <w:rFonts w:cstheme="minorHAnsi"/>
          <w:sz w:val="24"/>
          <w:szCs w:val="24"/>
          <w:lang w:val="cs-CZ"/>
        </w:rPr>
      </w:pPr>
      <w:r w:rsidRPr="00572F89">
        <w:rPr>
          <w:rFonts w:cstheme="minorHAnsi"/>
          <w:sz w:val="24"/>
          <w:szCs w:val="24"/>
          <w:lang w:val="cs-CZ"/>
        </w:rPr>
        <w:t xml:space="preserve">g) může udělovat milost nebo zmírňovat tresty uložené soudy a nařizovat výmaz z rejstříku trestů; </w:t>
      </w:r>
    </w:p>
    <w:p w14:paraId="79E1FE21" w14:textId="77777777" w:rsidR="00E244CD" w:rsidRPr="00572F89" w:rsidRDefault="00E244CD" w:rsidP="00E244CD">
      <w:pPr>
        <w:jc w:val="both"/>
        <w:rPr>
          <w:rFonts w:cstheme="minorHAnsi"/>
          <w:sz w:val="24"/>
          <w:szCs w:val="24"/>
          <w:lang w:val="cs-CZ"/>
        </w:rPr>
      </w:pPr>
      <w:r w:rsidRPr="00572F89">
        <w:rPr>
          <w:rFonts w:cstheme="minorHAnsi"/>
          <w:sz w:val="24"/>
          <w:szCs w:val="24"/>
          <w:lang w:val="cs-CZ"/>
        </w:rPr>
        <w:t xml:space="preserve">h) má právo vrátit Parlamentu akty, které přijal, s výjimkou ústavních zákonů; </w:t>
      </w:r>
    </w:p>
    <w:p w14:paraId="6DDF3C9C" w14:textId="77777777" w:rsidR="00E244CD" w:rsidRPr="00572F89" w:rsidRDefault="00E244CD" w:rsidP="00E244CD">
      <w:pPr>
        <w:jc w:val="both"/>
        <w:rPr>
          <w:rFonts w:cstheme="minorHAnsi"/>
          <w:sz w:val="24"/>
          <w:szCs w:val="24"/>
          <w:lang w:val="cs-CZ"/>
        </w:rPr>
      </w:pPr>
      <w:r w:rsidRPr="00572F89">
        <w:rPr>
          <w:rFonts w:cstheme="minorHAnsi"/>
          <w:sz w:val="24"/>
          <w:szCs w:val="24"/>
          <w:lang w:val="cs-CZ"/>
        </w:rPr>
        <w:t>i) podepisuje zákony;</w:t>
      </w:r>
    </w:p>
    <w:p w14:paraId="282519FE" w14:textId="77777777" w:rsidR="00E244CD" w:rsidRPr="00572F89" w:rsidRDefault="00E244CD" w:rsidP="00E244CD">
      <w:pPr>
        <w:jc w:val="both"/>
        <w:rPr>
          <w:rFonts w:cstheme="minorHAnsi"/>
          <w:sz w:val="24"/>
          <w:szCs w:val="24"/>
          <w:lang w:val="cs-CZ"/>
        </w:rPr>
      </w:pPr>
      <w:r w:rsidRPr="00572F89">
        <w:rPr>
          <w:rFonts w:cstheme="minorHAnsi"/>
          <w:sz w:val="24"/>
          <w:szCs w:val="24"/>
          <w:lang w:val="cs-CZ"/>
        </w:rPr>
        <w:t>j) jmenuje prezidenta a viceprezidenta Nejvyššího kontrolního úřadu;</w:t>
      </w:r>
    </w:p>
    <w:p w14:paraId="60A16FC7" w14:textId="3262FFB7" w:rsidR="004662EC" w:rsidRPr="00572F89" w:rsidRDefault="00E244CD" w:rsidP="00E244CD">
      <w:pPr>
        <w:jc w:val="both"/>
        <w:rPr>
          <w:rFonts w:cstheme="minorHAnsi"/>
          <w:sz w:val="24"/>
          <w:szCs w:val="24"/>
          <w:lang w:val="cs-CZ"/>
        </w:rPr>
      </w:pPr>
      <w:r w:rsidRPr="00572F89">
        <w:rPr>
          <w:rFonts w:cstheme="minorHAnsi"/>
          <w:sz w:val="24"/>
          <w:szCs w:val="24"/>
          <w:lang w:val="cs-CZ"/>
        </w:rPr>
        <w:t>k) jmenuje členy Bankovní rady České národní banky</w:t>
      </w:r>
      <w:r w:rsidR="004662EC" w:rsidRPr="00572F89">
        <w:rPr>
          <w:rFonts w:cstheme="minorHAnsi"/>
          <w:sz w:val="24"/>
          <w:szCs w:val="24"/>
          <w:lang w:val="cs-CZ"/>
        </w:rPr>
        <w:t>.</w:t>
      </w:r>
    </w:p>
    <w:p w14:paraId="2C4A037B" w14:textId="77777777" w:rsidR="004662EC" w:rsidRPr="00572F89" w:rsidRDefault="004662EC" w:rsidP="004662EC">
      <w:pPr>
        <w:jc w:val="both"/>
        <w:rPr>
          <w:rFonts w:cstheme="minorHAnsi"/>
          <w:sz w:val="24"/>
          <w:szCs w:val="24"/>
          <w:lang w:val="cs-CZ"/>
        </w:rPr>
      </w:pPr>
    </w:p>
    <w:p w14:paraId="2E744586" w14:textId="6031A6E6" w:rsidR="004662EC" w:rsidRPr="00572F89" w:rsidRDefault="00E244CD" w:rsidP="006829AA">
      <w:pPr>
        <w:numPr>
          <w:ilvl w:val="0"/>
          <w:numId w:val="15"/>
        </w:numPr>
        <w:jc w:val="both"/>
        <w:rPr>
          <w:rFonts w:asciiTheme="minorHAnsi" w:hAnsiTheme="minorHAnsi"/>
          <w:sz w:val="24"/>
          <w:szCs w:val="24"/>
          <w:lang w:val="cs-CZ"/>
        </w:rPr>
      </w:pPr>
      <w:r w:rsidRPr="00572F89">
        <w:rPr>
          <w:rFonts w:cstheme="minorHAnsi"/>
          <w:sz w:val="24"/>
          <w:szCs w:val="24"/>
          <w:lang w:val="cs-CZ"/>
        </w:rPr>
        <w:t>Kromě toho podle čl. 63 odst. 1 Ústavy ČR prezident republiky</w:t>
      </w:r>
      <w:r w:rsidR="004662EC" w:rsidRPr="00572F89">
        <w:rPr>
          <w:rFonts w:asciiTheme="minorHAnsi" w:hAnsiTheme="minorHAnsi"/>
          <w:sz w:val="24"/>
          <w:szCs w:val="24"/>
          <w:lang w:val="cs-CZ"/>
        </w:rPr>
        <w:t xml:space="preserve">: </w:t>
      </w:r>
    </w:p>
    <w:p w14:paraId="549723A8" w14:textId="77777777" w:rsidR="00E244CD" w:rsidRPr="00572F89" w:rsidRDefault="00E244CD" w:rsidP="00E244CD">
      <w:pPr>
        <w:jc w:val="both"/>
        <w:rPr>
          <w:rFonts w:cstheme="minorHAnsi"/>
          <w:sz w:val="24"/>
          <w:szCs w:val="24"/>
          <w:lang w:val="cs-CZ"/>
        </w:rPr>
      </w:pPr>
      <w:r w:rsidRPr="00572F89">
        <w:rPr>
          <w:rFonts w:cstheme="minorHAnsi"/>
          <w:sz w:val="24"/>
          <w:szCs w:val="24"/>
          <w:lang w:val="cs-CZ"/>
        </w:rPr>
        <w:t>a) zastupuje stát navenek;</w:t>
      </w:r>
    </w:p>
    <w:p w14:paraId="453FCF54" w14:textId="77777777" w:rsidR="00E244CD" w:rsidRPr="00572F89" w:rsidRDefault="00E244CD" w:rsidP="00E244CD">
      <w:pPr>
        <w:jc w:val="both"/>
        <w:rPr>
          <w:rFonts w:cstheme="minorHAnsi"/>
          <w:sz w:val="24"/>
          <w:szCs w:val="24"/>
          <w:lang w:val="cs-CZ"/>
        </w:rPr>
      </w:pPr>
      <w:r w:rsidRPr="00572F89">
        <w:rPr>
          <w:rFonts w:cstheme="minorHAnsi"/>
          <w:sz w:val="24"/>
          <w:szCs w:val="24"/>
          <w:lang w:val="cs-CZ"/>
        </w:rPr>
        <w:t xml:space="preserve">b) sjednává a ratifikuje mezinárodní smlouvy; sjednáváním mezinárodních smluv může pověřit vládu nebo s jejím souhlasem jednotlivé členy vlády; </w:t>
      </w:r>
    </w:p>
    <w:p w14:paraId="3C01A78D" w14:textId="77777777" w:rsidR="00E244CD" w:rsidRPr="00572F89" w:rsidRDefault="00E244CD" w:rsidP="00E244CD">
      <w:pPr>
        <w:jc w:val="both"/>
        <w:rPr>
          <w:rFonts w:cstheme="minorHAnsi"/>
          <w:sz w:val="24"/>
          <w:szCs w:val="24"/>
          <w:lang w:val="cs-CZ"/>
        </w:rPr>
      </w:pPr>
      <w:r w:rsidRPr="00572F89">
        <w:rPr>
          <w:rFonts w:cstheme="minorHAnsi"/>
          <w:sz w:val="24"/>
          <w:szCs w:val="24"/>
          <w:lang w:val="cs-CZ"/>
        </w:rPr>
        <w:t>c) je vrchním velitelem ozbrojených sil;</w:t>
      </w:r>
    </w:p>
    <w:p w14:paraId="2685A47D" w14:textId="77777777" w:rsidR="00E244CD" w:rsidRPr="00572F89" w:rsidRDefault="00E244CD" w:rsidP="00E244CD">
      <w:pPr>
        <w:jc w:val="both"/>
        <w:rPr>
          <w:rFonts w:cstheme="minorHAnsi"/>
          <w:sz w:val="24"/>
          <w:szCs w:val="24"/>
          <w:lang w:val="cs-CZ"/>
        </w:rPr>
      </w:pPr>
      <w:r w:rsidRPr="00572F89">
        <w:rPr>
          <w:rFonts w:cstheme="minorHAnsi"/>
          <w:sz w:val="24"/>
          <w:szCs w:val="24"/>
          <w:lang w:val="cs-CZ"/>
        </w:rPr>
        <w:t>d) přijímá vedoucí diplomatických misí;</w:t>
      </w:r>
    </w:p>
    <w:p w14:paraId="70042833" w14:textId="77777777" w:rsidR="00E244CD" w:rsidRPr="00572F89" w:rsidRDefault="00E244CD" w:rsidP="00E244CD">
      <w:pPr>
        <w:jc w:val="both"/>
        <w:rPr>
          <w:rFonts w:cstheme="minorHAnsi"/>
          <w:sz w:val="24"/>
          <w:szCs w:val="24"/>
          <w:lang w:val="cs-CZ"/>
        </w:rPr>
      </w:pPr>
      <w:r w:rsidRPr="00572F89">
        <w:rPr>
          <w:rFonts w:cstheme="minorHAnsi"/>
          <w:sz w:val="24"/>
          <w:szCs w:val="24"/>
          <w:lang w:val="cs-CZ"/>
        </w:rPr>
        <w:t xml:space="preserve">e) akredituje a odvolává vedoucí diplomatických misí; </w:t>
      </w:r>
    </w:p>
    <w:p w14:paraId="6A870FBB" w14:textId="77777777" w:rsidR="00E244CD" w:rsidRPr="00572F89" w:rsidRDefault="00E244CD" w:rsidP="00E244CD">
      <w:pPr>
        <w:jc w:val="both"/>
        <w:rPr>
          <w:rFonts w:cstheme="minorHAnsi"/>
          <w:sz w:val="24"/>
          <w:szCs w:val="24"/>
          <w:lang w:val="cs-CZ"/>
        </w:rPr>
      </w:pPr>
      <w:r w:rsidRPr="00572F89">
        <w:rPr>
          <w:rFonts w:cstheme="minorHAnsi"/>
          <w:sz w:val="24"/>
          <w:szCs w:val="24"/>
          <w:lang w:val="cs-CZ"/>
        </w:rPr>
        <w:t>f) vyhlašuje volby do Poslanecké sněmovny a Senátu;</w:t>
      </w:r>
    </w:p>
    <w:p w14:paraId="5A7365A7" w14:textId="77777777" w:rsidR="00E244CD" w:rsidRPr="00572F89" w:rsidRDefault="00E244CD" w:rsidP="00E244CD">
      <w:pPr>
        <w:jc w:val="both"/>
        <w:rPr>
          <w:rFonts w:cstheme="minorHAnsi"/>
          <w:sz w:val="24"/>
          <w:szCs w:val="24"/>
          <w:lang w:val="cs-CZ"/>
        </w:rPr>
      </w:pPr>
      <w:r w:rsidRPr="00572F89">
        <w:rPr>
          <w:rFonts w:cstheme="minorHAnsi"/>
          <w:sz w:val="24"/>
          <w:szCs w:val="24"/>
          <w:lang w:val="cs-CZ"/>
        </w:rPr>
        <w:t>g) jmenuje a povyšuje generály;</w:t>
      </w:r>
    </w:p>
    <w:p w14:paraId="180FA704" w14:textId="77777777" w:rsidR="00E244CD" w:rsidRPr="00572F89" w:rsidRDefault="00E244CD" w:rsidP="00E244CD">
      <w:pPr>
        <w:jc w:val="both"/>
        <w:rPr>
          <w:rFonts w:cstheme="minorHAnsi"/>
          <w:sz w:val="24"/>
          <w:szCs w:val="24"/>
          <w:lang w:val="cs-CZ"/>
        </w:rPr>
      </w:pPr>
      <w:r w:rsidRPr="00572F89">
        <w:rPr>
          <w:rFonts w:cstheme="minorHAnsi"/>
          <w:sz w:val="24"/>
          <w:szCs w:val="24"/>
          <w:lang w:val="cs-CZ"/>
        </w:rPr>
        <w:t xml:space="preserve">h) může udělovat a propůjčovat státní vyznamenání, pokud k tomu nepověřil jiný orgán; </w:t>
      </w:r>
    </w:p>
    <w:p w14:paraId="2B86F4C9" w14:textId="77777777" w:rsidR="00E244CD" w:rsidRPr="00572F89" w:rsidRDefault="00E244CD" w:rsidP="00E244CD">
      <w:pPr>
        <w:jc w:val="both"/>
        <w:rPr>
          <w:rFonts w:cstheme="minorHAnsi"/>
          <w:sz w:val="24"/>
          <w:szCs w:val="24"/>
          <w:lang w:val="cs-CZ"/>
        </w:rPr>
      </w:pPr>
      <w:r w:rsidRPr="00572F89">
        <w:rPr>
          <w:rFonts w:cstheme="minorHAnsi"/>
          <w:sz w:val="24"/>
          <w:szCs w:val="24"/>
          <w:lang w:val="cs-CZ"/>
        </w:rPr>
        <w:t>i) jmenuje soudce;</w:t>
      </w:r>
    </w:p>
    <w:p w14:paraId="73697C90" w14:textId="77777777" w:rsidR="00E244CD" w:rsidRPr="00572F89" w:rsidRDefault="00E244CD" w:rsidP="00E244CD">
      <w:pPr>
        <w:jc w:val="both"/>
        <w:rPr>
          <w:rFonts w:cstheme="minorHAnsi"/>
          <w:sz w:val="24"/>
          <w:szCs w:val="24"/>
          <w:lang w:val="cs-CZ"/>
        </w:rPr>
      </w:pPr>
      <w:r w:rsidRPr="00572F89">
        <w:rPr>
          <w:rFonts w:cstheme="minorHAnsi"/>
          <w:sz w:val="24"/>
          <w:szCs w:val="24"/>
          <w:lang w:val="cs-CZ"/>
        </w:rPr>
        <w:t xml:space="preserve">j) nařizuje, aby nebylo zahájeno trestní řízení, a pokud bylo zahájeno, aby bylo zastaveno; </w:t>
      </w:r>
    </w:p>
    <w:p w14:paraId="02433AC8" w14:textId="30DC8D56" w:rsidR="004662EC" w:rsidRPr="00572F89" w:rsidRDefault="00E244CD" w:rsidP="00E244CD">
      <w:pPr>
        <w:jc w:val="both"/>
        <w:rPr>
          <w:rFonts w:cstheme="minorHAnsi"/>
          <w:sz w:val="24"/>
          <w:szCs w:val="24"/>
          <w:lang w:val="cs-CZ"/>
        </w:rPr>
      </w:pPr>
      <w:r w:rsidRPr="00572F89">
        <w:rPr>
          <w:rFonts w:cstheme="minorHAnsi"/>
          <w:sz w:val="24"/>
          <w:szCs w:val="24"/>
          <w:lang w:val="cs-CZ"/>
        </w:rPr>
        <w:t>k) má právo udělovat amnestie</w:t>
      </w:r>
      <w:r w:rsidR="004662EC" w:rsidRPr="00572F89">
        <w:rPr>
          <w:rFonts w:cstheme="minorHAnsi"/>
          <w:sz w:val="24"/>
          <w:szCs w:val="24"/>
          <w:lang w:val="cs-CZ"/>
        </w:rPr>
        <w:t>.</w:t>
      </w:r>
    </w:p>
    <w:p w14:paraId="6832ACF9" w14:textId="77777777" w:rsidR="004662EC" w:rsidRPr="00572F89" w:rsidRDefault="004662EC" w:rsidP="004662EC">
      <w:pPr>
        <w:jc w:val="both"/>
        <w:rPr>
          <w:rFonts w:cstheme="minorHAnsi"/>
          <w:sz w:val="24"/>
          <w:szCs w:val="24"/>
          <w:lang w:val="cs-CZ"/>
        </w:rPr>
      </w:pPr>
    </w:p>
    <w:p w14:paraId="3E57D437" w14:textId="33A1518A" w:rsidR="004A149C" w:rsidRPr="00572F89" w:rsidRDefault="00E244CD" w:rsidP="004A149C">
      <w:pPr>
        <w:numPr>
          <w:ilvl w:val="0"/>
          <w:numId w:val="15"/>
        </w:numPr>
        <w:tabs>
          <w:tab w:val="clear" w:pos="567"/>
          <w:tab w:val="left" w:pos="709"/>
        </w:tabs>
        <w:ind w:left="0" w:firstLine="0"/>
        <w:jc w:val="both"/>
        <w:rPr>
          <w:rFonts w:cstheme="minorHAnsi"/>
          <w:sz w:val="24"/>
          <w:szCs w:val="24"/>
          <w:lang w:val="cs-CZ"/>
        </w:rPr>
      </w:pPr>
      <w:r w:rsidRPr="00572F89">
        <w:rPr>
          <w:rFonts w:cstheme="minorHAnsi"/>
          <w:sz w:val="24"/>
          <w:szCs w:val="24"/>
          <w:lang w:val="cs-CZ"/>
        </w:rPr>
        <w:t>Čl. 63 odst. 2 Ústavy ČR stanoví, že prezident republiky má i pravomoci, které nejsou v ústavě výslovně uvedeny, pokud tak stanoví zákon. Aby však byla rozhodnutí prezidenta republiky vydaná podle čl. 63 odst. 1 a 2 platná, vyžadují spolupodpis předsedy vlády nebo jím pověřeného člena vlády. Za tato rozhodnutí je odpovědná vláda</w:t>
      </w:r>
      <w:r w:rsidR="000D1181" w:rsidRPr="00572F89">
        <w:rPr>
          <w:rFonts w:cstheme="minorHAnsi"/>
          <w:sz w:val="24"/>
          <w:szCs w:val="24"/>
          <w:lang w:val="cs-CZ"/>
        </w:rPr>
        <w:t>.</w:t>
      </w:r>
      <w:r w:rsidR="004662EC" w:rsidRPr="00572F89">
        <w:rPr>
          <w:rFonts w:cstheme="minorHAnsi"/>
          <w:sz w:val="24"/>
          <w:szCs w:val="24"/>
          <w:lang w:val="cs-CZ"/>
        </w:rPr>
        <w:t xml:space="preserve"> </w:t>
      </w:r>
    </w:p>
    <w:p w14:paraId="086BA7F7" w14:textId="77777777" w:rsidR="004A149C" w:rsidRPr="00572F89" w:rsidRDefault="004A149C" w:rsidP="004A149C">
      <w:pPr>
        <w:tabs>
          <w:tab w:val="left" w:pos="709"/>
        </w:tabs>
        <w:jc w:val="both"/>
        <w:rPr>
          <w:rFonts w:cstheme="minorHAnsi"/>
          <w:sz w:val="24"/>
          <w:szCs w:val="24"/>
          <w:lang w:val="cs-CZ"/>
        </w:rPr>
      </w:pPr>
    </w:p>
    <w:p w14:paraId="41DF9E7F" w14:textId="2D9706C1" w:rsidR="004A149C" w:rsidRPr="00572F89" w:rsidRDefault="00E244CD" w:rsidP="004A149C">
      <w:pPr>
        <w:numPr>
          <w:ilvl w:val="0"/>
          <w:numId w:val="15"/>
        </w:numPr>
        <w:tabs>
          <w:tab w:val="clear" w:pos="567"/>
          <w:tab w:val="left" w:pos="709"/>
        </w:tabs>
        <w:ind w:left="0" w:firstLine="0"/>
        <w:jc w:val="both"/>
        <w:rPr>
          <w:rFonts w:cstheme="minorHAnsi"/>
          <w:sz w:val="24"/>
          <w:szCs w:val="24"/>
          <w:lang w:val="cs-CZ"/>
        </w:rPr>
      </w:pPr>
      <w:r w:rsidRPr="00572F89">
        <w:rPr>
          <w:rFonts w:cstheme="minorHAnsi"/>
          <w:sz w:val="24"/>
          <w:szCs w:val="24"/>
          <w:lang w:val="cs-CZ"/>
        </w:rPr>
        <w:lastRenderedPageBreak/>
        <w:t>Podle čl. 64 Ústavy ČR má prezident republiky právo účastnit se schůzí obou komor Parlamentu, jakož i schůzí jejich výborů a komisí. Je mu uděleno slovo, kdykoli o to požádá. Má rovněž právo účastnit se schůzí vlády, požadovat od vlády nebo jejích členů zprávy a projednávat s vládou nebo jejími členy otázky, které spadají do jejich působnosti</w:t>
      </w:r>
      <w:r w:rsidR="008D1B52" w:rsidRPr="00572F89">
        <w:rPr>
          <w:rFonts w:asciiTheme="minorHAnsi" w:hAnsiTheme="minorHAnsi"/>
          <w:sz w:val="24"/>
          <w:szCs w:val="24"/>
          <w:lang w:val="cs-CZ"/>
        </w:rPr>
        <w:t xml:space="preserve">. </w:t>
      </w:r>
      <w:bookmarkStart w:id="37" w:name="_Ref126742969"/>
    </w:p>
    <w:p w14:paraId="3AD0522B" w14:textId="77777777" w:rsidR="004A149C" w:rsidRPr="00572F89" w:rsidRDefault="004A149C" w:rsidP="004A149C">
      <w:pPr>
        <w:pStyle w:val="Odstavecseseznamem"/>
        <w:rPr>
          <w:rFonts w:cstheme="minorHAnsi"/>
          <w:sz w:val="24"/>
          <w:szCs w:val="24"/>
          <w:lang w:val="cs-CZ"/>
        </w:rPr>
      </w:pPr>
    </w:p>
    <w:p w14:paraId="4B165542" w14:textId="043C75EB" w:rsidR="004A149C" w:rsidRPr="00572F89" w:rsidRDefault="00E244CD" w:rsidP="004A149C">
      <w:pPr>
        <w:numPr>
          <w:ilvl w:val="0"/>
          <w:numId w:val="15"/>
        </w:numPr>
        <w:tabs>
          <w:tab w:val="clear" w:pos="567"/>
          <w:tab w:val="left" w:pos="709"/>
        </w:tabs>
        <w:ind w:left="0" w:firstLine="0"/>
        <w:jc w:val="both"/>
        <w:rPr>
          <w:rFonts w:cstheme="minorHAnsi"/>
          <w:sz w:val="24"/>
          <w:szCs w:val="24"/>
          <w:lang w:val="cs-CZ"/>
        </w:rPr>
      </w:pPr>
      <w:bookmarkStart w:id="38" w:name="_Ref137047230"/>
      <w:r w:rsidRPr="00572F89">
        <w:rPr>
          <w:rFonts w:cstheme="minorHAnsi"/>
          <w:sz w:val="24"/>
          <w:szCs w:val="24"/>
          <w:lang w:val="cs-CZ"/>
        </w:rPr>
        <w:t>Jak bylo dohodnuto skupinou GRECO, hlava státu by byla v 5. kole hodnocení zahrnuta pod "ústřední orgány státní správy (vrcholné výkonné funkce)", pokud se aktivně a pravidelně podílí na rozvoji a/nebo výkonu funkcí vládnutí nebo v těchto funkcích radí vládě. Ty mohou zahrnovat určování a provádění politik, vymáhání dodržování zákonů, navrhování a/nebo provádění právních předpisů, přijímání a provádění podzákonných předpisů/normativních vyhlášek, rozhodování o vládních výdajích, rozhodování o jmenování osob do vrcholných výkonných funkcí</w:t>
      </w:r>
      <w:r w:rsidR="00BE4AAE" w:rsidRPr="00572F89">
        <w:rPr>
          <w:rFonts w:cstheme="minorHAnsi"/>
          <w:sz w:val="24"/>
          <w:szCs w:val="24"/>
          <w:lang w:val="cs-CZ"/>
        </w:rPr>
        <w:t>.</w:t>
      </w:r>
      <w:bookmarkEnd w:id="37"/>
      <w:bookmarkEnd w:id="38"/>
      <w:r w:rsidR="00412838" w:rsidRPr="00572F89">
        <w:rPr>
          <w:rFonts w:cstheme="minorHAnsi"/>
          <w:sz w:val="24"/>
          <w:szCs w:val="24"/>
          <w:lang w:val="cs-CZ"/>
        </w:rPr>
        <w:t xml:space="preserve"> </w:t>
      </w:r>
    </w:p>
    <w:p w14:paraId="32D18F4E" w14:textId="77777777" w:rsidR="004A149C" w:rsidRPr="00572F89" w:rsidRDefault="004A149C" w:rsidP="004A149C">
      <w:pPr>
        <w:pStyle w:val="Odstavecseseznamem"/>
        <w:rPr>
          <w:rFonts w:cstheme="minorHAnsi"/>
          <w:sz w:val="24"/>
          <w:szCs w:val="24"/>
          <w:lang w:val="cs-CZ"/>
        </w:rPr>
      </w:pPr>
    </w:p>
    <w:p w14:paraId="13378226" w14:textId="44AFE0F6" w:rsidR="004A149C" w:rsidRPr="00572F89" w:rsidRDefault="00E244CD" w:rsidP="004A149C">
      <w:pPr>
        <w:numPr>
          <w:ilvl w:val="0"/>
          <w:numId w:val="15"/>
        </w:numPr>
        <w:tabs>
          <w:tab w:val="clear" w:pos="567"/>
          <w:tab w:val="left" w:pos="709"/>
        </w:tabs>
        <w:ind w:left="0" w:firstLine="0"/>
        <w:jc w:val="both"/>
        <w:rPr>
          <w:rFonts w:cstheme="minorHAnsi"/>
          <w:sz w:val="24"/>
          <w:szCs w:val="24"/>
          <w:lang w:val="cs-CZ"/>
        </w:rPr>
      </w:pPr>
      <w:r w:rsidRPr="00572F89">
        <w:rPr>
          <w:rFonts w:cstheme="minorHAnsi"/>
          <w:sz w:val="24"/>
          <w:szCs w:val="24"/>
          <w:lang w:val="cs-CZ"/>
        </w:rPr>
        <w:t>Hodnotitelský tým konstatuje, že funkce prezidenta České republiky mají do značné míry formální, reprezentativní a ceremoniální charakter. Není součástí vlády a aktivně a pravidelně se nepodílí na každodenních vládních funkcích. Ústava definuje prezidenta jako hlavu státu, ale výslovně jmenuje vládu jako nejvyšší orgán výkonné moci. Rozhodnutí prezidenta vždy navrhuje Parlament nebo vláda a kontrasignují je ministři, kteří nesou související politickou odpovědnost. Prezident se zasedání vlády</w:t>
      </w:r>
      <w:r w:rsidR="00572F89" w:rsidRPr="00572F89">
        <w:rPr>
          <w:rFonts w:cstheme="minorHAnsi"/>
          <w:sz w:val="24"/>
          <w:szCs w:val="24"/>
          <w:lang w:val="cs-CZ"/>
        </w:rPr>
        <w:t xml:space="preserve"> nikdy neúčastní</w:t>
      </w:r>
      <w:r w:rsidRPr="00572F89">
        <w:rPr>
          <w:rFonts w:cstheme="minorHAnsi"/>
          <w:sz w:val="24"/>
          <w:szCs w:val="24"/>
          <w:lang w:val="cs-CZ"/>
        </w:rPr>
        <w:t xml:space="preserve">. </w:t>
      </w:r>
      <w:r w:rsidR="00C55BB9" w:rsidRPr="00572F89">
        <w:rPr>
          <w:rFonts w:cstheme="minorHAnsi"/>
          <w:sz w:val="24"/>
          <w:szCs w:val="24"/>
          <w:lang w:val="cs-CZ"/>
        </w:rPr>
        <w:t xml:space="preserve"> </w:t>
      </w:r>
      <w:bookmarkStart w:id="39" w:name="_Ref131497310"/>
    </w:p>
    <w:p w14:paraId="5388A101" w14:textId="77777777" w:rsidR="004A149C" w:rsidRPr="00572F89" w:rsidRDefault="004A149C" w:rsidP="004A149C">
      <w:pPr>
        <w:pStyle w:val="Odstavecseseznamem"/>
        <w:rPr>
          <w:rFonts w:cstheme="minorHAnsi"/>
          <w:sz w:val="24"/>
          <w:szCs w:val="24"/>
          <w:lang w:val="cs-CZ"/>
        </w:rPr>
      </w:pPr>
    </w:p>
    <w:p w14:paraId="0C5D2D6E" w14:textId="296D0DDD" w:rsidR="004A149C" w:rsidRPr="00572F89" w:rsidRDefault="00572F89" w:rsidP="004A149C">
      <w:pPr>
        <w:numPr>
          <w:ilvl w:val="0"/>
          <w:numId w:val="15"/>
        </w:numPr>
        <w:tabs>
          <w:tab w:val="clear" w:pos="567"/>
          <w:tab w:val="left" w:pos="709"/>
        </w:tabs>
        <w:ind w:left="0" w:firstLine="0"/>
        <w:jc w:val="both"/>
        <w:rPr>
          <w:rFonts w:cstheme="minorHAnsi"/>
          <w:sz w:val="24"/>
          <w:szCs w:val="24"/>
          <w:lang w:val="cs-CZ"/>
        </w:rPr>
      </w:pPr>
      <w:bookmarkStart w:id="40" w:name="_Ref137047191"/>
      <w:r w:rsidRPr="00572F89">
        <w:rPr>
          <w:rFonts w:cstheme="minorHAnsi"/>
          <w:sz w:val="24"/>
          <w:szCs w:val="24"/>
          <w:lang w:val="cs-CZ"/>
        </w:rPr>
        <w:t>Prezident republiky, který byl v době návštěvy ve funkci, byl prvním prezidentem zvoleným přímou volbou v roce 2012, na rozdíl od svých předchůdců, kteří byli voleni Parlamentem. To mu dávalo pocit vyšší legitimity, čehož využíval k odkládání některých jmenování jako vyjednávacího trumfu s ostatními politickými aktéry. Využil také prezidentské milosti ve vztahu k jednomu ze svých přímých podřízených, který byl odsouzen za korupci</w:t>
      </w:r>
      <w:r w:rsidRPr="00572F89">
        <w:rPr>
          <w:rStyle w:val="Znakapoznpodarou"/>
          <w:rFonts w:cstheme="minorHAnsi"/>
          <w:sz w:val="24"/>
          <w:szCs w:val="24"/>
          <w:lang w:val="cs-CZ"/>
        </w:rPr>
        <w:footnoteReference w:id="11"/>
      </w:r>
      <w:r w:rsidRPr="00572F89">
        <w:rPr>
          <w:rFonts w:cstheme="minorHAnsi"/>
          <w:sz w:val="24"/>
          <w:szCs w:val="24"/>
          <w:lang w:val="cs-CZ"/>
        </w:rPr>
        <w:t>. Kromě toho byl hodnotitelský tým informován o několika případech, kdy kancelář prezidenta požádala o výjimky z protikorupčních opatření stanovených zákonem. Všichni respondenti se však shodli na tom, že tyto situace byly výjimkami souvisejícími se svéráznou osobností bývalého prezidenta, kterému v březnu 2023 skončilo poslední funkční období</w:t>
      </w:r>
      <w:r w:rsidR="00C55BB9" w:rsidRPr="00572F89">
        <w:rPr>
          <w:rFonts w:cstheme="minorHAnsi"/>
          <w:sz w:val="24"/>
          <w:szCs w:val="24"/>
          <w:lang w:val="cs-CZ"/>
        </w:rPr>
        <w:t>.</w:t>
      </w:r>
      <w:bookmarkEnd w:id="39"/>
      <w:bookmarkEnd w:id="40"/>
      <w:r w:rsidR="00C55BB9" w:rsidRPr="00572F89">
        <w:rPr>
          <w:rFonts w:cstheme="minorHAnsi"/>
          <w:sz w:val="24"/>
          <w:szCs w:val="24"/>
          <w:lang w:val="cs-CZ"/>
        </w:rPr>
        <w:t xml:space="preserve"> </w:t>
      </w:r>
    </w:p>
    <w:p w14:paraId="6DA47CAC" w14:textId="77777777" w:rsidR="004A149C" w:rsidRPr="00572F89" w:rsidRDefault="004A149C" w:rsidP="004A149C">
      <w:pPr>
        <w:pStyle w:val="Odstavecseseznamem"/>
        <w:rPr>
          <w:rFonts w:cstheme="minorHAnsi"/>
          <w:sz w:val="24"/>
          <w:szCs w:val="24"/>
          <w:lang w:val="cs-CZ"/>
        </w:rPr>
      </w:pPr>
    </w:p>
    <w:p w14:paraId="16E3DD9D" w14:textId="3928F6A5" w:rsidR="00C55BB9" w:rsidRPr="00572F89" w:rsidRDefault="00572F89" w:rsidP="004A149C">
      <w:pPr>
        <w:numPr>
          <w:ilvl w:val="0"/>
          <w:numId w:val="15"/>
        </w:numPr>
        <w:tabs>
          <w:tab w:val="clear" w:pos="567"/>
          <w:tab w:val="left" w:pos="709"/>
        </w:tabs>
        <w:ind w:left="0" w:firstLine="0"/>
        <w:jc w:val="both"/>
        <w:rPr>
          <w:rFonts w:cstheme="minorHAnsi"/>
          <w:sz w:val="24"/>
          <w:szCs w:val="24"/>
          <w:lang w:val="cs-CZ"/>
        </w:rPr>
      </w:pPr>
      <w:r w:rsidRPr="00572F89">
        <w:rPr>
          <w:rFonts w:cstheme="minorHAnsi"/>
          <w:sz w:val="24"/>
          <w:szCs w:val="24"/>
          <w:lang w:val="cs-CZ"/>
        </w:rPr>
        <w:t>Vzhledem k výše uvedenému nelze prezidenta České republiky považovat za osobu vykonávající vrcholné výkonné funkce ve smyslu článku 20 a nespadá do rámce tohoto kola hodnocení. Nicméně české orgány by mohly přezkoumat právní rámec vztahující se na prezidenta a vedoucí pracovníky jeho úřadu s ohledem na opatření k zajištění integrity doporučená v této zprávě, aby se zabránilo jakémukoli zneužití jejich pravomocí</w:t>
      </w:r>
      <w:r w:rsidR="00C55BB9" w:rsidRPr="00572F89">
        <w:rPr>
          <w:rFonts w:cstheme="minorHAnsi"/>
          <w:sz w:val="24"/>
          <w:szCs w:val="24"/>
          <w:lang w:val="cs-CZ"/>
        </w:rPr>
        <w:t>.</w:t>
      </w:r>
    </w:p>
    <w:p w14:paraId="3434E12A" w14:textId="1B09DB7F" w:rsidR="00A9507C" w:rsidRPr="00572F89" w:rsidRDefault="00A9507C" w:rsidP="00A9507C">
      <w:pPr>
        <w:pStyle w:val="Odstavecseseznamem"/>
        <w:rPr>
          <w:rFonts w:cstheme="minorHAnsi"/>
          <w:sz w:val="24"/>
          <w:szCs w:val="24"/>
          <w:lang w:val="cs-CZ"/>
        </w:rPr>
      </w:pPr>
    </w:p>
    <w:p w14:paraId="43441472" w14:textId="77777777" w:rsidR="00771F12" w:rsidRPr="00572F89" w:rsidRDefault="00771F12">
      <w:pPr>
        <w:rPr>
          <w:rFonts w:cstheme="minorHAnsi"/>
          <w:sz w:val="24"/>
          <w:szCs w:val="24"/>
          <w:u w:val="single"/>
          <w:lang w:val="cs-CZ"/>
        </w:rPr>
      </w:pPr>
      <w:r w:rsidRPr="00572F89">
        <w:rPr>
          <w:rFonts w:cstheme="minorHAnsi"/>
          <w:sz w:val="24"/>
          <w:szCs w:val="24"/>
          <w:u w:val="single"/>
          <w:lang w:val="cs-CZ"/>
        </w:rPr>
        <w:br w:type="page"/>
      </w:r>
    </w:p>
    <w:p w14:paraId="4955B865" w14:textId="77AD4257" w:rsidR="004662EC" w:rsidRPr="00572F89" w:rsidRDefault="00572F89" w:rsidP="004662EC">
      <w:pPr>
        <w:jc w:val="both"/>
        <w:rPr>
          <w:rFonts w:cstheme="minorHAnsi"/>
          <w:sz w:val="24"/>
          <w:szCs w:val="24"/>
          <w:u w:val="single"/>
          <w:lang w:val="cs-CZ"/>
        </w:rPr>
      </w:pPr>
      <w:r w:rsidRPr="00572F89">
        <w:rPr>
          <w:rFonts w:cstheme="minorHAnsi"/>
          <w:sz w:val="24"/>
          <w:szCs w:val="24"/>
          <w:u w:val="single"/>
          <w:lang w:val="cs-CZ"/>
        </w:rPr>
        <w:lastRenderedPageBreak/>
        <w:t>Vláda</w:t>
      </w:r>
    </w:p>
    <w:p w14:paraId="788FD594" w14:textId="77777777" w:rsidR="004662EC" w:rsidRPr="00572F89" w:rsidRDefault="004662EC" w:rsidP="004662EC">
      <w:pPr>
        <w:jc w:val="both"/>
        <w:rPr>
          <w:rFonts w:cstheme="minorHAnsi"/>
          <w:sz w:val="24"/>
          <w:szCs w:val="24"/>
          <w:lang w:val="cs-CZ"/>
        </w:rPr>
      </w:pPr>
    </w:p>
    <w:p w14:paraId="73686E61" w14:textId="28B3C82D" w:rsidR="004A149C" w:rsidRPr="00572F89" w:rsidRDefault="00572F89" w:rsidP="004A149C">
      <w:pPr>
        <w:numPr>
          <w:ilvl w:val="0"/>
          <w:numId w:val="15"/>
        </w:numPr>
        <w:tabs>
          <w:tab w:val="clear" w:pos="567"/>
          <w:tab w:val="left" w:pos="709"/>
        </w:tabs>
        <w:ind w:left="0" w:firstLine="0"/>
        <w:jc w:val="both"/>
        <w:rPr>
          <w:rFonts w:cstheme="minorHAnsi"/>
          <w:sz w:val="24"/>
          <w:szCs w:val="24"/>
          <w:lang w:val="cs-CZ"/>
        </w:rPr>
      </w:pPr>
      <w:r w:rsidRPr="00572F89">
        <w:rPr>
          <w:rFonts w:cstheme="minorHAnsi"/>
          <w:sz w:val="24"/>
          <w:szCs w:val="24"/>
          <w:lang w:val="cs-CZ"/>
        </w:rPr>
        <w:t xml:space="preserve">Vláda České republiky je složena z předsedy vlády, místopředsedů vlády a ministrů (čl. 67 odst. 2 Ústavy ČR). Současná vláda má 17 členů, včetně dvou žen (ministryně obrany a ministryně pro vědu, výzkum a inovace). Neexistují žádné normy ani pravidla na podporu rovnosti žen a mužů ve složení vlády. Hodnotitelský tým si proto dovoluje upozornit na doporučení Výboru ministrů Rady Evropy </w:t>
      </w:r>
      <w:proofErr w:type="spellStart"/>
      <w:proofErr w:type="gramStart"/>
      <w:r w:rsidRPr="00572F89">
        <w:rPr>
          <w:rFonts w:cstheme="minorHAnsi"/>
          <w:sz w:val="24"/>
          <w:szCs w:val="24"/>
          <w:lang w:val="cs-CZ"/>
        </w:rPr>
        <w:t>Rec</w:t>
      </w:r>
      <w:proofErr w:type="spellEnd"/>
      <w:r w:rsidRPr="00572F89">
        <w:rPr>
          <w:rFonts w:cstheme="minorHAnsi"/>
          <w:sz w:val="24"/>
          <w:szCs w:val="24"/>
          <w:lang w:val="cs-CZ"/>
        </w:rPr>
        <w:t>(</w:t>
      </w:r>
      <w:proofErr w:type="gramEnd"/>
      <w:r w:rsidRPr="00572F89">
        <w:rPr>
          <w:rFonts w:cstheme="minorHAnsi"/>
          <w:sz w:val="24"/>
          <w:szCs w:val="24"/>
          <w:lang w:val="cs-CZ"/>
        </w:rPr>
        <w:t>2003) 3 o vyvážené účasti žen a mužů v politickém a veřejném životě</w:t>
      </w:r>
      <w:r w:rsidRPr="00572F89">
        <w:rPr>
          <w:rStyle w:val="Znakapoznpodarou"/>
          <w:rFonts w:cstheme="minorHAnsi"/>
          <w:sz w:val="24"/>
          <w:szCs w:val="24"/>
          <w:lang w:val="cs-CZ"/>
        </w:rPr>
        <w:footnoteReference w:id="12"/>
      </w:r>
      <w:r w:rsidRPr="00572F89">
        <w:rPr>
          <w:rFonts w:cstheme="minorHAnsi"/>
          <w:sz w:val="24"/>
          <w:szCs w:val="24"/>
          <w:lang w:val="cs-CZ"/>
        </w:rPr>
        <w:t xml:space="preserve"> , podle něhož by zastoupení žen a mužů v žádném rozhodovacím orgánu v politickém nebo veřejném životě nemělo klesnout pod 40 %.</w:t>
      </w:r>
    </w:p>
    <w:p w14:paraId="5346FCC2" w14:textId="77777777" w:rsidR="004A149C" w:rsidRPr="00572F89" w:rsidRDefault="004A149C" w:rsidP="004A149C">
      <w:pPr>
        <w:tabs>
          <w:tab w:val="left" w:pos="709"/>
        </w:tabs>
        <w:jc w:val="both"/>
        <w:rPr>
          <w:rFonts w:cstheme="minorHAnsi"/>
          <w:sz w:val="24"/>
          <w:szCs w:val="24"/>
          <w:lang w:val="cs-CZ"/>
        </w:rPr>
      </w:pPr>
    </w:p>
    <w:p w14:paraId="1458B6A8" w14:textId="24AAC150" w:rsidR="004A149C" w:rsidRPr="00572F89" w:rsidRDefault="00572F89" w:rsidP="004A149C">
      <w:pPr>
        <w:numPr>
          <w:ilvl w:val="0"/>
          <w:numId w:val="15"/>
        </w:numPr>
        <w:tabs>
          <w:tab w:val="clear" w:pos="567"/>
          <w:tab w:val="left" w:pos="709"/>
        </w:tabs>
        <w:ind w:left="0" w:firstLine="0"/>
        <w:jc w:val="both"/>
        <w:rPr>
          <w:rFonts w:cstheme="minorHAnsi"/>
          <w:sz w:val="24"/>
          <w:szCs w:val="24"/>
          <w:lang w:val="cs-CZ"/>
        </w:rPr>
      </w:pPr>
      <w:r w:rsidRPr="00572F89">
        <w:rPr>
          <w:rFonts w:cstheme="minorHAnsi"/>
          <w:sz w:val="24"/>
          <w:szCs w:val="24"/>
          <w:lang w:val="cs-CZ"/>
        </w:rPr>
        <w:t>Hlavními texty, jež upravují činnost vlády a kompetence jednotlivých ministerstev, jsou zákon č. 2/1969 Sb. o zřízení ministerstev a jiných ústředních orgánů státní správy České republiky (dále jen kompetenční zákon) a jednací řád vlády (dále jen JŘ). Tyto oblasti jsou rovněž upraveny zvláštními zákony</w:t>
      </w:r>
      <w:r w:rsidR="003A12C4" w:rsidRPr="00572F89">
        <w:rPr>
          <w:rFonts w:cstheme="minorHAnsi"/>
          <w:sz w:val="24"/>
          <w:szCs w:val="24"/>
          <w:lang w:val="cs-CZ"/>
        </w:rPr>
        <w:t>.</w:t>
      </w:r>
      <w:r w:rsidR="004A149C" w:rsidRPr="00572F89">
        <w:rPr>
          <w:rFonts w:cstheme="minorHAnsi"/>
          <w:sz w:val="24"/>
          <w:szCs w:val="24"/>
          <w:lang w:val="cs-CZ"/>
        </w:rPr>
        <w:t xml:space="preserve"> </w:t>
      </w:r>
    </w:p>
    <w:p w14:paraId="2A63FB36" w14:textId="77777777" w:rsidR="004A149C" w:rsidRPr="00572F89" w:rsidRDefault="004A149C" w:rsidP="004A149C">
      <w:pPr>
        <w:pStyle w:val="Odstavecseseznamem"/>
        <w:rPr>
          <w:rFonts w:cstheme="minorHAnsi"/>
          <w:sz w:val="24"/>
          <w:szCs w:val="24"/>
          <w:lang w:val="cs-CZ"/>
        </w:rPr>
      </w:pPr>
    </w:p>
    <w:p w14:paraId="7EE60513" w14:textId="793B9AC2" w:rsidR="004A149C" w:rsidRPr="00572F89" w:rsidRDefault="00572F89" w:rsidP="004A149C">
      <w:pPr>
        <w:numPr>
          <w:ilvl w:val="0"/>
          <w:numId w:val="15"/>
        </w:numPr>
        <w:tabs>
          <w:tab w:val="clear" w:pos="567"/>
          <w:tab w:val="left" w:pos="709"/>
        </w:tabs>
        <w:ind w:left="0" w:firstLine="0"/>
        <w:jc w:val="both"/>
        <w:rPr>
          <w:rFonts w:cstheme="minorHAnsi"/>
          <w:sz w:val="24"/>
          <w:szCs w:val="24"/>
          <w:lang w:val="cs-CZ"/>
        </w:rPr>
      </w:pPr>
      <w:r w:rsidRPr="00572F89">
        <w:rPr>
          <w:rFonts w:cstheme="minorHAnsi"/>
          <w:sz w:val="24"/>
          <w:szCs w:val="24"/>
          <w:lang w:val="cs-CZ"/>
        </w:rPr>
        <w:t>V čele vlády stojí předseda vlády, který organizuje její práci a svolává a řídí schůze vlády. V nepřítomnosti předsedu vlády zastupuje místopředseda vlády nebo jiný jím pověřený ministr (čl. 77 Ústavy ČR)</w:t>
      </w:r>
      <w:r w:rsidR="004662EC" w:rsidRPr="00572F89">
        <w:rPr>
          <w:rFonts w:cstheme="minorHAnsi"/>
          <w:sz w:val="24"/>
          <w:szCs w:val="24"/>
          <w:lang w:val="cs-CZ"/>
        </w:rPr>
        <w:t xml:space="preserve">. </w:t>
      </w:r>
    </w:p>
    <w:p w14:paraId="595DA53C" w14:textId="77777777" w:rsidR="004A149C" w:rsidRPr="00572F89" w:rsidRDefault="004A149C" w:rsidP="004A149C">
      <w:pPr>
        <w:pStyle w:val="Odstavecseseznamem"/>
        <w:rPr>
          <w:rFonts w:cstheme="minorHAnsi"/>
          <w:sz w:val="24"/>
          <w:szCs w:val="24"/>
          <w:lang w:val="cs-CZ"/>
        </w:rPr>
      </w:pPr>
    </w:p>
    <w:p w14:paraId="3857CAAA" w14:textId="570FA8CA" w:rsidR="004A149C" w:rsidRPr="00572F89" w:rsidRDefault="00572F89" w:rsidP="004A149C">
      <w:pPr>
        <w:numPr>
          <w:ilvl w:val="0"/>
          <w:numId w:val="15"/>
        </w:numPr>
        <w:tabs>
          <w:tab w:val="clear" w:pos="567"/>
          <w:tab w:val="left" w:pos="709"/>
        </w:tabs>
        <w:ind w:left="0" w:firstLine="0"/>
        <w:jc w:val="both"/>
        <w:rPr>
          <w:rFonts w:cstheme="minorHAnsi"/>
          <w:sz w:val="24"/>
          <w:szCs w:val="24"/>
          <w:lang w:val="cs-CZ"/>
        </w:rPr>
      </w:pPr>
      <w:r w:rsidRPr="00572F89">
        <w:rPr>
          <w:rFonts w:cstheme="minorHAnsi"/>
          <w:sz w:val="24"/>
          <w:szCs w:val="24"/>
          <w:lang w:val="cs-CZ"/>
        </w:rPr>
        <w:t>Vláda přijímá rozhodnutí jako kolektivní orgán na zasedání vlády. Tato rozhodnutí jsou přijímána nadpoloviční většinou všech členů, obvykle formou usnesení vlády nebo formou návrhů zákonů či podzákonných norem. Pravomoc předsedy vlády, vlády jako celku a členů vlády přijímat samostatná rozhodnutí je jim svěřena zvláštními zákony. Vláda je odpovědná Poslanecké sněmovně</w:t>
      </w:r>
      <w:r w:rsidR="003C4793" w:rsidRPr="00572F89">
        <w:rPr>
          <w:rFonts w:cstheme="minorHAnsi"/>
          <w:sz w:val="24"/>
          <w:szCs w:val="24"/>
          <w:lang w:val="cs-CZ"/>
        </w:rPr>
        <w:t>.</w:t>
      </w:r>
    </w:p>
    <w:p w14:paraId="1B06BE97" w14:textId="77777777" w:rsidR="004A149C" w:rsidRPr="00572F89" w:rsidRDefault="004A149C" w:rsidP="004A149C">
      <w:pPr>
        <w:pStyle w:val="Odstavecseseznamem"/>
        <w:rPr>
          <w:rFonts w:cstheme="minorHAnsi"/>
          <w:sz w:val="24"/>
          <w:szCs w:val="24"/>
          <w:lang w:val="cs-CZ"/>
        </w:rPr>
      </w:pPr>
    </w:p>
    <w:p w14:paraId="59AE5464" w14:textId="70865D30" w:rsidR="004A149C" w:rsidRPr="00572F89" w:rsidRDefault="00572F89" w:rsidP="004A149C">
      <w:pPr>
        <w:numPr>
          <w:ilvl w:val="0"/>
          <w:numId w:val="15"/>
        </w:numPr>
        <w:tabs>
          <w:tab w:val="clear" w:pos="567"/>
          <w:tab w:val="left" w:pos="709"/>
        </w:tabs>
        <w:ind w:left="0" w:firstLine="0"/>
        <w:jc w:val="both"/>
        <w:rPr>
          <w:rFonts w:cstheme="minorHAnsi"/>
          <w:sz w:val="24"/>
          <w:szCs w:val="24"/>
          <w:lang w:val="cs-CZ"/>
        </w:rPr>
      </w:pPr>
      <w:r w:rsidRPr="00572F89">
        <w:rPr>
          <w:rFonts w:cstheme="minorHAnsi"/>
          <w:sz w:val="24"/>
          <w:szCs w:val="24"/>
          <w:lang w:val="cs-CZ"/>
        </w:rPr>
        <w:t>Zasedání vlády se konají zpravidla jednou týdně, a to neveřejně (oddíl VI bod 1 JŘ). Vláda může rozhodnout, že určitý bod programu bude projednán na uzavřené schůzi bez účasti osob, které nejsou členy vlády. V takovém případě rovněž rozhodne, zda bude z tohoto bodu pořizován zvukový záznam (oddíl VI bod 17 JŘ). Zápisy z jednání vlády jsou umístěny v elektronické knihovně vlády a souhrn projednávaných bodů a přijatých rozhodnutí je zveřejněn na internetových stránkách vlády</w:t>
      </w:r>
      <w:r w:rsidRPr="00572F89">
        <w:rPr>
          <w:rStyle w:val="Znakapoznpodarou"/>
          <w:rFonts w:cstheme="minorHAnsi"/>
          <w:sz w:val="24"/>
          <w:szCs w:val="24"/>
          <w:lang w:val="cs-CZ"/>
        </w:rPr>
        <w:footnoteReference w:id="13"/>
      </w:r>
      <w:r w:rsidRPr="00572F89">
        <w:rPr>
          <w:rFonts w:cstheme="minorHAnsi"/>
          <w:sz w:val="24"/>
          <w:szCs w:val="24"/>
          <w:lang w:val="cs-CZ"/>
        </w:rPr>
        <w:t>.</w:t>
      </w:r>
    </w:p>
    <w:p w14:paraId="0FE8767E" w14:textId="77777777" w:rsidR="004A149C" w:rsidRPr="00572F89" w:rsidRDefault="004A149C" w:rsidP="004A149C">
      <w:pPr>
        <w:pStyle w:val="Odstavecseseznamem"/>
        <w:rPr>
          <w:rFonts w:cstheme="minorHAnsi"/>
          <w:sz w:val="24"/>
          <w:szCs w:val="24"/>
          <w:lang w:val="cs-CZ"/>
        </w:rPr>
      </w:pPr>
    </w:p>
    <w:p w14:paraId="70CC1815" w14:textId="754F83F8" w:rsidR="002401AA" w:rsidRPr="00572F89" w:rsidRDefault="00572F89" w:rsidP="004A149C">
      <w:pPr>
        <w:numPr>
          <w:ilvl w:val="0"/>
          <w:numId w:val="15"/>
        </w:numPr>
        <w:tabs>
          <w:tab w:val="clear" w:pos="567"/>
          <w:tab w:val="left" w:pos="709"/>
        </w:tabs>
        <w:ind w:left="0" w:firstLine="0"/>
        <w:jc w:val="both"/>
        <w:rPr>
          <w:rFonts w:cstheme="minorHAnsi"/>
          <w:sz w:val="24"/>
          <w:szCs w:val="24"/>
          <w:lang w:val="cs-CZ"/>
        </w:rPr>
      </w:pPr>
      <w:r w:rsidRPr="00572F89">
        <w:rPr>
          <w:rFonts w:cstheme="minorHAnsi"/>
          <w:sz w:val="24"/>
          <w:szCs w:val="24"/>
          <w:lang w:val="cs-CZ"/>
        </w:rPr>
        <w:t>Úkoly spojené s odbornou, organizační a technickou podporou činnosti vlády plní Úřad vlády; plní je i pro odborné orgány předsedy vlády a pro členy vlády, kteří nestojí v čele ministerstva, jako jsou ministři bez portfeje nebo místopředsedové vlády.</w:t>
      </w:r>
    </w:p>
    <w:p w14:paraId="063D4965" w14:textId="35133FE2" w:rsidR="008D11B9" w:rsidRPr="00572F89" w:rsidRDefault="008D11B9" w:rsidP="008D11B9">
      <w:pPr>
        <w:pStyle w:val="Odstavecseseznamem"/>
        <w:rPr>
          <w:rFonts w:cstheme="minorHAnsi"/>
          <w:sz w:val="24"/>
          <w:szCs w:val="24"/>
          <w:lang w:val="cs-CZ"/>
        </w:rPr>
      </w:pPr>
    </w:p>
    <w:p w14:paraId="4B54F3D8" w14:textId="7569C24A" w:rsidR="009C11BF" w:rsidRPr="00572F89" w:rsidRDefault="00572F89" w:rsidP="009C11BF">
      <w:pPr>
        <w:jc w:val="both"/>
        <w:rPr>
          <w:rFonts w:cstheme="minorHAnsi"/>
          <w:sz w:val="24"/>
          <w:szCs w:val="24"/>
          <w:u w:val="single"/>
          <w:lang w:val="cs-CZ"/>
        </w:rPr>
      </w:pPr>
      <w:r w:rsidRPr="00572F89">
        <w:rPr>
          <w:rFonts w:cstheme="minorHAnsi"/>
          <w:sz w:val="24"/>
          <w:szCs w:val="24"/>
          <w:u w:val="single"/>
          <w:lang w:val="cs-CZ"/>
        </w:rPr>
        <w:t>Ministerstva</w:t>
      </w:r>
    </w:p>
    <w:p w14:paraId="3E869027" w14:textId="77777777" w:rsidR="009C11BF" w:rsidRDefault="009C11BF" w:rsidP="008D11B9">
      <w:pPr>
        <w:pStyle w:val="Odstavecseseznamem"/>
        <w:rPr>
          <w:rFonts w:cstheme="minorHAnsi"/>
          <w:sz w:val="24"/>
          <w:szCs w:val="24"/>
          <w:lang w:val="en-GB"/>
        </w:rPr>
      </w:pPr>
    </w:p>
    <w:p w14:paraId="294B91BE" w14:textId="0DBCCC21" w:rsidR="004A149C" w:rsidRPr="00572F89" w:rsidRDefault="00572F89" w:rsidP="004A149C">
      <w:pPr>
        <w:numPr>
          <w:ilvl w:val="0"/>
          <w:numId w:val="15"/>
        </w:numPr>
        <w:tabs>
          <w:tab w:val="clear" w:pos="567"/>
          <w:tab w:val="left" w:pos="709"/>
        </w:tabs>
        <w:ind w:left="0" w:firstLine="0"/>
        <w:jc w:val="both"/>
        <w:rPr>
          <w:rFonts w:cstheme="minorHAnsi"/>
          <w:sz w:val="24"/>
          <w:szCs w:val="24"/>
          <w:lang w:val="cs-CZ"/>
        </w:rPr>
      </w:pPr>
      <w:r w:rsidRPr="00572F89">
        <w:rPr>
          <w:rFonts w:cstheme="minorHAnsi"/>
          <w:sz w:val="24"/>
          <w:szCs w:val="24"/>
          <w:lang w:val="cs-CZ"/>
        </w:rPr>
        <w:t xml:space="preserve">Působnost jednotlivých ministerstev vychází z kompetenčního zákona a jejich činnost ze zvláštních zákonů a usnesení vlády. Ministerstva řídí, koordinuje a kontroluje vláda. Rozhodování o konkrétních otázkách v působnosti každého ministerstva se řídí organizačním řádem daného ministerstva. </w:t>
      </w:r>
      <w:r w:rsidRPr="00572F89">
        <w:rPr>
          <w:rFonts w:cstheme="minorHAnsi"/>
          <w:sz w:val="24"/>
          <w:szCs w:val="24"/>
          <w:u w:val="single"/>
          <w:lang w:val="cs-CZ"/>
        </w:rPr>
        <w:t>Ministr</w:t>
      </w:r>
      <w:r w:rsidRPr="00572F89">
        <w:rPr>
          <w:rFonts w:cstheme="minorHAnsi"/>
          <w:sz w:val="24"/>
          <w:szCs w:val="24"/>
          <w:lang w:val="cs-CZ"/>
        </w:rPr>
        <w:t xml:space="preserve"> nese ústavní odpovědnost za činnost ministerstva</w:t>
      </w:r>
      <w:r w:rsidR="009C11BF" w:rsidRPr="00572F89">
        <w:rPr>
          <w:rFonts w:cstheme="minorHAnsi"/>
          <w:sz w:val="24"/>
          <w:szCs w:val="24"/>
          <w:lang w:val="cs-CZ"/>
        </w:rPr>
        <w:t>.</w:t>
      </w:r>
    </w:p>
    <w:p w14:paraId="7DD61473" w14:textId="77777777" w:rsidR="004A149C" w:rsidRPr="00572F89" w:rsidRDefault="004A149C" w:rsidP="004A149C">
      <w:pPr>
        <w:tabs>
          <w:tab w:val="left" w:pos="709"/>
        </w:tabs>
        <w:jc w:val="both"/>
        <w:rPr>
          <w:rFonts w:cstheme="minorHAnsi"/>
          <w:sz w:val="24"/>
          <w:szCs w:val="24"/>
          <w:lang w:val="cs-CZ"/>
        </w:rPr>
      </w:pPr>
    </w:p>
    <w:p w14:paraId="34116552" w14:textId="3377BBF6" w:rsidR="004A149C" w:rsidRPr="00572F89" w:rsidRDefault="00572F89" w:rsidP="004A149C">
      <w:pPr>
        <w:numPr>
          <w:ilvl w:val="0"/>
          <w:numId w:val="15"/>
        </w:numPr>
        <w:tabs>
          <w:tab w:val="clear" w:pos="567"/>
          <w:tab w:val="left" w:pos="709"/>
        </w:tabs>
        <w:ind w:left="0" w:firstLine="0"/>
        <w:jc w:val="both"/>
        <w:rPr>
          <w:rFonts w:cstheme="minorHAnsi"/>
          <w:sz w:val="24"/>
          <w:szCs w:val="24"/>
          <w:lang w:val="cs-CZ"/>
        </w:rPr>
      </w:pPr>
      <w:r w:rsidRPr="00572F89">
        <w:rPr>
          <w:rFonts w:cstheme="minorHAnsi"/>
          <w:sz w:val="24"/>
          <w:szCs w:val="24"/>
          <w:lang w:val="cs-CZ"/>
        </w:rPr>
        <w:t xml:space="preserve">V době návštěvy hodnotitelů existovaly dva typy </w:t>
      </w:r>
      <w:r w:rsidRPr="00572F89">
        <w:rPr>
          <w:rFonts w:cstheme="minorHAnsi"/>
          <w:sz w:val="24"/>
          <w:szCs w:val="24"/>
          <w:u w:val="single"/>
          <w:lang w:val="cs-CZ"/>
        </w:rPr>
        <w:t>náměstků ministrů</w:t>
      </w:r>
      <w:r w:rsidRPr="00572F89">
        <w:rPr>
          <w:rFonts w:cstheme="minorHAnsi"/>
          <w:sz w:val="24"/>
          <w:szCs w:val="24"/>
          <w:lang w:val="cs-CZ"/>
        </w:rPr>
        <w:t xml:space="preserve">. Šlo jednak o odborné náměstky ministrů, kteří zastávali řídící funkce na ministerstvech. Tyto osoby procházejí výběrovým řízením na státní zaměstnance a podléhají zákonu o státní službě. Jejich mandát není vázán na mandát ministrů. Dále existovali političtí náměstci ministrů, kteří jsou </w:t>
      </w:r>
      <w:r w:rsidRPr="00572F89">
        <w:rPr>
          <w:rFonts w:cstheme="minorHAnsi"/>
          <w:sz w:val="24"/>
          <w:szCs w:val="24"/>
          <w:lang w:val="cs-CZ"/>
        </w:rPr>
        <w:lastRenderedPageBreak/>
        <w:t>nejbližšími spolupracovníky ministrů. Jsou vybíráni na základě vlastního uvážení ministra, pro kterého pracují, podléhají zákoníku práce a jejich mandát je vázán na mandát daného ministra. Na základě změny zákona o státní službě, která vstoupila v platnost 1. ledna 2023, bylo označení odborných náměstků změněno na ředitele sekcí a jedinými náměstky ministrů jsou nyní politicky jmenovaní úředníci. Tento termín bude používán i v této zprávě.</w:t>
      </w:r>
    </w:p>
    <w:p w14:paraId="1A68D947" w14:textId="77777777" w:rsidR="004A149C" w:rsidRPr="00572F89" w:rsidRDefault="004A149C" w:rsidP="004A149C">
      <w:pPr>
        <w:pStyle w:val="Odstavecseseznamem"/>
        <w:rPr>
          <w:rFonts w:cstheme="minorHAnsi"/>
          <w:sz w:val="24"/>
          <w:szCs w:val="24"/>
          <w:lang w:val="cs-CZ"/>
        </w:rPr>
      </w:pPr>
    </w:p>
    <w:p w14:paraId="38A77FAA" w14:textId="6C67E129" w:rsidR="004A149C" w:rsidRPr="00572F89" w:rsidRDefault="00572F89" w:rsidP="004A149C">
      <w:pPr>
        <w:numPr>
          <w:ilvl w:val="0"/>
          <w:numId w:val="15"/>
        </w:numPr>
        <w:tabs>
          <w:tab w:val="clear" w:pos="567"/>
          <w:tab w:val="left" w:pos="709"/>
        </w:tabs>
        <w:ind w:left="0" w:firstLine="0"/>
        <w:jc w:val="both"/>
        <w:rPr>
          <w:rFonts w:cstheme="minorHAnsi"/>
          <w:sz w:val="24"/>
          <w:szCs w:val="24"/>
          <w:lang w:val="cs-CZ"/>
        </w:rPr>
      </w:pPr>
      <w:r w:rsidRPr="00572F89">
        <w:rPr>
          <w:rFonts w:cstheme="minorHAnsi"/>
          <w:sz w:val="24"/>
          <w:szCs w:val="24"/>
          <w:lang w:val="cs-CZ"/>
        </w:rPr>
        <w:t xml:space="preserve">Existují dvě kategorie </w:t>
      </w:r>
      <w:r w:rsidRPr="00572F89">
        <w:rPr>
          <w:rFonts w:cstheme="minorHAnsi"/>
          <w:sz w:val="24"/>
          <w:szCs w:val="24"/>
          <w:u w:val="single"/>
          <w:lang w:val="cs-CZ"/>
        </w:rPr>
        <w:t>samostatných poradců</w:t>
      </w:r>
      <w:r w:rsidRPr="00572F89">
        <w:rPr>
          <w:rFonts w:cstheme="minorHAnsi"/>
          <w:sz w:val="24"/>
          <w:szCs w:val="24"/>
          <w:lang w:val="cs-CZ"/>
        </w:rPr>
        <w:t xml:space="preserve"> předsedy vlády a ministrů. Za prvé, někteří poradci jsou zaměstnanci ministerstva. Mohou být buď součástí kabinetu ministra, nebo specializovaného poradního odboru. U ministrů, kteří nestojí v čele ministerstva, jako je například ministr pro evropské záležitosti, jsou poradci zaměstnanci Úřadu vlády. Tito poradci mohou být státními zaměstnanci, kteří podléhají zákonu o státní službě, nebo zaměstnanci ministerstva na základě soukromoprávních smluv a podléhající zákoníku práce, záleží na tom, jak je ministerstvo zřízeno.</w:t>
      </w:r>
    </w:p>
    <w:p w14:paraId="0CD96AFD" w14:textId="77777777" w:rsidR="004A149C" w:rsidRPr="00572F89" w:rsidRDefault="004A149C" w:rsidP="004A149C">
      <w:pPr>
        <w:pStyle w:val="Odstavecseseznamem"/>
        <w:rPr>
          <w:rFonts w:cstheme="minorHAnsi"/>
          <w:sz w:val="24"/>
          <w:szCs w:val="24"/>
          <w:lang w:val="cs-CZ"/>
        </w:rPr>
      </w:pPr>
    </w:p>
    <w:p w14:paraId="5722F00A" w14:textId="0866162D" w:rsidR="004A149C" w:rsidRPr="00572F89" w:rsidRDefault="00572F89" w:rsidP="004A149C">
      <w:pPr>
        <w:numPr>
          <w:ilvl w:val="0"/>
          <w:numId w:val="15"/>
        </w:numPr>
        <w:tabs>
          <w:tab w:val="clear" w:pos="567"/>
          <w:tab w:val="left" w:pos="709"/>
        </w:tabs>
        <w:ind w:left="0" w:firstLine="0"/>
        <w:jc w:val="both"/>
        <w:rPr>
          <w:rFonts w:cstheme="minorHAnsi"/>
          <w:sz w:val="24"/>
          <w:szCs w:val="24"/>
          <w:lang w:val="cs-CZ"/>
        </w:rPr>
      </w:pPr>
      <w:r w:rsidRPr="00572F89">
        <w:rPr>
          <w:rFonts w:cstheme="minorHAnsi"/>
          <w:sz w:val="24"/>
          <w:szCs w:val="24"/>
          <w:lang w:val="cs-CZ"/>
        </w:rPr>
        <w:t>Druhou skupinu poradců představují jednotlivci nebo společnosti, které poskytují poradenství na základě požadavku dle jednorázové nebo dlouhodobé smlouvy. Tito poradci nejsou zaměstnanci ministerstev a ponechávají si své hlavní zaměstnání. Například předseda vlády má 12 poradců, kteří nejsou zaměstnanci Úřadu vlády, a většina z nich vedle poradenské funkce stále vykonává své hlavní zaměstnání.</w:t>
      </w:r>
    </w:p>
    <w:p w14:paraId="725F8C77" w14:textId="77777777" w:rsidR="004A149C" w:rsidRPr="000B74F8" w:rsidRDefault="004A149C" w:rsidP="004A149C">
      <w:pPr>
        <w:pStyle w:val="Odstavecseseznamem"/>
        <w:rPr>
          <w:rFonts w:cstheme="minorHAnsi"/>
          <w:sz w:val="24"/>
          <w:szCs w:val="24"/>
          <w:lang w:val="cs-CZ"/>
        </w:rPr>
      </w:pPr>
    </w:p>
    <w:p w14:paraId="2EDCB9BF" w14:textId="165D20AB" w:rsidR="004A149C" w:rsidRPr="00572F89" w:rsidRDefault="00572F89" w:rsidP="004A149C">
      <w:pPr>
        <w:numPr>
          <w:ilvl w:val="0"/>
          <w:numId w:val="15"/>
        </w:numPr>
        <w:tabs>
          <w:tab w:val="clear" w:pos="567"/>
          <w:tab w:val="left" w:pos="709"/>
        </w:tabs>
        <w:ind w:left="0" w:firstLine="0"/>
        <w:jc w:val="both"/>
        <w:rPr>
          <w:rFonts w:cstheme="minorHAnsi"/>
          <w:sz w:val="24"/>
          <w:szCs w:val="24"/>
          <w:lang w:val="cs-CZ"/>
        </w:rPr>
      </w:pPr>
      <w:r w:rsidRPr="00572F89">
        <w:rPr>
          <w:rFonts w:cstheme="minorHAnsi"/>
          <w:sz w:val="24"/>
          <w:szCs w:val="24"/>
          <w:lang w:val="cs-CZ"/>
        </w:rPr>
        <w:t>Vláda</w:t>
      </w:r>
      <w:r w:rsidRPr="00572F89">
        <w:rPr>
          <w:rStyle w:val="Znakapoznpodarou"/>
          <w:rFonts w:cstheme="minorHAnsi"/>
          <w:sz w:val="24"/>
          <w:szCs w:val="24"/>
          <w:lang w:val="cs-CZ"/>
        </w:rPr>
        <w:footnoteReference w:id="14"/>
      </w:r>
      <w:r w:rsidRPr="00572F89">
        <w:rPr>
          <w:rFonts w:cstheme="minorHAnsi"/>
          <w:sz w:val="24"/>
          <w:szCs w:val="24"/>
          <w:lang w:val="cs-CZ"/>
        </w:rPr>
        <w:t xml:space="preserve"> může zřídit své vlastní </w:t>
      </w:r>
      <w:r w:rsidRPr="00572F89">
        <w:rPr>
          <w:rFonts w:cstheme="minorHAnsi"/>
          <w:sz w:val="24"/>
          <w:szCs w:val="24"/>
          <w:u w:val="single"/>
          <w:lang w:val="cs-CZ"/>
        </w:rPr>
        <w:t>poradní a pracovní orgány</w:t>
      </w:r>
      <w:r w:rsidRPr="00572F89">
        <w:rPr>
          <w:rFonts w:cstheme="minorHAnsi"/>
          <w:sz w:val="24"/>
          <w:szCs w:val="24"/>
          <w:lang w:val="cs-CZ"/>
        </w:rPr>
        <w:t xml:space="preserve"> (Pracovní a poradní orgány vlády, dále jen PPOV), a to na bázi dočasnosti nebo trvale. Jsou složeny z členů vlády a odborníků, kteří působí jako zástupci jednotlivých veřejných orgánů nebo institucí a nejsou za svou práci odměňováni. Pokud jsou zapojeni externí odborníci, dostávají symbolickou odměnu. Podle usnesení vlády č. 175 ze dne 20. února 2002 jsou členové vlády a vedoucí ostatních ústředních orgánů státní správy při zřizování nových PPOV povinni vypracovat statut a jednací řád na základě vzorů, které jsou zveřejněny na internetu</w:t>
      </w:r>
      <w:r w:rsidRPr="00572F89">
        <w:rPr>
          <w:rStyle w:val="Znakapoznpodarou"/>
          <w:rFonts w:cstheme="minorHAnsi"/>
          <w:sz w:val="24"/>
          <w:szCs w:val="24"/>
          <w:lang w:val="cs-CZ"/>
        </w:rPr>
        <w:footnoteReference w:id="15"/>
      </w:r>
      <w:r w:rsidRPr="00572F89">
        <w:rPr>
          <w:rFonts w:cstheme="minorHAnsi"/>
          <w:sz w:val="24"/>
          <w:szCs w:val="24"/>
          <w:lang w:val="cs-CZ"/>
        </w:rPr>
        <w:t>. Předsedové PPOV jsou povinni každoročně zveřejňovat zprávy online podle standardizované šablony. Kabinet vedoucího Úřadu vlády vede aktuální přehled PPOV</w:t>
      </w:r>
      <w:r w:rsidRPr="00572F89">
        <w:rPr>
          <w:rStyle w:val="Znakapoznpodarou"/>
          <w:rFonts w:cstheme="minorHAnsi"/>
          <w:sz w:val="24"/>
          <w:szCs w:val="24"/>
          <w:lang w:val="cs-CZ"/>
        </w:rPr>
        <w:footnoteReference w:id="16"/>
      </w:r>
      <w:r w:rsidRPr="00572F89">
        <w:rPr>
          <w:rFonts w:cstheme="minorHAnsi"/>
          <w:sz w:val="24"/>
          <w:szCs w:val="24"/>
          <w:lang w:val="cs-CZ"/>
        </w:rPr>
        <w:t>.</w:t>
      </w:r>
      <w:r w:rsidR="005E6190" w:rsidRPr="00572F89">
        <w:rPr>
          <w:rFonts w:cstheme="minorHAnsi"/>
          <w:sz w:val="24"/>
          <w:szCs w:val="24"/>
          <w:lang w:val="cs-CZ"/>
        </w:rPr>
        <w:t xml:space="preserve"> </w:t>
      </w:r>
    </w:p>
    <w:p w14:paraId="64CE999E" w14:textId="77777777" w:rsidR="004A149C" w:rsidRPr="00572F89" w:rsidRDefault="004A149C" w:rsidP="004A149C">
      <w:pPr>
        <w:pStyle w:val="Odstavecseseznamem"/>
        <w:rPr>
          <w:rFonts w:asciiTheme="minorHAnsi" w:hAnsiTheme="minorHAnsi" w:cstheme="minorHAnsi"/>
          <w:sz w:val="24"/>
          <w:szCs w:val="24"/>
          <w:lang w:val="cs-CZ"/>
        </w:rPr>
      </w:pPr>
    </w:p>
    <w:p w14:paraId="693B5456" w14:textId="6BF32B79" w:rsidR="009232B1" w:rsidRPr="00572F89" w:rsidRDefault="00572F89" w:rsidP="004A149C">
      <w:pPr>
        <w:numPr>
          <w:ilvl w:val="0"/>
          <w:numId w:val="15"/>
        </w:numPr>
        <w:tabs>
          <w:tab w:val="clear" w:pos="567"/>
          <w:tab w:val="left" w:pos="709"/>
        </w:tabs>
        <w:ind w:left="0" w:firstLine="0"/>
        <w:jc w:val="both"/>
        <w:rPr>
          <w:rFonts w:cstheme="minorHAnsi"/>
          <w:sz w:val="24"/>
          <w:szCs w:val="24"/>
          <w:lang w:val="cs-CZ"/>
        </w:rPr>
      </w:pPr>
      <w:r w:rsidRPr="00572F89">
        <w:rPr>
          <w:rFonts w:cstheme="minorHAnsi"/>
          <w:sz w:val="24"/>
          <w:szCs w:val="24"/>
          <w:lang w:val="cs-CZ"/>
        </w:rPr>
        <w:t>Předseda vlády, ministři, náměstci ministrů a samostatní poradci předsedy vlády a ministrů se pro účely tohoto hodnocení považují za "osoby s vrcholnými výkonnými funkcemi" (OVVF).</w:t>
      </w:r>
    </w:p>
    <w:p w14:paraId="0CC0A446" w14:textId="7515794E" w:rsidR="00A92DAD" w:rsidRPr="009232B1" w:rsidRDefault="00A92DAD" w:rsidP="004662EC">
      <w:pPr>
        <w:jc w:val="both"/>
        <w:rPr>
          <w:rFonts w:cstheme="minorHAnsi"/>
          <w:sz w:val="24"/>
          <w:szCs w:val="24"/>
          <w:lang w:val="cs-CZ"/>
        </w:rPr>
      </w:pPr>
    </w:p>
    <w:p w14:paraId="3A10912F" w14:textId="546AEBE5" w:rsidR="0082417E" w:rsidRPr="00572F89" w:rsidRDefault="00572F89" w:rsidP="0082417E">
      <w:pPr>
        <w:pStyle w:val="Nadpis3"/>
        <w:keepNext w:val="0"/>
        <w:keepLines w:val="0"/>
        <w:numPr>
          <w:ilvl w:val="0"/>
          <w:numId w:val="0"/>
        </w:numPr>
        <w:spacing w:before="0"/>
        <w:ind w:left="720" w:hanging="720"/>
        <w:rPr>
          <w:rFonts w:asciiTheme="minorHAnsi" w:hAnsiTheme="minorHAnsi"/>
          <w:b w:val="0"/>
          <w:i/>
          <w:color w:val="00000A"/>
          <w:sz w:val="24"/>
          <w:szCs w:val="24"/>
          <w:lang w:val="cs-CZ"/>
        </w:rPr>
      </w:pPr>
      <w:bookmarkStart w:id="41" w:name="__RefHeading__4566_138456760"/>
      <w:bookmarkStart w:id="42" w:name="_Toc157780068"/>
      <w:bookmarkEnd w:id="34"/>
      <w:bookmarkEnd w:id="41"/>
      <w:r w:rsidRPr="00572F89">
        <w:rPr>
          <w:rFonts w:asciiTheme="minorHAnsi" w:hAnsiTheme="minorHAnsi"/>
          <w:b w:val="0"/>
          <w:i/>
          <w:color w:val="00000A"/>
          <w:sz w:val="24"/>
          <w:szCs w:val="24"/>
          <w:lang w:val="cs-CZ"/>
        </w:rPr>
        <w:t>Postavení a odměňování osob ve vrch</w:t>
      </w:r>
      <w:r>
        <w:rPr>
          <w:rFonts w:asciiTheme="minorHAnsi" w:hAnsiTheme="minorHAnsi"/>
          <w:b w:val="0"/>
          <w:i/>
          <w:color w:val="00000A"/>
          <w:sz w:val="24"/>
          <w:szCs w:val="24"/>
          <w:lang w:val="cs-CZ"/>
        </w:rPr>
        <w:t>olných výkonných funkcích</w:t>
      </w:r>
      <w:bookmarkEnd w:id="42"/>
    </w:p>
    <w:p w14:paraId="289E8DDE" w14:textId="77777777" w:rsidR="005B3932" w:rsidRPr="00572F89" w:rsidRDefault="005B3932" w:rsidP="004C025E">
      <w:pPr>
        <w:jc w:val="both"/>
        <w:rPr>
          <w:rFonts w:asciiTheme="minorHAnsi" w:hAnsiTheme="minorHAnsi"/>
          <w:b/>
          <w:lang w:val="cs-CZ"/>
        </w:rPr>
      </w:pPr>
    </w:p>
    <w:p w14:paraId="56DE419A" w14:textId="4A3AACE2" w:rsidR="00E367BE" w:rsidRDefault="00572F89" w:rsidP="00E367BE">
      <w:pPr>
        <w:numPr>
          <w:ilvl w:val="0"/>
          <w:numId w:val="15"/>
        </w:numPr>
        <w:tabs>
          <w:tab w:val="clear" w:pos="567"/>
          <w:tab w:val="left" w:pos="709"/>
        </w:tabs>
        <w:ind w:left="0" w:firstLine="0"/>
        <w:jc w:val="both"/>
        <w:rPr>
          <w:rFonts w:asciiTheme="minorHAnsi" w:hAnsiTheme="minorHAnsi" w:cstheme="minorHAnsi"/>
          <w:sz w:val="24"/>
          <w:szCs w:val="24"/>
          <w:lang w:val="cs-CZ"/>
        </w:rPr>
      </w:pPr>
      <w:bookmarkStart w:id="43" w:name="_Toc342554250"/>
      <w:bookmarkStart w:id="44" w:name="_Toc342640925"/>
      <w:r w:rsidRPr="00572F89">
        <w:rPr>
          <w:rFonts w:cstheme="minorHAnsi"/>
          <w:sz w:val="24"/>
          <w:szCs w:val="24"/>
          <w:u w:val="single"/>
          <w:lang w:val="cs-CZ"/>
        </w:rPr>
        <w:t>Předseda vlády</w:t>
      </w:r>
      <w:r w:rsidRPr="00572F89">
        <w:rPr>
          <w:rFonts w:cstheme="minorHAnsi"/>
          <w:sz w:val="24"/>
          <w:szCs w:val="24"/>
          <w:lang w:val="cs-CZ"/>
        </w:rPr>
        <w:t xml:space="preserve"> je jmenován prezidentem republiky. Zpravidla je předsedou většinové strany nebo koalice, která má většinu v Poslanecké sněmovně. Předseda vlády je odvoláván prezidentem v případech stanovených Ústavou ČR.</w:t>
      </w:r>
    </w:p>
    <w:p w14:paraId="16684CBF" w14:textId="77777777" w:rsidR="00E367BE" w:rsidRDefault="00E367BE" w:rsidP="00E367BE">
      <w:pPr>
        <w:tabs>
          <w:tab w:val="left" w:pos="709"/>
        </w:tabs>
        <w:jc w:val="both"/>
        <w:rPr>
          <w:rFonts w:asciiTheme="minorHAnsi" w:hAnsiTheme="minorHAnsi" w:cstheme="minorHAnsi"/>
          <w:sz w:val="24"/>
          <w:szCs w:val="24"/>
          <w:lang w:val="cs-CZ"/>
        </w:rPr>
      </w:pPr>
    </w:p>
    <w:p w14:paraId="1F255A16" w14:textId="48184A02" w:rsidR="00E367BE" w:rsidRPr="00E367BE" w:rsidRDefault="00572F89" w:rsidP="00E367BE">
      <w:pPr>
        <w:numPr>
          <w:ilvl w:val="0"/>
          <w:numId w:val="15"/>
        </w:numPr>
        <w:tabs>
          <w:tab w:val="clear" w:pos="567"/>
          <w:tab w:val="left" w:pos="709"/>
        </w:tabs>
        <w:ind w:left="0" w:firstLine="0"/>
        <w:jc w:val="both"/>
        <w:rPr>
          <w:rFonts w:asciiTheme="minorHAnsi" w:hAnsiTheme="minorHAnsi" w:cstheme="minorHAnsi"/>
          <w:sz w:val="24"/>
          <w:szCs w:val="24"/>
          <w:lang w:val="cs-CZ"/>
        </w:rPr>
      </w:pPr>
      <w:r w:rsidRPr="00572F89">
        <w:rPr>
          <w:rFonts w:cstheme="minorHAnsi"/>
          <w:sz w:val="24"/>
          <w:szCs w:val="24"/>
          <w:lang w:val="cs-CZ"/>
        </w:rPr>
        <w:t>Předseda vlády a vláda jsou odpovědni Poslanecké sněmovně. Vláda musí do 30 dnů od svého jmenování požádat Poslaneckou sněmovnu o vyslovení důvěry. Pokud důvěru nezíská, proces jmenování předsedy vlády a ministrů se opakuje. Pokud Sněmovna odmítne udělit důvěru i napodruhé, jmenuje prezident předsedu vlády na základě návrhu předsedy Poslanecké sněmovny. Pokud jmenovaná vláda nezíská důvěru ani napotřetí, jsou vypsány nové volby.</w:t>
      </w:r>
      <w:r w:rsidR="006301CB" w:rsidRPr="00572F89">
        <w:rPr>
          <w:rFonts w:cstheme="minorHAnsi"/>
          <w:sz w:val="24"/>
          <w:szCs w:val="24"/>
          <w:lang w:val="cs-CZ"/>
        </w:rPr>
        <w:t xml:space="preserve"> </w:t>
      </w:r>
    </w:p>
    <w:p w14:paraId="76FDB42A" w14:textId="77777777" w:rsidR="00E367BE" w:rsidRPr="00572F89" w:rsidRDefault="00E367BE" w:rsidP="00E367BE">
      <w:pPr>
        <w:pStyle w:val="Odstavecseseznamem"/>
        <w:rPr>
          <w:rFonts w:cstheme="minorHAnsi"/>
          <w:sz w:val="24"/>
          <w:szCs w:val="24"/>
          <w:lang w:val="cs-CZ"/>
        </w:rPr>
      </w:pPr>
    </w:p>
    <w:p w14:paraId="37ACB4D5" w14:textId="601B7B5A" w:rsidR="00E367BE" w:rsidRPr="00E367BE" w:rsidRDefault="00572F89" w:rsidP="00E367BE">
      <w:pPr>
        <w:numPr>
          <w:ilvl w:val="0"/>
          <w:numId w:val="15"/>
        </w:numPr>
        <w:tabs>
          <w:tab w:val="clear" w:pos="567"/>
          <w:tab w:val="left" w:pos="709"/>
        </w:tabs>
        <w:ind w:left="0" w:firstLine="0"/>
        <w:jc w:val="both"/>
        <w:rPr>
          <w:rFonts w:asciiTheme="minorHAnsi" w:hAnsiTheme="minorHAnsi" w:cstheme="minorHAnsi"/>
          <w:sz w:val="24"/>
          <w:szCs w:val="24"/>
          <w:lang w:val="cs-CZ"/>
        </w:rPr>
      </w:pPr>
      <w:r w:rsidRPr="00572F89">
        <w:rPr>
          <w:rFonts w:cstheme="minorHAnsi"/>
          <w:sz w:val="24"/>
          <w:szCs w:val="24"/>
          <w:lang w:val="cs-CZ"/>
        </w:rPr>
        <w:t xml:space="preserve">Vláda může v průběhu svého mandátu předložit Poslanecké sněmovně žádost o vyslovení důvěry. Sněmovna může rovněž přijmout usnesení o vyslovení nedůvěry vládě. Taková rozprava a hlasování o nedůvěře proběhly ve dnech 1. a 2. září 2022 s negativním výsledkem. </w:t>
      </w:r>
      <w:r w:rsidRPr="002D42C1">
        <w:rPr>
          <w:rFonts w:cstheme="minorHAnsi"/>
          <w:sz w:val="24"/>
          <w:szCs w:val="24"/>
        </w:rPr>
        <w:t>Současná vláda tedy pokračuje ve svém mandátu</w:t>
      </w:r>
      <w:r w:rsidR="006301CB" w:rsidRPr="00E367BE">
        <w:rPr>
          <w:rFonts w:cstheme="minorHAnsi"/>
          <w:sz w:val="24"/>
          <w:szCs w:val="24"/>
          <w:lang w:val="en-GB"/>
        </w:rPr>
        <w:t>.</w:t>
      </w:r>
    </w:p>
    <w:p w14:paraId="77A21762" w14:textId="77777777" w:rsidR="00E367BE" w:rsidRPr="00572F89" w:rsidRDefault="00E367BE" w:rsidP="00E367BE">
      <w:pPr>
        <w:pStyle w:val="Odstavecseseznamem"/>
        <w:rPr>
          <w:rFonts w:cs="Arial"/>
          <w:sz w:val="24"/>
          <w:szCs w:val="24"/>
          <w:lang w:val="cs-CZ"/>
        </w:rPr>
      </w:pPr>
    </w:p>
    <w:p w14:paraId="3FA9FDFF" w14:textId="32C9531E" w:rsidR="00E367BE" w:rsidRPr="00572F89" w:rsidRDefault="00572F89" w:rsidP="00E367BE">
      <w:pPr>
        <w:numPr>
          <w:ilvl w:val="0"/>
          <w:numId w:val="15"/>
        </w:numPr>
        <w:tabs>
          <w:tab w:val="clear" w:pos="567"/>
          <w:tab w:val="left" w:pos="709"/>
        </w:tabs>
        <w:ind w:left="0" w:firstLine="0"/>
        <w:jc w:val="both"/>
        <w:rPr>
          <w:rFonts w:asciiTheme="minorHAnsi" w:hAnsiTheme="minorHAnsi" w:cstheme="minorHAnsi"/>
          <w:sz w:val="24"/>
          <w:szCs w:val="24"/>
          <w:lang w:val="cs-CZ"/>
        </w:rPr>
      </w:pPr>
      <w:r w:rsidRPr="00572F89">
        <w:rPr>
          <w:rFonts w:cstheme="minorHAnsi"/>
          <w:sz w:val="24"/>
          <w:szCs w:val="24"/>
          <w:lang w:val="cs-CZ"/>
        </w:rPr>
        <w:t xml:space="preserve">Prezident na návrh předsedy vlády jmenuje a odvolává další </w:t>
      </w:r>
      <w:r w:rsidRPr="00572F89">
        <w:rPr>
          <w:rFonts w:cstheme="minorHAnsi"/>
          <w:sz w:val="24"/>
          <w:szCs w:val="24"/>
          <w:u w:val="single"/>
          <w:lang w:val="cs-CZ"/>
        </w:rPr>
        <w:t>členy vlády</w:t>
      </w:r>
      <w:r w:rsidRPr="00572F89">
        <w:rPr>
          <w:rFonts w:cstheme="minorHAnsi"/>
          <w:sz w:val="24"/>
          <w:szCs w:val="24"/>
          <w:lang w:val="cs-CZ"/>
        </w:rPr>
        <w:t>. Členové vlády obvykle současně vykonávají poslanecký mandát</w:t>
      </w:r>
      <w:r w:rsidR="00511F4C" w:rsidRPr="00572F89">
        <w:rPr>
          <w:rFonts w:cs="Arial"/>
          <w:sz w:val="24"/>
          <w:szCs w:val="24"/>
          <w:lang w:val="cs-CZ"/>
        </w:rPr>
        <w:t>.</w:t>
      </w:r>
    </w:p>
    <w:p w14:paraId="7781F50D" w14:textId="77777777" w:rsidR="00E367BE" w:rsidRPr="00572F89" w:rsidRDefault="00E367BE" w:rsidP="00E367BE">
      <w:pPr>
        <w:pStyle w:val="Odstavecseseznamem"/>
        <w:rPr>
          <w:rFonts w:cstheme="minorHAnsi"/>
          <w:sz w:val="24"/>
          <w:szCs w:val="24"/>
          <w:lang w:val="cs-CZ"/>
        </w:rPr>
      </w:pPr>
    </w:p>
    <w:p w14:paraId="205D6463" w14:textId="0CA11EDE" w:rsidR="00E367BE" w:rsidRPr="00572F89" w:rsidRDefault="00572F89" w:rsidP="00E367BE">
      <w:pPr>
        <w:numPr>
          <w:ilvl w:val="0"/>
          <w:numId w:val="15"/>
        </w:numPr>
        <w:tabs>
          <w:tab w:val="clear" w:pos="567"/>
          <w:tab w:val="left" w:pos="709"/>
        </w:tabs>
        <w:ind w:left="0" w:firstLine="0"/>
        <w:jc w:val="both"/>
        <w:rPr>
          <w:rFonts w:asciiTheme="minorHAnsi" w:hAnsiTheme="minorHAnsi" w:cstheme="minorHAnsi"/>
          <w:sz w:val="24"/>
          <w:szCs w:val="24"/>
          <w:lang w:val="cs-CZ"/>
        </w:rPr>
      </w:pPr>
      <w:r w:rsidRPr="00572F89">
        <w:rPr>
          <w:rFonts w:cstheme="minorHAnsi"/>
          <w:sz w:val="24"/>
          <w:szCs w:val="24"/>
          <w:lang w:val="cs-CZ"/>
        </w:rPr>
        <w:t xml:space="preserve">Jednotliví </w:t>
      </w:r>
      <w:r w:rsidRPr="00572F89">
        <w:rPr>
          <w:rFonts w:cstheme="minorHAnsi"/>
          <w:sz w:val="24"/>
          <w:szCs w:val="24"/>
          <w:u w:val="single"/>
          <w:lang w:val="cs-CZ"/>
        </w:rPr>
        <w:t>poradci ministrů</w:t>
      </w:r>
      <w:r w:rsidRPr="00572F89">
        <w:rPr>
          <w:rFonts w:cstheme="minorHAnsi"/>
          <w:sz w:val="24"/>
          <w:szCs w:val="24"/>
          <w:lang w:val="cs-CZ"/>
        </w:rPr>
        <w:t xml:space="preserve"> jsou vybíráni a jmenováni dle uvážení ministra. Jak bylo vysvětleno výše, mohou být státními zaměstnanci dle zákona o státní službě, zaměstnanci ministerstva nebo pracovat na základě smlouvy o poradenství na základě úkolu. </w:t>
      </w:r>
      <w:proofErr w:type="gramStart"/>
      <w:r w:rsidRPr="00572F89">
        <w:rPr>
          <w:rFonts w:cstheme="minorHAnsi"/>
          <w:sz w:val="24"/>
          <w:szCs w:val="24"/>
          <w:lang w:val="cs-CZ"/>
        </w:rPr>
        <w:t>Mohou</w:t>
      </w:r>
      <w:proofErr w:type="gramEnd"/>
      <w:r w:rsidRPr="00572F89">
        <w:rPr>
          <w:rFonts w:cstheme="minorHAnsi"/>
          <w:sz w:val="24"/>
          <w:szCs w:val="24"/>
          <w:lang w:val="cs-CZ"/>
        </w:rPr>
        <w:t xml:space="preserve"> ale nemusí být odměňováni, mohou pracovat na plný nebo částečný úvazek, nebo vedle své hlavní činnosti.</w:t>
      </w:r>
      <w:r w:rsidR="00511F4C" w:rsidRPr="00572F89">
        <w:rPr>
          <w:rFonts w:cstheme="minorHAnsi"/>
          <w:sz w:val="24"/>
          <w:szCs w:val="24"/>
          <w:lang w:val="cs-CZ"/>
        </w:rPr>
        <w:t xml:space="preserve"> </w:t>
      </w:r>
    </w:p>
    <w:p w14:paraId="39E0E1DD" w14:textId="77777777" w:rsidR="00E367BE" w:rsidRPr="00572F89" w:rsidRDefault="00E367BE" w:rsidP="00E367BE">
      <w:pPr>
        <w:pStyle w:val="Odstavecseseznamem"/>
        <w:rPr>
          <w:rFonts w:cstheme="minorHAnsi"/>
          <w:sz w:val="24"/>
          <w:szCs w:val="24"/>
          <w:lang w:val="cs-CZ"/>
        </w:rPr>
      </w:pPr>
    </w:p>
    <w:p w14:paraId="67C8B102" w14:textId="77777777" w:rsidR="00572F89" w:rsidRPr="00572F89" w:rsidRDefault="00572F89" w:rsidP="00572F89">
      <w:pPr>
        <w:numPr>
          <w:ilvl w:val="0"/>
          <w:numId w:val="15"/>
        </w:numPr>
        <w:tabs>
          <w:tab w:val="clear" w:pos="567"/>
          <w:tab w:val="left" w:pos="709"/>
        </w:tabs>
        <w:ind w:left="0" w:firstLine="0"/>
        <w:jc w:val="both"/>
        <w:rPr>
          <w:rFonts w:asciiTheme="minorHAnsi" w:hAnsiTheme="minorHAnsi" w:cstheme="minorHAnsi"/>
          <w:sz w:val="24"/>
          <w:szCs w:val="24"/>
          <w:lang w:val="cs-CZ"/>
        </w:rPr>
      </w:pPr>
      <w:r w:rsidRPr="00572F89">
        <w:rPr>
          <w:rFonts w:cstheme="minorHAnsi"/>
          <w:sz w:val="24"/>
          <w:szCs w:val="24"/>
          <w:lang w:val="cs-CZ"/>
        </w:rPr>
        <w:t xml:space="preserve">Hodnotitelský tým konstatuje, že jednotliví poradci ministrů pracují v různém postavení a že neexistují jasná a společná pravidla pro jejich angažmá a zaměstnávání. Jediná striktní pravidla, pokud jde o postupy jmenování, odměňování a podmínky zaměstnávání, jsou stanovena v zákoně o státní službě pro ty, kteří spadají do jeho působnosti. Pro poradce, kteří pracují na základě úkolových smluv nebo nejsou odměňováni, neexistují žádná pravidla pro předcházení střetu zájmů, pokud nejsou stanovena ve vnitřních předpisech daného ministerstva. Někteří z respondentů hodnotitelského týmu charakterizovali situaci v praxi jako poněkud chaotickou. To je zjevně problematické, neboť zejména práce v poradenské funkci pro členy vlády na částečný úvazek nebo v roli pro bono může vyvolávat otázky, zda obsah některých rad nebyl ovlivněn možností získat lukrativní zakázky a/nebo zda osoby neměly prospěch z přístupu k určitým důvěrným informacím. Hodnotitelský tým chápe, že by měla být zachována určitá míra flexibility, pokud jde o podmínky přijímání a práce jednotlivých poradců ministrů. Tato flexibilita však musí být vyvážena formalizovanou kontrolou v náborovém procesu a jednoznačnou použitelností určitých norem etického chování. Vzhledem k výše uvedenému skupina </w:t>
      </w:r>
      <w:bookmarkStart w:id="45" w:name="_Hlk150768380"/>
      <w:r w:rsidRPr="00572F89">
        <w:rPr>
          <w:rFonts w:cstheme="minorHAnsi"/>
          <w:b/>
          <w:sz w:val="24"/>
          <w:szCs w:val="24"/>
          <w:lang w:val="cs-CZ"/>
        </w:rPr>
        <w:t>GRECO doporučuje, aby byl upraven proces náboru a povinnosti jednotlivých poradců ministrů a aby bylo zajištěno, že se na ně budou vztahovat příslušná pravidla týkající se střetu zájmů a využívání důvěrných informací</w:t>
      </w:r>
      <w:r w:rsidRPr="00572F89">
        <w:rPr>
          <w:rFonts w:cstheme="minorHAnsi"/>
          <w:sz w:val="24"/>
          <w:szCs w:val="24"/>
          <w:lang w:val="cs-CZ"/>
        </w:rPr>
        <w:t xml:space="preserve">. </w:t>
      </w:r>
      <w:bookmarkEnd w:id="45"/>
      <w:r w:rsidRPr="00572F89">
        <w:rPr>
          <w:rFonts w:cstheme="minorHAnsi"/>
          <w:sz w:val="24"/>
          <w:szCs w:val="24"/>
          <w:lang w:val="cs-CZ"/>
        </w:rPr>
        <w:t>Doporučení týkající se potřeby zavést kontroly integrity pro všechny OVVF je uvedeno níže v bodě 46.</w:t>
      </w:r>
    </w:p>
    <w:p w14:paraId="1ACCFC55" w14:textId="77777777" w:rsidR="00572F89" w:rsidRDefault="00572F89" w:rsidP="00572F89">
      <w:pPr>
        <w:tabs>
          <w:tab w:val="left" w:pos="709"/>
        </w:tabs>
        <w:jc w:val="both"/>
        <w:rPr>
          <w:rFonts w:asciiTheme="minorHAnsi" w:hAnsiTheme="minorHAnsi" w:cstheme="minorHAnsi"/>
          <w:sz w:val="24"/>
          <w:szCs w:val="24"/>
          <w:lang w:val="cs-CZ"/>
        </w:rPr>
      </w:pPr>
    </w:p>
    <w:p w14:paraId="7464BC36" w14:textId="12552713" w:rsidR="00572F89" w:rsidRPr="00572F89" w:rsidRDefault="00572F89" w:rsidP="00572F89">
      <w:pPr>
        <w:numPr>
          <w:ilvl w:val="0"/>
          <w:numId w:val="15"/>
        </w:numPr>
        <w:tabs>
          <w:tab w:val="clear" w:pos="567"/>
          <w:tab w:val="left" w:pos="709"/>
        </w:tabs>
        <w:ind w:left="0" w:firstLine="0"/>
        <w:jc w:val="both"/>
        <w:rPr>
          <w:rFonts w:asciiTheme="minorHAnsi" w:hAnsiTheme="minorHAnsi" w:cstheme="minorHAnsi"/>
          <w:sz w:val="24"/>
          <w:szCs w:val="24"/>
          <w:lang w:val="cs-CZ"/>
        </w:rPr>
      </w:pPr>
      <w:r w:rsidRPr="00572F89">
        <w:rPr>
          <w:rFonts w:cstheme="minorHAnsi"/>
          <w:sz w:val="24"/>
          <w:szCs w:val="24"/>
          <w:lang w:val="cs-CZ"/>
        </w:rPr>
        <w:t>V souladu s Rámcovým ministerským interním protikorupčním programem (viz níže) musí ministerstva každých šest měsíců</w:t>
      </w:r>
      <w:r w:rsidRPr="002D42C1">
        <w:rPr>
          <w:rStyle w:val="Znakapoznpodarou"/>
          <w:rFonts w:cstheme="minorHAnsi"/>
          <w:sz w:val="24"/>
          <w:szCs w:val="24"/>
        </w:rPr>
        <w:footnoteReference w:id="17"/>
      </w:r>
      <w:r w:rsidRPr="00572F89">
        <w:rPr>
          <w:rFonts w:cstheme="minorHAnsi"/>
          <w:sz w:val="24"/>
          <w:szCs w:val="24"/>
          <w:lang w:val="cs-CZ"/>
        </w:rPr>
        <w:t xml:space="preserve"> zveřejnit a aktualizovat online seznam:</w:t>
      </w:r>
    </w:p>
    <w:p w14:paraId="579552BC" w14:textId="77777777" w:rsidR="00572F89" w:rsidRPr="00572F89" w:rsidRDefault="00572F89" w:rsidP="00572F89">
      <w:pPr>
        <w:pStyle w:val="Odstavecseseznamem"/>
        <w:numPr>
          <w:ilvl w:val="0"/>
          <w:numId w:val="16"/>
        </w:numPr>
        <w:spacing w:after="160" w:line="259" w:lineRule="auto"/>
        <w:contextualSpacing/>
        <w:jc w:val="both"/>
        <w:rPr>
          <w:rFonts w:cstheme="minorHAnsi"/>
          <w:sz w:val="24"/>
          <w:szCs w:val="24"/>
          <w:lang w:val="cs-CZ"/>
        </w:rPr>
      </w:pPr>
      <w:r w:rsidRPr="00572F89">
        <w:rPr>
          <w:rFonts w:cstheme="minorHAnsi"/>
          <w:sz w:val="24"/>
          <w:szCs w:val="24"/>
          <w:lang w:val="cs-CZ"/>
        </w:rPr>
        <w:lastRenderedPageBreak/>
        <w:t>poradních orgánů a pracovních týmů zřízených ministry a jejich náměstky, včetně jejich členů, statutů a jednacích řádů;</w:t>
      </w:r>
    </w:p>
    <w:p w14:paraId="1693DE86" w14:textId="77777777" w:rsidR="00572F89" w:rsidRPr="00572F89" w:rsidRDefault="00572F89" w:rsidP="00572F89">
      <w:pPr>
        <w:pStyle w:val="Odstavecseseznamem"/>
        <w:numPr>
          <w:ilvl w:val="0"/>
          <w:numId w:val="16"/>
        </w:numPr>
        <w:spacing w:after="160" w:line="259" w:lineRule="auto"/>
        <w:contextualSpacing/>
        <w:jc w:val="both"/>
        <w:rPr>
          <w:rFonts w:cstheme="minorHAnsi"/>
          <w:sz w:val="24"/>
          <w:szCs w:val="24"/>
          <w:lang w:val="cs-CZ"/>
        </w:rPr>
      </w:pPr>
      <w:r w:rsidRPr="00572F89">
        <w:rPr>
          <w:rFonts w:cstheme="minorHAnsi"/>
          <w:sz w:val="24"/>
          <w:szCs w:val="24"/>
          <w:lang w:val="cs-CZ"/>
        </w:rPr>
        <w:t>poradců, konzultantů, analytiků (fyzických osob) ministrů a jejich náměstků, pokud jsou tato místa placena z veřejných prostředků, pokud nevykonávají standardní činnosti ministerstva stanovené kompetenčním zákonem a dalšími právními předpisy;</w:t>
      </w:r>
    </w:p>
    <w:p w14:paraId="3C199713" w14:textId="77777777" w:rsidR="00572F89" w:rsidRDefault="00572F89" w:rsidP="00572F89">
      <w:pPr>
        <w:pStyle w:val="Odstavecseseznamem"/>
        <w:numPr>
          <w:ilvl w:val="0"/>
          <w:numId w:val="16"/>
        </w:numPr>
        <w:spacing w:after="160" w:line="259" w:lineRule="auto"/>
        <w:contextualSpacing/>
        <w:jc w:val="both"/>
        <w:rPr>
          <w:rFonts w:cstheme="minorHAnsi"/>
          <w:sz w:val="24"/>
          <w:szCs w:val="24"/>
          <w:lang w:val="cs-CZ"/>
        </w:rPr>
      </w:pPr>
      <w:r w:rsidRPr="00572F89">
        <w:rPr>
          <w:rFonts w:cstheme="minorHAnsi"/>
          <w:sz w:val="24"/>
          <w:szCs w:val="24"/>
          <w:lang w:val="cs-CZ"/>
        </w:rPr>
        <w:t>poradenské a jiné externí společnosti působící na základě mandátní nebo jiné smlouvy;</w:t>
      </w:r>
    </w:p>
    <w:p w14:paraId="5FB546CD" w14:textId="554B12B5" w:rsidR="0094693B" w:rsidRPr="00572F89" w:rsidRDefault="00572F89" w:rsidP="00572F89">
      <w:pPr>
        <w:pStyle w:val="Odstavecseseznamem"/>
        <w:numPr>
          <w:ilvl w:val="0"/>
          <w:numId w:val="16"/>
        </w:numPr>
        <w:spacing w:after="160" w:line="259" w:lineRule="auto"/>
        <w:contextualSpacing/>
        <w:jc w:val="both"/>
        <w:rPr>
          <w:rFonts w:cstheme="minorHAnsi"/>
          <w:sz w:val="24"/>
          <w:szCs w:val="24"/>
          <w:lang w:val="cs-CZ"/>
        </w:rPr>
      </w:pPr>
      <w:r w:rsidRPr="00572F89">
        <w:rPr>
          <w:rFonts w:cstheme="minorHAnsi"/>
          <w:sz w:val="24"/>
          <w:szCs w:val="24"/>
          <w:lang w:val="cs-CZ"/>
        </w:rPr>
        <w:t>advokáti a advokátní kanceláře, které uzavřely smlouvy o poskytování právních služeb</w:t>
      </w:r>
      <w:r w:rsidR="00E367BE" w:rsidRPr="00572F89">
        <w:rPr>
          <w:rFonts w:cstheme="minorHAnsi"/>
          <w:sz w:val="24"/>
          <w:szCs w:val="24"/>
          <w:lang w:val="cs-CZ"/>
        </w:rPr>
        <w:t>.</w:t>
      </w:r>
    </w:p>
    <w:p w14:paraId="486A10C2" w14:textId="77777777" w:rsidR="0094693B" w:rsidRPr="00572F89" w:rsidRDefault="0094693B" w:rsidP="0094693B">
      <w:pPr>
        <w:ind w:left="1080"/>
        <w:jc w:val="both"/>
        <w:rPr>
          <w:rFonts w:cstheme="minorHAnsi"/>
          <w:sz w:val="24"/>
          <w:szCs w:val="24"/>
          <w:lang w:val="cs-CZ"/>
        </w:rPr>
      </w:pPr>
    </w:p>
    <w:p w14:paraId="29CFDBD2" w14:textId="5DF917C8" w:rsidR="00572F89" w:rsidRPr="00572F89" w:rsidRDefault="00572F89" w:rsidP="00572F89">
      <w:pPr>
        <w:pStyle w:val="Odstavecseseznamem"/>
        <w:numPr>
          <w:ilvl w:val="0"/>
          <w:numId w:val="15"/>
        </w:numPr>
        <w:jc w:val="both"/>
        <w:rPr>
          <w:rFonts w:cstheme="minorHAnsi"/>
          <w:sz w:val="24"/>
          <w:szCs w:val="24"/>
          <w:lang w:val="cs-CZ"/>
        </w:rPr>
      </w:pPr>
      <w:r w:rsidRPr="00572F89">
        <w:rPr>
          <w:rFonts w:cstheme="minorHAnsi"/>
          <w:sz w:val="24"/>
          <w:szCs w:val="24"/>
          <w:lang w:val="cs-CZ"/>
        </w:rPr>
        <w:t>U všech výše uvedených osob a subjektů (dále jen "poradci") musí být ve zveřejněném seznamu uvedeny následující informace:</w:t>
      </w:r>
    </w:p>
    <w:p w14:paraId="2630CB7A" w14:textId="77777777" w:rsidR="00572F89" w:rsidRPr="00572F89" w:rsidRDefault="00572F89" w:rsidP="00572F89">
      <w:pPr>
        <w:pStyle w:val="Odstavecseseznamem"/>
        <w:numPr>
          <w:ilvl w:val="0"/>
          <w:numId w:val="16"/>
        </w:numPr>
        <w:spacing w:after="160" w:line="259" w:lineRule="auto"/>
        <w:contextualSpacing/>
        <w:jc w:val="both"/>
        <w:rPr>
          <w:rFonts w:cstheme="minorHAnsi"/>
          <w:sz w:val="24"/>
          <w:szCs w:val="24"/>
          <w:lang w:val="cs-CZ"/>
        </w:rPr>
      </w:pPr>
      <w:r w:rsidRPr="00572F89">
        <w:rPr>
          <w:rFonts w:cstheme="minorHAnsi"/>
          <w:sz w:val="24"/>
          <w:szCs w:val="24"/>
          <w:lang w:val="cs-CZ"/>
        </w:rPr>
        <w:t>jména poradců nebo název právnické osoby;</w:t>
      </w:r>
    </w:p>
    <w:p w14:paraId="38FAC609" w14:textId="77777777" w:rsidR="00572F89" w:rsidRPr="00572F89" w:rsidRDefault="00572F89" w:rsidP="00572F89">
      <w:pPr>
        <w:pStyle w:val="Odstavecseseznamem"/>
        <w:numPr>
          <w:ilvl w:val="0"/>
          <w:numId w:val="16"/>
        </w:numPr>
        <w:spacing w:after="160" w:line="259" w:lineRule="auto"/>
        <w:contextualSpacing/>
        <w:jc w:val="both"/>
        <w:rPr>
          <w:rFonts w:cstheme="minorHAnsi"/>
          <w:sz w:val="24"/>
          <w:szCs w:val="24"/>
          <w:lang w:val="cs-CZ"/>
        </w:rPr>
      </w:pPr>
      <w:r w:rsidRPr="00572F89">
        <w:rPr>
          <w:rFonts w:cstheme="minorHAnsi"/>
          <w:sz w:val="24"/>
          <w:szCs w:val="24"/>
          <w:lang w:val="cs-CZ"/>
        </w:rPr>
        <w:t>sjednaná nebo smluvní odměna za činnost fyzických osob se zveřejňuje pouze se souhlasem dotyčného poradce;</w:t>
      </w:r>
    </w:p>
    <w:p w14:paraId="47D858F2" w14:textId="77777777" w:rsidR="00572F89" w:rsidRDefault="00572F89" w:rsidP="00572F89">
      <w:pPr>
        <w:pStyle w:val="Odstavecseseznamem"/>
        <w:numPr>
          <w:ilvl w:val="0"/>
          <w:numId w:val="16"/>
        </w:numPr>
        <w:spacing w:after="160" w:line="259" w:lineRule="auto"/>
        <w:contextualSpacing/>
        <w:jc w:val="both"/>
        <w:rPr>
          <w:rFonts w:cstheme="minorHAnsi"/>
          <w:sz w:val="24"/>
          <w:szCs w:val="24"/>
          <w:lang w:val="cs-CZ"/>
        </w:rPr>
      </w:pPr>
      <w:r w:rsidRPr="00572F89">
        <w:rPr>
          <w:rFonts w:cstheme="minorHAnsi"/>
          <w:sz w:val="24"/>
          <w:szCs w:val="24"/>
          <w:lang w:val="cs-CZ"/>
        </w:rPr>
        <w:t>sjednaná nebo smluvní odměna za výše uvedené činnosti jednotlivých právnických osob;</w:t>
      </w:r>
    </w:p>
    <w:p w14:paraId="5D17C8B7" w14:textId="41AC70F0" w:rsidR="0094693B" w:rsidRPr="00572F89" w:rsidRDefault="00572F89" w:rsidP="00572F89">
      <w:pPr>
        <w:pStyle w:val="Odstavecseseznamem"/>
        <w:numPr>
          <w:ilvl w:val="0"/>
          <w:numId w:val="16"/>
        </w:numPr>
        <w:spacing w:after="160" w:line="259" w:lineRule="auto"/>
        <w:contextualSpacing/>
        <w:jc w:val="both"/>
        <w:rPr>
          <w:rFonts w:cstheme="minorHAnsi"/>
          <w:sz w:val="24"/>
          <w:szCs w:val="24"/>
          <w:lang w:val="cs-CZ"/>
        </w:rPr>
      </w:pPr>
      <w:r w:rsidRPr="00572F89">
        <w:rPr>
          <w:rFonts w:cstheme="minorHAnsi"/>
          <w:sz w:val="24"/>
          <w:szCs w:val="24"/>
          <w:lang w:val="cs-CZ"/>
        </w:rPr>
        <w:t>celková částka vyplacená poradcům, pokud není pouze jeden poradce fyzickou osobou</w:t>
      </w:r>
      <w:r w:rsidR="0094693B" w:rsidRPr="00572F89">
        <w:rPr>
          <w:rFonts w:cstheme="minorHAnsi"/>
          <w:sz w:val="24"/>
          <w:szCs w:val="24"/>
          <w:lang w:val="cs-CZ"/>
        </w:rPr>
        <w:t>.</w:t>
      </w:r>
    </w:p>
    <w:p w14:paraId="747BF369" w14:textId="77777777" w:rsidR="0094693B" w:rsidRPr="00572F89" w:rsidRDefault="0094693B" w:rsidP="0094693B">
      <w:pPr>
        <w:ind w:left="1080"/>
        <w:jc w:val="both"/>
        <w:rPr>
          <w:rFonts w:cstheme="minorHAnsi"/>
          <w:sz w:val="24"/>
          <w:szCs w:val="24"/>
          <w:lang w:val="cs-CZ"/>
        </w:rPr>
      </w:pPr>
    </w:p>
    <w:p w14:paraId="3F47D24C" w14:textId="0DCE178B" w:rsidR="00E367BE" w:rsidRPr="00572F89" w:rsidRDefault="00572F89" w:rsidP="00E367BE">
      <w:pPr>
        <w:numPr>
          <w:ilvl w:val="0"/>
          <w:numId w:val="15"/>
        </w:numPr>
        <w:tabs>
          <w:tab w:val="clear" w:pos="567"/>
          <w:tab w:val="left" w:pos="709"/>
        </w:tabs>
        <w:ind w:left="0" w:firstLine="0"/>
        <w:jc w:val="both"/>
        <w:rPr>
          <w:rFonts w:cstheme="minorHAnsi"/>
          <w:sz w:val="24"/>
          <w:szCs w:val="24"/>
          <w:lang w:val="cs-CZ"/>
        </w:rPr>
      </w:pPr>
      <w:r w:rsidRPr="00572F89">
        <w:rPr>
          <w:rFonts w:cstheme="minorHAnsi"/>
          <w:sz w:val="24"/>
          <w:szCs w:val="24"/>
          <w:lang w:val="cs-CZ"/>
        </w:rPr>
        <w:t xml:space="preserve">Hodnotitelský tým vítá jako dobrou praxi skutečnost, že jména, odměny (hodinová sazba a celková částka vyplacená za sledované období) poradců a předmět poskytnutého poradenství jsou vládou a ministerstvy zveřejňovány na internetu snadno dostupným způsobem. Účastníci rozhovorů s hodnotitelským týmem se shodli, že tyto seznamy jsou zpravidla aktualizovány. Bylo však zdůrazněno, že nelze vyloučit, že někteří poradci mohou být z těchto seznamů vyloučeni vzhledem k formě jejich právního vztahu s ministerstvy a OVVF. Podle názoru hodnotitelského týmu může výše uvedené </w:t>
      </w:r>
      <w:bookmarkStart w:id="46" w:name="_Hlk150766439"/>
      <w:r w:rsidRPr="00572F89">
        <w:rPr>
          <w:rFonts w:cstheme="minorHAnsi"/>
          <w:sz w:val="24"/>
          <w:szCs w:val="24"/>
          <w:lang w:val="cs-CZ"/>
        </w:rPr>
        <w:t xml:space="preserve">doporučení lépe upravit podmínky náboru a zaměstnávání jednotlivých poradců </w:t>
      </w:r>
      <w:bookmarkEnd w:id="46"/>
      <w:r w:rsidRPr="00572F89">
        <w:rPr>
          <w:rFonts w:cstheme="minorHAnsi"/>
          <w:sz w:val="24"/>
          <w:szCs w:val="24"/>
          <w:lang w:val="cs-CZ"/>
        </w:rPr>
        <w:t>pomoci zajistit, aby byly nedostatky v této oblasti komplexně řešeny</w:t>
      </w:r>
      <w:r w:rsidR="001A02BD" w:rsidRPr="00572F89">
        <w:rPr>
          <w:rFonts w:cstheme="minorHAnsi"/>
          <w:sz w:val="24"/>
          <w:szCs w:val="24"/>
          <w:lang w:val="cs-CZ"/>
        </w:rPr>
        <w:t xml:space="preserve">.  </w:t>
      </w:r>
    </w:p>
    <w:p w14:paraId="7081CBC6" w14:textId="77777777" w:rsidR="00E367BE" w:rsidRPr="00572F89" w:rsidRDefault="00E367BE" w:rsidP="00E367BE">
      <w:pPr>
        <w:tabs>
          <w:tab w:val="left" w:pos="709"/>
        </w:tabs>
        <w:jc w:val="both"/>
        <w:rPr>
          <w:rFonts w:cstheme="minorHAnsi"/>
          <w:sz w:val="24"/>
          <w:szCs w:val="24"/>
          <w:lang w:val="cs-CZ"/>
        </w:rPr>
      </w:pPr>
    </w:p>
    <w:p w14:paraId="535B58A3" w14:textId="03D367ED" w:rsidR="00E367BE" w:rsidRPr="00572F89" w:rsidRDefault="00572F89" w:rsidP="00E367BE">
      <w:pPr>
        <w:numPr>
          <w:ilvl w:val="0"/>
          <w:numId w:val="15"/>
        </w:numPr>
        <w:tabs>
          <w:tab w:val="clear" w:pos="567"/>
          <w:tab w:val="left" w:pos="709"/>
        </w:tabs>
        <w:ind w:left="0" w:firstLine="0"/>
        <w:jc w:val="both"/>
        <w:rPr>
          <w:rFonts w:cstheme="minorHAnsi"/>
          <w:sz w:val="24"/>
          <w:szCs w:val="24"/>
          <w:lang w:val="cs-CZ"/>
        </w:rPr>
      </w:pPr>
      <w:r w:rsidRPr="00572F89">
        <w:rPr>
          <w:rFonts w:cstheme="minorHAnsi"/>
          <w:sz w:val="24"/>
          <w:szCs w:val="24"/>
          <w:lang w:val="cs-CZ"/>
        </w:rPr>
        <w:t>Hodnotitelský tým dále konstatuje, že OVVF, ať už se jedná o ministry, náměstky ministrů nebo jednotlivé poradce, nepodléhají před přijetím do zaměstnání řádné kontrole integrity. Neexistuje žádný institucionální postup, který by takové kontroly předepisoval u ministrů. Hodnotitelský tým byl informován, že personální oddělení některých ministerstev prověřují životopisy budoucích náměstků ministrů a jednotlivých poradců, aby zjistila možný střet zájmů a poskytla ministrovi příslušné informace. To se však týká pouze osob, které jsou s ministerstvem ve smluvním vztahu, a informací, které jsou uvedeny v životopise. Ministr se navíc může rozhodnout jmenovat spolupracovníka i bez ohledu na obdržené doporučení</w:t>
      </w:r>
      <w:r w:rsidR="003E0911" w:rsidRPr="00572F89">
        <w:rPr>
          <w:rFonts w:cstheme="minorHAnsi"/>
          <w:sz w:val="24"/>
          <w:szCs w:val="24"/>
          <w:lang w:val="cs-CZ"/>
        </w:rPr>
        <w:t xml:space="preserve">. </w:t>
      </w:r>
      <w:bookmarkStart w:id="47" w:name="_Ref127373765"/>
    </w:p>
    <w:p w14:paraId="72644293" w14:textId="77777777" w:rsidR="00E367BE" w:rsidRPr="00572F89" w:rsidRDefault="00E367BE" w:rsidP="00E367BE">
      <w:pPr>
        <w:pStyle w:val="Odstavecseseznamem"/>
        <w:rPr>
          <w:rFonts w:cstheme="minorHAnsi"/>
          <w:sz w:val="24"/>
          <w:szCs w:val="24"/>
          <w:lang w:val="cs-CZ"/>
        </w:rPr>
      </w:pPr>
    </w:p>
    <w:bookmarkEnd w:id="47"/>
    <w:p w14:paraId="10A00229" w14:textId="33065E27" w:rsidR="00B552B2" w:rsidRPr="00572F89" w:rsidRDefault="00572F89" w:rsidP="00B552B2">
      <w:pPr>
        <w:numPr>
          <w:ilvl w:val="0"/>
          <w:numId w:val="15"/>
        </w:numPr>
        <w:tabs>
          <w:tab w:val="clear" w:pos="567"/>
          <w:tab w:val="left" w:pos="709"/>
        </w:tabs>
        <w:ind w:left="0" w:firstLine="0"/>
        <w:jc w:val="both"/>
        <w:rPr>
          <w:rFonts w:cstheme="minorHAnsi"/>
          <w:sz w:val="24"/>
          <w:szCs w:val="24"/>
          <w:lang w:val="cs-CZ"/>
        </w:rPr>
      </w:pPr>
      <w:r w:rsidRPr="00572F89">
        <w:rPr>
          <w:rFonts w:cstheme="minorHAnsi"/>
          <w:sz w:val="24"/>
          <w:szCs w:val="24"/>
          <w:lang w:val="cs-CZ"/>
        </w:rPr>
        <w:t xml:space="preserve">Hodnotitelský tým zastává názor, že test integrity by měl být prováděn u osob, pokud jsou zvažovány k nominaci na ministerský post, poradenskou nebo smluvní pozici. Takové kontroly by hrály důležitou roli v prevenci korupce tím, že by poskytly příležitost identifikovat případné, skutečné nebo domnělé střety zájmů před jmenováním OVVF. Tuto předběžnou kontrolu by mohl provádět například Úřad vlády nebo ministerstva na základě majetkových a příjmových přiznání, pokud jsou již k dispozici, a/nebo pohovorů s cílem identifikovat možná </w:t>
      </w:r>
      <w:r w:rsidRPr="00572F89">
        <w:rPr>
          <w:rFonts w:cstheme="minorHAnsi"/>
          <w:sz w:val="24"/>
          <w:szCs w:val="24"/>
          <w:lang w:val="cs-CZ"/>
        </w:rPr>
        <w:lastRenderedPageBreak/>
        <w:t xml:space="preserve">rizika střetu zájmů. </w:t>
      </w:r>
      <w:bookmarkStart w:id="48" w:name="_Hlk150768362"/>
      <w:r w:rsidRPr="00572F89">
        <w:rPr>
          <w:rFonts w:cstheme="minorHAnsi"/>
          <w:b/>
          <w:sz w:val="24"/>
          <w:szCs w:val="24"/>
          <w:lang w:val="cs-CZ"/>
        </w:rPr>
        <w:t>Skupina GRECO proto doporučuje stanovit pravidla vyžadující, aby před jmenováním ministrů, náměstků ministrů a jednotlivých poradců proběhl test integrity s cílem identifikovat a zpracovat možná rizika střetu zájmů před nástupem těchto osob do funkce.</w:t>
      </w:r>
      <w:bookmarkEnd w:id="48"/>
    </w:p>
    <w:p w14:paraId="657FA0C1" w14:textId="77777777" w:rsidR="00B552B2" w:rsidRPr="00572F89" w:rsidRDefault="00B552B2" w:rsidP="00B552B2">
      <w:pPr>
        <w:pStyle w:val="Odstavecseseznamem"/>
        <w:rPr>
          <w:rFonts w:cs="Arial"/>
          <w:sz w:val="24"/>
          <w:szCs w:val="24"/>
          <w:lang w:val="cs-CZ"/>
        </w:rPr>
      </w:pPr>
    </w:p>
    <w:p w14:paraId="359FB6C2" w14:textId="57ADD9E8" w:rsidR="00B552B2" w:rsidRPr="00572F89" w:rsidRDefault="00572F89" w:rsidP="00B552B2">
      <w:pPr>
        <w:numPr>
          <w:ilvl w:val="0"/>
          <w:numId w:val="15"/>
        </w:numPr>
        <w:tabs>
          <w:tab w:val="clear" w:pos="567"/>
          <w:tab w:val="left" w:pos="709"/>
        </w:tabs>
        <w:ind w:left="0" w:firstLine="0"/>
        <w:jc w:val="both"/>
        <w:rPr>
          <w:rFonts w:cstheme="minorHAnsi"/>
          <w:sz w:val="24"/>
          <w:szCs w:val="24"/>
          <w:lang w:val="cs-CZ"/>
        </w:rPr>
      </w:pPr>
      <w:r w:rsidRPr="00572F89">
        <w:rPr>
          <w:rFonts w:cstheme="minorHAnsi"/>
          <w:sz w:val="24"/>
          <w:szCs w:val="24"/>
          <w:lang w:val="cs-CZ"/>
        </w:rPr>
        <w:t>Odměňování členů vlády je upraveno zákonem</w:t>
      </w:r>
      <w:r w:rsidRPr="002D42C1">
        <w:rPr>
          <w:rStyle w:val="Znakapoznpodarou"/>
          <w:rFonts w:cstheme="minorHAnsi"/>
          <w:sz w:val="24"/>
          <w:szCs w:val="24"/>
        </w:rPr>
        <w:footnoteReference w:id="18"/>
      </w:r>
      <w:r w:rsidRPr="00572F89">
        <w:rPr>
          <w:rFonts w:cstheme="minorHAnsi"/>
          <w:sz w:val="24"/>
          <w:szCs w:val="24"/>
          <w:lang w:val="cs-CZ"/>
        </w:rPr>
        <w:t>.  Mají nárok na plat, náhradu výdajů, věcné plnění a odstupné.</w:t>
      </w:r>
    </w:p>
    <w:p w14:paraId="4B331375" w14:textId="77777777" w:rsidR="00B552B2" w:rsidRPr="00572F89" w:rsidRDefault="00B552B2" w:rsidP="00B552B2">
      <w:pPr>
        <w:pStyle w:val="Odstavecseseznamem"/>
        <w:rPr>
          <w:rFonts w:cs="Arial"/>
          <w:sz w:val="24"/>
          <w:szCs w:val="24"/>
          <w:lang w:val="cs-CZ"/>
        </w:rPr>
      </w:pPr>
    </w:p>
    <w:p w14:paraId="4167D43B" w14:textId="4FAB441A" w:rsidR="00B552B2" w:rsidRPr="00572F89" w:rsidRDefault="00572F89" w:rsidP="00B552B2">
      <w:pPr>
        <w:numPr>
          <w:ilvl w:val="0"/>
          <w:numId w:val="15"/>
        </w:numPr>
        <w:tabs>
          <w:tab w:val="clear" w:pos="567"/>
          <w:tab w:val="left" w:pos="709"/>
        </w:tabs>
        <w:ind w:left="0" w:firstLine="0"/>
        <w:jc w:val="both"/>
        <w:rPr>
          <w:rFonts w:cstheme="minorHAnsi"/>
          <w:sz w:val="24"/>
          <w:szCs w:val="24"/>
          <w:lang w:val="cs-CZ"/>
        </w:rPr>
      </w:pPr>
      <w:r w:rsidRPr="00572F89">
        <w:rPr>
          <w:rFonts w:cstheme="minorHAnsi"/>
          <w:sz w:val="24"/>
          <w:szCs w:val="24"/>
          <w:u w:val="single"/>
          <w:lang w:val="cs-CZ"/>
        </w:rPr>
        <w:t>Plat</w:t>
      </w:r>
      <w:r w:rsidRPr="00572F89">
        <w:rPr>
          <w:rFonts w:cstheme="minorHAnsi"/>
          <w:sz w:val="24"/>
          <w:szCs w:val="24"/>
          <w:lang w:val="cs-CZ"/>
        </w:rPr>
        <w:t xml:space="preserve"> se stanoví jako součin platového základu a koeficientu stanoveného podle odpovědnosti za danou funkci. Předsedovi vlády náleží měsíční plat ve výši 2,90násobku platového základu - 243 774 Kč/9 914 €; místopředsedovi vlády náleží měsíční platový koeficient ve výši 2,49 - 209 310 Kč/8 512 €; ministrům náleží měsíční platový koeficient ve výši 2,06 - 173 174 Kč/7 043 €</w:t>
      </w:r>
      <w:r w:rsidRPr="002D42C1">
        <w:rPr>
          <w:rStyle w:val="Znakapoznpodarou"/>
          <w:rFonts w:cstheme="minorHAnsi"/>
          <w:sz w:val="24"/>
          <w:szCs w:val="24"/>
        </w:rPr>
        <w:footnoteReference w:id="19"/>
      </w:r>
      <w:r w:rsidR="00743776" w:rsidRPr="00572F89">
        <w:rPr>
          <w:rFonts w:cs="Arial"/>
          <w:sz w:val="24"/>
          <w:szCs w:val="24"/>
          <w:lang w:val="cs-CZ"/>
        </w:rPr>
        <w:t xml:space="preserve">. </w:t>
      </w:r>
    </w:p>
    <w:p w14:paraId="4745C4C8" w14:textId="77777777" w:rsidR="00B552B2" w:rsidRPr="00572F89" w:rsidRDefault="00B552B2" w:rsidP="00B552B2">
      <w:pPr>
        <w:pStyle w:val="Odstavecseseznamem"/>
        <w:rPr>
          <w:rFonts w:cs="Arial"/>
          <w:sz w:val="24"/>
          <w:szCs w:val="24"/>
          <w:lang w:val="cs-CZ"/>
        </w:rPr>
      </w:pPr>
    </w:p>
    <w:p w14:paraId="4448A599" w14:textId="71DAAB0D" w:rsidR="00B552B2" w:rsidRPr="0091580D" w:rsidRDefault="0091580D" w:rsidP="00B552B2">
      <w:pPr>
        <w:numPr>
          <w:ilvl w:val="0"/>
          <w:numId w:val="15"/>
        </w:numPr>
        <w:tabs>
          <w:tab w:val="clear" w:pos="567"/>
          <w:tab w:val="left" w:pos="709"/>
        </w:tabs>
        <w:ind w:left="0" w:firstLine="0"/>
        <w:jc w:val="both"/>
        <w:rPr>
          <w:rFonts w:cstheme="minorHAnsi"/>
          <w:sz w:val="24"/>
          <w:szCs w:val="24"/>
          <w:lang w:val="cs-CZ"/>
        </w:rPr>
      </w:pPr>
      <w:r w:rsidRPr="0091580D">
        <w:rPr>
          <w:rFonts w:cstheme="minorHAnsi"/>
          <w:sz w:val="24"/>
          <w:szCs w:val="24"/>
          <w:lang w:val="cs-CZ"/>
        </w:rPr>
        <w:t xml:space="preserve">Členům vlády náleží </w:t>
      </w:r>
      <w:r w:rsidRPr="0091580D">
        <w:rPr>
          <w:rFonts w:cstheme="minorHAnsi"/>
          <w:sz w:val="24"/>
          <w:szCs w:val="24"/>
          <w:u w:val="single"/>
          <w:lang w:val="cs-CZ"/>
        </w:rPr>
        <w:t>náhrada těchto výdajů</w:t>
      </w:r>
      <w:r w:rsidRPr="0091580D">
        <w:rPr>
          <w:rFonts w:cstheme="minorHAnsi"/>
          <w:sz w:val="24"/>
          <w:szCs w:val="24"/>
          <w:lang w:val="cs-CZ"/>
        </w:rPr>
        <w:t>: výdaje na reprezentaci, výdaje na dopravu v tuzemsku a v zahraničí v souvislosti s výkonem funkce, výdaje na stravování a ubytování při tuzemských a zahraničních cestách v souvislosti s výkonem funkce, výdaje na přechodné ubytování v místě sídla instituce, v níž vykonávají funkci, výdaje na odborné a administrativní práce, výdaje na činnost průvodce nebo osobního asistenta a výdaje na odbornou literaturu</w:t>
      </w:r>
      <w:r w:rsidR="009A3225" w:rsidRPr="0091580D">
        <w:rPr>
          <w:rFonts w:cs="Arial"/>
          <w:sz w:val="24"/>
          <w:szCs w:val="24"/>
          <w:lang w:val="cs-CZ"/>
        </w:rPr>
        <w:t>.</w:t>
      </w:r>
    </w:p>
    <w:p w14:paraId="3205BE44" w14:textId="77777777" w:rsidR="00B552B2" w:rsidRPr="0091580D" w:rsidRDefault="00B552B2" w:rsidP="00B552B2">
      <w:pPr>
        <w:pStyle w:val="Odstavecseseznamem"/>
        <w:rPr>
          <w:rFonts w:cs="Arial"/>
          <w:sz w:val="24"/>
          <w:szCs w:val="24"/>
          <w:lang w:val="cs-CZ"/>
        </w:rPr>
      </w:pPr>
    </w:p>
    <w:p w14:paraId="5518E493" w14:textId="4A129735" w:rsidR="00B552B2" w:rsidRPr="0091580D" w:rsidRDefault="0091580D" w:rsidP="00B552B2">
      <w:pPr>
        <w:numPr>
          <w:ilvl w:val="0"/>
          <w:numId w:val="15"/>
        </w:numPr>
        <w:tabs>
          <w:tab w:val="clear" w:pos="567"/>
          <w:tab w:val="left" w:pos="709"/>
        </w:tabs>
        <w:ind w:left="0" w:firstLine="0"/>
        <w:jc w:val="both"/>
        <w:rPr>
          <w:rFonts w:cstheme="minorHAnsi"/>
          <w:sz w:val="24"/>
          <w:szCs w:val="24"/>
          <w:lang w:val="cs-CZ"/>
        </w:rPr>
      </w:pPr>
      <w:r w:rsidRPr="0091580D">
        <w:rPr>
          <w:rFonts w:cstheme="minorHAnsi"/>
          <w:sz w:val="24"/>
          <w:szCs w:val="24"/>
          <w:lang w:val="cs-CZ"/>
        </w:rPr>
        <w:t xml:space="preserve">Tyto výdaje se poskytují formou peněžitých dávek vyplácených měsíčně v předem stanovené výši na úhradu jednoho druhu výdajů ("jednoúčelový paušál") nebo více druhů výdajů ("víceúčelový paušál"), náhrady prokázaných výdajů nebo náhrady prokázaných výdajů do stanovené výše. "Paušální částka" se vypočítává procentem z platového základu (pro rok 2022 ve výši 84 060 Kč). Předseda vlády má nárok na paušální částku ve výši 37 % platového základu, místopředseda vlády na 33 % a ministři na 30 %. </w:t>
      </w:r>
      <w:r w:rsidR="009A3225" w:rsidRPr="0091580D">
        <w:rPr>
          <w:rFonts w:cs="Arial"/>
          <w:sz w:val="24"/>
          <w:szCs w:val="24"/>
          <w:lang w:val="cs-CZ"/>
        </w:rPr>
        <w:t xml:space="preserve"> </w:t>
      </w:r>
    </w:p>
    <w:p w14:paraId="3705CE7E" w14:textId="77777777" w:rsidR="00B552B2" w:rsidRPr="0091580D" w:rsidRDefault="00B552B2" w:rsidP="00B552B2">
      <w:pPr>
        <w:pStyle w:val="Odstavecseseznamem"/>
        <w:rPr>
          <w:rFonts w:cs="Arial"/>
          <w:sz w:val="24"/>
          <w:szCs w:val="24"/>
          <w:lang w:val="cs-CZ"/>
        </w:rPr>
      </w:pPr>
    </w:p>
    <w:p w14:paraId="3552F263" w14:textId="4E77AECA" w:rsidR="00B552B2" w:rsidRPr="0091580D" w:rsidRDefault="0091580D" w:rsidP="00B552B2">
      <w:pPr>
        <w:numPr>
          <w:ilvl w:val="0"/>
          <w:numId w:val="15"/>
        </w:numPr>
        <w:tabs>
          <w:tab w:val="clear" w:pos="567"/>
          <w:tab w:val="left" w:pos="709"/>
        </w:tabs>
        <w:ind w:left="0" w:firstLine="0"/>
        <w:jc w:val="both"/>
        <w:rPr>
          <w:rFonts w:cstheme="minorHAnsi"/>
          <w:sz w:val="24"/>
          <w:szCs w:val="24"/>
          <w:lang w:val="cs-CZ"/>
        </w:rPr>
      </w:pPr>
      <w:r w:rsidRPr="0091580D">
        <w:rPr>
          <w:rFonts w:cstheme="minorHAnsi"/>
          <w:sz w:val="24"/>
          <w:szCs w:val="24"/>
          <w:lang w:val="cs-CZ"/>
        </w:rPr>
        <w:t xml:space="preserve">Předseda vlády má nárok na následující </w:t>
      </w:r>
      <w:r w:rsidRPr="0091580D">
        <w:rPr>
          <w:rFonts w:cstheme="minorHAnsi"/>
          <w:sz w:val="24"/>
          <w:szCs w:val="24"/>
          <w:u w:val="single"/>
          <w:lang w:val="cs-CZ"/>
        </w:rPr>
        <w:t>věcné benefity:</w:t>
      </w:r>
      <w:r w:rsidRPr="0091580D">
        <w:rPr>
          <w:rFonts w:cstheme="minorHAnsi"/>
          <w:sz w:val="24"/>
          <w:szCs w:val="24"/>
          <w:lang w:val="cs-CZ"/>
        </w:rPr>
        <w:t xml:space="preserve"> používání služebního vozidla s řidičem nebo bez řidiče pro výkon funkce nebo v souvislosti s ním a pro účely umožnění komunikace s rodinou, ubytování ve služebním nebo vhodně vybaveném bytě a zřízení a používání jednotné místní telefonní stanice</w:t>
      </w:r>
      <w:r w:rsidR="00753C9C" w:rsidRPr="0091580D">
        <w:rPr>
          <w:rFonts w:cs="Arial"/>
          <w:sz w:val="24"/>
          <w:szCs w:val="24"/>
          <w:lang w:val="cs-CZ"/>
        </w:rPr>
        <w:t>.</w:t>
      </w:r>
    </w:p>
    <w:p w14:paraId="4A29984E" w14:textId="77777777" w:rsidR="00B552B2" w:rsidRPr="0091580D" w:rsidRDefault="00B552B2" w:rsidP="00B552B2">
      <w:pPr>
        <w:pStyle w:val="Odstavecseseznamem"/>
        <w:rPr>
          <w:rFonts w:cs="Arial"/>
          <w:sz w:val="24"/>
          <w:szCs w:val="24"/>
          <w:lang w:val="cs-CZ"/>
        </w:rPr>
      </w:pPr>
    </w:p>
    <w:p w14:paraId="32A2AB3A" w14:textId="7F9392AA" w:rsidR="00B552B2" w:rsidRPr="0091580D" w:rsidRDefault="0091580D" w:rsidP="00B552B2">
      <w:pPr>
        <w:numPr>
          <w:ilvl w:val="0"/>
          <w:numId w:val="15"/>
        </w:numPr>
        <w:tabs>
          <w:tab w:val="clear" w:pos="567"/>
          <w:tab w:val="left" w:pos="709"/>
        </w:tabs>
        <w:ind w:left="0" w:firstLine="0"/>
        <w:jc w:val="both"/>
        <w:rPr>
          <w:rFonts w:cstheme="minorHAnsi"/>
          <w:sz w:val="24"/>
          <w:szCs w:val="24"/>
          <w:lang w:val="cs-CZ"/>
        </w:rPr>
      </w:pPr>
      <w:r w:rsidRPr="0091580D">
        <w:rPr>
          <w:rFonts w:cstheme="minorHAnsi"/>
          <w:sz w:val="24"/>
          <w:szCs w:val="24"/>
          <w:lang w:val="cs-CZ"/>
        </w:rPr>
        <w:t>Ministři mají nárok na tyto věcné benefity: používání služebního vozidla s řidičem nebo bez řidiče pro výkon funkce nebo v souvislosti s ním a pro účely umožnění styku s rodinou, ubytování v sídle ministerstva, pokud nemají trvalý pobyt v Praze, a zřízení jednotné místní telefonní stanice</w:t>
      </w:r>
      <w:r w:rsidR="00753C9C" w:rsidRPr="0091580D">
        <w:rPr>
          <w:rFonts w:cs="Arial"/>
          <w:sz w:val="24"/>
          <w:szCs w:val="24"/>
          <w:lang w:val="cs-CZ"/>
        </w:rPr>
        <w:t>.</w:t>
      </w:r>
    </w:p>
    <w:p w14:paraId="258F9C20" w14:textId="77777777" w:rsidR="00B552B2" w:rsidRPr="0091580D" w:rsidRDefault="00B552B2" w:rsidP="00B552B2">
      <w:pPr>
        <w:pStyle w:val="Odstavecseseznamem"/>
        <w:rPr>
          <w:rFonts w:cs="Arial"/>
          <w:sz w:val="24"/>
          <w:szCs w:val="24"/>
          <w:lang w:val="cs-CZ"/>
        </w:rPr>
      </w:pPr>
    </w:p>
    <w:p w14:paraId="0AFD0D2A" w14:textId="34045115" w:rsidR="00B552B2" w:rsidRPr="000B74F8" w:rsidRDefault="0091580D" w:rsidP="00B552B2">
      <w:pPr>
        <w:numPr>
          <w:ilvl w:val="0"/>
          <w:numId w:val="15"/>
        </w:numPr>
        <w:tabs>
          <w:tab w:val="clear" w:pos="567"/>
          <w:tab w:val="left" w:pos="709"/>
        </w:tabs>
        <w:ind w:left="0" w:firstLine="0"/>
        <w:jc w:val="both"/>
        <w:rPr>
          <w:rFonts w:cstheme="minorHAnsi"/>
          <w:sz w:val="24"/>
          <w:szCs w:val="24"/>
          <w:lang w:val="cs-CZ"/>
        </w:rPr>
      </w:pPr>
      <w:r w:rsidRPr="0091580D">
        <w:rPr>
          <w:rFonts w:cstheme="minorHAnsi"/>
          <w:sz w:val="24"/>
          <w:szCs w:val="24"/>
          <w:lang w:val="cs-CZ"/>
        </w:rPr>
        <w:t xml:space="preserve">Předsedovi vlády a ministrům náleží </w:t>
      </w:r>
      <w:r w:rsidRPr="0091580D">
        <w:rPr>
          <w:rFonts w:cstheme="minorHAnsi"/>
          <w:sz w:val="24"/>
          <w:szCs w:val="24"/>
          <w:u w:val="single"/>
          <w:lang w:val="cs-CZ"/>
        </w:rPr>
        <w:t>odchodné</w:t>
      </w:r>
      <w:r w:rsidRPr="0091580D">
        <w:rPr>
          <w:rFonts w:cstheme="minorHAnsi"/>
          <w:sz w:val="24"/>
          <w:szCs w:val="24"/>
          <w:lang w:val="cs-CZ"/>
        </w:rPr>
        <w:t xml:space="preserve"> ve výši jejich posledního měsíčního platu a součinu této částky a počtu odpracovaných let, nejvýše však čtyř let</w:t>
      </w:r>
      <w:r w:rsidR="00753C9C" w:rsidRPr="000B74F8">
        <w:rPr>
          <w:rFonts w:cs="Arial"/>
          <w:sz w:val="24"/>
          <w:szCs w:val="24"/>
          <w:lang w:val="cs-CZ"/>
        </w:rPr>
        <w:t>.</w:t>
      </w:r>
    </w:p>
    <w:p w14:paraId="35817FA1" w14:textId="77777777" w:rsidR="00DB2AD3" w:rsidRPr="000B74F8" w:rsidRDefault="00DB2AD3" w:rsidP="007900E9">
      <w:pPr>
        <w:pStyle w:val="Odstavecseseznamem"/>
        <w:rPr>
          <w:rFonts w:cstheme="minorHAnsi"/>
          <w:sz w:val="24"/>
          <w:szCs w:val="24"/>
          <w:lang w:val="cs-CZ"/>
        </w:rPr>
      </w:pPr>
    </w:p>
    <w:p w14:paraId="3A23D31C" w14:textId="1C5E6878" w:rsidR="00DB2AD3" w:rsidRPr="0091580D" w:rsidRDefault="0091580D" w:rsidP="00B552B2">
      <w:pPr>
        <w:numPr>
          <w:ilvl w:val="0"/>
          <w:numId w:val="15"/>
        </w:numPr>
        <w:tabs>
          <w:tab w:val="clear" w:pos="567"/>
          <w:tab w:val="left" w:pos="709"/>
        </w:tabs>
        <w:ind w:left="0" w:firstLine="0"/>
        <w:jc w:val="both"/>
        <w:rPr>
          <w:rFonts w:cstheme="minorHAnsi"/>
          <w:sz w:val="24"/>
          <w:szCs w:val="24"/>
          <w:lang w:val="cs-CZ"/>
        </w:rPr>
      </w:pPr>
      <w:r w:rsidRPr="0091580D">
        <w:rPr>
          <w:rFonts w:cstheme="minorHAnsi"/>
          <w:sz w:val="24"/>
          <w:szCs w:val="24"/>
          <w:lang w:val="cs-CZ"/>
        </w:rPr>
        <w:t xml:space="preserve">Měsíční platy náměstků ministrů jsou stanoveny na úrovni 16. platové třídy. Například na Ministerstvu spravedlnosti činí odměna náměstků ministrů v průměru 124 267 Kč/5 295 €, což zahrnuje základní plat, osobní příplatek (až do výše 100 % základního platu) a další příplatek za vedení. Podobná situace je i na ostatních ministerstvech. Mezi benefity </w:t>
      </w:r>
      <w:proofErr w:type="gramStart"/>
      <w:r w:rsidRPr="0091580D">
        <w:rPr>
          <w:rFonts w:cstheme="minorHAnsi"/>
          <w:sz w:val="24"/>
          <w:szCs w:val="24"/>
          <w:lang w:val="cs-CZ"/>
        </w:rPr>
        <w:t>patří</w:t>
      </w:r>
      <w:proofErr w:type="gramEnd"/>
      <w:r w:rsidRPr="0091580D">
        <w:rPr>
          <w:rFonts w:cstheme="minorHAnsi"/>
          <w:sz w:val="24"/>
          <w:szCs w:val="24"/>
          <w:lang w:val="cs-CZ"/>
        </w:rPr>
        <w:t xml:space="preserve"> využívání služebního vozidla s řidičem i bez řidiče za stejných podmínek jako u ministrů a také 10.000 Kč/425 € měsíčně jako reprezentační fond, který lze použít na pohoštění</w:t>
      </w:r>
      <w:r w:rsidR="00DB2AD3" w:rsidRPr="0091580D">
        <w:rPr>
          <w:rFonts w:cstheme="minorHAnsi"/>
          <w:sz w:val="24"/>
          <w:szCs w:val="24"/>
          <w:lang w:val="cs-CZ"/>
        </w:rPr>
        <w:t>.</w:t>
      </w:r>
    </w:p>
    <w:p w14:paraId="0B66A41B" w14:textId="77777777" w:rsidR="00DB2AD3" w:rsidRPr="0091580D" w:rsidRDefault="00DB2AD3" w:rsidP="007900E9">
      <w:pPr>
        <w:pStyle w:val="Odstavecseseznamem"/>
        <w:rPr>
          <w:rFonts w:cstheme="minorHAnsi"/>
          <w:sz w:val="24"/>
          <w:szCs w:val="24"/>
          <w:lang w:val="cs-CZ"/>
        </w:rPr>
      </w:pPr>
    </w:p>
    <w:p w14:paraId="4639E135" w14:textId="0F592313" w:rsidR="00DB2AD3" w:rsidRPr="0091580D" w:rsidRDefault="0091580D" w:rsidP="00B552B2">
      <w:pPr>
        <w:numPr>
          <w:ilvl w:val="0"/>
          <w:numId w:val="15"/>
        </w:numPr>
        <w:tabs>
          <w:tab w:val="clear" w:pos="567"/>
          <w:tab w:val="left" w:pos="709"/>
        </w:tabs>
        <w:ind w:left="0" w:firstLine="0"/>
        <w:jc w:val="both"/>
        <w:rPr>
          <w:rFonts w:cstheme="minorHAnsi"/>
          <w:sz w:val="24"/>
          <w:szCs w:val="24"/>
          <w:lang w:val="cs-CZ"/>
        </w:rPr>
      </w:pPr>
      <w:r w:rsidRPr="0091580D">
        <w:rPr>
          <w:rFonts w:cstheme="minorHAnsi"/>
          <w:sz w:val="24"/>
          <w:szCs w:val="24"/>
          <w:lang w:val="cs-CZ"/>
        </w:rPr>
        <w:t xml:space="preserve">Pokud jde o jednotlivé poradce, na příkladu poradců předsedy vlády jich šest z dvanácti pracuje na základě dlouhodobé úkolové smlouvy s průměrnou odměnou 18.247 Kč/€ 779 měsíčně. Pět poradců nebere </w:t>
      </w:r>
      <w:proofErr w:type="gramStart"/>
      <w:r w:rsidRPr="0091580D">
        <w:rPr>
          <w:rFonts w:cstheme="minorHAnsi"/>
          <w:sz w:val="24"/>
          <w:szCs w:val="24"/>
          <w:lang w:val="cs-CZ"/>
        </w:rPr>
        <w:t>nic - buď</w:t>
      </w:r>
      <w:proofErr w:type="gramEnd"/>
      <w:r w:rsidRPr="0091580D">
        <w:rPr>
          <w:rFonts w:cstheme="minorHAnsi"/>
          <w:sz w:val="24"/>
          <w:szCs w:val="24"/>
          <w:lang w:val="cs-CZ"/>
        </w:rPr>
        <w:t xml:space="preserve"> proto, že pracují zdarma, nebo nevykazují žádnou dlouhodobou činnost, jako např. osoby, které radily předsedovi vlády v otázkách energetické krize; jeden poradce je zaměstnán na ředitelství kabinetu předsedy vlády, které řídí odbor podpory činnosti předsedy vlády. Nelze tedy rozlišit jeho poradenskou a manažerskou činnost</w:t>
      </w:r>
      <w:r w:rsidR="00DB2AD3" w:rsidRPr="0091580D">
        <w:rPr>
          <w:rFonts w:cstheme="minorHAnsi"/>
          <w:sz w:val="24"/>
          <w:szCs w:val="24"/>
          <w:lang w:val="cs-CZ"/>
        </w:rPr>
        <w:t>.</w:t>
      </w:r>
    </w:p>
    <w:p w14:paraId="28EEABF9" w14:textId="77777777" w:rsidR="00B552B2" w:rsidRPr="0091580D" w:rsidRDefault="00B552B2" w:rsidP="00B552B2">
      <w:pPr>
        <w:pStyle w:val="Odstavecseseznamem"/>
        <w:rPr>
          <w:rFonts w:cs="Arial"/>
          <w:sz w:val="24"/>
          <w:szCs w:val="24"/>
          <w:lang w:val="cs-CZ"/>
        </w:rPr>
      </w:pPr>
    </w:p>
    <w:p w14:paraId="5B313D8C" w14:textId="4BF1CBDE" w:rsidR="00753C9C" w:rsidRPr="0091580D" w:rsidRDefault="0091580D" w:rsidP="00B552B2">
      <w:pPr>
        <w:numPr>
          <w:ilvl w:val="0"/>
          <w:numId w:val="15"/>
        </w:numPr>
        <w:tabs>
          <w:tab w:val="clear" w:pos="567"/>
          <w:tab w:val="left" w:pos="709"/>
        </w:tabs>
        <w:ind w:left="0" w:firstLine="0"/>
        <w:jc w:val="both"/>
        <w:rPr>
          <w:rFonts w:cstheme="minorHAnsi"/>
          <w:sz w:val="24"/>
          <w:szCs w:val="24"/>
          <w:lang w:val="cs-CZ"/>
        </w:rPr>
      </w:pPr>
      <w:r w:rsidRPr="0091580D">
        <w:rPr>
          <w:rFonts w:cstheme="minorHAnsi"/>
          <w:sz w:val="24"/>
          <w:szCs w:val="24"/>
          <w:lang w:val="cs-CZ"/>
        </w:rPr>
        <w:t>Informace o platech a odměnách OVVF jsou veřejnosti dostupné na základě žádosti o informace podle zákona o svobodném přístupu k informacím č. 106/1999 Sb</w:t>
      </w:r>
      <w:r w:rsidR="00753C9C" w:rsidRPr="0091580D">
        <w:rPr>
          <w:rFonts w:cs="Arial"/>
          <w:sz w:val="24"/>
          <w:szCs w:val="24"/>
          <w:lang w:val="cs-CZ"/>
        </w:rPr>
        <w:t>.</w:t>
      </w:r>
    </w:p>
    <w:p w14:paraId="0B12FFE0" w14:textId="77777777" w:rsidR="00743776" w:rsidRPr="000B74F8" w:rsidRDefault="00743776" w:rsidP="00743776">
      <w:pPr>
        <w:jc w:val="both"/>
        <w:rPr>
          <w:rFonts w:cs="Arial"/>
          <w:sz w:val="24"/>
          <w:szCs w:val="24"/>
          <w:lang w:val="cs-CZ"/>
        </w:rPr>
      </w:pPr>
    </w:p>
    <w:p w14:paraId="030CAFCB" w14:textId="49337FEB" w:rsidR="005B3932" w:rsidRPr="0091580D" w:rsidRDefault="0091580D" w:rsidP="003F32D9">
      <w:pPr>
        <w:pStyle w:val="Nadpis2"/>
        <w:numPr>
          <w:ilvl w:val="0"/>
          <w:numId w:val="0"/>
        </w:numPr>
        <w:spacing w:before="0" w:line="235" w:lineRule="auto"/>
        <w:ind w:left="576" w:hanging="576"/>
        <w:rPr>
          <w:rFonts w:asciiTheme="minorHAnsi" w:hAnsiTheme="minorHAnsi"/>
          <w:sz w:val="24"/>
          <w:szCs w:val="24"/>
          <w:lang w:val="cs-CZ"/>
        </w:rPr>
      </w:pPr>
      <w:bookmarkStart w:id="49" w:name="__RefHeading__4568_138456760"/>
      <w:bookmarkStart w:id="50" w:name="_Toc508876706"/>
      <w:bookmarkStart w:id="51" w:name="_Toc508881561"/>
      <w:bookmarkStart w:id="52" w:name="_Toc508881953"/>
      <w:bookmarkStart w:id="53" w:name="_Toc157780069"/>
      <w:bookmarkEnd w:id="49"/>
      <w:r w:rsidRPr="0091580D">
        <w:rPr>
          <w:rFonts w:asciiTheme="minorHAnsi" w:hAnsiTheme="minorHAnsi"/>
          <w:color w:val="00000A"/>
          <w:sz w:val="24"/>
          <w:szCs w:val="24"/>
          <w:u w:val="single"/>
          <w:lang w:val="cs-CZ"/>
        </w:rPr>
        <w:t>Protiko</w:t>
      </w:r>
      <w:r w:rsidR="007300A6">
        <w:rPr>
          <w:rFonts w:asciiTheme="minorHAnsi" w:hAnsiTheme="minorHAnsi"/>
          <w:color w:val="00000A"/>
          <w:sz w:val="24"/>
          <w:szCs w:val="24"/>
          <w:u w:val="single"/>
          <w:lang w:val="cs-CZ"/>
        </w:rPr>
        <w:t>r</w:t>
      </w:r>
      <w:r w:rsidRPr="0091580D">
        <w:rPr>
          <w:rFonts w:asciiTheme="minorHAnsi" w:hAnsiTheme="minorHAnsi"/>
          <w:color w:val="00000A"/>
          <w:sz w:val="24"/>
          <w:szCs w:val="24"/>
          <w:u w:val="single"/>
          <w:lang w:val="cs-CZ"/>
        </w:rPr>
        <w:t>upční politika a politika integrity, regulační a institucionální rámec</w:t>
      </w:r>
      <w:bookmarkEnd w:id="50"/>
      <w:bookmarkEnd w:id="51"/>
      <w:bookmarkEnd w:id="52"/>
      <w:bookmarkEnd w:id="53"/>
    </w:p>
    <w:p w14:paraId="18C0A39D" w14:textId="77777777" w:rsidR="005B3932" w:rsidRPr="0091580D" w:rsidRDefault="005B3932" w:rsidP="003F32D9">
      <w:pPr>
        <w:spacing w:line="235" w:lineRule="auto"/>
        <w:jc w:val="both"/>
        <w:rPr>
          <w:rFonts w:asciiTheme="minorHAnsi" w:hAnsiTheme="minorHAnsi"/>
          <w:sz w:val="24"/>
          <w:szCs w:val="24"/>
          <w:lang w:val="cs-CZ"/>
        </w:rPr>
      </w:pPr>
    </w:p>
    <w:p w14:paraId="31517F9A" w14:textId="518CFDFB" w:rsidR="00743776" w:rsidRPr="0091580D" w:rsidRDefault="00743776" w:rsidP="009760B5">
      <w:pPr>
        <w:pStyle w:val="Nadpis3"/>
        <w:keepNext w:val="0"/>
        <w:keepLines w:val="0"/>
        <w:numPr>
          <w:ilvl w:val="0"/>
          <w:numId w:val="0"/>
        </w:numPr>
        <w:spacing w:before="0"/>
        <w:ind w:left="720" w:hanging="720"/>
        <w:rPr>
          <w:rFonts w:asciiTheme="minorHAnsi" w:hAnsiTheme="minorHAnsi"/>
          <w:b w:val="0"/>
          <w:i/>
          <w:color w:val="00000A"/>
          <w:sz w:val="24"/>
          <w:szCs w:val="24"/>
          <w:lang w:val="cs-CZ"/>
        </w:rPr>
      </w:pPr>
      <w:bookmarkStart w:id="54" w:name="__RefHeading__4570_138456760"/>
      <w:bookmarkEnd w:id="54"/>
      <w:r w:rsidRPr="0091580D">
        <w:rPr>
          <w:rFonts w:asciiTheme="minorHAnsi" w:hAnsiTheme="minorHAnsi"/>
          <w:b w:val="0"/>
          <w:i/>
          <w:color w:val="00000A"/>
          <w:sz w:val="24"/>
          <w:szCs w:val="24"/>
          <w:lang w:val="cs-CZ"/>
        </w:rPr>
        <w:t xml:space="preserve"> </w:t>
      </w:r>
      <w:bookmarkStart w:id="55" w:name="_Toc157780070"/>
      <w:r w:rsidR="0091580D" w:rsidRPr="0091580D">
        <w:rPr>
          <w:rFonts w:asciiTheme="minorHAnsi" w:hAnsiTheme="minorHAnsi"/>
          <w:b w:val="0"/>
          <w:i/>
          <w:color w:val="00000A"/>
          <w:sz w:val="24"/>
          <w:szCs w:val="24"/>
          <w:lang w:val="cs-CZ"/>
        </w:rPr>
        <w:t>Strategický rámec</w:t>
      </w:r>
      <w:bookmarkEnd w:id="55"/>
    </w:p>
    <w:p w14:paraId="1E98FEF4" w14:textId="77777777" w:rsidR="00743776" w:rsidRPr="0091580D" w:rsidRDefault="00743776" w:rsidP="00743776">
      <w:pPr>
        <w:keepNext/>
        <w:jc w:val="both"/>
        <w:rPr>
          <w:rFonts w:cstheme="minorHAnsi"/>
          <w:sz w:val="24"/>
          <w:szCs w:val="24"/>
          <w:lang w:val="cs-CZ"/>
        </w:rPr>
      </w:pPr>
    </w:p>
    <w:p w14:paraId="69D24DE7" w14:textId="7B1BA772" w:rsidR="00B552B2" w:rsidRPr="0091580D" w:rsidRDefault="0091580D" w:rsidP="00B552B2">
      <w:pPr>
        <w:numPr>
          <w:ilvl w:val="0"/>
          <w:numId w:val="15"/>
        </w:numPr>
        <w:tabs>
          <w:tab w:val="clear" w:pos="567"/>
          <w:tab w:val="left" w:pos="709"/>
        </w:tabs>
        <w:ind w:left="0" w:firstLine="0"/>
        <w:jc w:val="both"/>
        <w:rPr>
          <w:rFonts w:cs="Arial"/>
          <w:sz w:val="24"/>
          <w:szCs w:val="24"/>
          <w:lang w:val="cs-CZ"/>
        </w:rPr>
      </w:pPr>
      <w:r w:rsidRPr="0091580D">
        <w:rPr>
          <w:rFonts w:cstheme="minorHAnsi"/>
          <w:sz w:val="24"/>
          <w:szCs w:val="24"/>
          <w:u w:val="single"/>
          <w:lang w:val="cs-CZ"/>
        </w:rPr>
        <w:t>Vládní koncepce boje s korupcí</w:t>
      </w:r>
      <w:r w:rsidRPr="0091580D">
        <w:rPr>
          <w:rFonts w:cstheme="minorHAnsi"/>
          <w:sz w:val="24"/>
          <w:szCs w:val="24"/>
          <w:lang w:val="cs-CZ"/>
        </w:rPr>
        <w:t xml:space="preserve"> na léta 2018-2022 </w:t>
      </w:r>
      <w:proofErr w:type="gramStart"/>
      <w:r w:rsidRPr="0091580D">
        <w:rPr>
          <w:rFonts w:cstheme="minorHAnsi"/>
          <w:sz w:val="24"/>
          <w:szCs w:val="24"/>
          <w:lang w:val="cs-CZ"/>
        </w:rPr>
        <w:t>vytváří</w:t>
      </w:r>
      <w:proofErr w:type="gramEnd"/>
      <w:r w:rsidRPr="0091580D">
        <w:rPr>
          <w:rFonts w:cstheme="minorHAnsi"/>
          <w:sz w:val="24"/>
          <w:szCs w:val="24"/>
          <w:lang w:val="cs-CZ"/>
        </w:rPr>
        <w:t xml:space="preserve"> střednědobý rámec pro jednotlivá protikorupční opatření a řadí je do čtyř vzájemně propojených prioritních oblastí: 1. efektivní a nezávislá exekutiva, 2. transparentnost a otevřený přístup k informacím, 3. efektivní správa majetku státu a 4. rozvoj občanské společnosti. Koncepce 2018-2022</w:t>
      </w:r>
      <w:r w:rsidRPr="0091580D">
        <w:rPr>
          <w:rStyle w:val="Znakapoznpodarou"/>
          <w:rFonts w:cstheme="minorHAnsi"/>
          <w:sz w:val="24"/>
          <w:szCs w:val="24"/>
          <w:lang w:val="cs-CZ"/>
        </w:rPr>
        <w:footnoteReference w:id="20"/>
      </w:r>
      <w:r w:rsidRPr="0091580D">
        <w:rPr>
          <w:rFonts w:cstheme="minorHAnsi"/>
          <w:sz w:val="24"/>
          <w:szCs w:val="24"/>
          <w:lang w:val="cs-CZ"/>
        </w:rPr>
        <w:t xml:space="preserve"> obsahuje spíše obecné obrysy protikorupčních opatření než konkrétní popisy jednotlivých opatření. Proto je realizována prostřednictvím samostatných protikorupčních akčních plánů, které přidělují jednotlivým orgánům odpovědnost za realizaci protikorupčních opatření a v kombinaci s plány legislativních a nelegislativních prací vlády na daný rok stanoví termíny jejich plnění.</w:t>
      </w:r>
    </w:p>
    <w:p w14:paraId="57174576" w14:textId="77777777" w:rsidR="00B552B2" w:rsidRPr="0091580D" w:rsidRDefault="00B552B2" w:rsidP="00B552B2">
      <w:pPr>
        <w:tabs>
          <w:tab w:val="left" w:pos="709"/>
        </w:tabs>
        <w:jc w:val="both"/>
        <w:rPr>
          <w:rFonts w:cs="Arial"/>
          <w:sz w:val="24"/>
          <w:szCs w:val="24"/>
          <w:lang w:val="cs-CZ"/>
        </w:rPr>
      </w:pPr>
    </w:p>
    <w:p w14:paraId="4C605E7C" w14:textId="30E9B8A4" w:rsidR="0064648C" w:rsidRPr="0091580D" w:rsidRDefault="0091580D" w:rsidP="0064648C">
      <w:pPr>
        <w:numPr>
          <w:ilvl w:val="0"/>
          <w:numId w:val="15"/>
        </w:numPr>
        <w:tabs>
          <w:tab w:val="clear" w:pos="567"/>
          <w:tab w:val="left" w:pos="709"/>
        </w:tabs>
        <w:ind w:left="0" w:firstLine="0"/>
        <w:jc w:val="both"/>
        <w:rPr>
          <w:rFonts w:cs="Arial"/>
          <w:sz w:val="24"/>
          <w:szCs w:val="24"/>
          <w:lang w:val="cs-CZ"/>
        </w:rPr>
      </w:pPr>
      <w:r w:rsidRPr="0091580D">
        <w:rPr>
          <w:rFonts w:cstheme="minorHAnsi"/>
          <w:sz w:val="24"/>
          <w:szCs w:val="24"/>
          <w:lang w:val="cs-CZ"/>
        </w:rPr>
        <w:t>Dne 7. prosince 2020 přijala vláda usnesením č. 1273 Akční plán boje s korupcí na léta 2021 a 2022. Tento akční plán se poprvé týkal dvouletého období, aby bylo zajištěno pokračování již přijatých protikorupčních opatření a plnění příslušných mezinárodních závazků České republiky v období po parlamentních volbách do Poslanecké sněmovny v říjnu 2021. Plnění opatření předpokládaných ve vládních akčních plánech boje s korupcí je každoročně ex-post vyhodnocováno, přičemž hodnotící zprávy jsou projednávány vládou a zveřejňovány do konce března následujícího roku</w:t>
      </w:r>
      <w:r w:rsidR="00F11B77" w:rsidRPr="0091580D">
        <w:rPr>
          <w:rFonts w:cstheme="minorHAnsi"/>
          <w:sz w:val="24"/>
          <w:szCs w:val="24"/>
          <w:lang w:val="cs-CZ"/>
        </w:rPr>
        <w:t>.</w:t>
      </w:r>
    </w:p>
    <w:p w14:paraId="28159959" w14:textId="77777777" w:rsidR="0064648C" w:rsidRPr="0091580D" w:rsidRDefault="0064648C" w:rsidP="0064648C">
      <w:pPr>
        <w:pStyle w:val="Odstavecseseznamem"/>
        <w:rPr>
          <w:rFonts w:cstheme="minorHAnsi"/>
          <w:sz w:val="24"/>
          <w:szCs w:val="24"/>
          <w:lang w:val="cs-CZ"/>
        </w:rPr>
      </w:pPr>
    </w:p>
    <w:p w14:paraId="35000758" w14:textId="0452D1A9" w:rsidR="003D0107" w:rsidRPr="0091580D" w:rsidRDefault="0091580D" w:rsidP="0064648C">
      <w:pPr>
        <w:numPr>
          <w:ilvl w:val="0"/>
          <w:numId w:val="15"/>
        </w:numPr>
        <w:tabs>
          <w:tab w:val="clear" w:pos="567"/>
          <w:tab w:val="left" w:pos="709"/>
        </w:tabs>
        <w:ind w:left="0" w:firstLine="0"/>
        <w:jc w:val="both"/>
        <w:rPr>
          <w:rFonts w:cs="Arial"/>
          <w:sz w:val="24"/>
          <w:szCs w:val="24"/>
          <w:lang w:val="cs-CZ"/>
        </w:rPr>
      </w:pPr>
      <w:r w:rsidRPr="0091580D">
        <w:rPr>
          <w:rFonts w:cstheme="minorHAnsi"/>
          <w:sz w:val="24"/>
          <w:szCs w:val="24"/>
          <w:lang w:val="cs-CZ"/>
        </w:rPr>
        <w:t>V době návštěvy na místě se připravovala nová vládní Koncepce boje s korupcí na období 2023-2027. Byla schválena usnesením vlády č. 228 ze dne 5. dubna 2023 a je zveřejněna na internetu.  Tato Koncepce navazuje na předchozí, má stejné prioritní oblasti a zaměřuje se na prosazování protikorupčních opatření, k nimž se Česká republika zavázala na mezinárodní úrovni. Neobsahuje podrobný popis jednotlivých operativních opatření, kterými se mají zabývat akční plány</w:t>
      </w:r>
      <w:r w:rsidR="00BB55D4" w:rsidRPr="0091580D">
        <w:rPr>
          <w:rFonts w:cstheme="minorHAnsi"/>
          <w:sz w:val="24"/>
          <w:szCs w:val="24"/>
          <w:lang w:val="cs-CZ"/>
        </w:rPr>
        <w:t>.</w:t>
      </w:r>
    </w:p>
    <w:p w14:paraId="636E1688" w14:textId="77777777" w:rsidR="0064648C" w:rsidRPr="0091580D" w:rsidRDefault="0064648C" w:rsidP="0064648C">
      <w:pPr>
        <w:tabs>
          <w:tab w:val="left" w:pos="709"/>
        </w:tabs>
        <w:jc w:val="both"/>
        <w:rPr>
          <w:rFonts w:cs="Arial"/>
          <w:sz w:val="24"/>
          <w:szCs w:val="24"/>
          <w:lang w:val="cs-CZ"/>
        </w:rPr>
      </w:pPr>
    </w:p>
    <w:p w14:paraId="6C3AA890" w14:textId="7A8853EA" w:rsidR="00A53712" w:rsidRPr="0091580D" w:rsidRDefault="0091580D" w:rsidP="00A53712">
      <w:pPr>
        <w:pStyle w:val="Odstavecseseznamem"/>
        <w:keepNext/>
        <w:ind w:left="0"/>
        <w:jc w:val="both"/>
        <w:rPr>
          <w:rFonts w:cstheme="minorHAnsi"/>
          <w:sz w:val="24"/>
          <w:szCs w:val="24"/>
          <w:u w:val="single"/>
          <w:lang w:val="cs-CZ"/>
        </w:rPr>
      </w:pPr>
      <w:r w:rsidRPr="0091580D">
        <w:rPr>
          <w:rFonts w:cstheme="minorHAnsi"/>
          <w:sz w:val="24"/>
          <w:szCs w:val="24"/>
          <w:u w:val="single"/>
          <w:lang w:val="cs-CZ"/>
        </w:rPr>
        <w:t>Mechanismus řízení rizik</w:t>
      </w:r>
    </w:p>
    <w:p w14:paraId="216189DC" w14:textId="77777777" w:rsidR="003D0107" w:rsidRDefault="003D0107" w:rsidP="003D0107">
      <w:pPr>
        <w:jc w:val="both"/>
        <w:rPr>
          <w:rFonts w:cstheme="minorHAnsi"/>
          <w:sz w:val="24"/>
          <w:szCs w:val="24"/>
          <w:lang w:val="en-GB"/>
        </w:rPr>
      </w:pPr>
    </w:p>
    <w:p w14:paraId="202CEC7D" w14:textId="62AA428E" w:rsidR="0064648C" w:rsidRDefault="0091580D" w:rsidP="0064648C">
      <w:pPr>
        <w:numPr>
          <w:ilvl w:val="0"/>
          <w:numId w:val="15"/>
        </w:numPr>
        <w:tabs>
          <w:tab w:val="clear" w:pos="567"/>
          <w:tab w:val="left" w:pos="709"/>
        </w:tabs>
        <w:ind w:left="0" w:firstLine="0"/>
        <w:jc w:val="both"/>
        <w:rPr>
          <w:rFonts w:cstheme="minorHAnsi"/>
          <w:sz w:val="24"/>
          <w:szCs w:val="24"/>
          <w:lang w:val="en-GB"/>
        </w:rPr>
      </w:pPr>
      <w:r w:rsidRPr="0091580D">
        <w:rPr>
          <w:rFonts w:cstheme="minorHAnsi"/>
          <w:sz w:val="24"/>
          <w:szCs w:val="24"/>
          <w:lang w:val="it-IT"/>
        </w:rPr>
        <w:t xml:space="preserve">Rámec interního protikorupčního programu stanovila vláda v roce 2013. Vychází z principů interního řízení rizik v podobě řízení korupčních rizik v rámci ministerstev, ostatních </w:t>
      </w:r>
      <w:r w:rsidRPr="0091580D">
        <w:rPr>
          <w:rFonts w:cstheme="minorHAnsi"/>
          <w:sz w:val="24"/>
          <w:szCs w:val="24"/>
          <w:lang w:val="it-IT"/>
        </w:rPr>
        <w:lastRenderedPageBreak/>
        <w:t xml:space="preserve">ústředních orgánů státní správy a jejich podřízených orgánů a agentur. </w:t>
      </w:r>
      <w:r w:rsidRPr="002D42C1">
        <w:rPr>
          <w:rFonts w:cstheme="minorHAnsi"/>
          <w:sz w:val="24"/>
          <w:szCs w:val="24"/>
        </w:rPr>
        <w:t xml:space="preserve">Tento rámec se tedy vztahuje i na </w:t>
      </w:r>
      <w:r>
        <w:rPr>
          <w:rFonts w:cstheme="minorHAnsi"/>
          <w:sz w:val="24"/>
          <w:szCs w:val="24"/>
        </w:rPr>
        <w:t>OVVF</w:t>
      </w:r>
      <w:r w:rsidR="00DD1853" w:rsidRPr="003D0107">
        <w:rPr>
          <w:rFonts w:cstheme="minorHAnsi"/>
          <w:sz w:val="24"/>
          <w:szCs w:val="24"/>
          <w:lang w:val="en-GB"/>
        </w:rPr>
        <w:t xml:space="preserve">. </w:t>
      </w:r>
    </w:p>
    <w:p w14:paraId="23A27ECA" w14:textId="77777777" w:rsidR="0064648C" w:rsidRDefault="0064648C" w:rsidP="0064648C">
      <w:pPr>
        <w:tabs>
          <w:tab w:val="left" w:pos="709"/>
        </w:tabs>
        <w:jc w:val="both"/>
        <w:rPr>
          <w:rFonts w:cstheme="minorHAnsi"/>
          <w:sz w:val="24"/>
          <w:szCs w:val="24"/>
          <w:lang w:val="en-GB"/>
        </w:rPr>
      </w:pPr>
    </w:p>
    <w:p w14:paraId="1027F48C" w14:textId="2B3C7F3B" w:rsidR="0064648C" w:rsidRPr="0091580D" w:rsidRDefault="0091580D" w:rsidP="0064648C">
      <w:pPr>
        <w:numPr>
          <w:ilvl w:val="0"/>
          <w:numId w:val="15"/>
        </w:numPr>
        <w:tabs>
          <w:tab w:val="clear" w:pos="567"/>
          <w:tab w:val="left" w:pos="709"/>
        </w:tabs>
        <w:ind w:left="0" w:firstLine="0"/>
        <w:jc w:val="both"/>
        <w:rPr>
          <w:rFonts w:cstheme="minorHAnsi"/>
          <w:sz w:val="24"/>
          <w:szCs w:val="24"/>
          <w:lang w:val="cs-CZ"/>
        </w:rPr>
      </w:pPr>
      <w:r w:rsidRPr="0091580D">
        <w:rPr>
          <w:rFonts w:cstheme="minorHAnsi"/>
          <w:sz w:val="24"/>
          <w:szCs w:val="24"/>
          <w:lang w:val="cs-CZ"/>
        </w:rPr>
        <w:t xml:space="preserve">Na nejvyšší úrovni existuje dokument Rámcový </w:t>
      </w:r>
      <w:proofErr w:type="gramStart"/>
      <w:r w:rsidRPr="0091580D">
        <w:rPr>
          <w:rFonts w:cstheme="minorHAnsi"/>
          <w:sz w:val="24"/>
          <w:szCs w:val="24"/>
          <w:lang w:val="cs-CZ"/>
        </w:rPr>
        <w:t>rezortní</w:t>
      </w:r>
      <w:proofErr w:type="gramEnd"/>
      <w:r w:rsidRPr="0091580D">
        <w:rPr>
          <w:rFonts w:cstheme="minorHAnsi"/>
          <w:sz w:val="24"/>
          <w:szCs w:val="24"/>
          <w:lang w:val="cs-CZ"/>
        </w:rPr>
        <w:t xml:space="preserve"> interní protikorupční program, který byl původně přijat usnesením vlády č. 752 ze dne 2. října 2013 a je pravidelně aktualizován. Jeho poslední aktualizace proběhla usnesením vlády č. 769 ze dne 20. listopadu 2018. Tento program </w:t>
      </w:r>
      <w:proofErr w:type="gramStart"/>
      <w:r w:rsidRPr="0091580D">
        <w:rPr>
          <w:rFonts w:cstheme="minorHAnsi"/>
          <w:sz w:val="24"/>
          <w:szCs w:val="24"/>
          <w:lang w:val="cs-CZ"/>
        </w:rPr>
        <w:t>slouží</w:t>
      </w:r>
      <w:proofErr w:type="gramEnd"/>
      <w:r w:rsidRPr="0091580D">
        <w:rPr>
          <w:rFonts w:cstheme="minorHAnsi"/>
          <w:sz w:val="24"/>
          <w:szCs w:val="24"/>
          <w:lang w:val="cs-CZ"/>
        </w:rPr>
        <w:t xml:space="preserve"> jako základní interní protikorupční strategie vlády. Je realizován na úrovni jednotlivých ministerstev a dalších ústředních orgánů státní správy, které přijímají vlastní interní protikorupční programové dokumenty, jež se následně promítají na úrovni jim podřízených orgánů a úřadů. Všechny tyto dokumenty se řídí strukturou Rámcového </w:t>
      </w:r>
      <w:proofErr w:type="gramStart"/>
      <w:r w:rsidRPr="0091580D">
        <w:rPr>
          <w:rFonts w:cstheme="minorHAnsi"/>
          <w:sz w:val="24"/>
          <w:szCs w:val="24"/>
          <w:lang w:val="cs-CZ"/>
        </w:rPr>
        <w:t>rezortního</w:t>
      </w:r>
      <w:proofErr w:type="gramEnd"/>
      <w:r w:rsidRPr="0091580D">
        <w:rPr>
          <w:rFonts w:cstheme="minorHAnsi"/>
          <w:sz w:val="24"/>
          <w:szCs w:val="24"/>
          <w:lang w:val="cs-CZ"/>
        </w:rPr>
        <w:t xml:space="preserve"> interního protikorupčního programu ministerstev, ale jsou přizpůsobeny individuálním potřebám jednotlivých orgánů a korupčním rizikům, kterým mohou čelit</w:t>
      </w:r>
      <w:r w:rsidR="00DD1853" w:rsidRPr="0091580D">
        <w:rPr>
          <w:rFonts w:cstheme="minorHAnsi"/>
          <w:sz w:val="24"/>
          <w:szCs w:val="24"/>
          <w:lang w:val="cs-CZ"/>
        </w:rPr>
        <w:t xml:space="preserve">.  </w:t>
      </w:r>
    </w:p>
    <w:p w14:paraId="67DD4BBD" w14:textId="77777777" w:rsidR="0064648C" w:rsidRPr="0091580D" w:rsidRDefault="0064648C" w:rsidP="0064648C">
      <w:pPr>
        <w:pStyle w:val="Odstavecseseznamem"/>
        <w:rPr>
          <w:rFonts w:cstheme="minorHAnsi"/>
          <w:sz w:val="24"/>
          <w:szCs w:val="24"/>
          <w:lang w:val="cs-CZ"/>
        </w:rPr>
      </w:pPr>
    </w:p>
    <w:p w14:paraId="70E2A424" w14:textId="164C0D45" w:rsidR="0064648C" w:rsidRPr="0091580D" w:rsidRDefault="0091580D" w:rsidP="0064648C">
      <w:pPr>
        <w:numPr>
          <w:ilvl w:val="0"/>
          <w:numId w:val="15"/>
        </w:numPr>
        <w:tabs>
          <w:tab w:val="clear" w:pos="567"/>
          <w:tab w:val="left" w:pos="709"/>
        </w:tabs>
        <w:ind w:left="0" w:firstLine="0"/>
        <w:jc w:val="both"/>
        <w:rPr>
          <w:rFonts w:cstheme="minorHAnsi"/>
          <w:sz w:val="24"/>
          <w:szCs w:val="24"/>
          <w:lang w:val="cs-CZ"/>
        </w:rPr>
      </w:pPr>
      <w:r w:rsidRPr="0091580D">
        <w:rPr>
          <w:rFonts w:cstheme="minorHAnsi"/>
          <w:sz w:val="24"/>
          <w:szCs w:val="24"/>
          <w:lang w:val="cs-CZ"/>
        </w:rPr>
        <w:t>Podle tohoto rámce mají ministerstva povinnost každoročně identifikovat, vyhodnocovat a zmírňovat korupční rizika a monitorovat rizikové oblasti. To je doprovázeno pravidelným testováním mechanismů používaných k identifikaci a zmírňování korupčních rizik. Metodickou podporu ministerstvům a dalším úřadům poskytuje Meziresortní koordinační skupina pro boj s korupcí a Odbor střetu zájmů a boje s korupcí Ministerstva spravedlnosti jako koordinátor vládní protikorupční agendy (viz níže)</w:t>
      </w:r>
      <w:r w:rsidR="000F35FE" w:rsidRPr="0091580D">
        <w:rPr>
          <w:rFonts w:cstheme="minorHAnsi"/>
          <w:sz w:val="24"/>
          <w:szCs w:val="24"/>
          <w:lang w:val="cs-CZ"/>
        </w:rPr>
        <w:t>.</w:t>
      </w:r>
      <w:r w:rsidR="006566B8" w:rsidRPr="0091580D">
        <w:rPr>
          <w:rFonts w:cstheme="minorHAnsi"/>
          <w:sz w:val="24"/>
          <w:szCs w:val="24"/>
          <w:lang w:val="cs-CZ"/>
        </w:rPr>
        <w:t xml:space="preserve"> </w:t>
      </w:r>
    </w:p>
    <w:p w14:paraId="41BFF649" w14:textId="77777777" w:rsidR="0064648C" w:rsidRPr="0091580D" w:rsidRDefault="0064648C" w:rsidP="0064648C">
      <w:pPr>
        <w:pStyle w:val="Odstavecseseznamem"/>
        <w:rPr>
          <w:rFonts w:cstheme="minorHAnsi"/>
          <w:sz w:val="24"/>
          <w:szCs w:val="24"/>
          <w:lang w:val="cs-CZ"/>
        </w:rPr>
      </w:pPr>
    </w:p>
    <w:p w14:paraId="317BA108" w14:textId="1FD52EB2" w:rsidR="0064648C" w:rsidRPr="0091580D" w:rsidRDefault="0091580D" w:rsidP="0064648C">
      <w:pPr>
        <w:numPr>
          <w:ilvl w:val="0"/>
          <w:numId w:val="15"/>
        </w:numPr>
        <w:tabs>
          <w:tab w:val="clear" w:pos="567"/>
          <w:tab w:val="left" w:pos="709"/>
        </w:tabs>
        <w:ind w:left="0" w:firstLine="0"/>
        <w:jc w:val="both"/>
        <w:rPr>
          <w:rFonts w:cstheme="minorHAnsi"/>
          <w:sz w:val="24"/>
          <w:szCs w:val="24"/>
          <w:lang w:val="cs-CZ"/>
        </w:rPr>
      </w:pPr>
      <w:r w:rsidRPr="0091580D">
        <w:rPr>
          <w:rFonts w:cstheme="minorHAnsi"/>
          <w:sz w:val="24"/>
          <w:szCs w:val="24"/>
          <w:lang w:val="cs-CZ"/>
        </w:rPr>
        <w:t>Úřad vlády má stejně jako ministerstva vlastní Interní protikorupční program</w:t>
      </w:r>
      <w:r w:rsidRPr="0091580D">
        <w:rPr>
          <w:rStyle w:val="Znakapoznpodarou"/>
          <w:rFonts w:cstheme="minorHAnsi"/>
          <w:sz w:val="24"/>
          <w:szCs w:val="24"/>
          <w:lang w:val="cs-CZ"/>
        </w:rPr>
        <w:footnoteReference w:id="21"/>
      </w:r>
      <w:r w:rsidRPr="0091580D">
        <w:rPr>
          <w:rFonts w:cstheme="minorHAnsi"/>
          <w:sz w:val="24"/>
          <w:szCs w:val="24"/>
          <w:lang w:val="cs-CZ"/>
        </w:rPr>
        <w:t xml:space="preserve"> , který byl naposledy aktualizován v červenci 2019 s ohledem na výše uvedenou aktualizaci Rámcového </w:t>
      </w:r>
      <w:proofErr w:type="gramStart"/>
      <w:r w:rsidRPr="0091580D">
        <w:rPr>
          <w:rFonts w:cstheme="minorHAnsi"/>
          <w:sz w:val="24"/>
          <w:szCs w:val="24"/>
          <w:lang w:val="cs-CZ"/>
        </w:rPr>
        <w:t>rezortního</w:t>
      </w:r>
      <w:proofErr w:type="gramEnd"/>
      <w:r w:rsidRPr="0091580D">
        <w:rPr>
          <w:rFonts w:cstheme="minorHAnsi"/>
          <w:sz w:val="24"/>
          <w:szCs w:val="24"/>
          <w:lang w:val="cs-CZ"/>
        </w:rPr>
        <w:t xml:space="preserve"> interního protikorupčního programu</w:t>
      </w:r>
      <w:r w:rsidR="00446425" w:rsidRPr="0091580D">
        <w:rPr>
          <w:rFonts w:cstheme="minorHAnsi"/>
          <w:sz w:val="24"/>
          <w:szCs w:val="24"/>
          <w:lang w:val="cs-CZ"/>
        </w:rPr>
        <w:t>.</w:t>
      </w:r>
      <w:r w:rsidR="00CF08DC" w:rsidRPr="0091580D">
        <w:rPr>
          <w:rFonts w:cstheme="minorHAnsi"/>
          <w:sz w:val="24"/>
          <w:szCs w:val="24"/>
          <w:lang w:val="cs-CZ"/>
        </w:rPr>
        <w:t xml:space="preserve"> </w:t>
      </w:r>
    </w:p>
    <w:p w14:paraId="6EDD7C1B" w14:textId="77777777" w:rsidR="0064648C" w:rsidRPr="0091580D" w:rsidRDefault="0064648C" w:rsidP="0064648C">
      <w:pPr>
        <w:pStyle w:val="Odstavecseseznamem"/>
        <w:rPr>
          <w:rFonts w:cstheme="minorHAnsi"/>
          <w:sz w:val="24"/>
          <w:szCs w:val="24"/>
          <w:lang w:val="cs-CZ"/>
        </w:rPr>
      </w:pPr>
    </w:p>
    <w:p w14:paraId="45F32E57" w14:textId="13E4BD01" w:rsidR="0064648C" w:rsidRPr="0091580D" w:rsidRDefault="0091580D" w:rsidP="0064648C">
      <w:pPr>
        <w:numPr>
          <w:ilvl w:val="0"/>
          <w:numId w:val="15"/>
        </w:numPr>
        <w:tabs>
          <w:tab w:val="clear" w:pos="567"/>
          <w:tab w:val="left" w:pos="709"/>
        </w:tabs>
        <w:ind w:left="0" w:firstLine="0"/>
        <w:jc w:val="both"/>
        <w:rPr>
          <w:rFonts w:cstheme="minorHAnsi"/>
          <w:sz w:val="24"/>
          <w:szCs w:val="24"/>
          <w:lang w:val="cs-CZ"/>
        </w:rPr>
      </w:pPr>
      <w:r w:rsidRPr="0091580D">
        <w:rPr>
          <w:rFonts w:cstheme="minorHAnsi"/>
          <w:sz w:val="24"/>
          <w:szCs w:val="24"/>
          <w:lang w:val="cs-CZ"/>
        </w:rPr>
        <w:t xml:space="preserve">Soulad jednotlivých protikorupčních programů s Rámcovým </w:t>
      </w:r>
      <w:proofErr w:type="gramStart"/>
      <w:r w:rsidRPr="0091580D">
        <w:rPr>
          <w:rFonts w:cstheme="minorHAnsi"/>
          <w:sz w:val="24"/>
          <w:szCs w:val="24"/>
          <w:lang w:val="cs-CZ"/>
        </w:rPr>
        <w:t>rezortním</w:t>
      </w:r>
      <w:proofErr w:type="gramEnd"/>
      <w:r w:rsidRPr="0091580D">
        <w:rPr>
          <w:rFonts w:cstheme="minorHAnsi"/>
          <w:sz w:val="24"/>
          <w:szCs w:val="24"/>
          <w:lang w:val="cs-CZ"/>
        </w:rPr>
        <w:t xml:space="preserve"> interním protikorupčním programem hodnotí každé dva roky ministerstva a orgány odpovědné za tyto jednotlivé programy. Ministerstvo spravedlnosti následně zveřejňuje souhrnnou zprávu. Rámcový </w:t>
      </w:r>
      <w:proofErr w:type="gramStart"/>
      <w:r w:rsidRPr="0091580D">
        <w:rPr>
          <w:rFonts w:cstheme="minorHAnsi"/>
          <w:sz w:val="24"/>
          <w:szCs w:val="24"/>
          <w:lang w:val="cs-CZ"/>
        </w:rPr>
        <w:t>rezortní</w:t>
      </w:r>
      <w:proofErr w:type="gramEnd"/>
      <w:r w:rsidRPr="0091580D">
        <w:rPr>
          <w:rFonts w:cstheme="minorHAnsi"/>
          <w:sz w:val="24"/>
          <w:szCs w:val="24"/>
          <w:lang w:val="cs-CZ"/>
        </w:rPr>
        <w:t xml:space="preserve"> interní protikorupční program je aktualizován buď na základě výsledků hodnocení, nebo dříve, pokud to vyžadují okolnosti (např. nová releva</w:t>
      </w:r>
      <w:r w:rsidR="007300A6">
        <w:rPr>
          <w:rFonts w:cstheme="minorHAnsi"/>
          <w:sz w:val="24"/>
          <w:szCs w:val="24"/>
          <w:lang w:val="cs-CZ"/>
        </w:rPr>
        <w:t>n</w:t>
      </w:r>
      <w:r w:rsidRPr="0091580D">
        <w:rPr>
          <w:rFonts w:cstheme="minorHAnsi"/>
          <w:sz w:val="24"/>
          <w:szCs w:val="24"/>
          <w:lang w:val="cs-CZ"/>
        </w:rPr>
        <w:t>tní legislativa). Změny schvaluje vláda</w:t>
      </w:r>
      <w:r w:rsidR="00DD1853" w:rsidRPr="0091580D">
        <w:rPr>
          <w:rFonts w:cstheme="minorHAnsi"/>
          <w:sz w:val="24"/>
          <w:szCs w:val="24"/>
          <w:lang w:val="cs-CZ"/>
        </w:rPr>
        <w:t>.</w:t>
      </w:r>
    </w:p>
    <w:p w14:paraId="1D45A06A" w14:textId="77777777" w:rsidR="0064648C" w:rsidRPr="0091580D" w:rsidRDefault="0064648C" w:rsidP="0064648C">
      <w:pPr>
        <w:pStyle w:val="Odstavecseseznamem"/>
        <w:rPr>
          <w:rFonts w:cstheme="minorHAnsi"/>
          <w:sz w:val="24"/>
          <w:szCs w:val="24"/>
          <w:lang w:val="cs-CZ"/>
        </w:rPr>
      </w:pPr>
    </w:p>
    <w:p w14:paraId="79D7D9F5" w14:textId="7659A180" w:rsidR="0064648C" w:rsidRPr="0091580D" w:rsidRDefault="0091580D" w:rsidP="0064648C">
      <w:pPr>
        <w:numPr>
          <w:ilvl w:val="0"/>
          <w:numId w:val="15"/>
        </w:numPr>
        <w:tabs>
          <w:tab w:val="clear" w:pos="567"/>
          <w:tab w:val="left" w:pos="709"/>
        </w:tabs>
        <w:ind w:left="0" w:firstLine="0"/>
        <w:jc w:val="both"/>
        <w:rPr>
          <w:rFonts w:cstheme="minorHAnsi"/>
          <w:sz w:val="24"/>
          <w:szCs w:val="24"/>
          <w:lang w:val="cs-CZ"/>
        </w:rPr>
      </w:pPr>
      <w:r w:rsidRPr="0091580D">
        <w:rPr>
          <w:rFonts w:cstheme="minorHAnsi"/>
          <w:sz w:val="24"/>
          <w:szCs w:val="24"/>
          <w:lang w:val="cs-CZ"/>
        </w:rPr>
        <w:t xml:space="preserve">Mezi opatření zakotvená v rámci řízení korupčních rizik </w:t>
      </w:r>
      <w:proofErr w:type="gramStart"/>
      <w:r w:rsidRPr="0091580D">
        <w:rPr>
          <w:rFonts w:cstheme="minorHAnsi"/>
          <w:sz w:val="24"/>
          <w:szCs w:val="24"/>
          <w:lang w:val="cs-CZ"/>
        </w:rPr>
        <w:t>patří</w:t>
      </w:r>
      <w:proofErr w:type="gramEnd"/>
      <w:r w:rsidRPr="0091580D">
        <w:rPr>
          <w:rFonts w:cstheme="minorHAnsi"/>
          <w:sz w:val="24"/>
          <w:szCs w:val="24"/>
          <w:lang w:val="cs-CZ"/>
        </w:rPr>
        <w:t xml:space="preserve"> např. školení v oblasti integrity, zveřejňování finančních informací a seznamů poradců, poradních orgánů a jejich členů, zveřejňování životopisů vysoce postavených státních zaměstnanců (ředitelů odborů a vyšších funkcí), interní postupy pro oznamování korupce nebo vytváření map korupčních rizik</w:t>
      </w:r>
      <w:r w:rsidR="00DD1853" w:rsidRPr="0091580D">
        <w:rPr>
          <w:rFonts w:cstheme="minorHAnsi"/>
          <w:sz w:val="24"/>
          <w:szCs w:val="24"/>
          <w:lang w:val="cs-CZ"/>
        </w:rPr>
        <w:t xml:space="preserve">. </w:t>
      </w:r>
    </w:p>
    <w:p w14:paraId="68D17307" w14:textId="77777777" w:rsidR="0064648C" w:rsidRPr="0091580D" w:rsidRDefault="0064648C" w:rsidP="0064648C">
      <w:pPr>
        <w:pStyle w:val="Odstavecseseznamem"/>
        <w:rPr>
          <w:rFonts w:cstheme="minorHAnsi"/>
          <w:sz w:val="24"/>
          <w:szCs w:val="24"/>
          <w:lang w:val="cs-CZ"/>
        </w:rPr>
      </w:pPr>
    </w:p>
    <w:p w14:paraId="7C92F4CC" w14:textId="0F8C5768" w:rsidR="0064648C" w:rsidRPr="0091580D" w:rsidRDefault="0091580D" w:rsidP="0064648C">
      <w:pPr>
        <w:numPr>
          <w:ilvl w:val="0"/>
          <w:numId w:val="15"/>
        </w:numPr>
        <w:tabs>
          <w:tab w:val="clear" w:pos="567"/>
          <w:tab w:val="left" w:pos="709"/>
        </w:tabs>
        <w:ind w:left="0" w:firstLine="0"/>
        <w:jc w:val="both"/>
        <w:rPr>
          <w:rFonts w:cstheme="minorHAnsi"/>
          <w:sz w:val="24"/>
          <w:szCs w:val="24"/>
          <w:lang w:val="cs-CZ"/>
        </w:rPr>
      </w:pPr>
      <w:r w:rsidRPr="0091580D">
        <w:rPr>
          <w:rFonts w:cstheme="minorHAnsi"/>
          <w:sz w:val="24"/>
          <w:szCs w:val="24"/>
          <w:lang w:val="cs-CZ"/>
        </w:rPr>
        <w:t xml:space="preserve">Hodnotitelský tým zastává názor, že Rámcový </w:t>
      </w:r>
      <w:proofErr w:type="gramStart"/>
      <w:r w:rsidRPr="0091580D">
        <w:rPr>
          <w:rFonts w:cstheme="minorHAnsi"/>
          <w:sz w:val="24"/>
          <w:szCs w:val="24"/>
          <w:lang w:val="cs-CZ"/>
        </w:rPr>
        <w:t>rezortní</w:t>
      </w:r>
      <w:proofErr w:type="gramEnd"/>
      <w:r w:rsidRPr="0091580D">
        <w:rPr>
          <w:rFonts w:cstheme="minorHAnsi"/>
          <w:sz w:val="24"/>
          <w:szCs w:val="24"/>
          <w:lang w:val="cs-CZ"/>
        </w:rPr>
        <w:t xml:space="preserve"> interní protikorupční program a podřízené protikorupční programy přijaté na úrovni ministerstev jsou hodnotnými dokumenty. Zajišťují průběžnou identifikaci korupčních rizik, opatření k jejich zmírnění, jako jsou vzdělávací aktivity, zveřejňování informací, etické kodexy, podávání zpráv a ochrana oznamovatelů. Programy a jejich provádění jsou pravidelně monitorovány</w:t>
      </w:r>
      <w:r w:rsidR="006C1AD3" w:rsidRPr="0091580D">
        <w:rPr>
          <w:rFonts w:cstheme="minorHAnsi"/>
          <w:sz w:val="24"/>
          <w:szCs w:val="24"/>
          <w:lang w:val="cs-CZ"/>
        </w:rPr>
        <w:t xml:space="preserve">. </w:t>
      </w:r>
    </w:p>
    <w:p w14:paraId="2CC62155" w14:textId="77777777" w:rsidR="0064648C" w:rsidRPr="0091580D" w:rsidRDefault="0064648C" w:rsidP="0064648C">
      <w:pPr>
        <w:pStyle w:val="Odstavecseseznamem"/>
        <w:rPr>
          <w:rFonts w:cstheme="minorHAnsi"/>
          <w:sz w:val="24"/>
          <w:szCs w:val="24"/>
          <w:lang w:val="cs-CZ"/>
        </w:rPr>
      </w:pPr>
    </w:p>
    <w:p w14:paraId="70E537A9" w14:textId="707CAC2B" w:rsidR="006566B8" w:rsidRPr="0091580D" w:rsidRDefault="0091580D" w:rsidP="0064648C">
      <w:pPr>
        <w:numPr>
          <w:ilvl w:val="0"/>
          <w:numId w:val="15"/>
        </w:numPr>
        <w:tabs>
          <w:tab w:val="clear" w:pos="567"/>
          <w:tab w:val="left" w:pos="709"/>
        </w:tabs>
        <w:ind w:left="0" w:firstLine="0"/>
        <w:jc w:val="both"/>
        <w:rPr>
          <w:rFonts w:cstheme="minorHAnsi"/>
          <w:sz w:val="24"/>
          <w:szCs w:val="24"/>
          <w:lang w:val="cs-CZ"/>
        </w:rPr>
      </w:pPr>
      <w:r w:rsidRPr="0091580D">
        <w:rPr>
          <w:rFonts w:cstheme="minorHAnsi"/>
          <w:sz w:val="24"/>
          <w:szCs w:val="24"/>
          <w:lang w:val="cs-CZ"/>
        </w:rPr>
        <w:t xml:space="preserve">Tyto programy se však nevztahují na všechny OVVF a vládu jako zastřešující strukturu odpovědnou za řízení, koordinaci a dohled nad ministerstvy. Na samotné ministry se vztahují pouze v tom smyslu, že ministři jsou povinni stanovit pravidla pro jimi řízená ministerstva. Toto </w:t>
      </w:r>
      <w:r w:rsidRPr="0091580D">
        <w:rPr>
          <w:rFonts w:cstheme="minorHAnsi"/>
          <w:sz w:val="24"/>
          <w:szCs w:val="24"/>
          <w:lang w:val="cs-CZ"/>
        </w:rPr>
        <w:lastRenderedPageBreak/>
        <w:t xml:space="preserve">je podle názoru hodnotitelského týmu nedostatek. Absence strategického cíle v oblasti integrity na nejvyšší úrovni vysílá špatný signál a může mít dopad na řízení rizik na operativní úrovni. Některá rizika v oblasti integrity jsou pro OVVF obzvláště relevantní, například nepotismus nebo rizika vyplývající z propojení mezi podniky a politickými subjekty (viz také dále ke střetu zájmů). Stejně tak některé oblasti jako je lobbování, zveřejňování majetku nebo omezení po skončení pracovního poměru. Řešení těchto specifických rizik a oblastí koordinovaným způsobem by jednoznačně mělo přidanou hodnotu, a to i pokud jde o některé nedostatky, na které zpráva upozorňuje. </w:t>
      </w:r>
      <w:r w:rsidRPr="0091580D">
        <w:rPr>
          <w:rFonts w:cstheme="minorHAnsi"/>
          <w:b/>
          <w:sz w:val="24"/>
          <w:szCs w:val="24"/>
          <w:lang w:val="cs-CZ"/>
        </w:rPr>
        <w:t>Skupina GRECO proto doporučuje, aby byla pravidelně prováděna analýza rizik, která by se konkrétně zaměřila na specifická rizika pro integritu osob ve vrcholných výkonných funkcích, a aby byla nápravná opatření zahrnuta do specializovaného protikorupčního programu na úrovni vlády</w:t>
      </w:r>
      <w:r w:rsidR="006C1AD3" w:rsidRPr="0091580D">
        <w:rPr>
          <w:rFonts w:cstheme="minorHAnsi"/>
          <w:sz w:val="24"/>
          <w:szCs w:val="24"/>
          <w:lang w:val="cs-CZ"/>
        </w:rPr>
        <w:t>.</w:t>
      </w:r>
    </w:p>
    <w:p w14:paraId="7A730B67" w14:textId="4E4D17F3" w:rsidR="004B35BC" w:rsidRPr="0091580D" w:rsidRDefault="004B35BC" w:rsidP="00D9482B">
      <w:pPr>
        <w:jc w:val="both"/>
        <w:rPr>
          <w:lang w:val="cs-CZ"/>
        </w:rPr>
      </w:pPr>
    </w:p>
    <w:p w14:paraId="5CB5EF5C" w14:textId="0FDF587B" w:rsidR="009760B5" w:rsidRPr="0091580D" w:rsidRDefault="0091580D" w:rsidP="009760B5">
      <w:pPr>
        <w:pStyle w:val="Nadpis3"/>
        <w:numPr>
          <w:ilvl w:val="0"/>
          <w:numId w:val="0"/>
        </w:numPr>
        <w:spacing w:before="0"/>
        <w:ind w:left="720" w:hanging="720"/>
        <w:rPr>
          <w:rFonts w:asciiTheme="minorHAnsi" w:hAnsiTheme="minorHAnsi"/>
          <w:b w:val="0"/>
          <w:i/>
          <w:color w:val="00000A"/>
          <w:sz w:val="24"/>
          <w:szCs w:val="24"/>
          <w:lang w:val="cs-CZ"/>
        </w:rPr>
      </w:pPr>
      <w:bookmarkStart w:id="56" w:name="_Toc157780071"/>
      <w:r w:rsidRPr="0091580D">
        <w:rPr>
          <w:rFonts w:asciiTheme="minorHAnsi" w:hAnsiTheme="minorHAnsi"/>
          <w:b w:val="0"/>
          <w:i/>
          <w:color w:val="00000A"/>
          <w:sz w:val="24"/>
          <w:szCs w:val="24"/>
          <w:lang w:val="cs-CZ"/>
        </w:rPr>
        <w:t>Institucionální rámec</w:t>
      </w:r>
      <w:bookmarkEnd w:id="56"/>
    </w:p>
    <w:p w14:paraId="4AAC72F7" w14:textId="77777777" w:rsidR="009760B5" w:rsidRPr="008A5FF1" w:rsidRDefault="009760B5" w:rsidP="009760B5">
      <w:pPr>
        <w:jc w:val="both"/>
        <w:rPr>
          <w:rFonts w:asciiTheme="minorHAnsi" w:hAnsiTheme="minorHAnsi"/>
          <w:b/>
          <w:sz w:val="24"/>
          <w:szCs w:val="24"/>
          <w:lang w:val="en-GB"/>
        </w:rPr>
      </w:pPr>
    </w:p>
    <w:p w14:paraId="7505BD61" w14:textId="2C501A51" w:rsidR="0064648C" w:rsidRPr="0091580D" w:rsidRDefault="0091580D" w:rsidP="0064648C">
      <w:pPr>
        <w:numPr>
          <w:ilvl w:val="0"/>
          <w:numId w:val="15"/>
        </w:numPr>
        <w:tabs>
          <w:tab w:val="clear" w:pos="567"/>
          <w:tab w:val="left" w:pos="709"/>
        </w:tabs>
        <w:ind w:left="0" w:firstLine="0"/>
        <w:jc w:val="both"/>
        <w:rPr>
          <w:rFonts w:cstheme="minorHAnsi"/>
          <w:sz w:val="24"/>
          <w:szCs w:val="24"/>
          <w:lang w:val="cs-CZ"/>
        </w:rPr>
      </w:pPr>
      <w:r w:rsidRPr="0091580D">
        <w:rPr>
          <w:rFonts w:cstheme="minorHAnsi"/>
          <w:sz w:val="24"/>
          <w:szCs w:val="24"/>
          <w:lang w:val="cs-CZ"/>
        </w:rPr>
        <w:t xml:space="preserve">Hlavním subjektem odpovědným za podporu integrity a prevenci korupce je </w:t>
      </w:r>
      <w:r w:rsidRPr="0091580D">
        <w:rPr>
          <w:rFonts w:cstheme="minorHAnsi"/>
          <w:sz w:val="24"/>
          <w:szCs w:val="24"/>
          <w:u w:val="single"/>
          <w:lang w:val="cs-CZ"/>
        </w:rPr>
        <w:t>odbor střetu zájmů a boje proti korupci na Ministerstvu spravedlnosti</w:t>
      </w:r>
      <w:r w:rsidRPr="0091580D">
        <w:rPr>
          <w:rFonts w:cstheme="minorHAnsi"/>
          <w:sz w:val="24"/>
          <w:szCs w:val="24"/>
          <w:lang w:val="cs-CZ"/>
        </w:rPr>
        <w:t xml:space="preserve">. Má 23 zaměstnanců a pro rok 2021 byly na jejich platy vyčleněny finanční prostředky ve výši 11 797 988 Kč/481 747 EUR. Odbor se skládá ze tří oddělení, z nichž dvě se zabývají střetem zájmů a jedno koordinací protikorupčního úsilí na vládní úrovni. Oddělení zabývající se střetem zájmů spravují centrální elektronický registr oznámení, poskytují metodickou podporu a vykonávají dozorovou činnost nad orgány projednávajícími přestupky a správní delikty v této oblasti; těmto orgánům </w:t>
      </w:r>
      <w:proofErr w:type="gramStart"/>
      <w:r w:rsidRPr="0091580D">
        <w:rPr>
          <w:rFonts w:cstheme="minorHAnsi"/>
          <w:sz w:val="24"/>
          <w:szCs w:val="24"/>
          <w:lang w:val="cs-CZ"/>
        </w:rPr>
        <w:t>předávají</w:t>
      </w:r>
      <w:proofErr w:type="gramEnd"/>
      <w:r w:rsidRPr="0091580D">
        <w:rPr>
          <w:rFonts w:cstheme="minorHAnsi"/>
          <w:sz w:val="24"/>
          <w:szCs w:val="24"/>
          <w:lang w:val="cs-CZ"/>
        </w:rPr>
        <w:t xml:space="preserve"> jak vlastní, tak přijatá zjištění</w:t>
      </w:r>
      <w:r w:rsidR="009760B5" w:rsidRPr="0091580D">
        <w:rPr>
          <w:rFonts w:cstheme="minorHAnsi"/>
          <w:sz w:val="24"/>
          <w:szCs w:val="24"/>
          <w:lang w:val="cs-CZ"/>
        </w:rPr>
        <w:t>.</w:t>
      </w:r>
    </w:p>
    <w:p w14:paraId="283A705C" w14:textId="77777777" w:rsidR="0064648C" w:rsidRPr="0091580D" w:rsidRDefault="0064648C" w:rsidP="0064648C">
      <w:pPr>
        <w:tabs>
          <w:tab w:val="left" w:pos="709"/>
        </w:tabs>
        <w:jc w:val="both"/>
        <w:rPr>
          <w:rFonts w:cstheme="minorHAnsi"/>
          <w:sz w:val="24"/>
          <w:szCs w:val="24"/>
          <w:lang w:val="cs-CZ"/>
        </w:rPr>
      </w:pPr>
    </w:p>
    <w:p w14:paraId="3FFE0A49" w14:textId="1430D1CC" w:rsidR="0064648C" w:rsidRPr="0091580D" w:rsidRDefault="0091580D" w:rsidP="0064648C">
      <w:pPr>
        <w:numPr>
          <w:ilvl w:val="0"/>
          <w:numId w:val="15"/>
        </w:numPr>
        <w:tabs>
          <w:tab w:val="clear" w:pos="567"/>
          <w:tab w:val="left" w:pos="709"/>
        </w:tabs>
        <w:ind w:left="0" w:firstLine="0"/>
        <w:jc w:val="both"/>
        <w:rPr>
          <w:rFonts w:cstheme="minorHAnsi"/>
          <w:sz w:val="24"/>
          <w:szCs w:val="24"/>
          <w:lang w:val="cs-CZ"/>
        </w:rPr>
      </w:pPr>
      <w:r w:rsidRPr="0091580D">
        <w:rPr>
          <w:rFonts w:cstheme="minorHAnsi"/>
          <w:sz w:val="24"/>
          <w:szCs w:val="24"/>
          <w:lang w:val="cs-CZ"/>
        </w:rPr>
        <w:t>Protikorupční útvar zpracovává návrhy vládních strategických protikorupčních dokumentů; koordinuje a kontroluje plnění úkolů vyplývajících z vládních protikorupčních strategií; zpracovává materiály, jako jsou návrhy právních předpisů, analýzy a srovnávací studie týkající se boje proti korupci; vyhodnocuje hodnocení dopadů korupce pro vládou podporované právní předpisy jednotlivých ministerstev a dalších ústředních orgánů; provádí vzdělávací a osvětovou činnost a projednává svou činnost s nestátními neziskovými organizacemi, které se zabývají bojem proti korupci; poskytuje podporu Radě vlády pro boj proti korupci</w:t>
      </w:r>
      <w:r w:rsidR="009760B5" w:rsidRPr="0091580D">
        <w:rPr>
          <w:rFonts w:asciiTheme="minorHAnsi" w:hAnsiTheme="minorHAnsi" w:cs="font310"/>
          <w:bCs/>
          <w:iCs/>
          <w:sz w:val="24"/>
          <w:szCs w:val="24"/>
          <w:lang w:val="cs-CZ"/>
        </w:rPr>
        <w:t>.</w:t>
      </w:r>
    </w:p>
    <w:p w14:paraId="0FDD77D3" w14:textId="77777777" w:rsidR="0064648C" w:rsidRPr="0091580D" w:rsidRDefault="0064648C" w:rsidP="0064648C">
      <w:pPr>
        <w:pStyle w:val="Odstavecseseznamem"/>
        <w:rPr>
          <w:rFonts w:asciiTheme="minorHAnsi" w:hAnsiTheme="minorHAnsi" w:cs="font310"/>
          <w:bCs/>
          <w:iCs/>
          <w:sz w:val="24"/>
          <w:szCs w:val="24"/>
          <w:lang w:val="cs-CZ"/>
        </w:rPr>
      </w:pPr>
    </w:p>
    <w:p w14:paraId="673DFAE2" w14:textId="4FF0D318" w:rsidR="0064648C" w:rsidRPr="0091580D" w:rsidRDefault="0091580D" w:rsidP="0064648C">
      <w:pPr>
        <w:numPr>
          <w:ilvl w:val="0"/>
          <w:numId w:val="15"/>
        </w:numPr>
        <w:tabs>
          <w:tab w:val="clear" w:pos="567"/>
          <w:tab w:val="left" w:pos="709"/>
        </w:tabs>
        <w:ind w:left="0" w:firstLine="0"/>
        <w:jc w:val="both"/>
        <w:rPr>
          <w:rFonts w:cstheme="minorHAnsi"/>
          <w:sz w:val="24"/>
          <w:szCs w:val="24"/>
          <w:lang w:val="cs-CZ"/>
        </w:rPr>
      </w:pPr>
      <w:r w:rsidRPr="0091580D">
        <w:rPr>
          <w:rFonts w:cstheme="minorHAnsi"/>
          <w:sz w:val="24"/>
          <w:szCs w:val="24"/>
          <w:u w:val="single"/>
          <w:lang w:val="cs-CZ"/>
        </w:rPr>
        <w:t>Rada vlády pro boj proti korupci</w:t>
      </w:r>
      <w:r w:rsidRPr="0091580D">
        <w:rPr>
          <w:rStyle w:val="Znakapoznpodarou"/>
          <w:rFonts w:cstheme="minorHAnsi"/>
          <w:sz w:val="24"/>
          <w:szCs w:val="24"/>
          <w:u w:val="single"/>
          <w:lang w:val="cs-CZ"/>
        </w:rPr>
        <w:footnoteReference w:id="22"/>
      </w:r>
      <w:r w:rsidRPr="0091580D">
        <w:rPr>
          <w:rFonts w:cstheme="minorHAnsi"/>
          <w:sz w:val="24"/>
          <w:szCs w:val="24"/>
          <w:lang w:val="cs-CZ"/>
        </w:rPr>
        <w:t xml:space="preserve"> poskytuje vládě poradenství v této oblasti. Byla zřízena usnesením vlády č. 629 ze dne 30. července 2014. Od října 2022 jí předsedá ministr pro legislativu a předseda Legislativní rady vlády, zatímco předseda vlády, ministr spravedlnosti, ministr vnitra, ministr financí, ministr zdravotnictví a ministr pro místní rozvoj jsou místopředsedy. Má 20 členů, kteří reprezentují všechny hlavní zainteresované </w:t>
      </w:r>
      <w:proofErr w:type="gramStart"/>
      <w:r w:rsidRPr="0091580D">
        <w:rPr>
          <w:rFonts w:cstheme="minorHAnsi"/>
          <w:sz w:val="24"/>
          <w:szCs w:val="24"/>
          <w:lang w:val="cs-CZ"/>
        </w:rPr>
        <w:t>skupiny - státní</w:t>
      </w:r>
      <w:proofErr w:type="gramEnd"/>
      <w:r w:rsidRPr="0091580D">
        <w:rPr>
          <w:rFonts w:cstheme="minorHAnsi"/>
          <w:sz w:val="24"/>
          <w:szCs w:val="24"/>
          <w:lang w:val="cs-CZ"/>
        </w:rPr>
        <w:t xml:space="preserve"> správu, orgány činné v trestním řízení, nevládní organizace, profesní sdružení a komory, místní orgány a akademickou obec. Jako pracovní a přípravné orgány Rady funguje sedm tematických pracovních komisí. Rada přijímá svá usnesení většinou hlasů. Členství v Radě není odměňováno</w:t>
      </w:r>
      <w:r w:rsidR="009760B5" w:rsidRPr="0091580D">
        <w:rPr>
          <w:rFonts w:asciiTheme="minorHAnsi" w:hAnsiTheme="minorHAnsi" w:cs="font310"/>
          <w:bCs/>
          <w:iCs/>
          <w:sz w:val="24"/>
          <w:szCs w:val="24"/>
          <w:lang w:val="cs-CZ"/>
        </w:rPr>
        <w:t>.</w:t>
      </w:r>
    </w:p>
    <w:p w14:paraId="4FCE90D5" w14:textId="77777777" w:rsidR="0064648C" w:rsidRPr="0091580D" w:rsidRDefault="0064648C" w:rsidP="0064648C">
      <w:pPr>
        <w:pStyle w:val="Odstavecseseznamem"/>
        <w:rPr>
          <w:rFonts w:cstheme="minorHAnsi"/>
          <w:sz w:val="24"/>
          <w:szCs w:val="24"/>
          <w:lang w:val="cs-CZ"/>
        </w:rPr>
      </w:pPr>
    </w:p>
    <w:p w14:paraId="2862D54A" w14:textId="5EDF7D25" w:rsidR="009760B5" w:rsidRPr="0091580D" w:rsidRDefault="0091580D" w:rsidP="0064648C">
      <w:pPr>
        <w:numPr>
          <w:ilvl w:val="0"/>
          <w:numId w:val="15"/>
        </w:numPr>
        <w:tabs>
          <w:tab w:val="clear" w:pos="567"/>
          <w:tab w:val="left" w:pos="709"/>
        </w:tabs>
        <w:ind w:left="0" w:firstLine="0"/>
        <w:jc w:val="both"/>
        <w:rPr>
          <w:rFonts w:cstheme="minorHAnsi"/>
          <w:sz w:val="24"/>
          <w:szCs w:val="24"/>
          <w:lang w:val="cs-CZ"/>
        </w:rPr>
      </w:pPr>
      <w:r w:rsidRPr="0091580D">
        <w:rPr>
          <w:rFonts w:cstheme="minorHAnsi"/>
          <w:sz w:val="24"/>
          <w:szCs w:val="24"/>
          <w:u w:val="single"/>
          <w:lang w:val="cs-CZ"/>
        </w:rPr>
        <w:t>Meziresortní koordinační skupina pro boj proti korupci</w:t>
      </w:r>
      <w:r w:rsidRPr="0091580D">
        <w:rPr>
          <w:rFonts w:cstheme="minorHAnsi"/>
          <w:sz w:val="24"/>
          <w:szCs w:val="24"/>
          <w:lang w:val="cs-CZ"/>
        </w:rPr>
        <w:t xml:space="preserve"> </w:t>
      </w:r>
      <w:proofErr w:type="gramStart"/>
      <w:r w:rsidRPr="0091580D">
        <w:rPr>
          <w:rFonts w:cstheme="minorHAnsi"/>
          <w:sz w:val="24"/>
          <w:szCs w:val="24"/>
          <w:lang w:val="cs-CZ"/>
        </w:rPr>
        <w:t>slouží</w:t>
      </w:r>
      <w:proofErr w:type="gramEnd"/>
      <w:r w:rsidRPr="0091580D">
        <w:rPr>
          <w:rFonts w:cstheme="minorHAnsi"/>
          <w:sz w:val="24"/>
          <w:szCs w:val="24"/>
          <w:lang w:val="cs-CZ"/>
        </w:rPr>
        <w:t xml:space="preserve"> jako koordinační orgán, v němž si všechna ministerstva a další ústřední správní orgány mohou vyměňovat názory a osvědčené postupy týkající se jejich interních protikorupčních opatření a strategií. Tato skupina projednává jednotlivé aspekty Rámcového </w:t>
      </w:r>
      <w:proofErr w:type="gramStart"/>
      <w:r w:rsidRPr="0091580D">
        <w:rPr>
          <w:rFonts w:cstheme="minorHAnsi"/>
          <w:sz w:val="24"/>
          <w:szCs w:val="24"/>
          <w:lang w:val="cs-CZ"/>
        </w:rPr>
        <w:t>rezortního</w:t>
      </w:r>
      <w:proofErr w:type="gramEnd"/>
      <w:r w:rsidRPr="0091580D">
        <w:rPr>
          <w:rFonts w:cstheme="minorHAnsi"/>
          <w:sz w:val="24"/>
          <w:szCs w:val="24"/>
          <w:lang w:val="cs-CZ"/>
        </w:rPr>
        <w:t xml:space="preserve"> interního protikorupčního programu, jeho silné a slabé stránky, metodické otázky a také možné způsoby jeho aktualizace a zdokonalení. Pracovní skupinu řídí a předsedá jí Ministerstvo spravedlnosti. Vzhledem k </w:t>
      </w:r>
      <w:r w:rsidRPr="0091580D">
        <w:rPr>
          <w:rFonts w:cstheme="minorHAnsi"/>
          <w:sz w:val="24"/>
          <w:szCs w:val="24"/>
          <w:lang w:val="cs-CZ"/>
        </w:rPr>
        <w:lastRenderedPageBreak/>
        <w:t>pandemii se v letech 2020-2022 sešla pouze čtyřikrát, oproti obvyklým dvěma až čtyřem schůzkám ročně. Záznamy z jejích zasedání jsou k dispozici online</w:t>
      </w:r>
      <w:r w:rsidRPr="0091580D">
        <w:rPr>
          <w:rStyle w:val="Znakapoznpodarou"/>
          <w:rFonts w:cstheme="minorHAnsi"/>
          <w:sz w:val="24"/>
          <w:szCs w:val="24"/>
          <w:lang w:val="cs-CZ"/>
        </w:rPr>
        <w:footnoteReference w:id="23"/>
      </w:r>
      <w:r w:rsidRPr="0091580D">
        <w:rPr>
          <w:rFonts w:cstheme="minorHAnsi"/>
          <w:sz w:val="24"/>
          <w:szCs w:val="24"/>
          <w:lang w:val="cs-CZ"/>
        </w:rPr>
        <w:t>. Pravidelná komunikace mezi členy skupiny probíhá elektronicky</w:t>
      </w:r>
      <w:r w:rsidR="00F7726D" w:rsidRPr="0091580D">
        <w:rPr>
          <w:rFonts w:cstheme="minorHAnsi"/>
          <w:sz w:val="24"/>
          <w:szCs w:val="24"/>
          <w:lang w:val="cs-CZ"/>
        </w:rPr>
        <w:t>.</w:t>
      </w:r>
    </w:p>
    <w:p w14:paraId="729D2D74" w14:textId="77777777" w:rsidR="009760B5" w:rsidRPr="0091580D" w:rsidRDefault="009760B5" w:rsidP="009760B5">
      <w:pPr>
        <w:rPr>
          <w:rFonts w:asciiTheme="minorHAnsi" w:hAnsiTheme="minorHAnsi" w:cs="font310"/>
          <w:bCs/>
          <w:iCs/>
          <w:lang w:val="cs-CZ"/>
        </w:rPr>
      </w:pPr>
    </w:p>
    <w:p w14:paraId="24953160" w14:textId="657DF0DC" w:rsidR="005B3932" w:rsidRPr="0091580D" w:rsidRDefault="0091580D" w:rsidP="009760B5">
      <w:pPr>
        <w:pStyle w:val="Nadpis3"/>
        <w:keepNext w:val="0"/>
        <w:keepLines w:val="0"/>
        <w:numPr>
          <w:ilvl w:val="0"/>
          <w:numId w:val="0"/>
        </w:numPr>
        <w:spacing w:before="0"/>
        <w:ind w:left="720" w:hanging="720"/>
        <w:rPr>
          <w:rFonts w:asciiTheme="minorHAnsi" w:hAnsiTheme="minorHAnsi"/>
          <w:b w:val="0"/>
          <w:i/>
          <w:color w:val="00000A"/>
          <w:sz w:val="24"/>
          <w:szCs w:val="24"/>
          <w:lang w:val="cs-CZ"/>
        </w:rPr>
      </w:pPr>
      <w:bookmarkStart w:id="57" w:name="__RefHeading__4572_138456760"/>
      <w:bookmarkStart w:id="58" w:name="_Toc157780072"/>
      <w:bookmarkEnd w:id="57"/>
      <w:r w:rsidRPr="0091580D">
        <w:rPr>
          <w:rFonts w:asciiTheme="minorHAnsi" w:hAnsiTheme="minorHAnsi"/>
          <w:b w:val="0"/>
          <w:i/>
          <w:color w:val="00000A"/>
          <w:sz w:val="24"/>
          <w:szCs w:val="24"/>
          <w:lang w:val="cs-CZ"/>
        </w:rPr>
        <w:t>Etické principy a pravidla chování</w:t>
      </w:r>
      <w:bookmarkEnd w:id="58"/>
    </w:p>
    <w:p w14:paraId="0A9407C5" w14:textId="77777777" w:rsidR="005B3932" w:rsidRPr="00552DAA" w:rsidRDefault="005B3932" w:rsidP="004C025E">
      <w:pPr>
        <w:jc w:val="both"/>
        <w:rPr>
          <w:rFonts w:asciiTheme="minorHAnsi" w:hAnsiTheme="minorHAnsi"/>
          <w:b/>
          <w:sz w:val="24"/>
          <w:szCs w:val="24"/>
          <w:lang w:val="cs-CZ"/>
        </w:rPr>
      </w:pPr>
    </w:p>
    <w:p w14:paraId="49CB7468" w14:textId="1827E063" w:rsidR="00552DAA" w:rsidRPr="00552DAA" w:rsidRDefault="00552DAA" w:rsidP="00552DAA">
      <w:pPr>
        <w:spacing w:after="160" w:line="259" w:lineRule="auto"/>
        <w:jc w:val="both"/>
        <w:rPr>
          <w:rFonts w:cstheme="minorHAnsi"/>
          <w:sz w:val="24"/>
          <w:szCs w:val="24"/>
          <w:lang w:val="cs-CZ"/>
        </w:rPr>
      </w:pPr>
      <w:bookmarkStart w:id="59" w:name="_Hlk132119220"/>
      <w:r>
        <w:rPr>
          <w:rFonts w:cstheme="minorHAnsi"/>
          <w:sz w:val="24"/>
          <w:szCs w:val="24"/>
          <w:lang w:val="cs-CZ"/>
        </w:rPr>
        <w:t xml:space="preserve">72. </w:t>
      </w:r>
      <w:r>
        <w:rPr>
          <w:rFonts w:cstheme="minorHAnsi"/>
          <w:sz w:val="24"/>
          <w:szCs w:val="24"/>
          <w:lang w:val="cs-CZ"/>
        </w:rPr>
        <w:tab/>
      </w:r>
      <w:r w:rsidRPr="00552DAA">
        <w:rPr>
          <w:rFonts w:cstheme="minorHAnsi"/>
          <w:sz w:val="24"/>
          <w:szCs w:val="24"/>
          <w:lang w:val="cs-CZ"/>
        </w:rPr>
        <w:t xml:space="preserve">Existuje několik předpisů o etice a chování, které se vztahují na státní úředníky, zaměstnance ministerstev a některé individuální poradce ministrů v závislosti na jejich postavení. </w:t>
      </w:r>
      <w:r w:rsidRPr="00552DAA">
        <w:rPr>
          <w:rFonts w:cstheme="minorHAnsi"/>
          <w:sz w:val="24"/>
          <w:szCs w:val="24"/>
          <w:u w:val="single"/>
          <w:lang w:val="cs-CZ"/>
        </w:rPr>
        <w:t>Etický kodex úředníků a zaměstnanců státní správy</w:t>
      </w:r>
      <w:r w:rsidRPr="00552DAA">
        <w:rPr>
          <w:rStyle w:val="Znakapoznpodarou"/>
          <w:rFonts w:cstheme="minorHAnsi"/>
          <w:sz w:val="24"/>
          <w:szCs w:val="24"/>
          <w:lang w:val="cs-CZ"/>
        </w:rPr>
        <w:footnoteReference w:id="24"/>
      </w:r>
      <w:r w:rsidRPr="00552DAA">
        <w:rPr>
          <w:rFonts w:cstheme="minorHAnsi"/>
          <w:sz w:val="24"/>
          <w:szCs w:val="24"/>
          <w:lang w:val="cs-CZ"/>
        </w:rPr>
        <w:t xml:space="preserve"> byl schválen usnesením vlády č. 331 ze dne 9. května 2012. Je závazný pro všechny zaměstnance pracující pro ústřední správní úřady. Obsahuje některá pravidla týkající se střetu zájmů a korupce, např.:</w:t>
      </w:r>
    </w:p>
    <w:p w14:paraId="3A4BF140" w14:textId="77777777" w:rsidR="00552DAA" w:rsidRDefault="00552DAA" w:rsidP="00552DAA">
      <w:pPr>
        <w:pStyle w:val="Odstavecseseznamem"/>
        <w:numPr>
          <w:ilvl w:val="1"/>
          <w:numId w:val="18"/>
        </w:numPr>
        <w:spacing w:after="160" w:line="259" w:lineRule="auto"/>
        <w:contextualSpacing/>
        <w:jc w:val="both"/>
        <w:rPr>
          <w:rFonts w:cstheme="minorHAnsi"/>
          <w:sz w:val="24"/>
          <w:szCs w:val="24"/>
          <w:lang w:val="cs-CZ"/>
        </w:rPr>
      </w:pPr>
      <w:r w:rsidRPr="00552DAA">
        <w:rPr>
          <w:rFonts w:cstheme="minorHAnsi"/>
          <w:sz w:val="24"/>
          <w:szCs w:val="24"/>
          <w:lang w:val="cs-CZ"/>
        </w:rPr>
        <w:t>úředník a státní zaměstnanec musí jednat tak, aby se při plnění svěřených úkolů týkajících se veřejné správy nedostal do situace, kdy je povinen nebo se cítí povinen vrátit nebo jinak kompenzovat službu nebo laskavost, která mu byla prokázána,</w:t>
      </w:r>
    </w:p>
    <w:p w14:paraId="70A329CF" w14:textId="6A6EDE1D" w:rsidR="00443937" w:rsidRPr="00552DAA" w:rsidRDefault="00552DAA" w:rsidP="00552DAA">
      <w:pPr>
        <w:pStyle w:val="Odstavecseseznamem"/>
        <w:numPr>
          <w:ilvl w:val="1"/>
          <w:numId w:val="18"/>
        </w:numPr>
        <w:spacing w:after="160" w:line="259" w:lineRule="auto"/>
        <w:contextualSpacing/>
        <w:jc w:val="both"/>
        <w:rPr>
          <w:rFonts w:cstheme="minorHAnsi"/>
          <w:sz w:val="24"/>
          <w:szCs w:val="24"/>
          <w:lang w:val="cs-CZ"/>
        </w:rPr>
      </w:pPr>
      <w:r w:rsidRPr="00552DAA">
        <w:rPr>
          <w:bCs/>
          <w:sz w:val="24"/>
          <w:lang w:val="cs-CZ"/>
        </w:rPr>
        <w:t>úředník a státní zaměstnanec, který se hodnověrným způsobem dozvěděl o korupčním jednání nebo podezření na takové jednání, je povinen oznámit je svému nadřízenému nebo orgánu příslušnému k následnému trestnímu řízení. Dále jsou povinni neprodleně oznámit nabídku nebo získání neoprávněné výhody</w:t>
      </w:r>
      <w:r w:rsidR="00443937" w:rsidRPr="00552DAA">
        <w:rPr>
          <w:bCs/>
          <w:sz w:val="24"/>
          <w:lang w:val="cs-CZ"/>
        </w:rPr>
        <w:t>.</w:t>
      </w:r>
    </w:p>
    <w:bookmarkEnd w:id="59"/>
    <w:p w14:paraId="3E87DE57" w14:textId="77777777" w:rsidR="00443937" w:rsidRPr="000B74F8" w:rsidRDefault="00443937" w:rsidP="00443937">
      <w:pPr>
        <w:pStyle w:val="Corpsde"/>
        <w:spacing w:line="240" w:lineRule="auto"/>
        <w:ind w:left="720"/>
        <w:jc w:val="both"/>
        <w:rPr>
          <w:rFonts w:asciiTheme="minorHAnsi" w:hAnsiTheme="minorHAnsi" w:cstheme="minorHAnsi"/>
          <w:b w:val="0"/>
          <w:sz w:val="24"/>
          <w:u w:val="none"/>
          <w:lang w:val="cs-CZ"/>
        </w:rPr>
      </w:pPr>
    </w:p>
    <w:p w14:paraId="0D8967F1" w14:textId="2AA34462" w:rsidR="0064648C" w:rsidRPr="00552DAA" w:rsidRDefault="00552DAA" w:rsidP="00552DAA">
      <w:pPr>
        <w:tabs>
          <w:tab w:val="left" w:pos="709"/>
        </w:tabs>
        <w:jc w:val="both"/>
        <w:rPr>
          <w:rFonts w:cstheme="minorHAnsi"/>
          <w:sz w:val="24"/>
          <w:szCs w:val="24"/>
          <w:lang w:val="cs-CZ"/>
        </w:rPr>
      </w:pPr>
      <w:r w:rsidRPr="000B74F8">
        <w:rPr>
          <w:rFonts w:cstheme="minorHAnsi"/>
          <w:sz w:val="24"/>
          <w:szCs w:val="24"/>
          <w:lang w:val="cs-CZ"/>
        </w:rPr>
        <w:t xml:space="preserve">73. </w:t>
      </w:r>
      <w:r w:rsidRPr="000B74F8">
        <w:rPr>
          <w:rFonts w:cstheme="minorHAnsi"/>
          <w:sz w:val="24"/>
          <w:szCs w:val="24"/>
          <w:lang w:val="cs-CZ"/>
        </w:rPr>
        <w:tab/>
      </w:r>
      <w:r w:rsidRPr="00552DAA">
        <w:rPr>
          <w:rFonts w:cstheme="minorHAnsi"/>
          <w:sz w:val="24"/>
          <w:szCs w:val="24"/>
          <w:lang w:val="cs-CZ"/>
        </w:rPr>
        <w:t>Výše popsaný Rámcový ministerský protikorupční program stanoví ministerstvům povinnost přijmout etické kodexy pro všechny zaměstnance. Tyto kodexy musí být široce zpřístupněny všem zaměstnancům a musí být zajištěna odpovídající informovanost spolu s vysvětlením obsahu kodexů, dohledem a příslušnými kontrolními mechanismy</w:t>
      </w:r>
      <w:r w:rsidR="004F2FDA" w:rsidRPr="00552DAA">
        <w:rPr>
          <w:rFonts w:cstheme="minorHAnsi"/>
          <w:sz w:val="24"/>
          <w:szCs w:val="24"/>
          <w:lang w:val="cs-CZ"/>
        </w:rPr>
        <w:t>.</w:t>
      </w:r>
    </w:p>
    <w:p w14:paraId="281B2EEE" w14:textId="77777777" w:rsidR="0064648C" w:rsidRPr="00552DAA" w:rsidRDefault="0064648C" w:rsidP="0064648C">
      <w:pPr>
        <w:tabs>
          <w:tab w:val="left" w:pos="709"/>
        </w:tabs>
        <w:jc w:val="both"/>
        <w:rPr>
          <w:rFonts w:cstheme="minorHAnsi"/>
          <w:sz w:val="24"/>
          <w:szCs w:val="24"/>
          <w:lang w:val="cs-CZ"/>
        </w:rPr>
      </w:pPr>
    </w:p>
    <w:p w14:paraId="491EA8D0" w14:textId="54832B15" w:rsidR="00552DAA" w:rsidRPr="00552DAA" w:rsidRDefault="00552DAA" w:rsidP="00552DAA">
      <w:pPr>
        <w:jc w:val="both"/>
        <w:rPr>
          <w:rFonts w:asciiTheme="minorHAnsi" w:hAnsiTheme="minorHAnsi" w:cs="font310"/>
          <w:bCs/>
          <w:iCs/>
          <w:sz w:val="24"/>
          <w:szCs w:val="24"/>
          <w:lang w:val="cs-CZ"/>
        </w:rPr>
      </w:pPr>
      <w:r>
        <w:rPr>
          <w:rFonts w:asciiTheme="minorHAnsi" w:hAnsiTheme="minorHAnsi" w:cs="font310"/>
          <w:bCs/>
          <w:iCs/>
          <w:sz w:val="24"/>
          <w:szCs w:val="24"/>
          <w:lang w:val="cs-CZ"/>
        </w:rPr>
        <w:t xml:space="preserve">74. </w:t>
      </w:r>
      <w:r>
        <w:rPr>
          <w:rFonts w:asciiTheme="minorHAnsi" w:hAnsiTheme="minorHAnsi" w:cs="font310"/>
          <w:bCs/>
          <w:iCs/>
          <w:sz w:val="24"/>
          <w:szCs w:val="24"/>
          <w:lang w:val="cs-CZ"/>
        </w:rPr>
        <w:tab/>
      </w:r>
      <w:r w:rsidRPr="00552DAA">
        <w:rPr>
          <w:rFonts w:asciiTheme="minorHAnsi" w:hAnsiTheme="minorHAnsi" w:cs="font310"/>
          <w:bCs/>
          <w:iCs/>
          <w:sz w:val="24"/>
          <w:szCs w:val="24"/>
          <w:lang w:val="cs-CZ"/>
        </w:rPr>
        <w:t>V tomto smyslu přijala většina ministerstev vlastní etický kodex nebo pravidla chování, jež jsou k dispozici na internetových stránkách ministerstev</w:t>
      </w:r>
      <w:r w:rsidRPr="00552DAA">
        <w:rPr>
          <w:vertAlign w:val="superscript"/>
          <w:lang w:val="cs-CZ"/>
        </w:rPr>
        <w:footnoteReference w:id="25"/>
      </w:r>
      <w:r w:rsidRPr="00552DAA">
        <w:rPr>
          <w:rFonts w:asciiTheme="minorHAnsi" w:hAnsiTheme="minorHAnsi" w:cs="font310"/>
          <w:bCs/>
          <w:iCs/>
          <w:sz w:val="24"/>
          <w:szCs w:val="24"/>
          <w:lang w:val="cs-CZ"/>
        </w:rPr>
        <w:t xml:space="preserve">. Ministerstva mohou přijmout buď kodex společný pro zaměstnance ve státní službě i ostatní zaměstnance, nebo dva samostatné dokumenty. Kodexy jsou součástí vnitřních předpisů ministerstev, a jsou tedy v rámci těchto subjektů závazné a vymahatelné. Některá ministerstva se rozhodla samostatný kodex nepřijímat a místo toho se opírají o nařízení o státní službě a Etický kodex úředníků a zaměstnanců veřejné správy </w:t>
      </w:r>
      <w:r w:rsidRPr="00552DAA">
        <w:rPr>
          <w:vertAlign w:val="superscript"/>
          <w:lang w:val="cs-CZ"/>
        </w:rPr>
        <w:footnoteReference w:id="26"/>
      </w:r>
      <w:r w:rsidRPr="00552DAA">
        <w:rPr>
          <w:rFonts w:asciiTheme="minorHAnsi" w:hAnsiTheme="minorHAnsi" w:cs="font310"/>
          <w:bCs/>
          <w:iCs/>
          <w:sz w:val="24"/>
          <w:szCs w:val="24"/>
          <w:lang w:val="cs-CZ"/>
        </w:rPr>
        <w:t>.</w:t>
      </w:r>
    </w:p>
    <w:p w14:paraId="2E94EBF3" w14:textId="77777777" w:rsidR="0064648C" w:rsidRPr="00552DAA" w:rsidRDefault="0064648C" w:rsidP="0064648C">
      <w:pPr>
        <w:pStyle w:val="Odstavecseseznamem"/>
        <w:rPr>
          <w:rFonts w:asciiTheme="minorHAnsi" w:hAnsiTheme="minorHAnsi" w:cs="font310"/>
          <w:bCs/>
          <w:iCs/>
          <w:sz w:val="24"/>
          <w:szCs w:val="24"/>
          <w:lang w:val="cs-CZ"/>
        </w:rPr>
      </w:pPr>
    </w:p>
    <w:p w14:paraId="6118E5D9" w14:textId="4718A968" w:rsidR="0064648C" w:rsidRPr="00552DAA" w:rsidRDefault="00552DAA" w:rsidP="00552DAA">
      <w:pPr>
        <w:tabs>
          <w:tab w:val="left" w:pos="709"/>
        </w:tabs>
        <w:jc w:val="both"/>
        <w:rPr>
          <w:rFonts w:cstheme="minorHAnsi"/>
          <w:sz w:val="24"/>
          <w:szCs w:val="24"/>
          <w:lang w:val="cs-CZ"/>
        </w:rPr>
      </w:pPr>
      <w:r w:rsidRPr="00552DAA">
        <w:rPr>
          <w:rFonts w:asciiTheme="minorHAnsi" w:hAnsiTheme="minorHAnsi" w:cs="font310"/>
          <w:bCs/>
          <w:iCs/>
          <w:sz w:val="24"/>
          <w:szCs w:val="24"/>
          <w:lang w:val="cs-CZ"/>
        </w:rPr>
        <w:t xml:space="preserve">75. </w:t>
      </w:r>
      <w:bookmarkStart w:id="60" w:name="_Ref129095767"/>
      <w:r>
        <w:rPr>
          <w:rFonts w:asciiTheme="minorHAnsi" w:hAnsiTheme="minorHAnsi" w:cs="font310"/>
          <w:bCs/>
          <w:iCs/>
          <w:sz w:val="24"/>
          <w:szCs w:val="24"/>
          <w:lang w:val="cs-CZ"/>
        </w:rPr>
        <w:tab/>
      </w:r>
      <w:r w:rsidRPr="00552DAA">
        <w:rPr>
          <w:rFonts w:cstheme="minorHAnsi"/>
          <w:sz w:val="24"/>
          <w:szCs w:val="24"/>
          <w:lang w:val="cs-CZ"/>
        </w:rPr>
        <w:t xml:space="preserve">Tyto interní předpisy se mohou vztahovat na některé osoby ve vrcholných výkonných funkcích v závislosti na jejich individuálním postavení a pozici na ministerstvech. Například poradci předsedy vlády, kteří pracují na základě smlouvy podle zákoníku práce, podepsali dohodu o dodržování Etického kodexu Úřadu vlády bez ohledu na to, zda jsou odměňováni nebo pracují pro bono. U poradců, kteří pracují na základě smlouvy o poskytování poradenských služeb, obsahuje smlouva ustanovení, podle něhož jsou povinni jednat v souladu s pokyny klienta a chránit důvěrnost získaných informací. Nová směrnice Úřadu vlády o řízení vnitřních předpisů č. 9/2022 (ze dne 30. června 2022) počítá od roku 2023 s tím, </w:t>
      </w:r>
      <w:r w:rsidRPr="00552DAA">
        <w:rPr>
          <w:rFonts w:cstheme="minorHAnsi"/>
          <w:sz w:val="24"/>
          <w:szCs w:val="24"/>
          <w:lang w:val="cs-CZ"/>
        </w:rPr>
        <w:lastRenderedPageBreak/>
        <w:t>že do nových poradenských smluv bude zahrnuto ustanovení, které poradce zavazuje k dodržování etického kodexu a všech vnitřních předpisů Úřadu vlády. Pokud jde o náměstky ministrů, mezi tazateli hodnotitelského týmu GRECO panovaly určité nejasnosti, někteří z nich uváděli, že jako zaměstnanci ministerstev se na ně vztahují etická pravidla jejich ministerstva; jiní tazatelé zastávali názor, že tato pravidla se nevztahují na politicky jmenované úředníky. Po návštěvě úřady objasnily, že zaměstnávání náměstků ministrů upravuje zákoník práce, který v § 303 odst. 2 obsahuje některá ustanovení týkající se integrity. Rovněž se na ně vztahují všechny vnitřní předpisy jejich zaměstnavatele</w:t>
      </w:r>
      <w:r w:rsidR="009B67CC" w:rsidRPr="00552DAA">
        <w:rPr>
          <w:rFonts w:asciiTheme="minorHAnsi" w:hAnsiTheme="minorHAnsi" w:cs="font310"/>
          <w:bCs/>
          <w:iCs/>
          <w:sz w:val="24"/>
          <w:szCs w:val="24"/>
          <w:lang w:val="cs-CZ"/>
        </w:rPr>
        <w:t>.</w:t>
      </w:r>
    </w:p>
    <w:p w14:paraId="33B3374C" w14:textId="77777777" w:rsidR="0064648C" w:rsidRPr="00552DAA" w:rsidRDefault="0064648C" w:rsidP="0064648C">
      <w:pPr>
        <w:tabs>
          <w:tab w:val="left" w:pos="709"/>
        </w:tabs>
        <w:jc w:val="both"/>
        <w:rPr>
          <w:rFonts w:cstheme="minorHAnsi"/>
          <w:sz w:val="24"/>
          <w:szCs w:val="24"/>
          <w:lang w:val="cs-CZ"/>
        </w:rPr>
      </w:pPr>
    </w:p>
    <w:p w14:paraId="54B2CA94" w14:textId="5877CCD3" w:rsidR="009760B5" w:rsidRPr="00552DAA" w:rsidRDefault="00552DAA" w:rsidP="00552DAA">
      <w:pPr>
        <w:tabs>
          <w:tab w:val="left" w:pos="709"/>
        </w:tabs>
        <w:jc w:val="both"/>
        <w:rPr>
          <w:rFonts w:cstheme="minorHAnsi"/>
          <w:sz w:val="24"/>
          <w:szCs w:val="24"/>
          <w:lang w:val="cs-CZ"/>
        </w:rPr>
      </w:pPr>
      <w:bookmarkStart w:id="61" w:name="_Ref137047129"/>
      <w:r>
        <w:rPr>
          <w:rFonts w:cstheme="minorHAnsi"/>
          <w:sz w:val="24"/>
          <w:szCs w:val="24"/>
          <w:lang w:val="cs-CZ"/>
        </w:rPr>
        <w:t xml:space="preserve">76. </w:t>
      </w:r>
      <w:r>
        <w:rPr>
          <w:rFonts w:cstheme="minorHAnsi"/>
          <w:sz w:val="24"/>
          <w:szCs w:val="24"/>
          <w:lang w:val="cs-CZ"/>
        </w:rPr>
        <w:tab/>
      </w:r>
      <w:r w:rsidRPr="00552DAA">
        <w:rPr>
          <w:rFonts w:cstheme="minorHAnsi"/>
          <w:sz w:val="24"/>
          <w:szCs w:val="24"/>
          <w:lang w:val="cs-CZ"/>
        </w:rPr>
        <w:t xml:space="preserve">Hodnotitelský tým GRECO konstatuje, že žádný z etických kodexů přijatých na úrovni ministerstev se nevztahuje na předsedu vlády a ministry, jak bylo potvrzeno orgány na místě. Rada vlády pro boj proti korupci navrhla za předchozí vlády vypracování etického kodexu pro ministry, ale tato iniciativa nevedla k úspěchu. Tento nedostatek vyvolává vážné obavy, neboť skupina GRECO trvale zastává názor, že na osoby ve vrcholných výkonných funkcích se musí vztahovat kodex chování, které se od nich očekává v průběhu rozhodovacího procesu vlády. Takový dokument by se měl zabývat relevantními otázkami, jako je střet zájmů; dary a kontakty s lobbisty a jinými třetími stranami, jejichž cílem je ovlivnit vládní politiku nebo návrhy zákonů; restrikcemi po skončení pracovního poměru s cílem zabránit tomu, aby vyhlídka na budoucí zaměstnání v soukromém sektoru ovlivnila přijímání rozhodnutí atd. Tento kodex by se měl vztahovat také na samostatné poradce ministrů, na které se v závislosti na jejich postavení a pozici na různých ministerstvech nemusí v současné době žádný takový dokument vztahovat. Normy obsažené v takovém kodexu by měly být pro dotčené osoby i pro veřejnost jasné. V neposlední řadě je obzvláště důležité, aby byla zajištěna účinnost takových standardů prostřednictvím odpovídajícího monitorování a prosazování. </w:t>
      </w:r>
      <w:r w:rsidRPr="00552DAA">
        <w:rPr>
          <w:rFonts w:cstheme="minorHAnsi"/>
          <w:b/>
          <w:sz w:val="24"/>
          <w:szCs w:val="24"/>
          <w:lang w:val="cs-CZ"/>
        </w:rPr>
        <w:t>Skupina GRECO proto doporučuje, aby (</w:t>
      </w:r>
      <w:r w:rsidR="000C1764">
        <w:rPr>
          <w:rFonts w:cstheme="minorHAnsi"/>
          <w:b/>
          <w:sz w:val="24"/>
          <w:szCs w:val="24"/>
          <w:lang w:val="cs-CZ"/>
        </w:rPr>
        <w:t>i</w:t>
      </w:r>
      <w:r w:rsidRPr="00552DAA">
        <w:rPr>
          <w:rFonts w:cstheme="minorHAnsi"/>
          <w:b/>
          <w:sz w:val="24"/>
          <w:szCs w:val="24"/>
          <w:lang w:val="cs-CZ"/>
        </w:rPr>
        <w:t>) byl přijat a zveřejněn kodex chování pro osoby ve vrcholných výkonných funkcích s jasnými pokyny týkajícími se střetu zájmů a dalších záležitostí souvisejících s integritou (jako jsou dary, kontakty se třetími stranami, externí aktivity, smlouvy se státními orgány, nakládání s důvěrnými informacemi a omezení po skončení pracovního poměru); a (</w:t>
      </w:r>
      <w:proofErr w:type="spellStart"/>
      <w:r w:rsidR="000C1764">
        <w:rPr>
          <w:rFonts w:cstheme="minorHAnsi"/>
          <w:b/>
          <w:sz w:val="24"/>
          <w:szCs w:val="24"/>
          <w:lang w:val="cs-CZ"/>
        </w:rPr>
        <w:t>ii</w:t>
      </w:r>
      <w:proofErr w:type="spellEnd"/>
      <w:r w:rsidRPr="00552DAA">
        <w:rPr>
          <w:rFonts w:cstheme="minorHAnsi"/>
          <w:b/>
          <w:sz w:val="24"/>
          <w:szCs w:val="24"/>
          <w:lang w:val="cs-CZ"/>
        </w:rPr>
        <w:t>) aby byl takový kodex spojen s důvěryhodným a účinným mechanismem dohledu a sankcí</w:t>
      </w:r>
      <w:r w:rsidR="009760B5" w:rsidRPr="00552DAA">
        <w:rPr>
          <w:rFonts w:asciiTheme="minorHAnsi" w:hAnsiTheme="minorHAnsi"/>
          <w:b/>
          <w:bCs/>
          <w:sz w:val="24"/>
          <w:szCs w:val="24"/>
          <w:lang w:val="cs-CZ"/>
        </w:rPr>
        <w:t>.</w:t>
      </w:r>
      <w:bookmarkEnd w:id="60"/>
      <w:bookmarkEnd w:id="61"/>
    </w:p>
    <w:p w14:paraId="445A5E00" w14:textId="3412879C" w:rsidR="003475EB" w:rsidRPr="00552DAA" w:rsidRDefault="003475EB" w:rsidP="003475EB">
      <w:pPr>
        <w:pStyle w:val="Odstavecseseznamem"/>
        <w:spacing w:after="60"/>
        <w:jc w:val="both"/>
        <w:rPr>
          <w:rFonts w:cstheme="minorHAnsi"/>
          <w:b/>
          <w:highlight w:val="green"/>
          <w:lang w:val="cs-CZ"/>
        </w:rPr>
      </w:pPr>
    </w:p>
    <w:p w14:paraId="5C9295D0" w14:textId="7C175288" w:rsidR="005B3932" w:rsidRPr="00552DAA" w:rsidRDefault="00552DAA" w:rsidP="008B69A0">
      <w:pPr>
        <w:pStyle w:val="Nadpis3"/>
        <w:numPr>
          <w:ilvl w:val="0"/>
          <w:numId w:val="0"/>
        </w:numPr>
        <w:spacing w:before="0"/>
        <w:ind w:left="720" w:hanging="720"/>
        <w:rPr>
          <w:rFonts w:asciiTheme="minorHAnsi" w:hAnsiTheme="minorHAnsi"/>
          <w:b w:val="0"/>
          <w:i/>
          <w:color w:val="00000A"/>
          <w:sz w:val="24"/>
          <w:szCs w:val="24"/>
          <w:lang w:val="cs-CZ"/>
        </w:rPr>
      </w:pPr>
      <w:bookmarkStart w:id="62" w:name="__RefHeading__4574_138456760"/>
      <w:bookmarkStart w:id="63" w:name="__RefHeading__4576_138456760"/>
      <w:bookmarkStart w:id="64" w:name="_Toc157780073"/>
      <w:bookmarkEnd w:id="62"/>
      <w:bookmarkEnd w:id="63"/>
      <w:r w:rsidRPr="00552DAA">
        <w:rPr>
          <w:rFonts w:asciiTheme="minorHAnsi" w:hAnsiTheme="minorHAnsi"/>
          <w:b w:val="0"/>
          <w:i/>
          <w:color w:val="00000A"/>
          <w:sz w:val="24"/>
          <w:szCs w:val="24"/>
          <w:lang w:val="cs-CZ"/>
        </w:rPr>
        <w:t>Povědomí</w:t>
      </w:r>
      <w:bookmarkEnd w:id="64"/>
    </w:p>
    <w:p w14:paraId="7E8A3C94" w14:textId="77777777" w:rsidR="005B3932" w:rsidRPr="00552DAA" w:rsidRDefault="005B3932" w:rsidP="004C025E">
      <w:pPr>
        <w:jc w:val="both"/>
        <w:rPr>
          <w:rFonts w:asciiTheme="minorHAnsi" w:hAnsiTheme="minorHAnsi"/>
          <w:b/>
          <w:lang w:val="cs-CZ"/>
        </w:rPr>
      </w:pPr>
    </w:p>
    <w:p w14:paraId="56B287D1" w14:textId="33192031" w:rsidR="00A341FC" w:rsidRPr="00552DAA" w:rsidRDefault="00552DAA" w:rsidP="00552DAA">
      <w:pPr>
        <w:tabs>
          <w:tab w:val="left" w:pos="709"/>
        </w:tabs>
        <w:jc w:val="both"/>
        <w:rPr>
          <w:rFonts w:asciiTheme="minorHAnsi" w:hAnsiTheme="minorHAnsi" w:cs="font310"/>
          <w:bCs/>
          <w:iCs/>
          <w:sz w:val="24"/>
          <w:szCs w:val="24"/>
          <w:lang w:val="cs-CZ"/>
        </w:rPr>
      </w:pPr>
      <w:r w:rsidRPr="00552DAA">
        <w:rPr>
          <w:rFonts w:cstheme="minorHAnsi"/>
          <w:sz w:val="24"/>
          <w:szCs w:val="24"/>
          <w:lang w:val="cs-CZ"/>
        </w:rPr>
        <w:t xml:space="preserve">77. </w:t>
      </w:r>
      <w:r w:rsidRPr="00552DAA">
        <w:rPr>
          <w:rFonts w:cstheme="minorHAnsi"/>
          <w:sz w:val="24"/>
          <w:szCs w:val="24"/>
          <w:lang w:val="cs-CZ"/>
        </w:rPr>
        <w:tab/>
        <w:t>Poku</w:t>
      </w:r>
      <w:r w:rsidRPr="00552DAA">
        <w:rPr>
          <w:rFonts w:cstheme="minorHAnsi"/>
          <w:bCs/>
          <w:iCs/>
          <w:sz w:val="24"/>
          <w:szCs w:val="24"/>
          <w:lang w:val="cs-CZ"/>
        </w:rPr>
        <w:t xml:space="preserve">d jde o informace o otázkách, na které se vztahuje zákon o střetu zájmů, Ministerstvo spravedlnosti poskytuje OVVF metodické dokumenty, jež jsou rovněž dostupné online a obsahují všechny důležité informace. Tyto informace jsou pravidelně aktualizovány a každá významná aktualizace, týkající se například lhůt pro podání prohlášení, nových metodických dokumentů nebo legislativních novel, je oznámena samostatně nebo prostřednictvím tiskové zprávy. Dle úřadů jsou OVVF většinou dobře obeznámeni s obecnými pravidly zákona o střetu zájmů. Ministerstvo spravedlnosti prostřednictvím svého odboru střetu zájmů a boje proti korupci vyřizuje veškeré právní a technické dotazy OVVF, jakož i dotazy veřejných orgánů a veřejnosti. Každoročně jich </w:t>
      </w:r>
      <w:proofErr w:type="gramStart"/>
      <w:r w:rsidRPr="00552DAA">
        <w:rPr>
          <w:rFonts w:cstheme="minorHAnsi"/>
          <w:bCs/>
          <w:iCs/>
          <w:sz w:val="24"/>
          <w:szCs w:val="24"/>
          <w:lang w:val="cs-CZ"/>
        </w:rPr>
        <w:t>obdrží</w:t>
      </w:r>
      <w:proofErr w:type="gramEnd"/>
      <w:r w:rsidRPr="00552DAA">
        <w:rPr>
          <w:rFonts w:cstheme="minorHAnsi"/>
          <w:bCs/>
          <w:iCs/>
          <w:sz w:val="24"/>
          <w:szCs w:val="24"/>
          <w:lang w:val="cs-CZ"/>
        </w:rPr>
        <w:t xml:space="preserve"> několik stovek</w:t>
      </w:r>
      <w:r w:rsidRPr="00552DAA">
        <w:rPr>
          <w:rStyle w:val="Znakapoznpodarou"/>
          <w:rFonts w:cstheme="minorHAnsi"/>
          <w:bCs/>
          <w:iCs/>
          <w:sz w:val="24"/>
          <w:szCs w:val="24"/>
          <w:lang w:val="cs-CZ"/>
        </w:rPr>
        <w:footnoteReference w:id="27"/>
      </w:r>
      <w:r w:rsidRPr="00552DAA">
        <w:rPr>
          <w:rFonts w:cstheme="minorHAnsi"/>
          <w:bCs/>
          <w:iCs/>
          <w:sz w:val="24"/>
          <w:szCs w:val="24"/>
          <w:lang w:val="cs-CZ"/>
        </w:rPr>
        <w:t>, většinou se týkají majetkových přiznání, ale některé z nich se týkají neslučitelnosti nebo jiných otázek</w:t>
      </w:r>
      <w:r w:rsidR="00063B52" w:rsidRPr="00552DAA">
        <w:rPr>
          <w:rFonts w:asciiTheme="minorHAnsi" w:hAnsiTheme="minorHAnsi" w:cs="font310"/>
          <w:bCs/>
          <w:iCs/>
          <w:sz w:val="24"/>
          <w:szCs w:val="24"/>
          <w:lang w:val="cs-CZ"/>
        </w:rPr>
        <w:t>.</w:t>
      </w:r>
      <w:r w:rsidR="00A341FC" w:rsidRPr="00552DAA">
        <w:rPr>
          <w:rFonts w:asciiTheme="minorHAnsi" w:hAnsiTheme="minorHAnsi" w:cs="font310"/>
          <w:bCs/>
          <w:iCs/>
          <w:sz w:val="24"/>
          <w:szCs w:val="24"/>
          <w:lang w:val="cs-CZ"/>
        </w:rPr>
        <w:t xml:space="preserve"> </w:t>
      </w:r>
    </w:p>
    <w:p w14:paraId="166AA013" w14:textId="235DAE21" w:rsidR="00A341FC" w:rsidRPr="00552DAA" w:rsidRDefault="00A341FC" w:rsidP="00A341FC">
      <w:pPr>
        <w:tabs>
          <w:tab w:val="left" w:pos="709"/>
        </w:tabs>
        <w:jc w:val="both"/>
        <w:rPr>
          <w:rFonts w:asciiTheme="minorHAnsi" w:hAnsiTheme="minorHAnsi" w:cs="font310"/>
          <w:bCs/>
          <w:iCs/>
          <w:sz w:val="24"/>
          <w:szCs w:val="24"/>
          <w:lang w:val="cs-CZ"/>
        </w:rPr>
      </w:pPr>
    </w:p>
    <w:p w14:paraId="0752E2E3" w14:textId="282FF853" w:rsidR="009151D0" w:rsidRPr="00552DAA" w:rsidRDefault="00552DAA" w:rsidP="00552DAA">
      <w:pPr>
        <w:tabs>
          <w:tab w:val="left" w:pos="709"/>
        </w:tabs>
        <w:jc w:val="both"/>
        <w:rPr>
          <w:rFonts w:asciiTheme="minorHAnsi" w:hAnsiTheme="minorHAnsi" w:cs="font310"/>
          <w:bCs/>
          <w:iCs/>
          <w:sz w:val="24"/>
          <w:szCs w:val="24"/>
          <w:lang w:val="cs-CZ"/>
        </w:rPr>
      </w:pPr>
      <w:r>
        <w:rPr>
          <w:rFonts w:cstheme="minorHAnsi"/>
          <w:bCs/>
          <w:iCs/>
          <w:sz w:val="24"/>
          <w:szCs w:val="24"/>
          <w:lang w:val="cs-CZ"/>
        </w:rPr>
        <w:t xml:space="preserve">78. </w:t>
      </w:r>
      <w:r>
        <w:rPr>
          <w:rFonts w:cstheme="minorHAnsi"/>
          <w:bCs/>
          <w:iCs/>
          <w:sz w:val="24"/>
          <w:szCs w:val="24"/>
          <w:lang w:val="cs-CZ"/>
        </w:rPr>
        <w:tab/>
      </w:r>
      <w:r w:rsidRPr="00552DAA">
        <w:rPr>
          <w:rFonts w:cstheme="minorHAnsi"/>
          <w:bCs/>
          <w:iCs/>
          <w:sz w:val="24"/>
          <w:szCs w:val="24"/>
          <w:lang w:val="cs-CZ"/>
        </w:rPr>
        <w:t xml:space="preserve">Hodnotitelský tým GRECO konstatuje, že vzhledem k neexistenci pravidel chování zaměřených na OVVF pro ně nejsou k dispozici žádné osvětové aktivity týkající se otázek souvisejících s integritou, kromě poradenství poskytovaného odborem střetu zájmů a boje </w:t>
      </w:r>
      <w:r w:rsidRPr="00552DAA">
        <w:rPr>
          <w:rFonts w:cstheme="minorHAnsi"/>
          <w:bCs/>
          <w:iCs/>
          <w:sz w:val="24"/>
          <w:szCs w:val="24"/>
          <w:lang w:val="cs-CZ"/>
        </w:rPr>
        <w:lastRenderedPageBreak/>
        <w:t xml:space="preserve">proti korupci Ministerstva spravedlnosti, které se zaměřuje především na povinnosti zveřejňování informací. Neexistuje ani žádný specializovaný mechanismus, který by osobám ve vrcholných výkonných funkcích poskytoval důvěrné poradenství v obecnějších etických otázkách. Hodnotitelský tým GRECO zdůrazňuje, že tyto aktivity jsou důležité pro posílení integrity při rozhodování a informování osob ve vrcholných výkonných funkcích o tom, jak řešit etická dilemata při své každodenní činnosti. </w:t>
      </w:r>
      <w:r w:rsidRPr="00552DAA">
        <w:rPr>
          <w:rFonts w:cstheme="minorHAnsi"/>
          <w:b/>
          <w:bCs/>
          <w:iCs/>
          <w:sz w:val="24"/>
          <w:szCs w:val="24"/>
          <w:lang w:val="cs-CZ"/>
        </w:rPr>
        <w:t>Skupina GRECO proto doporučuje vytvořit účinné vnitřní mechanismy na podporu a zvyšování povědomí o otázkách integrity ve vládě, včetně důvěrného poradenství a pravidelného školení osob ve vrcholných výkonných funkcích</w:t>
      </w:r>
      <w:r w:rsidR="009151D0" w:rsidRPr="00552DAA">
        <w:rPr>
          <w:rFonts w:asciiTheme="minorHAnsi" w:hAnsiTheme="minorHAnsi"/>
          <w:b/>
          <w:sz w:val="24"/>
          <w:szCs w:val="24"/>
          <w:lang w:val="cs-CZ"/>
        </w:rPr>
        <w:t xml:space="preserve">. </w:t>
      </w:r>
    </w:p>
    <w:p w14:paraId="6113CFB3" w14:textId="77777777" w:rsidR="00600FD0" w:rsidRPr="00552DAA" w:rsidRDefault="00600FD0" w:rsidP="00600FD0">
      <w:pPr>
        <w:pStyle w:val="Odstavecseseznamem"/>
        <w:rPr>
          <w:rFonts w:asciiTheme="minorHAnsi" w:hAnsiTheme="minorHAnsi"/>
          <w:b/>
          <w:sz w:val="24"/>
          <w:szCs w:val="24"/>
          <w:lang w:val="cs-CZ"/>
        </w:rPr>
      </w:pPr>
    </w:p>
    <w:p w14:paraId="688F72D8" w14:textId="77777777" w:rsidR="00552DAA" w:rsidRPr="00552DAA" w:rsidRDefault="00552DAA" w:rsidP="004C025E">
      <w:pPr>
        <w:pStyle w:val="Nadpis2"/>
        <w:numPr>
          <w:ilvl w:val="0"/>
          <w:numId w:val="0"/>
        </w:numPr>
        <w:spacing w:before="0"/>
        <w:rPr>
          <w:rFonts w:asciiTheme="minorHAnsi" w:hAnsiTheme="minorHAnsi"/>
          <w:color w:val="00000A"/>
          <w:sz w:val="24"/>
          <w:szCs w:val="24"/>
          <w:u w:val="single"/>
          <w:lang w:val="cs-CZ"/>
        </w:rPr>
      </w:pPr>
      <w:bookmarkStart w:id="65" w:name="__RefHeading__4578_138456760"/>
      <w:bookmarkStart w:id="66" w:name="_Toc157780074"/>
      <w:bookmarkStart w:id="67" w:name="_Toc494119918"/>
      <w:bookmarkStart w:id="68" w:name="_Toc508876711"/>
      <w:bookmarkStart w:id="69" w:name="_Toc508881566"/>
      <w:bookmarkStart w:id="70" w:name="_Toc508881958"/>
      <w:bookmarkEnd w:id="65"/>
      <w:r w:rsidRPr="00552DAA">
        <w:rPr>
          <w:rFonts w:asciiTheme="minorHAnsi" w:hAnsiTheme="minorHAnsi"/>
          <w:color w:val="00000A"/>
          <w:sz w:val="24"/>
          <w:szCs w:val="24"/>
          <w:u w:val="single"/>
          <w:lang w:val="cs-CZ"/>
        </w:rPr>
        <w:t>Transparentnost a dohled and výkonnou činností ústřední vlády</w:t>
      </w:r>
      <w:bookmarkEnd w:id="66"/>
    </w:p>
    <w:bookmarkEnd w:id="67"/>
    <w:bookmarkEnd w:id="68"/>
    <w:bookmarkEnd w:id="69"/>
    <w:bookmarkEnd w:id="70"/>
    <w:p w14:paraId="2B4754C3" w14:textId="77777777" w:rsidR="005B3932" w:rsidRPr="000B74F8" w:rsidRDefault="005B3932" w:rsidP="004C025E">
      <w:pPr>
        <w:pStyle w:val="Odstavecseseznamem"/>
        <w:ind w:left="-371"/>
        <w:jc w:val="both"/>
        <w:rPr>
          <w:rFonts w:asciiTheme="minorHAnsi" w:hAnsiTheme="minorHAnsi"/>
          <w:sz w:val="24"/>
          <w:szCs w:val="24"/>
          <w:lang w:val="cs-CZ"/>
        </w:rPr>
      </w:pPr>
    </w:p>
    <w:p w14:paraId="6A8B93FB" w14:textId="22187B9F" w:rsidR="005B3932" w:rsidRPr="000B74F8" w:rsidRDefault="00552DAA" w:rsidP="008B69A0">
      <w:pPr>
        <w:pStyle w:val="Nadpis3"/>
        <w:numPr>
          <w:ilvl w:val="0"/>
          <w:numId w:val="0"/>
        </w:numPr>
        <w:spacing w:before="0"/>
        <w:ind w:left="720" w:hanging="720"/>
        <w:rPr>
          <w:rFonts w:asciiTheme="minorHAnsi" w:hAnsiTheme="minorHAnsi"/>
          <w:b w:val="0"/>
          <w:i/>
          <w:color w:val="00000A"/>
          <w:sz w:val="24"/>
          <w:szCs w:val="24"/>
          <w:lang w:val="cs-CZ"/>
        </w:rPr>
      </w:pPr>
      <w:bookmarkStart w:id="71" w:name="__RefHeading__4580_138456760"/>
      <w:bookmarkStart w:id="72" w:name="_Toc157780075"/>
      <w:bookmarkEnd w:id="71"/>
      <w:r w:rsidRPr="000B74F8">
        <w:rPr>
          <w:rFonts w:asciiTheme="minorHAnsi" w:hAnsiTheme="minorHAnsi"/>
          <w:b w:val="0"/>
          <w:i/>
          <w:color w:val="00000A"/>
          <w:sz w:val="24"/>
          <w:szCs w:val="24"/>
          <w:lang w:val="cs-CZ"/>
        </w:rPr>
        <w:t>Přístup k informacím</w:t>
      </w:r>
      <w:bookmarkEnd w:id="72"/>
    </w:p>
    <w:bookmarkEnd w:id="43"/>
    <w:bookmarkEnd w:id="44"/>
    <w:p w14:paraId="41BB0B51" w14:textId="77777777" w:rsidR="00552DAA" w:rsidRPr="000B74F8" w:rsidRDefault="00552DAA" w:rsidP="00552DAA">
      <w:pPr>
        <w:tabs>
          <w:tab w:val="left" w:pos="709"/>
        </w:tabs>
        <w:jc w:val="both"/>
        <w:rPr>
          <w:rFonts w:asciiTheme="minorHAnsi" w:hAnsiTheme="minorHAnsi"/>
          <w:b/>
          <w:lang w:val="cs-CZ"/>
        </w:rPr>
      </w:pPr>
    </w:p>
    <w:p w14:paraId="064B484C" w14:textId="2DC49A10" w:rsidR="0064648C" w:rsidRPr="000B74F8" w:rsidRDefault="00552DAA" w:rsidP="00552DAA">
      <w:pPr>
        <w:tabs>
          <w:tab w:val="left" w:pos="709"/>
        </w:tabs>
        <w:jc w:val="both"/>
        <w:rPr>
          <w:rFonts w:asciiTheme="minorHAnsi" w:hAnsiTheme="minorHAnsi"/>
          <w:bCs/>
          <w:sz w:val="24"/>
          <w:szCs w:val="24"/>
          <w:lang w:val="cs-CZ"/>
        </w:rPr>
      </w:pPr>
      <w:r w:rsidRPr="000B74F8">
        <w:rPr>
          <w:rFonts w:asciiTheme="minorHAnsi" w:hAnsiTheme="minorHAnsi"/>
          <w:bCs/>
          <w:lang w:val="cs-CZ"/>
        </w:rPr>
        <w:t>79</w:t>
      </w:r>
      <w:r w:rsidRPr="000B74F8">
        <w:rPr>
          <w:rFonts w:asciiTheme="minorHAnsi" w:hAnsiTheme="minorHAnsi"/>
          <w:b/>
          <w:lang w:val="cs-CZ"/>
        </w:rPr>
        <w:t xml:space="preserve">. </w:t>
      </w:r>
      <w:r w:rsidRPr="000B74F8">
        <w:rPr>
          <w:rFonts w:asciiTheme="minorHAnsi" w:hAnsiTheme="minorHAnsi"/>
          <w:b/>
          <w:lang w:val="cs-CZ"/>
        </w:rPr>
        <w:tab/>
      </w:r>
      <w:r w:rsidRPr="000B74F8">
        <w:rPr>
          <w:rFonts w:cstheme="minorHAnsi"/>
          <w:bCs/>
          <w:iCs/>
          <w:sz w:val="24"/>
          <w:szCs w:val="24"/>
          <w:lang w:val="cs-CZ"/>
        </w:rPr>
        <w:t>Přístup k veřejným informacím je upraven v zákoně č. 106/1999 Sb. o svobodném přístupu k informacím, který v § 2 mimo jiné stanoví státním orgánům povinnost poskytovat informace vztahující se k jejich kompetencím a rozhodnutím. To se týká zpravidla všech dokumentů státní správy, které se týkají rozhodování ve výkonné funkci, pokud tyto dokumenty nespadají do působnosti zákona č. 412/2005 Sb. o ochraně utajovaných informací a o bezpečnostní způsobilosti. Podle zákona o svobodném přístupu k informacím musí být informace buď zveřejněny jako otevřená data způsobem umožňujícím dálkový přístup, nebo poskytnuty žadateli na jeho žádost (§ 4 odst. 1). Žádosti o informace lze podávat ústně nebo písemně a také prostřednictvím elektronické pošty. Zákon stanoví 30denní lhůtu pro vyřízení žádosti, přičemž v případě odmítnutí je možné se odvolat k vyššímu orgánu</w:t>
      </w:r>
      <w:r w:rsidRPr="000B74F8">
        <w:rPr>
          <w:rStyle w:val="Znakapoznpodarou"/>
          <w:rFonts w:cstheme="minorHAnsi"/>
          <w:bCs/>
          <w:iCs/>
          <w:sz w:val="24"/>
          <w:szCs w:val="24"/>
          <w:lang w:val="cs-CZ"/>
        </w:rPr>
        <w:footnoteReference w:id="28"/>
      </w:r>
      <w:r w:rsidRPr="000B74F8">
        <w:rPr>
          <w:rFonts w:cstheme="minorHAnsi"/>
          <w:bCs/>
          <w:iCs/>
          <w:sz w:val="24"/>
          <w:szCs w:val="24"/>
          <w:lang w:val="cs-CZ"/>
        </w:rPr>
        <w:t>. V roce 2022 byla přijata novela zákona obsahující řadu pozitivních prvků, jako je povinnost informovat o platech vysoce postavených úředníků a zavedení informační povinnosti pro státem vlastněné společnosti</w:t>
      </w:r>
      <w:r w:rsidR="0093433E" w:rsidRPr="000B74F8">
        <w:rPr>
          <w:rFonts w:asciiTheme="minorHAnsi" w:hAnsiTheme="minorHAnsi"/>
          <w:bCs/>
          <w:sz w:val="24"/>
          <w:szCs w:val="24"/>
          <w:lang w:val="cs-CZ"/>
        </w:rPr>
        <w:t xml:space="preserve">. </w:t>
      </w:r>
    </w:p>
    <w:p w14:paraId="4210F117" w14:textId="77777777" w:rsidR="0064648C" w:rsidRPr="000B74F8" w:rsidRDefault="0064648C" w:rsidP="0064648C">
      <w:pPr>
        <w:tabs>
          <w:tab w:val="left" w:pos="709"/>
        </w:tabs>
        <w:jc w:val="both"/>
        <w:rPr>
          <w:rFonts w:asciiTheme="minorHAnsi" w:hAnsiTheme="minorHAnsi"/>
          <w:bCs/>
          <w:sz w:val="24"/>
          <w:szCs w:val="24"/>
          <w:lang w:val="cs-CZ"/>
        </w:rPr>
      </w:pPr>
    </w:p>
    <w:p w14:paraId="3118B758" w14:textId="0CEC7483" w:rsidR="0064648C" w:rsidRPr="000B74F8" w:rsidRDefault="00552DAA" w:rsidP="00552DAA">
      <w:pPr>
        <w:numPr>
          <w:ilvl w:val="0"/>
          <w:numId w:val="22"/>
        </w:numPr>
        <w:tabs>
          <w:tab w:val="clear" w:pos="567"/>
          <w:tab w:val="left" w:pos="709"/>
        </w:tabs>
        <w:ind w:left="0" w:firstLine="0"/>
        <w:jc w:val="both"/>
        <w:rPr>
          <w:rFonts w:asciiTheme="minorHAnsi" w:hAnsiTheme="minorHAnsi"/>
          <w:bCs/>
          <w:sz w:val="24"/>
          <w:szCs w:val="24"/>
          <w:lang w:val="cs-CZ"/>
        </w:rPr>
      </w:pPr>
      <w:r w:rsidRPr="000B74F8">
        <w:rPr>
          <w:rFonts w:cstheme="minorHAnsi"/>
          <w:bCs/>
          <w:iCs/>
          <w:sz w:val="24"/>
          <w:szCs w:val="24"/>
          <w:lang w:val="cs-CZ"/>
        </w:rPr>
        <w:t xml:space="preserve">Informace o rozhodování vlády jsou k dispozici v </w:t>
      </w:r>
      <w:hyperlink r:id="rId12" w:history="1">
        <w:r w:rsidRPr="000B74F8">
          <w:rPr>
            <w:rStyle w:val="Hypertextovodkaz"/>
            <w:rFonts w:cstheme="minorHAnsi"/>
            <w:iCs/>
            <w:sz w:val="24"/>
            <w:szCs w:val="24"/>
            <w:lang w:val="cs-CZ"/>
          </w:rPr>
          <w:t xml:space="preserve">databázi </w:t>
        </w:r>
        <w:proofErr w:type="spellStart"/>
        <w:r w:rsidRPr="000B74F8">
          <w:rPr>
            <w:rStyle w:val="Hypertextovodkaz"/>
            <w:rFonts w:cstheme="minorHAnsi"/>
            <w:iCs/>
            <w:sz w:val="24"/>
            <w:szCs w:val="24"/>
            <w:lang w:val="cs-CZ"/>
          </w:rPr>
          <w:t>zVlády</w:t>
        </w:r>
        <w:proofErr w:type="spellEnd"/>
      </w:hyperlink>
      <w:r w:rsidRPr="000B74F8">
        <w:rPr>
          <w:rFonts w:cstheme="minorHAnsi"/>
          <w:bCs/>
          <w:iCs/>
          <w:sz w:val="24"/>
          <w:szCs w:val="24"/>
          <w:lang w:val="cs-CZ"/>
        </w:rPr>
        <w:t>. Ta zobrazuje a umožňuje veřejnosti vyhledávat programy jednání vlády, záznamy, usnesení a zveřejněné legislativní i nelegislativní materiály pro jednání vlády</w:t>
      </w:r>
      <w:r w:rsidR="00AF4200" w:rsidRPr="000B74F8">
        <w:rPr>
          <w:rFonts w:asciiTheme="minorHAnsi" w:hAnsiTheme="minorHAnsi"/>
          <w:bCs/>
          <w:sz w:val="24"/>
          <w:szCs w:val="24"/>
          <w:lang w:val="cs-CZ"/>
        </w:rPr>
        <w:t>.</w:t>
      </w:r>
    </w:p>
    <w:p w14:paraId="1C3E858F" w14:textId="77777777" w:rsidR="0064648C" w:rsidRPr="000B74F8" w:rsidRDefault="0064648C" w:rsidP="0064648C">
      <w:pPr>
        <w:pStyle w:val="Odstavecseseznamem"/>
        <w:rPr>
          <w:rFonts w:asciiTheme="minorHAnsi" w:hAnsiTheme="minorHAnsi"/>
          <w:bCs/>
          <w:sz w:val="24"/>
          <w:szCs w:val="24"/>
          <w:lang w:val="cs-CZ"/>
        </w:rPr>
      </w:pPr>
    </w:p>
    <w:p w14:paraId="4A1BBE27" w14:textId="313B1EBB" w:rsidR="0093433E" w:rsidRPr="000B74F8" w:rsidRDefault="000B74F8" w:rsidP="00552DAA">
      <w:pPr>
        <w:numPr>
          <w:ilvl w:val="0"/>
          <w:numId w:val="22"/>
        </w:numPr>
        <w:tabs>
          <w:tab w:val="left" w:pos="709"/>
        </w:tabs>
        <w:ind w:left="0" w:firstLine="0"/>
        <w:jc w:val="both"/>
        <w:rPr>
          <w:rFonts w:asciiTheme="minorHAnsi" w:hAnsiTheme="minorHAnsi"/>
          <w:bCs/>
          <w:sz w:val="24"/>
          <w:szCs w:val="24"/>
          <w:lang w:val="cs-CZ"/>
        </w:rPr>
      </w:pPr>
      <w:r w:rsidRPr="000B74F8">
        <w:rPr>
          <w:rFonts w:cstheme="minorHAnsi"/>
          <w:bCs/>
          <w:iCs/>
          <w:sz w:val="24"/>
          <w:szCs w:val="24"/>
          <w:lang w:val="cs-CZ"/>
        </w:rPr>
        <w:t>Z diskusí na místě nevyplynuly žádné zásadní obavy, pokud jde o praxi přístupu veřejnosti k úředním dokumentům. Hodnotitelský tým GRECO však konstatuje, že Česká republika nepodepsala ani neratifikovala Úmluvu Rady Evropy o přístupu k úředním dokumentům (CETS 205). Vyzývá úřady, aby zvážily připojení se ke smluvním státům tohoto důležitého nástroje</w:t>
      </w:r>
      <w:r w:rsidR="0093433E" w:rsidRPr="000B74F8">
        <w:rPr>
          <w:rFonts w:asciiTheme="minorHAnsi" w:hAnsiTheme="minorHAnsi"/>
          <w:bCs/>
          <w:sz w:val="24"/>
          <w:szCs w:val="24"/>
          <w:lang w:val="cs-CZ"/>
        </w:rPr>
        <w:t>.</w:t>
      </w:r>
    </w:p>
    <w:p w14:paraId="07B698D3" w14:textId="77777777" w:rsidR="0093433E" w:rsidRPr="000B74F8" w:rsidRDefault="0093433E" w:rsidP="00885096">
      <w:pPr>
        <w:pStyle w:val="Odstavecseseznamem"/>
        <w:rPr>
          <w:rFonts w:asciiTheme="minorHAnsi" w:hAnsiTheme="minorHAnsi"/>
          <w:bCs/>
          <w:sz w:val="24"/>
          <w:szCs w:val="24"/>
          <w:lang w:val="cs-CZ"/>
        </w:rPr>
      </w:pPr>
    </w:p>
    <w:p w14:paraId="1F5D19AE" w14:textId="0306C89B" w:rsidR="005B3932" w:rsidRPr="000B74F8" w:rsidRDefault="000B74F8" w:rsidP="008B69A0">
      <w:pPr>
        <w:pStyle w:val="Nadpis3"/>
        <w:numPr>
          <w:ilvl w:val="0"/>
          <w:numId w:val="0"/>
        </w:numPr>
        <w:spacing w:before="0"/>
        <w:ind w:left="720" w:hanging="720"/>
        <w:rPr>
          <w:rFonts w:asciiTheme="minorHAnsi" w:hAnsiTheme="minorHAnsi"/>
          <w:b w:val="0"/>
          <w:i/>
          <w:color w:val="00000A"/>
          <w:sz w:val="24"/>
          <w:szCs w:val="24"/>
          <w:lang w:val="cs-CZ"/>
        </w:rPr>
      </w:pPr>
      <w:bookmarkStart w:id="73" w:name="__RefHeading__4582_138456760"/>
      <w:bookmarkStart w:id="74" w:name="_Toc157780076"/>
      <w:bookmarkEnd w:id="73"/>
      <w:r w:rsidRPr="000B74F8">
        <w:rPr>
          <w:rFonts w:asciiTheme="minorHAnsi" w:hAnsiTheme="minorHAnsi"/>
          <w:b w:val="0"/>
          <w:i/>
          <w:color w:val="00000A"/>
          <w:sz w:val="24"/>
          <w:szCs w:val="24"/>
          <w:lang w:val="cs-CZ"/>
        </w:rPr>
        <w:t>Transparentnost legislativního procesu</w:t>
      </w:r>
      <w:bookmarkEnd w:id="74"/>
    </w:p>
    <w:p w14:paraId="51AEEA86" w14:textId="77777777" w:rsidR="005B3932" w:rsidRPr="000B74F8" w:rsidRDefault="005B3932" w:rsidP="004C025E">
      <w:pPr>
        <w:jc w:val="both"/>
        <w:rPr>
          <w:rFonts w:asciiTheme="minorHAnsi" w:hAnsiTheme="minorHAnsi"/>
          <w:b/>
          <w:lang w:val="cs-CZ"/>
        </w:rPr>
      </w:pPr>
    </w:p>
    <w:p w14:paraId="159F7C72" w14:textId="46D5FC45" w:rsidR="00A341FC" w:rsidRPr="000B74F8" w:rsidRDefault="000B74F8" w:rsidP="00552DAA">
      <w:pPr>
        <w:numPr>
          <w:ilvl w:val="0"/>
          <w:numId w:val="22"/>
        </w:numPr>
        <w:tabs>
          <w:tab w:val="left" w:pos="709"/>
        </w:tabs>
        <w:ind w:left="0" w:firstLine="0"/>
        <w:jc w:val="both"/>
        <w:rPr>
          <w:rFonts w:asciiTheme="minorHAnsi" w:hAnsiTheme="minorHAnsi"/>
          <w:bCs/>
          <w:sz w:val="24"/>
          <w:szCs w:val="24"/>
          <w:lang w:val="cs-CZ"/>
        </w:rPr>
      </w:pPr>
      <w:r w:rsidRPr="000B74F8">
        <w:rPr>
          <w:rFonts w:cstheme="minorHAnsi"/>
          <w:bCs/>
          <w:iCs/>
          <w:sz w:val="24"/>
          <w:szCs w:val="24"/>
          <w:lang w:val="cs-CZ"/>
        </w:rPr>
        <w:t xml:space="preserve">Z práva na svobodný přístup k informacím vyplývají opatření pro transparentnost týkající se přípravy návrhů zákonů a nařízení vládou. Všechny neutajované návrhy zákonů jsou zpřístupněny veřejnosti prostřednictvím vládního internetového portálu </w:t>
      </w:r>
      <w:proofErr w:type="spellStart"/>
      <w:r w:rsidRPr="000B74F8">
        <w:rPr>
          <w:rFonts w:cstheme="minorHAnsi"/>
          <w:bCs/>
          <w:iCs/>
          <w:sz w:val="24"/>
          <w:szCs w:val="24"/>
          <w:lang w:val="cs-CZ"/>
        </w:rPr>
        <w:t>ODok</w:t>
      </w:r>
      <w:proofErr w:type="spellEnd"/>
      <w:r w:rsidRPr="000B74F8">
        <w:rPr>
          <w:rFonts w:cstheme="minorHAnsi"/>
          <w:bCs/>
          <w:iCs/>
          <w:sz w:val="24"/>
          <w:szCs w:val="24"/>
          <w:lang w:val="cs-CZ"/>
        </w:rPr>
        <w:t xml:space="preserve">. Za účelem vyhledávání návrhů právních předpisů může veřejnost přistupovat do databáze </w:t>
      </w:r>
      <w:proofErr w:type="spellStart"/>
      <w:r w:rsidRPr="000B74F8">
        <w:rPr>
          <w:rFonts w:cstheme="minorHAnsi"/>
          <w:bCs/>
          <w:iCs/>
          <w:sz w:val="24"/>
          <w:szCs w:val="24"/>
          <w:lang w:val="cs-CZ"/>
        </w:rPr>
        <w:t>VeKLEP</w:t>
      </w:r>
      <w:proofErr w:type="spellEnd"/>
      <w:r w:rsidRPr="000B74F8">
        <w:rPr>
          <w:rFonts w:cstheme="minorHAnsi"/>
          <w:bCs/>
          <w:iCs/>
          <w:sz w:val="24"/>
          <w:szCs w:val="24"/>
          <w:lang w:val="cs-CZ"/>
        </w:rPr>
        <w:t>, která je přístupná komukoli zdarma a bez nutnosti registrace</w:t>
      </w:r>
      <w:r w:rsidR="009369CB" w:rsidRPr="000B74F8">
        <w:rPr>
          <w:rFonts w:asciiTheme="minorHAnsi" w:hAnsiTheme="minorHAnsi"/>
          <w:bCs/>
          <w:sz w:val="24"/>
          <w:szCs w:val="24"/>
          <w:lang w:val="cs-CZ"/>
        </w:rPr>
        <w:t>.</w:t>
      </w:r>
    </w:p>
    <w:p w14:paraId="625208A0" w14:textId="77777777" w:rsidR="00A341FC" w:rsidRPr="000B74F8" w:rsidRDefault="00A341FC" w:rsidP="00A341FC">
      <w:pPr>
        <w:tabs>
          <w:tab w:val="left" w:pos="709"/>
        </w:tabs>
        <w:jc w:val="both"/>
        <w:rPr>
          <w:rFonts w:asciiTheme="minorHAnsi" w:hAnsiTheme="minorHAnsi"/>
          <w:bCs/>
          <w:sz w:val="24"/>
          <w:szCs w:val="24"/>
          <w:lang w:val="cs-CZ"/>
        </w:rPr>
      </w:pPr>
    </w:p>
    <w:p w14:paraId="1776C984" w14:textId="2EE3AC5F" w:rsidR="0064648C" w:rsidRPr="000B74F8" w:rsidRDefault="000B74F8" w:rsidP="00552DAA">
      <w:pPr>
        <w:numPr>
          <w:ilvl w:val="0"/>
          <w:numId w:val="22"/>
        </w:numPr>
        <w:tabs>
          <w:tab w:val="left" w:pos="709"/>
        </w:tabs>
        <w:ind w:left="0" w:firstLine="0"/>
        <w:jc w:val="both"/>
        <w:rPr>
          <w:rFonts w:asciiTheme="minorHAnsi" w:hAnsiTheme="minorHAnsi"/>
          <w:bCs/>
          <w:sz w:val="24"/>
          <w:szCs w:val="24"/>
          <w:lang w:val="cs-CZ"/>
        </w:rPr>
      </w:pPr>
      <w:proofErr w:type="spellStart"/>
      <w:r w:rsidRPr="000B74F8">
        <w:rPr>
          <w:rFonts w:cstheme="minorHAnsi"/>
          <w:bCs/>
          <w:iCs/>
          <w:sz w:val="24"/>
          <w:szCs w:val="24"/>
          <w:lang w:val="cs-CZ"/>
        </w:rPr>
        <w:t>VeKLEP</w:t>
      </w:r>
      <w:proofErr w:type="spellEnd"/>
      <w:r w:rsidRPr="000B74F8">
        <w:rPr>
          <w:rFonts w:cstheme="minorHAnsi"/>
          <w:bCs/>
          <w:iCs/>
          <w:sz w:val="24"/>
          <w:szCs w:val="24"/>
          <w:lang w:val="cs-CZ"/>
        </w:rPr>
        <w:t xml:space="preserve"> je veřejná verze vládní elektronické knihovny pro legislativní proces, v níž jsou od roku 2016 veřejně dostupné příslušné legislativní materiály. V neveřejné verzi systému jsou </w:t>
      </w:r>
      <w:r w:rsidRPr="000B74F8">
        <w:rPr>
          <w:rFonts w:cstheme="minorHAnsi"/>
          <w:bCs/>
          <w:iCs/>
          <w:sz w:val="24"/>
          <w:szCs w:val="24"/>
          <w:lang w:val="cs-CZ"/>
        </w:rPr>
        <w:lastRenderedPageBreak/>
        <w:t xml:space="preserve">materiály průběžně aktualizovány. Veřejnost tak může sledovat životní cyklus jednotlivých legislativních návrhů od jejich vzniku až po jejich schválení či zamítnutí. Ve </w:t>
      </w:r>
      <w:proofErr w:type="spellStart"/>
      <w:r w:rsidRPr="000B74F8">
        <w:rPr>
          <w:rFonts w:cstheme="minorHAnsi"/>
          <w:bCs/>
          <w:iCs/>
          <w:sz w:val="24"/>
          <w:szCs w:val="24"/>
          <w:lang w:val="cs-CZ"/>
        </w:rPr>
        <w:t>VeKLEPu</w:t>
      </w:r>
      <w:proofErr w:type="spellEnd"/>
      <w:r w:rsidRPr="000B74F8">
        <w:rPr>
          <w:rFonts w:cstheme="minorHAnsi"/>
          <w:bCs/>
          <w:iCs/>
          <w:sz w:val="24"/>
          <w:szCs w:val="24"/>
          <w:lang w:val="cs-CZ"/>
        </w:rPr>
        <w:t xml:space="preserve"> je možné zjistit, které návrhy právních předpisů vláda připravuje a které projednala. Rovněž je možné zasílat připomínky na elektronickou adresu předkladatele, která je uvedena jako součást materiálu. </w:t>
      </w:r>
      <w:proofErr w:type="spellStart"/>
      <w:r w:rsidRPr="000B74F8">
        <w:rPr>
          <w:rFonts w:cstheme="minorHAnsi"/>
          <w:bCs/>
          <w:iCs/>
          <w:sz w:val="24"/>
          <w:szCs w:val="24"/>
          <w:lang w:val="cs-CZ"/>
        </w:rPr>
        <w:t>VeKLEP</w:t>
      </w:r>
      <w:proofErr w:type="spellEnd"/>
      <w:r w:rsidRPr="000B74F8">
        <w:rPr>
          <w:rFonts w:cstheme="minorHAnsi"/>
          <w:bCs/>
          <w:iCs/>
          <w:sz w:val="24"/>
          <w:szCs w:val="24"/>
          <w:lang w:val="cs-CZ"/>
        </w:rPr>
        <w:t xml:space="preserve"> obsahuje jak úplné znění samotného návrhu právního předpisu, tak i související přílohy - např. předkládací zprávu, důvodovou zprávu, tabulku obsahující došlé připomínky a jejich vypořádání atd</w:t>
      </w:r>
      <w:r w:rsidR="001269A2" w:rsidRPr="000B74F8">
        <w:rPr>
          <w:rFonts w:asciiTheme="minorHAnsi" w:hAnsiTheme="minorHAnsi"/>
          <w:bCs/>
          <w:sz w:val="24"/>
          <w:szCs w:val="24"/>
          <w:lang w:val="cs-CZ"/>
        </w:rPr>
        <w:t>.</w:t>
      </w:r>
    </w:p>
    <w:p w14:paraId="5E9B24B5" w14:textId="77777777" w:rsidR="0064648C" w:rsidRPr="000B74F8" w:rsidRDefault="0064648C" w:rsidP="0064648C">
      <w:pPr>
        <w:tabs>
          <w:tab w:val="left" w:pos="709"/>
        </w:tabs>
        <w:jc w:val="both"/>
        <w:rPr>
          <w:rFonts w:asciiTheme="minorHAnsi" w:hAnsiTheme="minorHAnsi"/>
          <w:bCs/>
          <w:sz w:val="24"/>
          <w:szCs w:val="24"/>
          <w:lang w:val="cs-CZ"/>
        </w:rPr>
      </w:pPr>
    </w:p>
    <w:p w14:paraId="140B5464" w14:textId="37070675" w:rsidR="0064648C" w:rsidRPr="000B74F8" w:rsidRDefault="000B74F8" w:rsidP="00552DAA">
      <w:pPr>
        <w:numPr>
          <w:ilvl w:val="0"/>
          <w:numId w:val="22"/>
        </w:numPr>
        <w:tabs>
          <w:tab w:val="left" w:pos="709"/>
        </w:tabs>
        <w:ind w:left="0" w:firstLine="0"/>
        <w:jc w:val="both"/>
        <w:rPr>
          <w:rFonts w:asciiTheme="minorHAnsi" w:hAnsiTheme="minorHAnsi"/>
          <w:bCs/>
          <w:sz w:val="24"/>
          <w:szCs w:val="24"/>
          <w:lang w:val="cs-CZ"/>
        </w:rPr>
      </w:pPr>
      <w:r w:rsidRPr="000B74F8">
        <w:rPr>
          <w:rFonts w:cstheme="minorHAnsi"/>
          <w:bCs/>
          <w:iCs/>
          <w:sz w:val="24"/>
          <w:szCs w:val="24"/>
          <w:lang w:val="cs-CZ"/>
        </w:rPr>
        <w:t xml:space="preserve">Veřejné konzultace k vládním návrhům zákonů a nařízení jsou organizovány v souvislosti s povinným uplatňováním </w:t>
      </w:r>
      <w:r w:rsidRPr="000B74F8">
        <w:rPr>
          <w:rFonts w:cstheme="minorHAnsi"/>
          <w:bCs/>
          <w:iCs/>
          <w:sz w:val="24"/>
          <w:szCs w:val="24"/>
          <w:u w:val="single"/>
          <w:lang w:val="cs-CZ"/>
        </w:rPr>
        <w:t>Hodnocení dopadů regulace</w:t>
      </w:r>
      <w:r w:rsidRPr="000B74F8">
        <w:rPr>
          <w:rFonts w:cstheme="minorHAnsi"/>
          <w:bCs/>
          <w:iCs/>
          <w:sz w:val="24"/>
          <w:szCs w:val="24"/>
          <w:lang w:val="cs-CZ"/>
        </w:rPr>
        <w:t xml:space="preserve"> (RIA), které bylo přijato usnesením vlády č. 877/2007. Veřejné konzultace jsou povinné, jejich formu a délku určuje předkladatel předpisu na základě principu proporcionality. Procesní pravidla pro veřejné konzultace vysvětluje dokument o metodice z roku 2009 a Příručka pro zapojení veřejnosti do přípravy vládních dokumentů z roku 2010. Jako pomoc státním orgánům při identifikaci relevantních osob a orgánů ke konzultaci </w:t>
      </w:r>
      <w:proofErr w:type="gramStart"/>
      <w:r w:rsidRPr="000B74F8">
        <w:rPr>
          <w:rFonts w:cstheme="minorHAnsi"/>
          <w:bCs/>
          <w:iCs/>
          <w:sz w:val="24"/>
          <w:szCs w:val="24"/>
          <w:lang w:val="cs-CZ"/>
        </w:rPr>
        <w:t>slouží</w:t>
      </w:r>
      <w:proofErr w:type="gramEnd"/>
      <w:r w:rsidRPr="000B74F8">
        <w:rPr>
          <w:rFonts w:cstheme="minorHAnsi"/>
          <w:bCs/>
          <w:iCs/>
          <w:sz w:val="24"/>
          <w:szCs w:val="24"/>
          <w:lang w:val="cs-CZ"/>
        </w:rPr>
        <w:t xml:space="preserve"> databáze </w:t>
      </w:r>
      <w:proofErr w:type="spellStart"/>
      <w:r w:rsidRPr="000B74F8">
        <w:rPr>
          <w:rFonts w:cstheme="minorHAnsi"/>
          <w:bCs/>
          <w:iCs/>
          <w:sz w:val="24"/>
          <w:szCs w:val="24"/>
          <w:lang w:val="cs-CZ"/>
        </w:rPr>
        <w:t>DataKo</w:t>
      </w:r>
      <w:proofErr w:type="spellEnd"/>
      <w:r w:rsidRPr="000B74F8">
        <w:rPr>
          <w:rFonts w:cstheme="minorHAnsi"/>
          <w:bCs/>
          <w:iCs/>
          <w:sz w:val="24"/>
          <w:szCs w:val="24"/>
          <w:lang w:val="cs-CZ"/>
        </w:rPr>
        <w:t>, která obsahuje seznam subjektů, jež projevily zájem o aktivní účast. RIA je zakončena závěrečnou zprávou, která obsahuje vyhodnocení konzultačního procesu a je předkládána Legislativní radě vlády</w:t>
      </w:r>
      <w:r w:rsidR="001269A2" w:rsidRPr="000B74F8">
        <w:rPr>
          <w:rFonts w:asciiTheme="minorHAnsi" w:hAnsiTheme="minorHAnsi"/>
          <w:bCs/>
          <w:sz w:val="24"/>
          <w:szCs w:val="24"/>
          <w:lang w:val="cs-CZ"/>
        </w:rPr>
        <w:t>.</w:t>
      </w:r>
      <w:bookmarkStart w:id="75" w:name="__RefHeading__4584_138456760"/>
      <w:bookmarkEnd w:id="75"/>
    </w:p>
    <w:p w14:paraId="11B14A10" w14:textId="77777777" w:rsidR="0064648C" w:rsidRPr="000B74F8" w:rsidRDefault="0064648C" w:rsidP="0064648C">
      <w:pPr>
        <w:pStyle w:val="Odstavecseseznamem"/>
        <w:rPr>
          <w:rFonts w:asciiTheme="minorHAnsi" w:hAnsiTheme="minorHAnsi"/>
          <w:bCs/>
          <w:sz w:val="24"/>
          <w:szCs w:val="24"/>
          <w:lang w:val="cs-CZ"/>
        </w:rPr>
      </w:pPr>
    </w:p>
    <w:p w14:paraId="4A397B1A" w14:textId="0EE467F8" w:rsidR="0064648C" w:rsidRPr="000B74F8" w:rsidRDefault="000B74F8" w:rsidP="00552DAA">
      <w:pPr>
        <w:numPr>
          <w:ilvl w:val="0"/>
          <w:numId w:val="22"/>
        </w:numPr>
        <w:tabs>
          <w:tab w:val="left" w:pos="709"/>
        </w:tabs>
        <w:ind w:left="0" w:firstLine="0"/>
        <w:jc w:val="both"/>
        <w:rPr>
          <w:rFonts w:asciiTheme="minorHAnsi" w:hAnsiTheme="minorHAnsi"/>
          <w:bCs/>
          <w:sz w:val="24"/>
          <w:szCs w:val="24"/>
          <w:lang w:val="cs-CZ"/>
        </w:rPr>
      </w:pPr>
      <w:r w:rsidRPr="000B74F8">
        <w:rPr>
          <w:rFonts w:cstheme="minorHAnsi"/>
          <w:bCs/>
          <w:iCs/>
          <w:sz w:val="24"/>
          <w:szCs w:val="24"/>
          <w:lang w:val="cs-CZ"/>
        </w:rPr>
        <w:t>Rada vlády pro nestátní neziskové organizace schválila 28. června 2022 Metodiku účasti nestátních neziskových organizací v poradních a pracovních orgánech a při tvorbě dokumentů státní správy. Pověřila sekretariát Rady vlády pro nestátní neziskové organizace, aby od 1. ledna 2023 zajistil pilotní zavedení metodiky v resortech</w:t>
      </w:r>
      <w:r w:rsidR="00B34CCD" w:rsidRPr="000B74F8">
        <w:rPr>
          <w:rFonts w:asciiTheme="minorHAnsi" w:hAnsiTheme="minorHAnsi"/>
          <w:bCs/>
          <w:sz w:val="24"/>
          <w:szCs w:val="24"/>
          <w:lang w:val="cs-CZ"/>
        </w:rPr>
        <w:t xml:space="preserve">. </w:t>
      </w:r>
    </w:p>
    <w:p w14:paraId="1A347867" w14:textId="77777777" w:rsidR="0064648C" w:rsidRPr="000B74F8" w:rsidRDefault="0064648C" w:rsidP="0064648C">
      <w:pPr>
        <w:pStyle w:val="Odstavecseseznamem"/>
        <w:rPr>
          <w:rFonts w:asciiTheme="minorHAnsi" w:hAnsiTheme="minorHAnsi"/>
          <w:bCs/>
          <w:sz w:val="24"/>
          <w:szCs w:val="24"/>
          <w:lang w:val="cs-CZ"/>
        </w:rPr>
      </w:pPr>
    </w:p>
    <w:p w14:paraId="433443B4" w14:textId="1527D049" w:rsidR="0064648C" w:rsidRPr="000B74F8" w:rsidRDefault="000B74F8" w:rsidP="00552DAA">
      <w:pPr>
        <w:numPr>
          <w:ilvl w:val="0"/>
          <w:numId w:val="22"/>
        </w:numPr>
        <w:tabs>
          <w:tab w:val="left" w:pos="709"/>
        </w:tabs>
        <w:ind w:left="0" w:firstLine="0"/>
        <w:jc w:val="both"/>
        <w:rPr>
          <w:rFonts w:asciiTheme="minorHAnsi" w:hAnsiTheme="minorHAnsi"/>
          <w:bCs/>
          <w:sz w:val="24"/>
          <w:szCs w:val="24"/>
          <w:lang w:val="cs-CZ"/>
        </w:rPr>
      </w:pPr>
      <w:r w:rsidRPr="000B74F8">
        <w:rPr>
          <w:rFonts w:cstheme="minorHAnsi"/>
          <w:bCs/>
          <w:iCs/>
          <w:sz w:val="24"/>
          <w:szCs w:val="24"/>
          <w:lang w:val="cs-CZ"/>
        </w:rPr>
        <w:t>Tato metodika byla zpracována za účelem zaplnění mezery zjištěné při přípravě Strategie spolupráce veřejné správy a nestátních neziskových organizací na období 2021-2030. Byly zjištěny nesrovnalosti ve způsobu, jakým ministerstva a další ústřední orgány státní správy zajišťují účast zástupců občanské společnosti, např. nevládních neziskových organizací, v participačních procesech a jmenují tyto zástupce do jednotlivých pracovních skupin, poradních orgánů či odborných panelů</w:t>
      </w:r>
      <w:r w:rsidR="00B34CCD" w:rsidRPr="000B74F8">
        <w:rPr>
          <w:rFonts w:asciiTheme="minorHAnsi" w:hAnsiTheme="minorHAnsi"/>
          <w:bCs/>
          <w:sz w:val="24"/>
          <w:szCs w:val="24"/>
          <w:lang w:val="cs-CZ"/>
        </w:rPr>
        <w:t>.</w:t>
      </w:r>
    </w:p>
    <w:p w14:paraId="4716328C" w14:textId="77777777" w:rsidR="0064648C" w:rsidRPr="000B74F8" w:rsidRDefault="0064648C" w:rsidP="0064648C">
      <w:pPr>
        <w:pStyle w:val="Odstavecseseznamem"/>
        <w:rPr>
          <w:rFonts w:asciiTheme="minorHAnsi" w:hAnsiTheme="minorHAnsi"/>
          <w:bCs/>
          <w:sz w:val="24"/>
          <w:szCs w:val="24"/>
          <w:lang w:val="cs-CZ"/>
        </w:rPr>
      </w:pPr>
    </w:p>
    <w:p w14:paraId="2D652B0B" w14:textId="220AF678" w:rsidR="001D7E0D" w:rsidRPr="000B74F8" w:rsidRDefault="000B74F8" w:rsidP="00552DAA">
      <w:pPr>
        <w:numPr>
          <w:ilvl w:val="0"/>
          <w:numId w:val="22"/>
        </w:numPr>
        <w:tabs>
          <w:tab w:val="left" w:pos="709"/>
        </w:tabs>
        <w:ind w:left="0" w:firstLine="0"/>
        <w:jc w:val="both"/>
        <w:rPr>
          <w:rFonts w:asciiTheme="minorHAnsi" w:hAnsiTheme="minorHAnsi"/>
          <w:bCs/>
          <w:sz w:val="24"/>
          <w:szCs w:val="24"/>
          <w:lang w:val="cs-CZ"/>
        </w:rPr>
      </w:pPr>
      <w:r w:rsidRPr="000B74F8">
        <w:rPr>
          <w:rFonts w:cstheme="minorHAnsi"/>
          <w:bCs/>
          <w:iCs/>
          <w:sz w:val="24"/>
          <w:szCs w:val="24"/>
          <w:lang w:val="cs-CZ"/>
        </w:rPr>
        <w:t>Cílem metodiky je proto zvýšit míru a účinnost účasti nevládních organizací na správě na úrovni ministerstev a dalších ústředních správních úřadů. Podle úřadů se má implementací metodiky stát zapojení nevládních neziskových organizací integrální součásti legislativních a rozhodovacích procesů. Údaje získané ze zapojení nevládních organizací pak budou vyhodnocovány a zveřejňovány. Implementace metodiky bude každoročně vyhodnocována prostřednictvím monitorovacích zpráv, které budou zohledňovat vstupy ministerstev, nevládních organizací a dalších subjektů</w:t>
      </w:r>
      <w:r w:rsidR="001D7E0D" w:rsidRPr="000B74F8">
        <w:rPr>
          <w:rFonts w:asciiTheme="minorHAnsi" w:hAnsiTheme="minorHAnsi"/>
          <w:bCs/>
          <w:sz w:val="24"/>
          <w:szCs w:val="24"/>
          <w:lang w:val="cs-CZ"/>
        </w:rPr>
        <w:t xml:space="preserve">. </w:t>
      </w:r>
    </w:p>
    <w:p w14:paraId="08B33956" w14:textId="4546F4F0" w:rsidR="0064648C" w:rsidRPr="000B74F8" w:rsidRDefault="0064648C" w:rsidP="007900E9">
      <w:pPr>
        <w:tabs>
          <w:tab w:val="left" w:pos="709"/>
        </w:tabs>
        <w:jc w:val="both"/>
        <w:rPr>
          <w:rFonts w:asciiTheme="minorHAnsi" w:hAnsiTheme="minorHAnsi"/>
          <w:bCs/>
          <w:sz w:val="24"/>
          <w:szCs w:val="24"/>
          <w:lang w:val="cs-CZ"/>
        </w:rPr>
      </w:pPr>
    </w:p>
    <w:p w14:paraId="783DF02F" w14:textId="0DD8B12E" w:rsidR="00A341FC" w:rsidRPr="000B74F8" w:rsidRDefault="000B74F8" w:rsidP="00552DAA">
      <w:pPr>
        <w:numPr>
          <w:ilvl w:val="0"/>
          <w:numId w:val="22"/>
        </w:numPr>
        <w:tabs>
          <w:tab w:val="left" w:pos="709"/>
        </w:tabs>
        <w:ind w:left="0" w:firstLine="0"/>
        <w:jc w:val="both"/>
        <w:rPr>
          <w:rFonts w:asciiTheme="minorHAnsi" w:hAnsiTheme="minorHAnsi"/>
          <w:bCs/>
          <w:sz w:val="24"/>
          <w:szCs w:val="24"/>
          <w:lang w:val="cs-CZ"/>
        </w:rPr>
      </w:pPr>
      <w:r w:rsidRPr="000B74F8">
        <w:rPr>
          <w:rFonts w:cstheme="minorHAnsi"/>
          <w:bCs/>
          <w:iCs/>
          <w:sz w:val="24"/>
          <w:szCs w:val="24"/>
          <w:lang w:val="cs-CZ"/>
        </w:rPr>
        <w:t xml:space="preserve">Článek 5 odst. 1 písm. g) Legislativních pravidel vlády stanoví přímé zapojení odborových organizací do procesu přípravy vládních právních předpisů a rozhodování o nich. Po vložení návrhu zákona nebo nařízení do elektronické knihovny vlády je prostřednictvím této knihovny předán odborovým organizacím a organizacím zaměstnavatelů, pokud se předmět návrhu týká důležitých zájmů zaměstnanců, zejména hospodářských, výrobních, pracovních, mzdových, kulturních a sociálních podmínek (§ 320 odst. 1 zákoníku práce). Připomínky obdržené od těchto organizací jsou pak zveřejněny v databázi </w:t>
      </w:r>
      <w:proofErr w:type="spellStart"/>
      <w:r w:rsidRPr="000B74F8">
        <w:rPr>
          <w:rFonts w:cstheme="minorHAnsi"/>
          <w:bCs/>
          <w:iCs/>
          <w:sz w:val="24"/>
          <w:szCs w:val="24"/>
          <w:lang w:val="cs-CZ"/>
        </w:rPr>
        <w:t>VeKLEP</w:t>
      </w:r>
      <w:proofErr w:type="spellEnd"/>
      <w:r w:rsidRPr="000B74F8">
        <w:rPr>
          <w:rFonts w:cstheme="minorHAnsi"/>
          <w:bCs/>
          <w:iCs/>
          <w:sz w:val="24"/>
          <w:szCs w:val="24"/>
          <w:lang w:val="cs-CZ"/>
        </w:rPr>
        <w:t xml:space="preserve"> a zohledněny před předložením návrhu právního předpisu ke schválení vládě</w:t>
      </w:r>
      <w:r w:rsidR="00B34CCD" w:rsidRPr="000B74F8">
        <w:rPr>
          <w:rFonts w:asciiTheme="minorHAnsi" w:hAnsiTheme="minorHAnsi"/>
          <w:bCs/>
          <w:sz w:val="24"/>
          <w:szCs w:val="24"/>
          <w:lang w:val="cs-CZ"/>
        </w:rPr>
        <w:t>.</w:t>
      </w:r>
    </w:p>
    <w:p w14:paraId="7B342A31" w14:textId="77777777" w:rsidR="00A341FC" w:rsidRPr="000B74F8" w:rsidRDefault="00A341FC" w:rsidP="00A341FC">
      <w:pPr>
        <w:pStyle w:val="Odstavecseseznamem"/>
        <w:rPr>
          <w:rFonts w:asciiTheme="minorHAnsi" w:hAnsiTheme="minorHAnsi"/>
          <w:bCs/>
          <w:sz w:val="24"/>
          <w:szCs w:val="24"/>
          <w:lang w:val="cs-CZ"/>
        </w:rPr>
      </w:pPr>
    </w:p>
    <w:p w14:paraId="7A486084" w14:textId="63B159A3" w:rsidR="0064648C" w:rsidRPr="000B74F8" w:rsidRDefault="000B74F8" w:rsidP="00552DAA">
      <w:pPr>
        <w:numPr>
          <w:ilvl w:val="0"/>
          <w:numId w:val="22"/>
        </w:numPr>
        <w:tabs>
          <w:tab w:val="left" w:pos="709"/>
        </w:tabs>
        <w:ind w:left="0" w:firstLine="0"/>
        <w:jc w:val="both"/>
        <w:rPr>
          <w:rFonts w:asciiTheme="minorHAnsi" w:hAnsiTheme="minorHAnsi"/>
          <w:bCs/>
          <w:sz w:val="24"/>
          <w:szCs w:val="24"/>
          <w:lang w:val="cs-CZ"/>
        </w:rPr>
      </w:pPr>
      <w:r w:rsidRPr="000B74F8">
        <w:rPr>
          <w:rFonts w:cstheme="minorHAnsi"/>
          <w:bCs/>
          <w:iCs/>
          <w:sz w:val="24"/>
          <w:szCs w:val="24"/>
          <w:lang w:val="cs-CZ"/>
        </w:rPr>
        <w:t xml:space="preserve">Hodnotitelský tým GRECO probíral praktické provádění pravidel týkajících se transparentnosti legislativního procesu a veřejných konzultací, a to s ohledem na zjištění </w:t>
      </w:r>
      <w:r w:rsidRPr="000B74F8">
        <w:rPr>
          <w:rFonts w:cstheme="minorHAnsi"/>
          <w:bCs/>
          <w:iCs/>
          <w:sz w:val="24"/>
          <w:szCs w:val="24"/>
          <w:lang w:val="cs-CZ"/>
        </w:rPr>
        <w:lastRenderedPageBreak/>
        <w:t xml:space="preserve">uvedená ve 4. kole hodnotící zprávy skupiny GRECO o České republice (bod 26), že pravidla RIA nebyla dostatečně uplatňována. Zástupci občanské společnosti, s nimiž se hodnotitelský tým GRECO setkal během poslední kontroly na místě, zdůraznili, že ačkoli jsou tato pravidla dobře zavedená a užitečná, značná část nových předpisů je z procesu RIA vyňata. Kromě toho byl některým nevládním organizacím, které jsou členy Rady pro boj proti korupci, rozhodnutím bývalého ministra spravedlnosti omezen přístup do neveřejné verze legislativní knihovny vládního </w:t>
      </w:r>
      <w:proofErr w:type="spellStart"/>
      <w:r w:rsidRPr="000B74F8">
        <w:rPr>
          <w:rFonts w:cstheme="minorHAnsi"/>
          <w:bCs/>
          <w:iCs/>
          <w:sz w:val="24"/>
          <w:szCs w:val="24"/>
          <w:lang w:val="cs-CZ"/>
        </w:rPr>
        <w:t>VeKLEPu</w:t>
      </w:r>
      <w:proofErr w:type="spellEnd"/>
      <w:r w:rsidRPr="000B74F8">
        <w:rPr>
          <w:rFonts w:cstheme="minorHAnsi"/>
          <w:bCs/>
          <w:iCs/>
          <w:sz w:val="24"/>
          <w:szCs w:val="24"/>
          <w:lang w:val="cs-CZ"/>
        </w:rPr>
        <w:t>, což značně komplikuje jejich účast v konzultačních procesech. V neposlední řadě zástupci občanské společnosti poukazovali na trend "</w:t>
      </w:r>
      <w:proofErr w:type="spellStart"/>
      <w:r w:rsidRPr="000B74F8">
        <w:rPr>
          <w:rFonts w:cstheme="minorHAnsi"/>
          <w:bCs/>
          <w:iCs/>
          <w:sz w:val="24"/>
          <w:szCs w:val="24"/>
          <w:lang w:val="cs-CZ"/>
        </w:rPr>
        <w:t>black</w:t>
      </w:r>
      <w:proofErr w:type="spellEnd"/>
      <w:r w:rsidRPr="000B74F8">
        <w:rPr>
          <w:rFonts w:cstheme="minorHAnsi"/>
          <w:bCs/>
          <w:iCs/>
          <w:sz w:val="24"/>
          <w:szCs w:val="24"/>
          <w:lang w:val="cs-CZ"/>
        </w:rPr>
        <w:t xml:space="preserve"> box </w:t>
      </w:r>
      <w:proofErr w:type="spellStart"/>
      <w:r w:rsidRPr="000B74F8">
        <w:rPr>
          <w:rFonts w:cstheme="minorHAnsi"/>
          <w:bCs/>
          <w:iCs/>
          <w:sz w:val="24"/>
          <w:szCs w:val="24"/>
          <w:lang w:val="cs-CZ"/>
        </w:rPr>
        <w:t>governance</w:t>
      </w:r>
      <w:proofErr w:type="spellEnd"/>
      <w:r w:rsidRPr="000B74F8">
        <w:rPr>
          <w:rFonts w:cstheme="minorHAnsi"/>
          <w:bCs/>
          <w:iCs/>
          <w:sz w:val="24"/>
          <w:szCs w:val="24"/>
          <w:lang w:val="cs-CZ"/>
        </w:rPr>
        <w:t>" v současné vládě, kdy jsou hlavní rozhodnutí přijímána ve velmi rané fázi, ještě před zahájením legislativního procesu, přičemž hlavní roli hrají poradci ministrů. To prý vede k nekvalitní legislativě, nedostatečné transparentnosti a nízké míře účasti občanské společnosti na tvorbě politik</w:t>
      </w:r>
      <w:r w:rsidR="00E74D39" w:rsidRPr="000B74F8">
        <w:rPr>
          <w:rFonts w:asciiTheme="minorHAnsi" w:hAnsiTheme="minorHAnsi"/>
          <w:bCs/>
          <w:sz w:val="24"/>
          <w:szCs w:val="24"/>
          <w:lang w:val="cs-CZ"/>
        </w:rPr>
        <w:t xml:space="preserve">. </w:t>
      </w:r>
    </w:p>
    <w:p w14:paraId="61941749" w14:textId="77777777" w:rsidR="00A341FC" w:rsidRPr="000B74F8" w:rsidRDefault="00A341FC" w:rsidP="00A341FC">
      <w:pPr>
        <w:tabs>
          <w:tab w:val="left" w:pos="709"/>
        </w:tabs>
        <w:jc w:val="both"/>
        <w:rPr>
          <w:rFonts w:asciiTheme="minorHAnsi" w:hAnsiTheme="minorHAnsi"/>
          <w:bCs/>
          <w:sz w:val="24"/>
          <w:szCs w:val="24"/>
          <w:lang w:val="cs-CZ"/>
        </w:rPr>
      </w:pPr>
      <w:bookmarkStart w:id="76" w:name="_Hlk132121099"/>
    </w:p>
    <w:p w14:paraId="7DB10328" w14:textId="540EE088" w:rsidR="00E74D39" w:rsidRPr="000B74F8" w:rsidRDefault="000B74F8" w:rsidP="00552DAA">
      <w:pPr>
        <w:numPr>
          <w:ilvl w:val="0"/>
          <w:numId w:val="22"/>
        </w:numPr>
        <w:tabs>
          <w:tab w:val="left" w:pos="709"/>
        </w:tabs>
        <w:ind w:left="0" w:firstLine="0"/>
        <w:jc w:val="both"/>
        <w:rPr>
          <w:rFonts w:asciiTheme="minorHAnsi" w:hAnsiTheme="minorHAnsi"/>
          <w:bCs/>
          <w:sz w:val="24"/>
          <w:szCs w:val="24"/>
          <w:lang w:val="cs-CZ"/>
        </w:rPr>
      </w:pPr>
      <w:r w:rsidRPr="000B74F8">
        <w:rPr>
          <w:rFonts w:cstheme="minorHAnsi"/>
          <w:bCs/>
          <w:iCs/>
          <w:sz w:val="24"/>
          <w:szCs w:val="24"/>
          <w:lang w:val="cs-CZ"/>
        </w:rPr>
        <w:t>Celkově hodnotitelský tým GRECO zastává názor, že stávající nástroje pro transparentnost a účast veřejnosti jsou užitečné, ale jejich účinnost v praxi závisí na praxi jednotlivých ministerstev. Na rozdíl od obtíží zdůrazněných v předchozím odstavci byly hodnotitelskému týmu uvedeny i některé příklady úspěšných procesů účasti veřejnosti. Hodnotitelský tým vyzývá orgány, aby vzaly v úvahu výše uvedené obavy a zamyslely se nad možnostmi, jak procesy účasti veřejnosti učinit inkluzivnějšími, a to ve všech oblastech</w:t>
      </w:r>
      <w:r w:rsidR="00E74D39" w:rsidRPr="000B74F8">
        <w:rPr>
          <w:rFonts w:asciiTheme="minorHAnsi" w:hAnsiTheme="minorHAnsi"/>
          <w:bCs/>
          <w:sz w:val="24"/>
          <w:szCs w:val="24"/>
          <w:lang w:val="cs-CZ"/>
        </w:rPr>
        <w:t xml:space="preserve">. </w:t>
      </w:r>
    </w:p>
    <w:bookmarkEnd w:id="76"/>
    <w:p w14:paraId="52245302" w14:textId="77777777" w:rsidR="001858E4" w:rsidRPr="000B74F8" w:rsidRDefault="001858E4" w:rsidP="00B34CCD">
      <w:pPr>
        <w:ind w:left="567"/>
        <w:jc w:val="both"/>
        <w:rPr>
          <w:rFonts w:ascii="Ebrima" w:hAnsi="Ebrima" w:cstheme="minorHAnsi"/>
          <w:sz w:val="20"/>
          <w:szCs w:val="20"/>
          <w:lang w:val="cs-CZ"/>
        </w:rPr>
      </w:pPr>
    </w:p>
    <w:p w14:paraId="74062D55" w14:textId="0667BEEB" w:rsidR="00B34CCD" w:rsidRPr="000B74F8" w:rsidRDefault="000B74F8" w:rsidP="00B34CCD">
      <w:pPr>
        <w:pStyle w:val="Nadpis3"/>
        <w:numPr>
          <w:ilvl w:val="0"/>
          <w:numId w:val="0"/>
        </w:numPr>
        <w:spacing w:before="0"/>
        <w:rPr>
          <w:rFonts w:asciiTheme="minorHAnsi" w:hAnsiTheme="minorHAnsi"/>
          <w:sz w:val="24"/>
          <w:szCs w:val="24"/>
          <w:lang w:val="cs-CZ"/>
        </w:rPr>
      </w:pPr>
      <w:bookmarkStart w:id="77" w:name="_Toc157780077"/>
      <w:r w:rsidRPr="000B74F8">
        <w:rPr>
          <w:rFonts w:asciiTheme="minorHAnsi" w:hAnsiTheme="minorHAnsi"/>
          <w:b w:val="0"/>
          <w:i/>
          <w:color w:val="00000A"/>
          <w:sz w:val="24"/>
          <w:szCs w:val="24"/>
          <w:lang w:val="cs-CZ"/>
        </w:rPr>
        <w:t>Třetí strany a lobbisté</w:t>
      </w:r>
      <w:bookmarkEnd w:id="77"/>
    </w:p>
    <w:p w14:paraId="2C060DFE" w14:textId="77777777" w:rsidR="00B34CCD" w:rsidRPr="000B74F8" w:rsidRDefault="00B34CCD" w:rsidP="00B34CCD">
      <w:pPr>
        <w:ind w:left="567"/>
        <w:jc w:val="both"/>
        <w:rPr>
          <w:rFonts w:ascii="Ebrima" w:hAnsi="Ebrima" w:cstheme="minorHAnsi"/>
          <w:b/>
          <w:bCs/>
          <w:i/>
          <w:iCs/>
          <w:sz w:val="20"/>
          <w:szCs w:val="20"/>
          <w:lang w:val="cs-CZ"/>
        </w:rPr>
      </w:pPr>
    </w:p>
    <w:p w14:paraId="3AD4EAA9" w14:textId="1E4E05C3" w:rsidR="001F1190" w:rsidRPr="000B74F8" w:rsidRDefault="000B74F8" w:rsidP="00552DAA">
      <w:pPr>
        <w:numPr>
          <w:ilvl w:val="0"/>
          <w:numId w:val="22"/>
        </w:numPr>
        <w:tabs>
          <w:tab w:val="left" w:pos="709"/>
        </w:tabs>
        <w:ind w:left="0" w:firstLine="0"/>
        <w:jc w:val="both"/>
        <w:rPr>
          <w:rFonts w:asciiTheme="minorHAnsi" w:hAnsiTheme="minorHAnsi"/>
          <w:bCs/>
          <w:sz w:val="24"/>
          <w:szCs w:val="24"/>
          <w:lang w:val="cs-CZ"/>
        </w:rPr>
      </w:pPr>
      <w:r w:rsidRPr="000B74F8">
        <w:rPr>
          <w:rFonts w:cstheme="minorHAnsi"/>
          <w:bCs/>
          <w:iCs/>
          <w:sz w:val="24"/>
          <w:szCs w:val="24"/>
          <w:lang w:val="cs-CZ"/>
        </w:rPr>
        <w:t>V současné době neexistují žádná právně závazná pravidla upravující vztah mezi lobbisty a výkonnou mocí, přestože regulace lobbování je předmětem dlouhodobé veřejné i odborné diskuse a několika neúspěšných legislativních pokusů od roku 2009. Návrh zákona o lobbování, jehož cílem bylo zahrnout legislativní stopu, a to zveřejněním relevantních informací o zapojení lobbistů do legislativního procesu, prošel v roce 2021 druhým čtením v Poslanecké sněmovně, ale konec funkčního období Parlamentu vedl k pozastavení těchto prací.  Další návrh zákona o lobbování, který do značné míry vycházel z předchozího vládního návrhu, předložila skupina poslanců Poslanecké sněmovně 15. listopadu 2021. Byl projednán v prvním čtení a Poslaneckou sněmovnou vrácen k novelizaci 3. března 2022</w:t>
      </w:r>
      <w:r w:rsidR="00B34CCD" w:rsidRPr="000B74F8">
        <w:rPr>
          <w:rFonts w:asciiTheme="minorHAnsi" w:hAnsiTheme="minorHAnsi"/>
          <w:bCs/>
          <w:sz w:val="24"/>
          <w:szCs w:val="24"/>
          <w:lang w:val="cs-CZ"/>
        </w:rPr>
        <w:t>.</w:t>
      </w:r>
      <w:r w:rsidR="005B23B6" w:rsidRPr="000B74F8">
        <w:rPr>
          <w:rFonts w:asciiTheme="minorHAnsi" w:hAnsiTheme="minorHAnsi"/>
          <w:bCs/>
          <w:sz w:val="24"/>
          <w:szCs w:val="24"/>
          <w:lang w:val="cs-CZ"/>
        </w:rPr>
        <w:t xml:space="preserve"> </w:t>
      </w:r>
    </w:p>
    <w:p w14:paraId="1776862A" w14:textId="77777777" w:rsidR="001F1190" w:rsidRPr="000B74F8" w:rsidRDefault="001F1190" w:rsidP="001F1190">
      <w:pPr>
        <w:tabs>
          <w:tab w:val="left" w:pos="709"/>
        </w:tabs>
        <w:jc w:val="both"/>
        <w:rPr>
          <w:rFonts w:asciiTheme="minorHAnsi" w:hAnsiTheme="minorHAnsi"/>
          <w:bCs/>
          <w:sz w:val="24"/>
          <w:szCs w:val="24"/>
          <w:lang w:val="cs-CZ"/>
        </w:rPr>
      </w:pPr>
    </w:p>
    <w:p w14:paraId="02015ED9" w14:textId="1B45C32D" w:rsidR="001F1190" w:rsidRPr="000B74F8" w:rsidRDefault="000B74F8" w:rsidP="00552DAA">
      <w:pPr>
        <w:numPr>
          <w:ilvl w:val="0"/>
          <w:numId w:val="22"/>
        </w:numPr>
        <w:tabs>
          <w:tab w:val="left" w:pos="709"/>
        </w:tabs>
        <w:ind w:left="0" w:firstLine="0"/>
        <w:jc w:val="both"/>
        <w:rPr>
          <w:rFonts w:asciiTheme="minorHAnsi" w:hAnsiTheme="minorHAnsi"/>
          <w:bCs/>
          <w:sz w:val="24"/>
          <w:szCs w:val="24"/>
          <w:lang w:val="cs-CZ"/>
        </w:rPr>
      </w:pPr>
      <w:r w:rsidRPr="000B74F8">
        <w:rPr>
          <w:rFonts w:cstheme="minorHAnsi"/>
          <w:bCs/>
          <w:iCs/>
          <w:sz w:val="24"/>
          <w:szCs w:val="24"/>
          <w:lang w:val="cs-CZ"/>
        </w:rPr>
        <w:t>Podle plánu legislativních prací vlády připravilo Ministerstvo spravedlnosti návrh nového zákona o lobbování, jehož vstup v platnost je plánován na 1. ledna 2025. Po meziresortním připomínkovém řízení byl návrh zákona předložen vládě dne 9. května 2023</w:t>
      </w:r>
      <w:r w:rsidRPr="000B74F8">
        <w:rPr>
          <w:rStyle w:val="Znakapoznpodarou"/>
          <w:rFonts w:cstheme="minorHAnsi"/>
          <w:bCs/>
          <w:iCs/>
          <w:sz w:val="24"/>
          <w:szCs w:val="24"/>
          <w:lang w:val="cs-CZ"/>
        </w:rPr>
        <w:footnoteReference w:id="29"/>
      </w:r>
      <w:r w:rsidRPr="000B74F8">
        <w:rPr>
          <w:rFonts w:cstheme="minorHAnsi"/>
          <w:bCs/>
          <w:iCs/>
          <w:sz w:val="24"/>
          <w:szCs w:val="24"/>
          <w:lang w:val="cs-CZ"/>
        </w:rPr>
        <w:t>. Česká republika je povinna zavést úpravu lobbování do 3. března 2026 v souladu s protikorupční reformou obsaženou v Národním plánu obnovy České republiky, který byl přijat v rámci Nástroje EU pro obnovu a posílení odolnosti</w:t>
      </w:r>
      <w:r w:rsidR="00B34CCD" w:rsidRPr="000B74F8">
        <w:rPr>
          <w:rFonts w:asciiTheme="minorHAnsi" w:hAnsiTheme="minorHAnsi"/>
          <w:bCs/>
          <w:sz w:val="24"/>
          <w:szCs w:val="24"/>
          <w:lang w:val="cs-CZ"/>
        </w:rPr>
        <w:t>.</w:t>
      </w:r>
    </w:p>
    <w:p w14:paraId="09A04EBA" w14:textId="77777777" w:rsidR="001F1190" w:rsidRPr="000B74F8" w:rsidRDefault="001F1190" w:rsidP="001F1190">
      <w:pPr>
        <w:pStyle w:val="Odstavecseseznamem"/>
        <w:rPr>
          <w:rFonts w:asciiTheme="minorHAnsi" w:hAnsiTheme="minorHAnsi"/>
          <w:bCs/>
          <w:sz w:val="24"/>
          <w:szCs w:val="24"/>
          <w:lang w:val="cs-CZ"/>
        </w:rPr>
      </w:pPr>
    </w:p>
    <w:p w14:paraId="5304BC97" w14:textId="37A36106" w:rsidR="002A3F08" w:rsidRPr="000B74F8" w:rsidRDefault="000B74F8" w:rsidP="00552DAA">
      <w:pPr>
        <w:numPr>
          <w:ilvl w:val="0"/>
          <w:numId w:val="22"/>
        </w:numPr>
        <w:tabs>
          <w:tab w:val="left" w:pos="709"/>
        </w:tabs>
        <w:ind w:left="0" w:firstLine="0"/>
        <w:jc w:val="both"/>
        <w:rPr>
          <w:rFonts w:asciiTheme="minorHAnsi" w:hAnsiTheme="minorHAnsi"/>
          <w:bCs/>
          <w:sz w:val="24"/>
          <w:szCs w:val="24"/>
          <w:lang w:val="cs-CZ"/>
        </w:rPr>
      </w:pPr>
      <w:r w:rsidRPr="000B74F8">
        <w:rPr>
          <w:rFonts w:cstheme="minorHAnsi"/>
          <w:bCs/>
          <w:iCs/>
          <w:sz w:val="24"/>
          <w:szCs w:val="24"/>
          <w:lang w:val="cs-CZ"/>
        </w:rPr>
        <w:t xml:space="preserve">Hodnotitelský tým GRECO vítá plány současné vlády na regulaci lobbování a doufá, že po několika předchozích neúspěšných pokusech přinesou úspěch. Rovněž konstatuje, že osoby ve vrcholných výkonných funkcích nepodléhají žádným pravidlům ani pokynům, pokud jde o jejich kontakty s lobbisty nebo jinými třetími stranami, které se je mohou snažit ovlivnit. Někteří ministři sice zveřejňují své agendy na internetu, ale děje se tak dobrovolně a není to jejich povinností. Hodnotitelský tým připomíná dlouhodobý postoj skupiny GRECO k potřebě dostatečné transparentnosti, pokud jde o zapojení třetích stran a lobbistů, zejména z podnikatelského sektoru, do legislativního a politického procesu. </w:t>
      </w:r>
      <w:r w:rsidRPr="000B74F8">
        <w:rPr>
          <w:rFonts w:cstheme="minorHAnsi"/>
          <w:b/>
          <w:bCs/>
          <w:iCs/>
          <w:sz w:val="24"/>
          <w:szCs w:val="24"/>
          <w:lang w:val="cs-CZ"/>
        </w:rPr>
        <w:t>Skupina GRECO proto doporučuje, aby (</w:t>
      </w:r>
      <w:r w:rsidR="000C1764">
        <w:rPr>
          <w:rFonts w:cstheme="minorHAnsi"/>
          <w:b/>
          <w:bCs/>
          <w:iCs/>
          <w:sz w:val="24"/>
          <w:szCs w:val="24"/>
          <w:lang w:val="cs-CZ"/>
        </w:rPr>
        <w:t>i</w:t>
      </w:r>
      <w:r w:rsidRPr="000B74F8">
        <w:rPr>
          <w:rFonts w:cstheme="minorHAnsi"/>
          <w:b/>
          <w:bCs/>
          <w:iCs/>
          <w:sz w:val="24"/>
          <w:szCs w:val="24"/>
          <w:lang w:val="cs-CZ"/>
        </w:rPr>
        <w:t xml:space="preserve">) byla zavedena pravidla pro způsob, jakým osoby ve vrcholných </w:t>
      </w:r>
      <w:r w:rsidRPr="000B74F8">
        <w:rPr>
          <w:rFonts w:cstheme="minorHAnsi"/>
          <w:b/>
          <w:bCs/>
          <w:iCs/>
          <w:sz w:val="24"/>
          <w:szCs w:val="24"/>
          <w:lang w:val="cs-CZ"/>
        </w:rPr>
        <w:lastRenderedPageBreak/>
        <w:t xml:space="preserve">výkonných funkcích navazují kontakty s lobbisty a dalšími třetími stranami, jež se </w:t>
      </w:r>
      <w:proofErr w:type="gramStart"/>
      <w:r w:rsidRPr="000B74F8">
        <w:rPr>
          <w:rFonts w:cstheme="minorHAnsi"/>
          <w:b/>
          <w:bCs/>
          <w:iCs/>
          <w:sz w:val="24"/>
          <w:szCs w:val="24"/>
          <w:lang w:val="cs-CZ"/>
        </w:rPr>
        <w:t>snaží</w:t>
      </w:r>
      <w:proofErr w:type="gramEnd"/>
      <w:r w:rsidRPr="000B74F8">
        <w:rPr>
          <w:rFonts w:cstheme="minorHAnsi"/>
          <w:b/>
          <w:bCs/>
          <w:iCs/>
          <w:sz w:val="24"/>
          <w:szCs w:val="24"/>
          <w:lang w:val="cs-CZ"/>
        </w:rPr>
        <w:t xml:space="preserve"> ovlivnit legislativní a jiné činnosti vlády; a (</w:t>
      </w:r>
      <w:proofErr w:type="spellStart"/>
      <w:r w:rsidR="000C1764">
        <w:rPr>
          <w:rFonts w:cstheme="minorHAnsi"/>
          <w:b/>
          <w:bCs/>
          <w:iCs/>
          <w:sz w:val="24"/>
          <w:szCs w:val="24"/>
          <w:lang w:val="cs-CZ"/>
        </w:rPr>
        <w:t>ii</w:t>
      </w:r>
      <w:proofErr w:type="spellEnd"/>
      <w:r w:rsidRPr="000B74F8">
        <w:rPr>
          <w:rFonts w:cstheme="minorHAnsi"/>
          <w:b/>
          <w:bCs/>
          <w:iCs/>
          <w:sz w:val="24"/>
          <w:szCs w:val="24"/>
          <w:lang w:val="cs-CZ"/>
        </w:rPr>
        <w:t>) byly zveřejňovány dostatečné informace o účelu těchto kontaktů, například totožnost osoby (osob), s níž (nebo jejímž jménem) se schůzka (schůzky) uskutečnila, a konkrétní předmět (předměty) jednání</w:t>
      </w:r>
      <w:r w:rsidR="002A3F08" w:rsidRPr="000B74F8">
        <w:rPr>
          <w:rFonts w:asciiTheme="minorHAnsi" w:hAnsiTheme="minorHAnsi"/>
          <w:b/>
          <w:sz w:val="24"/>
          <w:szCs w:val="24"/>
          <w:lang w:val="cs-CZ"/>
        </w:rPr>
        <w:t>.</w:t>
      </w:r>
    </w:p>
    <w:p w14:paraId="018312EF" w14:textId="1A6B2099" w:rsidR="00F30A2E" w:rsidRPr="000B74F8" w:rsidRDefault="00F30A2E" w:rsidP="00776433">
      <w:pPr>
        <w:jc w:val="both"/>
        <w:rPr>
          <w:rFonts w:asciiTheme="minorHAnsi" w:hAnsiTheme="minorHAnsi"/>
          <w:bCs/>
          <w:sz w:val="24"/>
          <w:szCs w:val="24"/>
          <w:lang w:val="cs-CZ"/>
        </w:rPr>
      </w:pPr>
    </w:p>
    <w:p w14:paraId="1C79FECB" w14:textId="191B2F9E" w:rsidR="005B3932" w:rsidRPr="000C1764" w:rsidRDefault="000B74F8" w:rsidP="004C025E">
      <w:pPr>
        <w:pStyle w:val="Nadpis3"/>
        <w:numPr>
          <w:ilvl w:val="0"/>
          <w:numId w:val="0"/>
        </w:numPr>
        <w:spacing w:before="0"/>
        <w:rPr>
          <w:rFonts w:asciiTheme="minorHAnsi" w:hAnsiTheme="minorHAnsi"/>
          <w:b w:val="0"/>
          <w:i/>
          <w:color w:val="00000A"/>
          <w:sz w:val="24"/>
          <w:szCs w:val="24"/>
          <w:lang w:val="cs-CZ"/>
        </w:rPr>
      </w:pPr>
      <w:bookmarkStart w:id="78" w:name="__RefHeading__4586_138456760"/>
      <w:bookmarkStart w:id="79" w:name="_Toc157780078"/>
      <w:bookmarkEnd w:id="78"/>
      <w:r w:rsidRPr="000C1764">
        <w:rPr>
          <w:rFonts w:asciiTheme="minorHAnsi" w:hAnsiTheme="minorHAnsi"/>
          <w:b w:val="0"/>
          <w:i/>
          <w:color w:val="00000A"/>
          <w:sz w:val="24"/>
          <w:szCs w:val="24"/>
          <w:lang w:val="cs-CZ"/>
        </w:rPr>
        <w:t>Kontrolní mechanismy</w:t>
      </w:r>
      <w:bookmarkEnd w:id="79"/>
    </w:p>
    <w:p w14:paraId="0F306C6B" w14:textId="77777777" w:rsidR="005B3932" w:rsidRPr="000C1764" w:rsidRDefault="005B3932" w:rsidP="004C025E">
      <w:pPr>
        <w:jc w:val="both"/>
        <w:rPr>
          <w:rFonts w:asciiTheme="minorHAnsi" w:hAnsiTheme="minorHAnsi"/>
          <w:b/>
          <w:lang w:val="cs-CZ"/>
        </w:rPr>
      </w:pPr>
    </w:p>
    <w:p w14:paraId="1604412A" w14:textId="62845D05" w:rsidR="001F1190" w:rsidRPr="000C1764" w:rsidRDefault="000B74F8" w:rsidP="00552DAA">
      <w:pPr>
        <w:numPr>
          <w:ilvl w:val="0"/>
          <w:numId w:val="22"/>
        </w:numPr>
        <w:tabs>
          <w:tab w:val="left" w:pos="709"/>
        </w:tabs>
        <w:ind w:left="0" w:firstLine="0"/>
        <w:jc w:val="both"/>
        <w:rPr>
          <w:rFonts w:asciiTheme="minorHAnsi" w:hAnsiTheme="minorHAnsi"/>
          <w:bCs/>
          <w:sz w:val="24"/>
          <w:szCs w:val="24"/>
          <w:lang w:val="cs-CZ"/>
        </w:rPr>
      </w:pPr>
      <w:r w:rsidRPr="000C1764">
        <w:rPr>
          <w:rFonts w:cstheme="minorHAnsi"/>
          <w:bCs/>
          <w:iCs/>
          <w:sz w:val="24"/>
          <w:szCs w:val="24"/>
          <w:lang w:val="cs-CZ"/>
        </w:rPr>
        <w:t>Pokud jde o transparentnost státního rozpočtu, Ministerstvo financí zveřejňuje na svých internetových stránkách podklady pro přípravu státního rozpočtu, včetně údajů za dva roky předcházející a následující po roce, na který je rozpočet sestavován, informace o úrokových sazbách, profil splatnosti dluhu, zda se jedná o domácí nebo zahraniční dluh, a také informace o daňových výdajích</w:t>
      </w:r>
      <w:r w:rsidR="0069158E" w:rsidRPr="000C1764">
        <w:rPr>
          <w:rFonts w:asciiTheme="minorHAnsi" w:hAnsiTheme="minorHAnsi"/>
          <w:bCs/>
          <w:sz w:val="24"/>
          <w:szCs w:val="24"/>
          <w:lang w:val="cs-CZ"/>
        </w:rPr>
        <w:t>.</w:t>
      </w:r>
    </w:p>
    <w:p w14:paraId="2E14989C" w14:textId="77777777" w:rsidR="001F1190" w:rsidRPr="000C1764" w:rsidRDefault="001F1190" w:rsidP="001F1190">
      <w:pPr>
        <w:tabs>
          <w:tab w:val="left" w:pos="709"/>
        </w:tabs>
        <w:jc w:val="both"/>
        <w:rPr>
          <w:rFonts w:asciiTheme="minorHAnsi" w:hAnsiTheme="minorHAnsi"/>
          <w:bCs/>
          <w:sz w:val="24"/>
          <w:szCs w:val="24"/>
          <w:lang w:val="cs-CZ"/>
        </w:rPr>
      </w:pPr>
    </w:p>
    <w:p w14:paraId="13F4498F" w14:textId="4B2560D8" w:rsidR="001F1190" w:rsidRPr="000C1764" w:rsidRDefault="000B74F8" w:rsidP="00552DAA">
      <w:pPr>
        <w:numPr>
          <w:ilvl w:val="0"/>
          <w:numId w:val="22"/>
        </w:numPr>
        <w:tabs>
          <w:tab w:val="left" w:pos="709"/>
        </w:tabs>
        <w:ind w:left="0" w:firstLine="0"/>
        <w:jc w:val="both"/>
        <w:rPr>
          <w:rFonts w:asciiTheme="minorHAnsi" w:hAnsiTheme="minorHAnsi"/>
          <w:bCs/>
          <w:sz w:val="24"/>
          <w:szCs w:val="24"/>
          <w:lang w:val="cs-CZ"/>
        </w:rPr>
      </w:pPr>
      <w:r w:rsidRPr="000C1764">
        <w:rPr>
          <w:rFonts w:cstheme="minorHAnsi"/>
          <w:bCs/>
          <w:iCs/>
          <w:sz w:val="24"/>
          <w:szCs w:val="24"/>
          <w:lang w:val="cs-CZ"/>
        </w:rPr>
        <w:t>Ministerstvo financí také od roku 2014 každoročně vydává informační brožuru Státní rozpočet v kostce, která shrnuje parametry a priority státního rozpočtu na daný rok a představuje odborné i laické veřejnosti proces jeho přípravy. Dalším prvkem transparentnosti je specializovaný informační portál Ministerstva financí MONITOR, který na bázi otevřených dat poskytuje veřejnosti bezplatný přístup k rozpočtovým a účetním informacím ze všech úrovní státní správy a samosprávy. Prezentované informace pocházejí z Integrovaného informačního systému státní pokladny (IISSP) a Centrálního systému účetních informací (CSÚIS) a jsou čtvrtletně aktualizovány</w:t>
      </w:r>
      <w:r w:rsidR="0069158E" w:rsidRPr="000C1764">
        <w:rPr>
          <w:rFonts w:asciiTheme="minorHAnsi" w:hAnsiTheme="minorHAnsi"/>
          <w:bCs/>
          <w:sz w:val="24"/>
          <w:szCs w:val="24"/>
          <w:lang w:val="cs-CZ"/>
        </w:rPr>
        <w:t>.</w:t>
      </w:r>
    </w:p>
    <w:p w14:paraId="1DB6B005" w14:textId="77777777" w:rsidR="001F1190" w:rsidRPr="000C1764" w:rsidRDefault="001F1190" w:rsidP="001F1190">
      <w:pPr>
        <w:pStyle w:val="Odstavecseseznamem"/>
        <w:rPr>
          <w:rFonts w:asciiTheme="minorHAnsi" w:hAnsiTheme="minorHAnsi"/>
          <w:bCs/>
          <w:sz w:val="24"/>
          <w:szCs w:val="24"/>
          <w:lang w:val="cs-CZ"/>
        </w:rPr>
      </w:pPr>
    </w:p>
    <w:p w14:paraId="47BE71E9" w14:textId="44D9B2AC" w:rsidR="001F1190" w:rsidRPr="000C1764" w:rsidRDefault="000B74F8" w:rsidP="00552DAA">
      <w:pPr>
        <w:numPr>
          <w:ilvl w:val="0"/>
          <w:numId w:val="22"/>
        </w:numPr>
        <w:tabs>
          <w:tab w:val="left" w:pos="709"/>
        </w:tabs>
        <w:ind w:left="0" w:firstLine="0"/>
        <w:jc w:val="both"/>
        <w:rPr>
          <w:rFonts w:asciiTheme="minorHAnsi" w:hAnsiTheme="minorHAnsi"/>
          <w:bCs/>
          <w:sz w:val="24"/>
          <w:szCs w:val="24"/>
          <w:lang w:val="cs-CZ"/>
        </w:rPr>
      </w:pPr>
      <w:r w:rsidRPr="000C1764">
        <w:rPr>
          <w:rFonts w:cstheme="minorHAnsi"/>
          <w:bCs/>
          <w:iCs/>
          <w:sz w:val="24"/>
          <w:szCs w:val="24"/>
          <w:lang w:val="cs-CZ"/>
        </w:rPr>
        <w:t>Na kvalitu a transparentnost rozpočtového procesu dohlížejí dva nezávislé odborné orgány, Národní rozpočtová rada a Výbor pro rozpočtové prognózy</w:t>
      </w:r>
      <w:r w:rsidR="0069158E" w:rsidRPr="000C1764">
        <w:rPr>
          <w:rFonts w:asciiTheme="minorHAnsi" w:hAnsiTheme="minorHAnsi"/>
          <w:bCs/>
          <w:sz w:val="24"/>
          <w:szCs w:val="24"/>
          <w:lang w:val="cs-CZ"/>
        </w:rPr>
        <w:t>.</w:t>
      </w:r>
    </w:p>
    <w:p w14:paraId="7024CC76" w14:textId="77777777" w:rsidR="001F1190" w:rsidRPr="000C1764" w:rsidRDefault="001F1190" w:rsidP="001F1190">
      <w:pPr>
        <w:pStyle w:val="Odstavecseseznamem"/>
        <w:rPr>
          <w:rFonts w:asciiTheme="minorHAnsi" w:hAnsiTheme="minorHAnsi"/>
          <w:bCs/>
          <w:sz w:val="24"/>
          <w:szCs w:val="24"/>
          <w:lang w:val="cs-CZ"/>
        </w:rPr>
      </w:pPr>
    </w:p>
    <w:p w14:paraId="188780FC" w14:textId="75A4FE76" w:rsidR="001F1190" w:rsidRPr="000C1764" w:rsidRDefault="000B74F8" w:rsidP="00552DAA">
      <w:pPr>
        <w:numPr>
          <w:ilvl w:val="0"/>
          <w:numId w:val="22"/>
        </w:numPr>
        <w:tabs>
          <w:tab w:val="left" w:pos="709"/>
        </w:tabs>
        <w:ind w:left="0" w:firstLine="0"/>
        <w:jc w:val="both"/>
        <w:rPr>
          <w:rFonts w:asciiTheme="minorHAnsi" w:hAnsiTheme="minorHAnsi"/>
          <w:bCs/>
          <w:sz w:val="24"/>
          <w:szCs w:val="24"/>
          <w:lang w:val="cs-CZ"/>
        </w:rPr>
      </w:pPr>
      <w:r w:rsidRPr="000C1764">
        <w:rPr>
          <w:rFonts w:cstheme="minorHAnsi"/>
          <w:bCs/>
          <w:iCs/>
          <w:sz w:val="24"/>
          <w:szCs w:val="24"/>
          <w:lang w:val="cs-CZ"/>
        </w:rPr>
        <w:t>Podle zákona o registru smluv (vyhláška č. 340/2015 Sb.) jsou prostřednictvím registru smluv povinně zveřejňovány soukromoprávní smlouvy (pokud hodnota jejího předmětu přesáhne 50 000 Kč/2 035 €) a smlouvy o poskytnutí dotace nebo návratné finanční výpomoci, pokud je smluvní stranou Česká republika nebo státem zřízená organizace, fond apod.</w:t>
      </w:r>
      <w:r w:rsidR="0069158E" w:rsidRPr="000C1764">
        <w:rPr>
          <w:rFonts w:asciiTheme="minorHAnsi" w:hAnsiTheme="minorHAnsi"/>
          <w:bCs/>
          <w:sz w:val="24"/>
          <w:szCs w:val="24"/>
          <w:lang w:val="cs-CZ"/>
        </w:rPr>
        <w:t> </w:t>
      </w:r>
    </w:p>
    <w:p w14:paraId="216C05A3" w14:textId="77777777" w:rsidR="001F1190" w:rsidRPr="000C1764" w:rsidRDefault="001F1190" w:rsidP="001F1190">
      <w:pPr>
        <w:pStyle w:val="Odstavecseseznamem"/>
        <w:rPr>
          <w:rFonts w:asciiTheme="minorHAnsi" w:hAnsiTheme="minorHAnsi"/>
          <w:bCs/>
          <w:sz w:val="24"/>
          <w:szCs w:val="24"/>
          <w:u w:val="single"/>
          <w:lang w:val="cs-CZ"/>
        </w:rPr>
      </w:pPr>
    </w:p>
    <w:p w14:paraId="3098B083" w14:textId="78ECB680" w:rsidR="000B74F8" w:rsidRPr="000B74F8" w:rsidRDefault="000B74F8" w:rsidP="000B74F8">
      <w:pPr>
        <w:jc w:val="both"/>
        <w:rPr>
          <w:rFonts w:asciiTheme="minorHAnsi" w:hAnsiTheme="minorHAnsi"/>
          <w:bCs/>
          <w:iCs/>
          <w:sz w:val="24"/>
          <w:szCs w:val="24"/>
          <w:lang w:val="cs-CZ"/>
        </w:rPr>
      </w:pPr>
      <w:r>
        <w:rPr>
          <w:rFonts w:asciiTheme="minorHAnsi" w:hAnsiTheme="minorHAnsi"/>
          <w:bCs/>
          <w:iCs/>
          <w:sz w:val="24"/>
          <w:szCs w:val="24"/>
          <w:lang w:val="cs-CZ"/>
        </w:rPr>
        <w:t xml:space="preserve">98. </w:t>
      </w:r>
      <w:r>
        <w:rPr>
          <w:rFonts w:asciiTheme="minorHAnsi" w:hAnsiTheme="minorHAnsi"/>
          <w:bCs/>
          <w:iCs/>
          <w:sz w:val="24"/>
          <w:szCs w:val="24"/>
          <w:lang w:val="cs-CZ"/>
        </w:rPr>
        <w:tab/>
      </w:r>
      <w:r w:rsidRPr="000B74F8">
        <w:rPr>
          <w:rFonts w:asciiTheme="minorHAnsi" w:hAnsiTheme="minorHAnsi"/>
          <w:bCs/>
          <w:iCs/>
          <w:sz w:val="24"/>
          <w:szCs w:val="24"/>
          <w:lang w:val="cs-CZ"/>
        </w:rPr>
        <w:t xml:space="preserve">Činnost </w:t>
      </w:r>
      <w:r w:rsidRPr="000B74F8">
        <w:rPr>
          <w:rFonts w:asciiTheme="minorHAnsi" w:hAnsiTheme="minorHAnsi"/>
          <w:bCs/>
          <w:iCs/>
          <w:sz w:val="24"/>
          <w:szCs w:val="24"/>
          <w:u w:val="single"/>
          <w:lang w:val="cs-CZ"/>
        </w:rPr>
        <w:t>interního auditu</w:t>
      </w:r>
      <w:r w:rsidRPr="000B74F8">
        <w:rPr>
          <w:rFonts w:asciiTheme="minorHAnsi" w:hAnsiTheme="minorHAnsi"/>
          <w:bCs/>
          <w:iCs/>
          <w:sz w:val="24"/>
          <w:szCs w:val="24"/>
          <w:lang w:val="cs-CZ"/>
        </w:rPr>
        <w:t xml:space="preserve"> v orgánech veřejné správy se řídí především zákonem č. 320/2001 Sb., o finanční kontrole ve veřejné správě, a vyhláškou č. 416/2004 Sb., kterou se zákon provádí. Hlavní cíle interních auditů jsou následující:</w:t>
      </w:r>
    </w:p>
    <w:p w14:paraId="6CB855D9" w14:textId="77777777" w:rsidR="000B74F8" w:rsidRPr="000B74F8" w:rsidRDefault="000B74F8" w:rsidP="000B74F8">
      <w:pPr>
        <w:numPr>
          <w:ilvl w:val="1"/>
          <w:numId w:val="23"/>
        </w:numPr>
        <w:jc w:val="both"/>
        <w:rPr>
          <w:rFonts w:asciiTheme="minorHAnsi" w:hAnsiTheme="minorHAnsi"/>
          <w:bCs/>
          <w:iCs/>
          <w:sz w:val="24"/>
          <w:szCs w:val="24"/>
          <w:lang w:val="cs-CZ"/>
        </w:rPr>
      </w:pPr>
      <w:r w:rsidRPr="000B74F8">
        <w:rPr>
          <w:rFonts w:asciiTheme="minorHAnsi" w:hAnsiTheme="minorHAnsi"/>
          <w:bCs/>
          <w:iCs/>
          <w:sz w:val="24"/>
          <w:szCs w:val="24"/>
          <w:lang w:val="cs-CZ"/>
        </w:rPr>
        <w:t>zajištění dodržování právních předpisů a opatření týkajících se hospodaření s veřejnými prostředky orgány veřejné správy při plnění stanovených úkolů,</w:t>
      </w:r>
    </w:p>
    <w:p w14:paraId="76C251E0" w14:textId="77777777" w:rsidR="000B74F8" w:rsidRPr="000B74F8" w:rsidRDefault="000B74F8" w:rsidP="000B74F8">
      <w:pPr>
        <w:numPr>
          <w:ilvl w:val="1"/>
          <w:numId w:val="23"/>
        </w:numPr>
        <w:jc w:val="both"/>
        <w:rPr>
          <w:rFonts w:asciiTheme="minorHAnsi" w:hAnsiTheme="minorHAnsi"/>
          <w:bCs/>
          <w:iCs/>
          <w:sz w:val="24"/>
          <w:szCs w:val="24"/>
          <w:lang w:val="cs-CZ"/>
        </w:rPr>
      </w:pPr>
      <w:r w:rsidRPr="000B74F8">
        <w:rPr>
          <w:rFonts w:asciiTheme="minorHAnsi" w:hAnsiTheme="minorHAnsi"/>
          <w:bCs/>
          <w:iCs/>
          <w:sz w:val="24"/>
          <w:szCs w:val="24"/>
          <w:lang w:val="cs-CZ"/>
        </w:rPr>
        <w:t>zajištění ochrany veřejných prostředků před riziky, nesrovnalostmi nebo jinými nedostatky způsobenými porušením právních předpisů, nehospodárným, neefektivním a neúčelným nakládáním s veřejnými prostředky nebo trestnou činností,</w:t>
      </w:r>
    </w:p>
    <w:p w14:paraId="0E022929" w14:textId="77777777" w:rsidR="000B74F8" w:rsidRPr="000B74F8" w:rsidRDefault="000B74F8" w:rsidP="000B74F8">
      <w:pPr>
        <w:numPr>
          <w:ilvl w:val="1"/>
          <w:numId w:val="23"/>
        </w:numPr>
        <w:jc w:val="both"/>
        <w:rPr>
          <w:rFonts w:asciiTheme="minorHAnsi" w:hAnsiTheme="minorHAnsi"/>
          <w:bCs/>
          <w:iCs/>
          <w:sz w:val="24"/>
          <w:szCs w:val="24"/>
          <w:lang w:val="cs-CZ"/>
        </w:rPr>
      </w:pPr>
      <w:r w:rsidRPr="000B74F8">
        <w:rPr>
          <w:rFonts w:asciiTheme="minorHAnsi" w:hAnsiTheme="minorHAnsi"/>
          <w:bCs/>
          <w:iCs/>
          <w:sz w:val="24"/>
          <w:szCs w:val="24"/>
          <w:lang w:val="cs-CZ"/>
        </w:rPr>
        <w:t xml:space="preserve">poskytování včasných a spolehlivých informací vedoucím orgánů veřejné správy o hospodaření s veřejnými prostředky, o prováděných operacích a o jejich spolehlivém účetním zpracování, </w:t>
      </w:r>
    </w:p>
    <w:p w14:paraId="5D939693" w14:textId="5CBE5CFC" w:rsidR="00DF70E3" w:rsidRPr="000B74F8" w:rsidRDefault="000B74F8" w:rsidP="000B74F8">
      <w:pPr>
        <w:numPr>
          <w:ilvl w:val="1"/>
          <w:numId w:val="23"/>
        </w:numPr>
        <w:jc w:val="both"/>
        <w:rPr>
          <w:rFonts w:asciiTheme="minorHAnsi" w:hAnsiTheme="minorHAnsi"/>
          <w:bCs/>
          <w:iCs/>
          <w:sz w:val="24"/>
          <w:szCs w:val="24"/>
          <w:u w:val="single"/>
          <w:lang w:val="cs-CZ"/>
        </w:rPr>
      </w:pPr>
      <w:r w:rsidRPr="000B74F8">
        <w:rPr>
          <w:rFonts w:asciiTheme="minorHAnsi" w:hAnsiTheme="minorHAnsi"/>
          <w:bCs/>
          <w:iCs/>
          <w:sz w:val="24"/>
          <w:szCs w:val="24"/>
          <w:lang w:val="cs-CZ"/>
        </w:rPr>
        <w:t>zajištění hospodárného, efektivního a účelného výkonu veřejné správy</w:t>
      </w:r>
      <w:r w:rsidR="008D0E8A" w:rsidRPr="000B74F8">
        <w:rPr>
          <w:rFonts w:asciiTheme="minorHAnsi" w:hAnsiTheme="minorHAnsi"/>
          <w:bCs/>
          <w:sz w:val="24"/>
          <w:szCs w:val="24"/>
          <w:lang w:val="cs-CZ"/>
        </w:rPr>
        <w:t xml:space="preserve">. </w:t>
      </w:r>
    </w:p>
    <w:p w14:paraId="0204634B" w14:textId="77777777" w:rsidR="00DF70E3" w:rsidRPr="000B74F8" w:rsidRDefault="00DF70E3" w:rsidP="00DF70E3">
      <w:pPr>
        <w:ind w:left="720"/>
        <w:jc w:val="both"/>
        <w:rPr>
          <w:rFonts w:asciiTheme="minorHAnsi" w:hAnsiTheme="minorHAnsi"/>
          <w:bCs/>
          <w:sz w:val="24"/>
          <w:szCs w:val="24"/>
          <w:lang w:val="cs-CZ"/>
        </w:rPr>
      </w:pPr>
    </w:p>
    <w:p w14:paraId="5C385A56" w14:textId="2A1A764E" w:rsidR="001F1190" w:rsidRPr="000B74F8" w:rsidRDefault="000B74F8" w:rsidP="000B74F8">
      <w:pPr>
        <w:tabs>
          <w:tab w:val="left" w:pos="709"/>
        </w:tabs>
        <w:jc w:val="both"/>
        <w:rPr>
          <w:rFonts w:asciiTheme="minorHAnsi" w:hAnsiTheme="minorHAnsi"/>
          <w:bCs/>
          <w:sz w:val="24"/>
          <w:szCs w:val="24"/>
          <w:lang w:val="cs-CZ"/>
        </w:rPr>
      </w:pPr>
      <w:r>
        <w:rPr>
          <w:rFonts w:asciiTheme="minorHAnsi" w:hAnsiTheme="minorHAnsi"/>
          <w:bCs/>
          <w:sz w:val="24"/>
          <w:szCs w:val="24"/>
          <w:lang w:val="cs-CZ"/>
        </w:rPr>
        <w:t xml:space="preserve">99. </w:t>
      </w:r>
      <w:r w:rsidR="00787467" w:rsidRPr="000B74F8">
        <w:rPr>
          <w:rFonts w:asciiTheme="minorHAnsi" w:hAnsiTheme="minorHAnsi"/>
          <w:bCs/>
          <w:sz w:val="24"/>
          <w:szCs w:val="24"/>
          <w:lang w:val="cs-CZ"/>
        </w:rPr>
        <w:t xml:space="preserve"> </w:t>
      </w:r>
      <w:r>
        <w:rPr>
          <w:rFonts w:asciiTheme="minorHAnsi" w:hAnsiTheme="minorHAnsi"/>
          <w:bCs/>
          <w:sz w:val="24"/>
          <w:szCs w:val="24"/>
          <w:lang w:val="cs-CZ"/>
        </w:rPr>
        <w:tab/>
      </w:r>
      <w:r w:rsidRPr="000B74F8">
        <w:rPr>
          <w:rFonts w:cstheme="minorHAnsi"/>
          <w:bCs/>
          <w:iCs/>
          <w:sz w:val="24"/>
          <w:szCs w:val="24"/>
          <w:lang w:val="cs-CZ"/>
        </w:rPr>
        <w:t xml:space="preserve">Interní audity plní především funkci potvrzení a poradenskou/konzultační funkci. Funkce potvrzení je prováděna především prostřednictvím běžných auditů, které jsou zahrnuty do plánů interního auditu v souladu s ustanovením § 30 zákona o finanční kontrole nebo jsou prováděny jako mimořádné audity mimo schválený plán. Poradenská (konzultační) funkce interního auditu může být vykonávána prostřednictvím konzultačních zakázek, které jsou prováděny obdobně jako audity, ale jejich cílem není poskytnutí potvrzení, tj. ověření, zda </w:t>
      </w:r>
      <w:r w:rsidRPr="000B74F8">
        <w:rPr>
          <w:rFonts w:cstheme="minorHAnsi"/>
          <w:bCs/>
          <w:iCs/>
          <w:sz w:val="24"/>
          <w:szCs w:val="24"/>
          <w:lang w:val="cs-CZ"/>
        </w:rPr>
        <w:lastRenderedPageBreak/>
        <w:t>v jednotlivých oblastech nejsou nedostatky, ale poskytnutí odborné metodické pomoci při řešení konkrétního problému. Výkon poradenské (konzultační) funkce může zahrnovat například poskytování stanovisek na žádost jiných útvarů orgánu veřejné správy, telefonické konzultace nebo připomínky k návrhům vnitřních předpisů</w:t>
      </w:r>
      <w:r w:rsidR="00494F0D" w:rsidRPr="000B74F8">
        <w:rPr>
          <w:rFonts w:asciiTheme="minorHAnsi" w:hAnsiTheme="minorHAnsi"/>
          <w:bCs/>
          <w:sz w:val="24"/>
          <w:szCs w:val="24"/>
          <w:lang w:val="cs-CZ"/>
        </w:rPr>
        <w:t>.</w:t>
      </w:r>
    </w:p>
    <w:p w14:paraId="6EB523F6" w14:textId="77777777" w:rsidR="001F1190" w:rsidRPr="000B74F8" w:rsidRDefault="001F1190" w:rsidP="001F1190">
      <w:pPr>
        <w:tabs>
          <w:tab w:val="left" w:pos="709"/>
        </w:tabs>
        <w:jc w:val="both"/>
        <w:rPr>
          <w:rFonts w:asciiTheme="minorHAnsi" w:hAnsiTheme="minorHAnsi"/>
          <w:bCs/>
          <w:sz w:val="24"/>
          <w:szCs w:val="24"/>
          <w:lang w:val="cs-CZ"/>
        </w:rPr>
      </w:pPr>
    </w:p>
    <w:p w14:paraId="64DE89C3" w14:textId="6B6ACB56" w:rsidR="00494F0D" w:rsidRPr="001F1190" w:rsidRDefault="000B74F8" w:rsidP="000B74F8">
      <w:pPr>
        <w:numPr>
          <w:ilvl w:val="0"/>
          <w:numId w:val="24"/>
        </w:numPr>
        <w:tabs>
          <w:tab w:val="clear" w:pos="567"/>
          <w:tab w:val="left" w:pos="709"/>
          <w:tab w:val="num" w:pos="1134"/>
        </w:tabs>
        <w:ind w:left="0" w:firstLine="0"/>
        <w:jc w:val="both"/>
        <w:rPr>
          <w:rFonts w:asciiTheme="minorHAnsi" w:hAnsiTheme="minorHAnsi"/>
          <w:bCs/>
          <w:sz w:val="24"/>
          <w:szCs w:val="24"/>
          <w:lang w:val="en-GB"/>
        </w:rPr>
      </w:pPr>
      <w:r w:rsidRPr="000B74F8">
        <w:rPr>
          <w:rFonts w:cstheme="minorHAnsi"/>
          <w:bCs/>
          <w:iCs/>
          <w:sz w:val="24"/>
          <w:szCs w:val="24"/>
          <w:lang w:val="cs-CZ"/>
        </w:rPr>
        <w:t xml:space="preserve">Každá státní instituce musí mít ze zákona zřízen interní audit. Jako příklad pro vysvětlení jeho fungování a úlohy lze použít interní audit Ministerstva spravedlnosti ČR. Podle organizačního řádu Ministerstva spravedlnosti je odbor interního auditu funkčně samostatným útvarem v přímé podřízenosti ministra spravedlnosti, organizačně odděleným od výkonných řídicích struktur ministerstva. Jeho úkolem je nezávisle a objektivně přezkoumávat a hodnotit vnitřní řídicí a kontrolní systém, procesy, činnosti a pracovní postupy Ministerstva spravedlnosti. V rámci funkce interního auditu identifikuje a posuzuje rizika spojená s řízením a správou Ministerstva spravedlnosti. </w:t>
      </w:r>
      <w:r w:rsidRPr="00F34A3B">
        <w:rPr>
          <w:rFonts w:cstheme="minorHAnsi"/>
          <w:bCs/>
          <w:iCs/>
          <w:sz w:val="24"/>
          <w:szCs w:val="24"/>
        </w:rPr>
        <w:t>Za tímto účelem interní audit zejména</w:t>
      </w:r>
      <w:r w:rsidR="00494F0D" w:rsidRPr="001F1190">
        <w:rPr>
          <w:rFonts w:cstheme="minorHAnsi"/>
          <w:sz w:val="24"/>
          <w:szCs w:val="24"/>
          <w:lang w:val="en-GB"/>
        </w:rPr>
        <w:t xml:space="preserve">: </w:t>
      </w:r>
    </w:p>
    <w:p w14:paraId="7B3BE3BF" w14:textId="5016FDFD" w:rsidR="000B74F8" w:rsidRPr="002D42C1" w:rsidRDefault="000B74F8" w:rsidP="000B74F8">
      <w:pPr>
        <w:pStyle w:val="Odstavecseseznamem"/>
        <w:numPr>
          <w:ilvl w:val="1"/>
          <w:numId w:val="25"/>
        </w:numPr>
        <w:spacing w:after="160" w:line="259" w:lineRule="auto"/>
        <w:contextualSpacing/>
        <w:jc w:val="both"/>
        <w:rPr>
          <w:rFonts w:cstheme="minorHAnsi"/>
          <w:bCs/>
          <w:iCs/>
          <w:sz w:val="24"/>
          <w:szCs w:val="24"/>
        </w:rPr>
      </w:pPr>
      <w:r w:rsidRPr="002D42C1">
        <w:rPr>
          <w:rFonts w:cstheme="minorHAnsi"/>
          <w:bCs/>
          <w:iCs/>
          <w:sz w:val="24"/>
          <w:szCs w:val="24"/>
        </w:rPr>
        <w:t>komplexně provádí interní audity,</w:t>
      </w:r>
    </w:p>
    <w:p w14:paraId="439D0ECC" w14:textId="77777777" w:rsidR="000B74F8" w:rsidRPr="002D42C1" w:rsidRDefault="000B74F8" w:rsidP="000B74F8">
      <w:pPr>
        <w:pStyle w:val="Odstavecseseznamem"/>
        <w:numPr>
          <w:ilvl w:val="1"/>
          <w:numId w:val="25"/>
        </w:numPr>
        <w:spacing w:after="160" w:line="259" w:lineRule="auto"/>
        <w:contextualSpacing/>
        <w:jc w:val="both"/>
        <w:rPr>
          <w:rFonts w:cstheme="minorHAnsi"/>
          <w:bCs/>
          <w:iCs/>
          <w:sz w:val="24"/>
          <w:szCs w:val="24"/>
        </w:rPr>
      </w:pPr>
      <w:r w:rsidRPr="002D42C1">
        <w:rPr>
          <w:rFonts w:cstheme="minorHAnsi"/>
          <w:bCs/>
          <w:iCs/>
          <w:sz w:val="24"/>
          <w:szCs w:val="24"/>
        </w:rPr>
        <w:t>zkoumá a vyhodnocuje účinnost vnitřního kontrolního systému zavedeného na Ministerstvu spravedlnosti,</w:t>
      </w:r>
    </w:p>
    <w:p w14:paraId="7B4D7E0D" w14:textId="77777777" w:rsidR="000B74F8" w:rsidRPr="002D42C1" w:rsidRDefault="000B74F8" w:rsidP="000B74F8">
      <w:pPr>
        <w:pStyle w:val="Odstavecseseznamem"/>
        <w:numPr>
          <w:ilvl w:val="1"/>
          <w:numId w:val="25"/>
        </w:numPr>
        <w:spacing w:after="160" w:line="259" w:lineRule="auto"/>
        <w:contextualSpacing/>
        <w:jc w:val="both"/>
        <w:rPr>
          <w:rFonts w:cstheme="minorHAnsi"/>
          <w:bCs/>
          <w:iCs/>
          <w:sz w:val="24"/>
          <w:szCs w:val="24"/>
        </w:rPr>
      </w:pPr>
      <w:r w:rsidRPr="002D42C1">
        <w:rPr>
          <w:rFonts w:cstheme="minorHAnsi"/>
          <w:bCs/>
          <w:iCs/>
          <w:sz w:val="24"/>
          <w:szCs w:val="24"/>
        </w:rPr>
        <w:t>identifikuje a vyhodnocuje rizika v auditovaných oblastech a jednotlivých procesech,</w:t>
      </w:r>
    </w:p>
    <w:p w14:paraId="66E99FAC" w14:textId="77777777" w:rsidR="000B74F8" w:rsidRPr="002D42C1" w:rsidRDefault="000B74F8" w:rsidP="000B74F8">
      <w:pPr>
        <w:pStyle w:val="Odstavecseseznamem"/>
        <w:numPr>
          <w:ilvl w:val="1"/>
          <w:numId w:val="25"/>
        </w:numPr>
        <w:spacing w:after="160" w:line="259" w:lineRule="auto"/>
        <w:contextualSpacing/>
        <w:jc w:val="both"/>
        <w:rPr>
          <w:rFonts w:cstheme="minorHAnsi"/>
          <w:bCs/>
          <w:iCs/>
          <w:sz w:val="24"/>
          <w:szCs w:val="24"/>
        </w:rPr>
      </w:pPr>
      <w:r w:rsidRPr="002D42C1">
        <w:rPr>
          <w:rFonts w:cstheme="minorHAnsi"/>
          <w:bCs/>
          <w:iCs/>
          <w:sz w:val="24"/>
          <w:szCs w:val="24"/>
        </w:rPr>
        <w:t>předkládá vedení Ministerstva spravedlnosti doporučení ke zlepšení účinnosti vnitřního řídicího a kontrolního systému, k předcházení nebo zmírnění rizik a k přijetí opatření k nápravě nedostatků zjištěných při interním auditu,</w:t>
      </w:r>
    </w:p>
    <w:p w14:paraId="2B9F7981" w14:textId="77777777" w:rsidR="000B74F8" w:rsidRPr="002D42C1" w:rsidRDefault="000B74F8" w:rsidP="000B74F8">
      <w:pPr>
        <w:pStyle w:val="Odstavecseseznamem"/>
        <w:numPr>
          <w:ilvl w:val="1"/>
          <w:numId w:val="25"/>
        </w:numPr>
        <w:spacing w:after="160" w:line="259" w:lineRule="auto"/>
        <w:contextualSpacing/>
        <w:jc w:val="both"/>
        <w:rPr>
          <w:rFonts w:cstheme="minorHAnsi"/>
          <w:bCs/>
          <w:iCs/>
          <w:sz w:val="24"/>
          <w:szCs w:val="24"/>
        </w:rPr>
      </w:pPr>
      <w:r w:rsidRPr="002D42C1">
        <w:rPr>
          <w:rFonts w:cstheme="minorHAnsi"/>
          <w:bCs/>
          <w:iCs/>
          <w:sz w:val="24"/>
          <w:szCs w:val="24"/>
        </w:rPr>
        <w:t>informuje vedoucí příslušných organizačních útvarů Ministerstva spravedlnosti o</w:t>
      </w:r>
      <w:r>
        <w:rPr>
          <w:rFonts w:cstheme="minorHAnsi"/>
          <w:bCs/>
          <w:iCs/>
          <w:sz w:val="24"/>
          <w:szCs w:val="24"/>
        </w:rPr>
        <w:t> </w:t>
      </w:r>
      <w:r w:rsidRPr="002D42C1">
        <w:rPr>
          <w:rFonts w:cstheme="minorHAnsi"/>
          <w:bCs/>
          <w:iCs/>
          <w:sz w:val="24"/>
          <w:szCs w:val="24"/>
        </w:rPr>
        <w:t xml:space="preserve">rizicích zjištěných v průběhu auditu nebo poradenské činnosti, </w:t>
      </w:r>
    </w:p>
    <w:p w14:paraId="2005128C" w14:textId="77777777" w:rsidR="000B74F8" w:rsidRPr="002D42C1" w:rsidRDefault="000B74F8" w:rsidP="000B74F8">
      <w:pPr>
        <w:pStyle w:val="Odstavecseseznamem"/>
        <w:numPr>
          <w:ilvl w:val="1"/>
          <w:numId w:val="25"/>
        </w:numPr>
        <w:spacing w:after="160" w:line="259" w:lineRule="auto"/>
        <w:contextualSpacing/>
        <w:jc w:val="both"/>
        <w:rPr>
          <w:rFonts w:cstheme="minorHAnsi"/>
          <w:bCs/>
          <w:iCs/>
          <w:sz w:val="24"/>
          <w:szCs w:val="24"/>
        </w:rPr>
      </w:pPr>
      <w:r w:rsidRPr="002D42C1">
        <w:rPr>
          <w:rFonts w:cstheme="minorHAnsi"/>
          <w:bCs/>
          <w:iCs/>
          <w:sz w:val="24"/>
          <w:szCs w:val="24"/>
        </w:rPr>
        <w:t>na základě vyhodnocení rizik připravuje střednědobé a roční plány interního auditu,</w:t>
      </w:r>
    </w:p>
    <w:p w14:paraId="7DA53FAD" w14:textId="77777777" w:rsidR="000B74F8" w:rsidRPr="002D42C1" w:rsidRDefault="000B74F8" w:rsidP="000B74F8">
      <w:pPr>
        <w:pStyle w:val="Odstavecseseznamem"/>
        <w:numPr>
          <w:ilvl w:val="1"/>
          <w:numId w:val="25"/>
        </w:numPr>
        <w:spacing w:after="160" w:line="259" w:lineRule="auto"/>
        <w:contextualSpacing/>
        <w:jc w:val="both"/>
        <w:rPr>
          <w:rFonts w:cstheme="minorHAnsi"/>
          <w:bCs/>
          <w:iCs/>
          <w:sz w:val="24"/>
          <w:szCs w:val="24"/>
        </w:rPr>
      </w:pPr>
      <w:r w:rsidRPr="002D42C1">
        <w:rPr>
          <w:rFonts w:cstheme="minorHAnsi"/>
          <w:bCs/>
          <w:iCs/>
          <w:sz w:val="24"/>
          <w:szCs w:val="24"/>
        </w:rPr>
        <w:t>vypracovává pro Ministerstvo spravedlnosti výroční zprávu o výsledcích interního auditu,</w:t>
      </w:r>
    </w:p>
    <w:p w14:paraId="22AAC6E8" w14:textId="77777777" w:rsidR="000B74F8" w:rsidRDefault="000B74F8" w:rsidP="000B74F8">
      <w:pPr>
        <w:pStyle w:val="Odstavecseseznamem"/>
        <w:numPr>
          <w:ilvl w:val="1"/>
          <w:numId w:val="25"/>
        </w:numPr>
        <w:spacing w:after="160" w:line="259" w:lineRule="auto"/>
        <w:contextualSpacing/>
        <w:jc w:val="both"/>
        <w:rPr>
          <w:rFonts w:cstheme="minorHAnsi"/>
          <w:bCs/>
          <w:iCs/>
          <w:sz w:val="24"/>
          <w:szCs w:val="24"/>
          <w:lang w:val="it-IT"/>
        </w:rPr>
      </w:pPr>
      <w:r w:rsidRPr="000B74F8">
        <w:rPr>
          <w:rFonts w:cstheme="minorHAnsi"/>
          <w:bCs/>
          <w:iCs/>
          <w:sz w:val="24"/>
          <w:szCs w:val="24"/>
          <w:lang w:val="it-IT"/>
        </w:rPr>
        <w:t>vydává metodické pokyny pro výkon interního auditu na ministerstvu,</w:t>
      </w:r>
    </w:p>
    <w:p w14:paraId="017B2113" w14:textId="7EBC8E44" w:rsidR="00494F0D" w:rsidRPr="000B74F8" w:rsidRDefault="000B74F8" w:rsidP="000B74F8">
      <w:pPr>
        <w:pStyle w:val="Odstavecseseznamem"/>
        <w:numPr>
          <w:ilvl w:val="1"/>
          <w:numId w:val="25"/>
        </w:numPr>
        <w:spacing w:after="160" w:line="259" w:lineRule="auto"/>
        <w:contextualSpacing/>
        <w:jc w:val="both"/>
        <w:rPr>
          <w:rFonts w:cstheme="minorHAnsi"/>
          <w:bCs/>
          <w:iCs/>
          <w:sz w:val="24"/>
          <w:szCs w:val="24"/>
          <w:lang w:val="it-IT"/>
        </w:rPr>
      </w:pPr>
      <w:r w:rsidRPr="000B74F8">
        <w:rPr>
          <w:iCs/>
          <w:sz w:val="24"/>
          <w:lang w:val="it-IT"/>
        </w:rPr>
        <w:t>poskytuje potvrzení a poradenství v oblasti řídicích a kontrolních systémů</w:t>
      </w:r>
      <w:r w:rsidR="00494F0D" w:rsidRPr="000B74F8">
        <w:rPr>
          <w:bCs/>
          <w:sz w:val="24"/>
          <w:lang w:val="it-IT"/>
        </w:rPr>
        <w:t>.</w:t>
      </w:r>
    </w:p>
    <w:p w14:paraId="6BB07C1D" w14:textId="77777777" w:rsidR="00494F0D" w:rsidRPr="000B74F8" w:rsidRDefault="00494F0D" w:rsidP="00494F0D">
      <w:pPr>
        <w:jc w:val="both"/>
        <w:rPr>
          <w:rFonts w:cstheme="minorHAnsi"/>
          <w:sz w:val="24"/>
          <w:szCs w:val="24"/>
          <w:lang w:val="it-IT"/>
        </w:rPr>
      </w:pPr>
    </w:p>
    <w:p w14:paraId="609289E0" w14:textId="38145A4F" w:rsidR="001F1190" w:rsidRPr="000B74F8" w:rsidRDefault="000B74F8" w:rsidP="000B74F8">
      <w:pPr>
        <w:numPr>
          <w:ilvl w:val="0"/>
          <w:numId w:val="24"/>
        </w:numPr>
        <w:tabs>
          <w:tab w:val="left" w:pos="709"/>
        </w:tabs>
        <w:ind w:left="0" w:firstLine="0"/>
        <w:jc w:val="both"/>
        <w:rPr>
          <w:rFonts w:cstheme="minorHAnsi"/>
          <w:sz w:val="24"/>
          <w:szCs w:val="24"/>
          <w:lang w:val="it-IT"/>
        </w:rPr>
      </w:pPr>
      <w:r w:rsidRPr="000B74F8">
        <w:rPr>
          <w:rFonts w:cstheme="minorHAnsi"/>
          <w:bCs/>
          <w:iCs/>
          <w:sz w:val="24"/>
          <w:szCs w:val="24"/>
          <w:u w:val="single"/>
          <w:lang w:val="it-IT"/>
        </w:rPr>
        <w:t>Nejvyšší kontrolní úřad</w:t>
      </w:r>
      <w:r w:rsidRPr="000B74F8">
        <w:rPr>
          <w:rFonts w:cstheme="minorHAnsi"/>
          <w:bCs/>
          <w:iCs/>
          <w:sz w:val="24"/>
          <w:szCs w:val="24"/>
          <w:lang w:val="it-IT"/>
        </w:rPr>
        <w:t xml:space="preserve"> (NKÚ) kontroluje hospodaření státu, a to jak na straně příjmů, tak na straně výdajů, aby poskytl zpětnou vazbu o nákladech, efektivnosti, hospodárnosti, účelnosti a dalších účincích státních politik, včetně souladu kontrolovaných operací s právními předpisy. Kontroluje hospodaření se státním majetkem a prostředky přijatými ze zahraničí. Vyjadřuje se k návrhu státního závěrečného účtu a k plnění státního rozpočtu</w:t>
      </w:r>
      <w:r w:rsidR="00DE70AE" w:rsidRPr="000B74F8">
        <w:rPr>
          <w:rFonts w:cstheme="minorHAnsi"/>
          <w:sz w:val="24"/>
          <w:szCs w:val="24"/>
          <w:lang w:val="it-IT"/>
        </w:rPr>
        <w:t xml:space="preserve">. </w:t>
      </w:r>
    </w:p>
    <w:p w14:paraId="1AD7FF32" w14:textId="77777777" w:rsidR="001F1190" w:rsidRPr="000B74F8" w:rsidRDefault="001F1190" w:rsidP="001F1190">
      <w:pPr>
        <w:tabs>
          <w:tab w:val="left" w:pos="709"/>
        </w:tabs>
        <w:jc w:val="both"/>
        <w:rPr>
          <w:rFonts w:cstheme="minorHAnsi"/>
          <w:sz w:val="24"/>
          <w:szCs w:val="24"/>
          <w:lang w:val="it-IT"/>
        </w:rPr>
      </w:pPr>
    </w:p>
    <w:p w14:paraId="46C4AFC8" w14:textId="2CD97DEE" w:rsidR="001F1190" w:rsidRPr="000B74F8" w:rsidRDefault="000B74F8" w:rsidP="000B74F8">
      <w:pPr>
        <w:numPr>
          <w:ilvl w:val="0"/>
          <w:numId w:val="24"/>
        </w:numPr>
        <w:tabs>
          <w:tab w:val="left" w:pos="709"/>
        </w:tabs>
        <w:ind w:left="0" w:firstLine="0"/>
        <w:jc w:val="both"/>
        <w:rPr>
          <w:rFonts w:cstheme="minorHAnsi"/>
          <w:sz w:val="24"/>
          <w:szCs w:val="24"/>
          <w:lang w:val="it-IT"/>
        </w:rPr>
      </w:pPr>
      <w:r w:rsidRPr="000B74F8">
        <w:rPr>
          <w:rFonts w:cstheme="minorHAnsi"/>
          <w:bCs/>
          <w:iCs/>
          <w:sz w:val="24"/>
          <w:szCs w:val="24"/>
          <w:lang w:val="it-IT"/>
        </w:rPr>
        <w:t>NKÚ je nezávislou institucí, která se zodpovídá Poslanecké sněmovně, Senátu a vládě. Skládá se z kolegia (s prezidentem, viceprezidentem a 15 členy), které mj. schvaluje plán kontrolní činnosti a kontrolní závěry (závěrečné kontrolní zprávy). Prezident NKÚ řídí úřad a jedná jeho jménem. Prezidenta a viceprezidenta NKÚ jmenuje prezident republiky na návrh Poslanecké sněmovny (na základě výsledků hlasování ve Sněmovně) na funkční období 9 let, které lze prodloužit.  Ostatní členové jsou voleni Poslaneckou sněmovnou na návrh prezidenta NKÚ. NKÚ je finančně nezávislý (zákon č. 166/1993 Sb. o Nejvyšším kontrolním úřadu</w:t>
      </w:r>
      <w:r w:rsidR="00DE70AE" w:rsidRPr="000B74F8">
        <w:rPr>
          <w:rFonts w:cstheme="minorHAnsi"/>
          <w:sz w:val="24"/>
          <w:szCs w:val="24"/>
          <w:lang w:val="it-IT"/>
        </w:rPr>
        <w:t>).</w:t>
      </w:r>
    </w:p>
    <w:p w14:paraId="029870BD" w14:textId="77777777" w:rsidR="001F1190" w:rsidRPr="000B74F8" w:rsidRDefault="001F1190" w:rsidP="001F1190">
      <w:pPr>
        <w:pStyle w:val="Odstavecseseznamem"/>
        <w:rPr>
          <w:rFonts w:cstheme="minorHAnsi"/>
          <w:sz w:val="24"/>
          <w:szCs w:val="24"/>
          <w:lang w:val="it-IT"/>
        </w:rPr>
      </w:pPr>
    </w:p>
    <w:p w14:paraId="5A052BD7" w14:textId="45C33518" w:rsidR="0069158E" w:rsidRPr="000B74F8" w:rsidRDefault="000B74F8" w:rsidP="000B74F8">
      <w:pPr>
        <w:numPr>
          <w:ilvl w:val="0"/>
          <w:numId w:val="24"/>
        </w:numPr>
        <w:tabs>
          <w:tab w:val="left" w:pos="709"/>
        </w:tabs>
        <w:ind w:left="0" w:firstLine="0"/>
        <w:jc w:val="both"/>
        <w:rPr>
          <w:rFonts w:cstheme="minorHAnsi"/>
          <w:sz w:val="24"/>
          <w:szCs w:val="24"/>
          <w:lang w:val="it-IT"/>
        </w:rPr>
      </w:pPr>
      <w:r w:rsidRPr="000B74F8">
        <w:rPr>
          <w:rFonts w:cstheme="minorHAnsi"/>
          <w:bCs/>
          <w:iCs/>
          <w:sz w:val="24"/>
          <w:szCs w:val="24"/>
          <w:u w:val="single"/>
          <w:lang w:val="it-IT"/>
        </w:rPr>
        <w:t>Finanční analytický úřad</w:t>
      </w:r>
      <w:r w:rsidRPr="000B74F8">
        <w:rPr>
          <w:rFonts w:cstheme="minorHAnsi"/>
          <w:bCs/>
          <w:iCs/>
          <w:sz w:val="24"/>
          <w:szCs w:val="24"/>
          <w:lang w:val="it-IT"/>
        </w:rPr>
        <w:t xml:space="preserve"> (FAÚ) je finanční zpravodajskou jednotkou České republiky a je součástí celosvětové sítě finančních zpravodajských jednotek. Jedná se o nezávislý úřad s národní působností, jehož cílem je boj proti praní špinavých peněz, financování terorismu a šíření zbraní hromadného ničení v České republice. V souladu se zákonem č. 253/2008 Sb. o některých opatřeních proti legalizaci výnosů z trestné činnosti a financování terorismu, ve </w:t>
      </w:r>
      <w:r w:rsidRPr="000B74F8">
        <w:rPr>
          <w:rFonts w:cstheme="minorHAnsi"/>
          <w:bCs/>
          <w:iCs/>
          <w:sz w:val="24"/>
          <w:szCs w:val="24"/>
          <w:lang w:val="it-IT"/>
        </w:rPr>
        <w:lastRenderedPageBreak/>
        <w:t>znění pozdějších předpisů (AML zákon), a zákonem č. 69/2006 Sb. o provádění mezinárodních sankcí, ve znění pozdějších předpisů, vykonává mj. tyto činnosti</w:t>
      </w:r>
      <w:r w:rsidR="006A5A13" w:rsidRPr="000B74F8">
        <w:rPr>
          <w:rFonts w:cstheme="minorHAnsi"/>
          <w:sz w:val="24"/>
          <w:szCs w:val="24"/>
          <w:lang w:val="it-IT"/>
        </w:rPr>
        <w:t xml:space="preserve">: </w:t>
      </w:r>
    </w:p>
    <w:p w14:paraId="3B88480D" w14:textId="77777777" w:rsidR="00247E34" w:rsidRPr="000B74F8" w:rsidRDefault="00247E34" w:rsidP="00247E34">
      <w:pPr>
        <w:pStyle w:val="Odstavecseseznamem"/>
        <w:rPr>
          <w:rFonts w:cstheme="minorHAnsi"/>
          <w:sz w:val="24"/>
          <w:szCs w:val="24"/>
          <w:lang w:val="it-IT"/>
        </w:rPr>
      </w:pPr>
    </w:p>
    <w:p w14:paraId="136FBB10" w14:textId="3DB678A0" w:rsidR="006A5A13" w:rsidRPr="00AC4C0C" w:rsidRDefault="000B74F8">
      <w:pPr>
        <w:pStyle w:val="Corpsde"/>
        <w:numPr>
          <w:ilvl w:val="1"/>
          <w:numId w:val="6"/>
        </w:numPr>
        <w:spacing w:line="240" w:lineRule="auto"/>
        <w:jc w:val="both"/>
        <w:rPr>
          <w:rFonts w:ascii="Calibri" w:eastAsia="Arial Unicode MS" w:hAnsi="Calibri" w:cstheme="minorHAnsi"/>
          <w:b w:val="0"/>
          <w:sz w:val="24"/>
          <w:u w:val="none"/>
          <w:lang w:val="cs-CZ"/>
        </w:rPr>
      </w:pPr>
      <w:r w:rsidRPr="00AC4C0C">
        <w:rPr>
          <w:rFonts w:ascii="Calibri" w:eastAsia="Arial Unicode MS" w:hAnsi="Calibri" w:cstheme="minorHAnsi"/>
          <w:b w:val="0"/>
          <w:bCs/>
          <w:iCs/>
          <w:sz w:val="24"/>
          <w:u w:val="none"/>
          <w:lang w:val="cs-CZ"/>
        </w:rPr>
        <w:t>shromažďování a analýza údajů o podezřelých transakcích</w:t>
      </w:r>
      <w:r w:rsidR="006A5A13" w:rsidRPr="00AC4C0C">
        <w:rPr>
          <w:rFonts w:ascii="Calibri" w:eastAsia="Arial Unicode MS" w:hAnsi="Calibri" w:cstheme="minorHAnsi"/>
          <w:b w:val="0"/>
          <w:sz w:val="24"/>
          <w:u w:val="none"/>
          <w:lang w:val="cs-CZ"/>
        </w:rPr>
        <w:t>;</w:t>
      </w:r>
    </w:p>
    <w:p w14:paraId="757F2BE6" w14:textId="77777777" w:rsidR="00AC4C0C" w:rsidRPr="00AC4C0C" w:rsidRDefault="00AC4C0C" w:rsidP="00AC4C0C">
      <w:pPr>
        <w:pStyle w:val="Corpsde"/>
        <w:numPr>
          <w:ilvl w:val="1"/>
          <w:numId w:val="6"/>
        </w:numPr>
        <w:jc w:val="both"/>
        <w:rPr>
          <w:rFonts w:ascii="Calibri" w:eastAsia="Arial Unicode MS" w:hAnsi="Calibri" w:cstheme="minorHAnsi"/>
          <w:b w:val="0"/>
          <w:sz w:val="24"/>
          <w:u w:val="none"/>
          <w:lang w:val="cs-CZ"/>
        </w:rPr>
      </w:pPr>
      <w:r w:rsidRPr="00AC4C0C">
        <w:rPr>
          <w:rFonts w:ascii="Calibri" w:eastAsia="Arial Unicode MS" w:hAnsi="Calibri" w:cstheme="minorHAnsi"/>
          <w:b w:val="0"/>
          <w:sz w:val="24"/>
          <w:u w:val="none"/>
          <w:lang w:val="cs-CZ"/>
        </w:rPr>
        <w:t>zajišťuje výkon koncepční činnosti v rámci své působnosti a připravuje návrhy týkající se legalizace výnosů z trestné činnosti, financování terorismu a uplatňování mezinárodních sankcí v národním i mezinárodním kontextu;</w:t>
      </w:r>
    </w:p>
    <w:p w14:paraId="2AC40826" w14:textId="77777777" w:rsidR="00AC4C0C" w:rsidRPr="00AC4C0C" w:rsidRDefault="00AC4C0C" w:rsidP="00AC4C0C">
      <w:pPr>
        <w:pStyle w:val="Corpsde"/>
        <w:numPr>
          <w:ilvl w:val="1"/>
          <w:numId w:val="6"/>
        </w:numPr>
        <w:jc w:val="both"/>
        <w:rPr>
          <w:rFonts w:ascii="Calibri" w:eastAsia="Arial Unicode MS" w:hAnsi="Calibri" w:cstheme="minorHAnsi"/>
          <w:b w:val="0"/>
          <w:sz w:val="24"/>
          <w:u w:val="none"/>
          <w:lang w:val="cs-CZ"/>
        </w:rPr>
      </w:pPr>
      <w:r w:rsidRPr="00AC4C0C">
        <w:rPr>
          <w:rFonts w:ascii="Calibri" w:eastAsia="Arial Unicode MS" w:hAnsi="Calibri" w:cstheme="minorHAnsi"/>
          <w:b w:val="0"/>
          <w:sz w:val="24"/>
          <w:u w:val="none"/>
          <w:lang w:val="cs-CZ"/>
        </w:rPr>
        <w:t>příprava návrhů zákonů a prováděcích předpisů v oblasti své působnosti, včetně jejich harmonizace s legislativou EU a příprava pozic ČR k návrhům nových předpisů a dalších dokumentů EU;</w:t>
      </w:r>
    </w:p>
    <w:p w14:paraId="3D795B5E" w14:textId="77777777" w:rsidR="00AC4C0C" w:rsidRPr="00AC4C0C" w:rsidRDefault="00AC4C0C" w:rsidP="00AC4C0C">
      <w:pPr>
        <w:pStyle w:val="Corpsde"/>
        <w:numPr>
          <w:ilvl w:val="1"/>
          <w:numId w:val="6"/>
        </w:numPr>
        <w:jc w:val="both"/>
        <w:rPr>
          <w:rFonts w:ascii="Calibri" w:eastAsia="Arial Unicode MS" w:hAnsi="Calibri" w:cstheme="minorHAnsi"/>
          <w:b w:val="0"/>
          <w:sz w:val="24"/>
          <w:u w:val="none"/>
          <w:lang w:val="cs-CZ"/>
        </w:rPr>
      </w:pPr>
      <w:r w:rsidRPr="00AC4C0C">
        <w:rPr>
          <w:rFonts w:ascii="Calibri" w:eastAsia="Arial Unicode MS" w:hAnsi="Calibri" w:cstheme="minorHAnsi"/>
          <w:b w:val="0"/>
          <w:sz w:val="24"/>
          <w:u w:val="none"/>
          <w:lang w:val="cs-CZ"/>
        </w:rPr>
        <w:t>koordinace hodnocení rizik praní peněz a financování terorismu v ČR (národní hodnocení rizik);</w:t>
      </w:r>
    </w:p>
    <w:p w14:paraId="4620A549" w14:textId="73B2FC83" w:rsidR="006A5A13" w:rsidRPr="00AC4C0C" w:rsidRDefault="00AC4C0C" w:rsidP="00AC4C0C">
      <w:pPr>
        <w:pStyle w:val="Corpsde"/>
        <w:numPr>
          <w:ilvl w:val="1"/>
          <w:numId w:val="6"/>
        </w:numPr>
        <w:spacing w:line="240" w:lineRule="auto"/>
        <w:jc w:val="both"/>
        <w:rPr>
          <w:rFonts w:ascii="Calibri" w:eastAsia="Arial Unicode MS" w:hAnsi="Calibri" w:cstheme="minorHAnsi"/>
          <w:b w:val="0"/>
          <w:sz w:val="24"/>
          <w:u w:val="none"/>
          <w:lang w:val="cs-CZ"/>
        </w:rPr>
      </w:pPr>
      <w:r w:rsidRPr="00AC4C0C">
        <w:rPr>
          <w:rFonts w:ascii="Calibri" w:eastAsia="Arial Unicode MS" w:hAnsi="Calibri" w:cstheme="minorHAnsi"/>
          <w:b w:val="0"/>
          <w:sz w:val="24"/>
          <w:u w:val="none"/>
          <w:lang w:val="cs-CZ"/>
        </w:rPr>
        <w:t>vydávání rozhodnutí ve správním řízení v rozsahu své působnosti</w:t>
      </w:r>
      <w:r w:rsidR="006A5A13" w:rsidRPr="00AC4C0C">
        <w:rPr>
          <w:rFonts w:ascii="Calibri" w:eastAsia="Arial Unicode MS" w:hAnsi="Calibri" w:cstheme="minorHAnsi"/>
          <w:b w:val="0"/>
          <w:sz w:val="24"/>
          <w:u w:val="none"/>
          <w:lang w:val="cs-CZ"/>
        </w:rPr>
        <w:t>.</w:t>
      </w:r>
    </w:p>
    <w:p w14:paraId="6D71AE9E" w14:textId="77777777" w:rsidR="0069158E" w:rsidRPr="00CB665E" w:rsidRDefault="0069158E" w:rsidP="0069158E">
      <w:pPr>
        <w:jc w:val="both"/>
        <w:rPr>
          <w:rFonts w:cstheme="minorHAnsi"/>
          <w:sz w:val="24"/>
          <w:szCs w:val="24"/>
          <w:lang w:val="cs-CZ"/>
        </w:rPr>
      </w:pPr>
    </w:p>
    <w:p w14:paraId="739B3D02" w14:textId="43B8ECF6" w:rsidR="001F1190" w:rsidRPr="00CB665E" w:rsidRDefault="00AC4C0C" w:rsidP="000B74F8">
      <w:pPr>
        <w:numPr>
          <w:ilvl w:val="0"/>
          <w:numId w:val="24"/>
        </w:numPr>
        <w:tabs>
          <w:tab w:val="left" w:pos="709"/>
        </w:tabs>
        <w:ind w:left="0" w:firstLine="0"/>
        <w:jc w:val="both"/>
        <w:rPr>
          <w:rFonts w:cstheme="minorHAnsi"/>
          <w:sz w:val="24"/>
          <w:szCs w:val="24"/>
          <w:lang w:val="cs-CZ"/>
        </w:rPr>
      </w:pPr>
      <w:r w:rsidRPr="00CB665E">
        <w:rPr>
          <w:rFonts w:cstheme="minorHAnsi"/>
          <w:bCs/>
          <w:iCs/>
          <w:sz w:val="24"/>
          <w:szCs w:val="24"/>
          <w:u w:val="single"/>
          <w:lang w:val="cs-CZ"/>
        </w:rPr>
        <w:t>Národní centrála proti organizovanému zločinu</w:t>
      </w:r>
      <w:r w:rsidRPr="00CB665E">
        <w:rPr>
          <w:rFonts w:cstheme="minorHAnsi"/>
          <w:bCs/>
          <w:iCs/>
          <w:sz w:val="24"/>
          <w:szCs w:val="24"/>
          <w:lang w:val="cs-CZ"/>
        </w:rPr>
        <w:t xml:space="preserve"> je výkonným útvarem Služby kriminální policie a vyšetřování s celostátní působností. Sídlí v Praze a má regionální pobočky. Specializuje se na odhalování organizovaného zločinu, závažné hospodářské trestné činnosti a korupce se zvláštním zaměřením na nejvyšší představitele výkonné a soudní moci. Dále plní úkoly Úřadu pro vyhledávání majetku, Národní centrály proti praní špinavých peněz, Národního kontaktního místa pro terorismus, Národního kontaktního místa pro kybernetickou kriminalitu a Národního kontaktního místa pro kybernetické oznamování škodlivého obsahu a aktivit na internetu a je určeným útvarem pro boj proti daňovým únikům a daňové kriminalitě</w:t>
      </w:r>
      <w:r w:rsidR="008105D3" w:rsidRPr="00CB665E">
        <w:rPr>
          <w:rFonts w:cstheme="minorHAnsi"/>
          <w:sz w:val="24"/>
          <w:szCs w:val="24"/>
          <w:lang w:val="cs-CZ"/>
        </w:rPr>
        <w:t xml:space="preserve">. </w:t>
      </w:r>
    </w:p>
    <w:p w14:paraId="4A39543A" w14:textId="77777777" w:rsidR="001F1190" w:rsidRPr="00CB665E" w:rsidRDefault="001F1190" w:rsidP="001F1190">
      <w:pPr>
        <w:tabs>
          <w:tab w:val="left" w:pos="709"/>
        </w:tabs>
        <w:jc w:val="both"/>
        <w:rPr>
          <w:rFonts w:cstheme="minorHAnsi"/>
          <w:sz w:val="24"/>
          <w:szCs w:val="24"/>
          <w:lang w:val="cs-CZ"/>
        </w:rPr>
      </w:pPr>
    </w:p>
    <w:p w14:paraId="7C61A1CC" w14:textId="32972131" w:rsidR="001F1190" w:rsidRPr="00CB665E" w:rsidRDefault="00AC4C0C" w:rsidP="000B74F8">
      <w:pPr>
        <w:numPr>
          <w:ilvl w:val="0"/>
          <w:numId w:val="24"/>
        </w:numPr>
        <w:tabs>
          <w:tab w:val="left" w:pos="709"/>
        </w:tabs>
        <w:ind w:left="0" w:firstLine="0"/>
        <w:jc w:val="both"/>
        <w:rPr>
          <w:rFonts w:cstheme="minorHAnsi"/>
          <w:sz w:val="24"/>
          <w:szCs w:val="24"/>
          <w:lang w:val="cs-CZ"/>
        </w:rPr>
      </w:pPr>
      <w:r w:rsidRPr="00CB665E">
        <w:rPr>
          <w:rFonts w:cstheme="minorHAnsi"/>
          <w:bCs/>
          <w:iCs/>
          <w:sz w:val="24"/>
          <w:szCs w:val="24"/>
          <w:u w:val="single"/>
          <w:lang w:val="cs-CZ"/>
        </w:rPr>
        <w:t>Daňová Kobra</w:t>
      </w:r>
      <w:r w:rsidRPr="00CB665E">
        <w:rPr>
          <w:rFonts w:cstheme="minorHAnsi"/>
          <w:bCs/>
          <w:iCs/>
          <w:sz w:val="24"/>
          <w:szCs w:val="24"/>
          <w:lang w:val="cs-CZ"/>
        </w:rPr>
        <w:t xml:space="preserve"> je společný tým Národní centrály proti organizovanému zločinu, Generálního finančního ředitelství a Generálního ředitelství cel. Členové týmu spolupracují v boji proti daňovým únikům a daňové kriminalitě, zejména v oblasti daně z přidané hodnoty s cílem zajistit řádný výběr daní, navrácení nelegálně získaných prostředků do státního rozpočtu a potrestání pachatelů</w:t>
      </w:r>
      <w:r w:rsidR="008105D3" w:rsidRPr="00CB665E">
        <w:rPr>
          <w:rFonts w:cstheme="minorHAnsi"/>
          <w:sz w:val="24"/>
          <w:szCs w:val="24"/>
          <w:lang w:val="cs-CZ"/>
        </w:rPr>
        <w:t xml:space="preserve">. </w:t>
      </w:r>
    </w:p>
    <w:p w14:paraId="488902A6" w14:textId="77777777" w:rsidR="001F1190" w:rsidRPr="00CB665E" w:rsidRDefault="001F1190" w:rsidP="001F1190">
      <w:pPr>
        <w:pStyle w:val="Odstavecseseznamem"/>
        <w:rPr>
          <w:rFonts w:cstheme="minorHAnsi"/>
          <w:sz w:val="24"/>
          <w:szCs w:val="24"/>
          <w:u w:val="single"/>
          <w:lang w:val="cs-CZ"/>
        </w:rPr>
      </w:pPr>
    </w:p>
    <w:p w14:paraId="55DD8B15" w14:textId="432780FD" w:rsidR="0069158E" w:rsidRPr="00CB665E" w:rsidRDefault="00AC4C0C" w:rsidP="000B74F8">
      <w:pPr>
        <w:numPr>
          <w:ilvl w:val="0"/>
          <w:numId w:val="24"/>
        </w:numPr>
        <w:tabs>
          <w:tab w:val="left" w:pos="709"/>
        </w:tabs>
        <w:ind w:left="0" w:firstLine="0"/>
        <w:jc w:val="both"/>
        <w:rPr>
          <w:rFonts w:cstheme="minorHAnsi"/>
          <w:sz w:val="24"/>
          <w:szCs w:val="24"/>
          <w:lang w:val="cs-CZ"/>
        </w:rPr>
      </w:pPr>
      <w:r w:rsidRPr="00CB665E">
        <w:rPr>
          <w:rFonts w:cstheme="minorHAnsi"/>
          <w:bCs/>
          <w:iCs/>
          <w:sz w:val="24"/>
          <w:szCs w:val="24"/>
          <w:u w:val="single"/>
          <w:lang w:val="cs-CZ"/>
        </w:rPr>
        <w:t>Poslanci</w:t>
      </w:r>
      <w:r w:rsidRPr="00CB665E">
        <w:rPr>
          <w:rFonts w:cstheme="minorHAnsi"/>
          <w:bCs/>
          <w:iCs/>
          <w:sz w:val="24"/>
          <w:szCs w:val="24"/>
          <w:lang w:val="cs-CZ"/>
        </w:rPr>
        <w:t xml:space="preserve"> mají právo klást vládě nebo některému z jejích členů dotazy ve věcech spadajících do jejich kompetence, a to buď ústně na schůzi Sněmovny, nebo písemně prostřednictvím předsedy Poslanecké sněmovny. Předsedové vlád nebo jiní ministři musí na ústní dotaz odpovědět neprodleně a do 30 dnů na písemný dotaz v případě, že nejsou přítomni na zasedání, na kterém je dotaz položen. V případě, že ministr na písemnou otázku neodpoví, je o tom Sněmovna informována. Není-li poslanec spokojen s odpovědí na písemnou otázku, může požádat předsedu Poslanecké sněmovny, aby otázku zařadil na pořad jednání. Následuje rozprava a Sněmovna může na návrh poslance přijmout usnesení pro nebo proti odpovědi na otázku. V druhém případě musí dotázaný ministr do 30 dnů vypracovat novou odpověď (zákon č. 90/1995 Sb. o jednacím řádu Poslanecké sněmovny)</w:t>
      </w:r>
      <w:r w:rsidR="00C94081" w:rsidRPr="00CB665E">
        <w:rPr>
          <w:rFonts w:cstheme="minorHAnsi"/>
          <w:sz w:val="24"/>
          <w:szCs w:val="24"/>
          <w:lang w:val="cs-CZ"/>
        </w:rPr>
        <w:t>.</w:t>
      </w:r>
    </w:p>
    <w:p w14:paraId="2F2D79F9" w14:textId="77777777" w:rsidR="0069158E" w:rsidRPr="00CB665E" w:rsidRDefault="0069158E" w:rsidP="0069158E">
      <w:pPr>
        <w:jc w:val="both"/>
        <w:rPr>
          <w:rFonts w:cstheme="minorHAnsi"/>
          <w:sz w:val="24"/>
          <w:szCs w:val="24"/>
          <w:lang w:val="cs-CZ"/>
        </w:rPr>
      </w:pPr>
    </w:p>
    <w:p w14:paraId="7EAD1B06" w14:textId="6F77CE5F" w:rsidR="00B03BE6" w:rsidRPr="00AC4C0C" w:rsidRDefault="00AC4C0C" w:rsidP="00B03BE6">
      <w:pPr>
        <w:pStyle w:val="Nadpis2"/>
        <w:tabs>
          <w:tab w:val="left" w:pos="709"/>
        </w:tabs>
        <w:spacing w:before="0"/>
        <w:rPr>
          <w:lang w:val="cs-CZ"/>
        </w:rPr>
      </w:pPr>
      <w:bookmarkStart w:id="80" w:name="__RefHeading__4588_138456760"/>
      <w:bookmarkStart w:id="81" w:name="_Toc157780079"/>
      <w:bookmarkStart w:id="82" w:name="_Toc342554251"/>
      <w:bookmarkStart w:id="83" w:name="_Toc342640926"/>
      <w:bookmarkEnd w:id="80"/>
      <w:r w:rsidRPr="00AC4C0C">
        <w:rPr>
          <w:rFonts w:ascii="Calibri" w:hAnsi="Calibri"/>
          <w:color w:val="00000A"/>
          <w:sz w:val="24"/>
          <w:szCs w:val="24"/>
          <w:u w:val="single"/>
          <w:lang w:val="cs-CZ"/>
        </w:rPr>
        <w:t>Střet zájmů</w:t>
      </w:r>
      <w:bookmarkEnd w:id="81"/>
    </w:p>
    <w:p w14:paraId="51F29FA7" w14:textId="77777777" w:rsidR="005B3932" w:rsidRPr="00AC4C0C" w:rsidRDefault="005B3932" w:rsidP="00017C1F">
      <w:pPr>
        <w:tabs>
          <w:tab w:val="left" w:pos="1490"/>
        </w:tabs>
        <w:jc w:val="both"/>
        <w:rPr>
          <w:rFonts w:asciiTheme="minorHAnsi" w:hAnsiTheme="minorHAnsi"/>
          <w:b/>
          <w:lang w:val="cs-CZ"/>
        </w:rPr>
      </w:pPr>
    </w:p>
    <w:p w14:paraId="22074FC1" w14:textId="7BCB8C91" w:rsidR="001F1190" w:rsidRPr="00AC4C0C" w:rsidRDefault="00AC4C0C" w:rsidP="000B74F8">
      <w:pPr>
        <w:numPr>
          <w:ilvl w:val="0"/>
          <w:numId w:val="24"/>
        </w:numPr>
        <w:tabs>
          <w:tab w:val="left" w:pos="709"/>
        </w:tabs>
        <w:ind w:left="0" w:firstLine="0"/>
        <w:jc w:val="both"/>
        <w:rPr>
          <w:rFonts w:cstheme="minorHAnsi"/>
          <w:sz w:val="24"/>
          <w:szCs w:val="24"/>
          <w:lang w:val="cs-CZ"/>
        </w:rPr>
      </w:pPr>
      <w:r w:rsidRPr="00AC4C0C">
        <w:rPr>
          <w:sz w:val="24"/>
          <w:szCs w:val="24"/>
          <w:u w:val="single"/>
          <w:lang w:val="cs-CZ"/>
        </w:rPr>
        <w:t>Zákon o střetu zájmů</w:t>
      </w:r>
      <w:r w:rsidRPr="00AC4C0C">
        <w:rPr>
          <w:sz w:val="24"/>
          <w:szCs w:val="24"/>
          <w:lang w:val="cs-CZ"/>
        </w:rPr>
        <w:t xml:space="preserve"> (zákon č. 159/2006 Sb., dále jen ZSZ) obsahuje pravidla pro střet zájmů, neslučitelnost, omezení po skončení pracovního poměru a prohlášení o majetku, příjmech, závazcích, činnostech a zájmech veřejných funkcionářů. Většina těchto pravidel se vztahuje na uzavřený seznam veřejných funkcionářů, který je definován v § 2 zákona a který zahrnuje ministry a náměstky ministrů. Povinnost podávat prohlášení se však vztahuje na širší okruh veřejných činitelů (viz níže v části prohlášení o majetku, příjmech, závazcích a zájmech</w:t>
      </w:r>
      <w:r w:rsidR="00926575" w:rsidRPr="00AC4C0C">
        <w:rPr>
          <w:rFonts w:cstheme="minorHAnsi"/>
          <w:sz w:val="24"/>
          <w:szCs w:val="24"/>
          <w:lang w:val="cs-CZ"/>
        </w:rPr>
        <w:t>).</w:t>
      </w:r>
    </w:p>
    <w:p w14:paraId="38BD908F" w14:textId="77777777" w:rsidR="001F1190" w:rsidRPr="00AC4C0C" w:rsidRDefault="001F1190" w:rsidP="001F1190">
      <w:pPr>
        <w:tabs>
          <w:tab w:val="left" w:pos="709"/>
        </w:tabs>
        <w:jc w:val="both"/>
        <w:rPr>
          <w:rFonts w:cstheme="minorHAnsi"/>
          <w:sz w:val="24"/>
          <w:szCs w:val="24"/>
          <w:lang w:val="cs-CZ"/>
        </w:rPr>
      </w:pPr>
    </w:p>
    <w:p w14:paraId="714DBAB9" w14:textId="561D3056" w:rsidR="001F1190" w:rsidRPr="00AC4C0C" w:rsidRDefault="00AC4C0C" w:rsidP="000B74F8">
      <w:pPr>
        <w:numPr>
          <w:ilvl w:val="0"/>
          <w:numId w:val="24"/>
        </w:numPr>
        <w:tabs>
          <w:tab w:val="left" w:pos="709"/>
        </w:tabs>
        <w:ind w:left="0" w:firstLine="0"/>
        <w:jc w:val="both"/>
        <w:rPr>
          <w:rFonts w:cstheme="minorHAnsi"/>
          <w:sz w:val="24"/>
          <w:szCs w:val="24"/>
          <w:lang w:val="cs-CZ"/>
        </w:rPr>
      </w:pPr>
      <w:r w:rsidRPr="00AC4C0C">
        <w:rPr>
          <w:sz w:val="24"/>
          <w:szCs w:val="24"/>
          <w:lang w:val="cs-CZ"/>
        </w:rPr>
        <w:lastRenderedPageBreak/>
        <w:t>Dále § 3 ZSZ definuje střet zájmů jako každé jednání, při kterém může osobní zájem veřejného činitele ovlivnit jeho výkon funkce. Osobním zájmem se v této souvislosti rozumí jakýkoli zájem zajišťující soukromý prospěch nebo bránící možnému snížení majetkového nebo jiného prospěchu veřejného funkcionáře, osoby blízké veřejnému funkcionáři, právnické osoby ovládané veřejným funkcionářem nebo osoby blízké veřejnému funkcionáři. To neplatí v případech, kdy se jedná o obecně zřejmý prospěch nebo zájem ve vztahu k neomezenému počtu adresátů (§ 3 odst. 1 ZSZ). Pokud k takovému střetu dojde, musí se veřejný funkcionář zdržet upřednostňování svých osobních zájmů před těmi, které je povinen prosazovat a hájit jako veřejný funkcionář (§ 3 odst. 2 ZSZ</w:t>
      </w:r>
      <w:r w:rsidR="00D420F4" w:rsidRPr="00AC4C0C">
        <w:rPr>
          <w:rFonts w:asciiTheme="minorHAnsi" w:hAnsiTheme="minorHAnsi"/>
          <w:sz w:val="24"/>
          <w:szCs w:val="24"/>
          <w:lang w:val="cs-CZ"/>
        </w:rPr>
        <w:t>).</w:t>
      </w:r>
    </w:p>
    <w:p w14:paraId="4E013A1A" w14:textId="77777777" w:rsidR="001F1190" w:rsidRPr="00AC4C0C" w:rsidRDefault="001F1190" w:rsidP="001F1190">
      <w:pPr>
        <w:pStyle w:val="Odstavecseseznamem"/>
        <w:rPr>
          <w:rFonts w:asciiTheme="minorHAnsi" w:hAnsiTheme="minorHAnsi"/>
          <w:sz w:val="24"/>
          <w:szCs w:val="24"/>
          <w:lang w:val="cs-CZ"/>
        </w:rPr>
      </w:pPr>
    </w:p>
    <w:p w14:paraId="5C6B3A54" w14:textId="36B8EE7F" w:rsidR="001F1190" w:rsidRPr="00AC4C0C" w:rsidRDefault="00AC4C0C" w:rsidP="000B74F8">
      <w:pPr>
        <w:numPr>
          <w:ilvl w:val="0"/>
          <w:numId w:val="24"/>
        </w:numPr>
        <w:tabs>
          <w:tab w:val="left" w:pos="709"/>
        </w:tabs>
        <w:ind w:left="0" w:firstLine="0"/>
        <w:jc w:val="both"/>
        <w:rPr>
          <w:rFonts w:cstheme="minorHAnsi"/>
          <w:sz w:val="24"/>
          <w:szCs w:val="24"/>
          <w:lang w:val="cs-CZ"/>
        </w:rPr>
      </w:pPr>
      <w:r w:rsidRPr="00AC4C0C">
        <w:rPr>
          <w:sz w:val="24"/>
          <w:szCs w:val="24"/>
          <w:lang w:val="cs-CZ"/>
        </w:rPr>
        <w:t>Podle § 8 ZSZ jsou veřejní funkcionáři povinni oznámit osobní zájmy, pokud se obracejí na ústavní orgán, jiný státní orgán nebo orgán územního samosprávného celku, předkládají jim petici nebo jsou oprávněni v něm hlasovat. Musí oznámit jakýkoli vztah k projednávané věci, poukázat na případný osobní prospěch nebo újmu, kterou by tím mohli získat nebo utrpět, a uvést, zda mají na projednávané věci osobní zájem. Toto pravidlo se nevztahuje na "obecně zřejmé výhody nebo zájmy". Toto ad hoc prohlášení o střetu zájmů musí být učiněno ústně v průběhu zasedání, a to nejpozději před hlasováním o projednávané otázce. Prohlášení se stává nedílnou součástí zápisu ze zasedání</w:t>
      </w:r>
      <w:r w:rsidR="00D420F4" w:rsidRPr="00AC4C0C">
        <w:rPr>
          <w:rFonts w:asciiTheme="minorHAnsi" w:hAnsiTheme="minorHAnsi"/>
          <w:sz w:val="24"/>
          <w:szCs w:val="24"/>
          <w:lang w:val="cs-CZ"/>
        </w:rPr>
        <w:t xml:space="preserve">. </w:t>
      </w:r>
    </w:p>
    <w:p w14:paraId="18A99B4F" w14:textId="77777777" w:rsidR="001F1190" w:rsidRPr="00AC4C0C" w:rsidRDefault="001F1190" w:rsidP="001F1190">
      <w:pPr>
        <w:pStyle w:val="Odstavecseseznamem"/>
        <w:rPr>
          <w:rFonts w:asciiTheme="minorHAnsi" w:hAnsiTheme="minorHAnsi"/>
          <w:sz w:val="24"/>
          <w:szCs w:val="24"/>
          <w:lang w:val="cs-CZ"/>
        </w:rPr>
      </w:pPr>
    </w:p>
    <w:p w14:paraId="5305EBE8" w14:textId="5846D858" w:rsidR="001F1190" w:rsidRPr="00AC4C0C" w:rsidRDefault="00AC4C0C" w:rsidP="000B74F8">
      <w:pPr>
        <w:numPr>
          <w:ilvl w:val="0"/>
          <w:numId w:val="24"/>
        </w:numPr>
        <w:tabs>
          <w:tab w:val="left" w:pos="709"/>
        </w:tabs>
        <w:ind w:left="0" w:firstLine="0"/>
        <w:jc w:val="both"/>
        <w:rPr>
          <w:rFonts w:cstheme="minorHAnsi"/>
          <w:sz w:val="24"/>
          <w:szCs w:val="24"/>
          <w:lang w:val="cs-CZ"/>
        </w:rPr>
      </w:pPr>
      <w:bookmarkStart w:id="84" w:name="_Ref130809380"/>
      <w:r w:rsidRPr="00AC4C0C">
        <w:rPr>
          <w:sz w:val="24"/>
          <w:szCs w:val="24"/>
          <w:lang w:val="cs-CZ"/>
        </w:rPr>
        <w:t>Kromě toho zákon o veřejných zakázkách (ZVZ) obsahuje vlastní definici střetu zájmů souvisejících s veřejnými zakázkami. Dle tohoto zákona ke střetu zájmů dochází, pokud je nestrannost nebo nezávislost osob ve vztahu k procesu zadávání veřejných zakázek ohrožena jejich zájmy. Jde jednak o osoby, které a) se podílejí na zajištění procesu zadávání veřejných zakázek, nebo b) mohou nebo by mohly jakýmkoli způsobem ovlivnit výsledek zadávání veřejných zakázek. Jednací řád PPOV rovněž obsahuje ustanovení, jejichž cílem je odhalit ad hoc střet zájmů</w:t>
      </w:r>
      <w:r w:rsidRPr="00AC4C0C">
        <w:rPr>
          <w:rStyle w:val="Znakapoznpodarou"/>
          <w:sz w:val="24"/>
          <w:szCs w:val="24"/>
          <w:lang w:val="cs-CZ"/>
        </w:rPr>
        <w:footnoteReference w:id="30"/>
      </w:r>
      <w:r w:rsidRPr="00AC4C0C">
        <w:rPr>
          <w:sz w:val="24"/>
          <w:szCs w:val="24"/>
          <w:lang w:val="cs-CZ"/>
        </w:rPr>
        <w:t>.</w:t>
      </w:r>
    </w:p>
    <w:p w14:paraId="25380FDB" w14:textId="77777777" w:rsidR="001F1190" w:rsidRPr="00AC4C0C" w:rsidRDefault="001F1190" w:rsidP="001F1190">
      <w:pPr>
        <w:pStyle w:val="Odstavecseseznamem"/>
        <w:rPr>
          <w:rFonts w:asciiTheme="minorHAnsi" w:hAnsiTheme="minorHAnsi"/>
          <w:sz w:val="24"/>
          <w:szCs w:val="24"/>
          <w:lang w:val="cs-CZ"/>
        </w:rPr>
      </w:pPr>
    </w:p>
    <w:p w14:paraId="5FA476AF" w14:textId="718E44F8" w:rsidR="00BC5419" w:rsidRPr="00AC4C0C" w:rsidRDefault="00AC4C0C" w:rsidP="000B74F8">
      <w:pPr>
        <w:numPr>
          <w:ilvl w:val="0"/>
          <w:numId w:val="24"/>
        </w:numPr>
        <w:tabs>
          <w:tab w:val="left" w:pos="709"/>
        </w:tabs>
        <w:ind w:left="0" w:firstLine="0"/>
        <w:jc w:val="both"/>
        <w:rPr>
          <w:rFonts w:cstheme="minorHAnsi"/>
          <w:sz w:val="24"/>
          <w:szCs w:val="24"/>
          <w:lang w:val="cs-CZ"/>
        </w:rPr>
      </w:pPr>
      <w:bookmarkStart w:id="85" w:name="_Ref137048251"/>
      <w:r w:rsidRPr="00AC4C0C">
        <w:rPr>
          <w:sz w:val="24"/>
          <w:szCs w:val="24"/>
          <w:lang w:val="cs-CZ"/>
        </w:rPr>
        <w:t xml:space="preserve">Hodnotitelský tým GRECO vítá, že ZSZ obsahuje povinnost oznamovat ad hoc střet zájmů. V několika ohledech však existuje prostor pro zlepšení tohoto pravidla. Za prvé, zahrnuje pouze ministry a náměstky ministrů, nikoli samostatné poradce ministrů. Prohlášení se také vztahují pouze na schůzky, zatímco ad hoc střety zájmů se mohou vyskytovat i v jiných aspektech činnosti OVVF. Kromě toho je toto prohlášení učiněno pouze pro informativní účely a nebrání dotčené osobě v účasti na schůzce a hlasování. Prohlášení je zaznamenáno v zápisech z jednání, ale jelikož vládní jsou neveřejná a Ministerstvo spravedlnosti nemá pravomoc kontrolovat plnění této povinnosti, je jeho užitečnost omezená. Hodnotitelský tým byl během návštěvy na místě informován, že toto ustanovení se v praxi často nepoužívá. Hodnotitelský tým rovněž poznamenává, že neexistuje žádná definice pojmu „obecně zřejmé výhody nebo zájmy“. To je podle zástupců občanské společnosti v praxi problematické, protože existují různé výklady některých konkrétních situací. </w:t>
      </w:r>
      <w:r w:rsidRPr="00AC4C0C">
        <w:rPr>
          <w:b/>
          <w:sz w:val="24"/>
          <w:szCs w:val="24"/>
          <w:lang w:val="cs-CZ"/>
        </w:rPr>
        <w:t>S ohledem na výše uvedené GRECO doporučuje, aby byla posílena povinnost oznamovat ad hoc střet zájmů: (</w:t>
      </w:r>
      <w:r w:rsidR="000C1764">
        <w:rPr>
          <w:b/>
          <w:sz w:val="24"/>
          <w:szCs w:val="24"/>
          <w:lang w:val="cs-CZ"/>
        </w:rPr>
        <w:t>i</w:t>
      </w:r>
      <w:r w:rsidRPr="00AC4C0C">
        <w:rPr>
          <w:b/>
          <w:sz w:val="24"/>
          <w:szCs w:val="24"/>
          <w:lang w:val="cs-CZ"/>
        </w:rPr>
        <w:t>) tím, že se bude vztahovat na všechny osoby ve vrcholných výkonných funkcích a na všechny situace nebo činnosti spojené s jejich funkcemi; (</w:t>
      </w:r>
      <w:proofErr w:type="spellStart"/>
      <w:r w:rsidR="000C1764">
        <w:rPr>
          <w:b/>
          <w:sz w:val="24"/>
          <w:szCs w:val="24"/>
          <w:lang w:val="cs-CZ"/>
        </w:rPr>
        <w:t>ii</w:t>
      </w:r>
      <w:proofErr w:type="spellEnd"/>
      <w:r w:rsidRPr="00AC4C0C">
        <w:rPr>
          <w:b/>
          <w:sz w:val="24"/>
          <w:szCs w:val="24"/>
          <w:lang w:val="cs-CZ"/>
        </w:rPr>
        <w:t>) zveřejněním těchto prohlášení a zavedením požadavku na vyloučení dotčené osoby z rozhodování; (</w:t>
      </w:r>
      <w:proofErr w:type="spellStart"/>
      <w:r w:rsidR="000C1764">
        <w:rPr>
          <w:b/>
          <w:sz w:val="24"/>
          <w:szCs w:val="24"/>
          <w:lang w:val="cs-CZ"/>
        </w:rPr>
        <w:t>iii</w:t>
      </w:r>
      <w:proofErr w:type="spellEnd"/>
      <w:r w:rsidRPr="00AC4C0C">
        <w:rPr>
          <w:b/>
          <w:sz w:val="24"/>
          <w:szCs w:val="24"/>
          <w:lang w:val="cs-CZ"/>
        </w:rPr>
        <w:t>) poskytnutím pokynů k výkladu pojmu obecně zjevných výhod nebo zájmů</w:t>
      </w:r>
      <w:r w:rsidR="00BC5419" w:rsidRPr="00AC4C0C">
        <w:rPr>
          <w:rFonts w:asciiTheme="minorHAnsi" w:hAnsiTheme="minorHAnsi"/>
          <w:b/>
          <w:bCs/>
          <w:sz w:val="24"/>
          <w:szCs w:val="24"/>
          <w:lang w:val="cs-CZ"/>
        </w:rPr>
        <w:t>.</w:t>
      </w:r>
      <w:bookmarkEnd w:id="84"/>
      <w:bookmarkEnd w:id="85"/>
      <w:r w:rsidR="007A22EE" w:rsidRPr="00AC4C0C">
        <w:rPr>
          <w:rFonts w:asciiTheme="minorHAnsi" w:hAnsiTheme="minorHAnsi"/>
          <w:b/>
          <w:bCs/>
          <w:sz w:val="24"/>
          <w:szCs w:val="24"/>
          <w:lang w:val="cs-CZ"/>
        </w:rPr>
        <w:t xml:space="preserve"> </w:t>
      </w:r>
    </w:p>
    <w:p w14:paraId="20E2E78B" w14:textId="24A1C2AA" w:rsidR="00F91561" w:rsidRPr="00AC4C0C" w:rsidRDefault="00F91561" w:rsidP="00F91561">
      <w:pPr>
        <w:jc w:val="both"/>
        <w:rPr>
          <w:rFonts w:asciiTheme="minorHAnsi" w:hAnsiTheme="minorHAnsi"/>
          <w:sz w:val="24"/>
          <w:szCs w:val="24"/>
          <w:lang w:val="cs-CZ"/>
        </w:rPr>
      </w:pPr>
    </w:p>
    <w:p w14:paraId="3BD98900" w14:textId="37B8B8C6" w:rsidR="005B3932" w:rsidRPr="00AC4C0C" w:rsidRDefault="00AC4C0C" w:rsidP="008B69A0">
      <w:pPr>
        <w:pStyle w:val="Nadpis2"/>
        <w:numPr>
          <w:ilvl w:val="0"/>
          <w:numId w:val="0"/>
        </w:numPr>
        <w:spacing w:before="0"/>
        <w:rPr>
          <w:rFonts w:asciiTheme="minorHAnsi" w:hAnsiTheme="minorHAnsi"/>
          <w:color w:val="00000A"/>
          <w:sz w:val="24"/>
          <w:szCs w:val="24"/>
          <w:u w:val="single"/>
          <w:lang w:val="cs-CZ"/>
        </w:rPr>
      </w:pPr>
      <w:bookmarkStart w:id="86" w:name="_Toc157780080"/>
      <w:bookmarkStart w:id="87" w:name="_Toc342554254"/>
      <w:bookmarkStart w:id="88" w:name="_Toc342640929"/>
      <w:bookmarkEnd w:id="82"/>
      <w:bookmarkEnd w:id="83"/>
      <w:r w:rsidRPr="00AC4C0C">
        <w:rPr>
          <w:rFonts w:asciiTheme="minorHAnsi" w:hAnsiTheme="minorHAnsi"/>
          <w:color w:val="00000A"/>
          <w:sz w:val="24"/>
          <w:szCs w:val="24"/>
          <w:u w:val="single"/>
          <w:lang w:val="cs-CZ"/>
        </w:rPr>
        <w:lastRenderedPageBreak/>
        <w:t>Zákaz nebo omezení určitých č</w:t>
      </w:r>
      <w:r>
        <w:rPr>
          <w:rFonts w:asciiTheme="minorHAnsi" w:hAnsiTheme="minorHAnsi"/>
          <w:color w:val="00000A"/>
          <w:sz w:val="24"/>
          <w:szCs w:val="24"/>
          <w:u w:val="single"/>
          <w:lang w:val="cs-CZ"/>
        </w:rPr>
        <w:t>inností</w:t>
      </w:r>
      <w:bookmarkEnd w:id="86"/>
    </w:p>
    <w:p w14:paraId="2369A61C" w14:textId="77777777" w:rsidR="005B3932" w:rsidRPr="00AC4C0C" w:rsidRDefault="005B3932" w:rsidP="006F2E12">
      <w:pPr>
        <w:pStyle w:val="Corpsde"/>
        <w:spacing w:line="240" w:lineRule="auto"/>
        <w:ind w:left="709"/>
        <w:jc w:val="both"/>
        <w:rPr>
          <w:rFonts w:asciiTheme="minorHAnsi" w:hAnsiTheme="minorHAnsi" w:cs="Calibri"/>
          <w:b w:val="0"/>
          <w:sz w:val="24"/>
          <w:u w:val="none"/>
          <w:lang w:val="cs-CZ"/>
        </w:rPr>
      </w:pPr>
    </w:p>
    <w:p w14:paraId="2716433C" w14:textId="2EB9D44D" w:rsidR="005B3932" w:rsidRPr="00AC4C0C" w:rsidRDefault="00AC4C0C" w:rsidP="006F2E12">
      <w:pPr>
        <w:pStyle w:val="Nadpis3"/>
        <w:numPr>
          <w:ilvl w:val="0"/>
          <w:numId w:val="0"/>
        </w:numPr>
        <w:spacing w:before="0"/>
        <w:rPr>
          <w:rFonts w:asciiTheme="minorHAnsi" w:hAnsiTheme="minorHAnsi"/>
          <w:sz w:val="24"/>
          <w:szCs w:val="24"/>
          <w:lang w:val="cs-CZ"/>
        </w:rPr>
      </w:pPr>
      <w:bookmarkStart w:id="89" w:name="__RefHeading__4590_138456760"/>
      <w:bookmarkStart w:id="90" w:name="_Toc157780081"/>
      <w:bookmarkEnd w:id="89"/>
      <w:r w:rsidRPr="00AC4C0C">
        <w:rPr>
          <w:rFonts w:ascii="Calibri" w:eastAsia="Calibri" w:hAnsi="Calibri"/>
          <w:b w:val="0"/>
          <w:i/>
          <w:color w:val="00000A"/>
          <w:sz w:val="24"/>
          <w:szCs w:val="24"/>
          <w:lang w:val="cs-CZ" w:eastAsia="en-US"/>
        </w:rPr>
        <w:t>Neslučitelnosti, vnější aktivity, smlouvy se státními orgány a finanční zájmy</w:t>
      </w:r>
      <w:bookmarkEnd w:id="90"/>
    </w:p>
    <w:p w14:paraId="1C1E1E14" w14:textId="77777777" w:rsidR="005B3932" w:rsidRPr="00AC4C0C" w:rsidRDefault="005B3932" w:rsidP="004C025E">
      <w:pPr>
        <w:jc w:val="both"/>
        <w:rPr>
          <w:rFonts w:asciiTheme="minorHAnsi" w:hAnsiTheme="minorHAnsi"/>
          <w:b/>
          <w:lang w:val="cs-CZ"/>
        </w:rPr>
      </w:pPr>
    </w:p>
    <w:p w14:paraId="305ABB66" w14:textId="208CFDB4" w:rsidR="001F1190" w:rsidRPr="00AC4C0C" w:rsidRDefault="00AC4C0C" w:rsidP="000B74F8">
      <w:pPr>
        <w:numPr>
          <w:ilvl w:val="0"/>
          <w:numId w:val="24"/>
        </w:numPr>
        <w:tabs>
          <w:tab w:val="left" w:pos="709"/>
        </w:tabs>
        <w:ind w:left="0" w:firstLine="0"/>
        <w:jc w:val="both"/>
        <w:rPr>
          <w:rFonts w:asciiTheme="minorHAnsi" w:hAnsiTheme="minorHAnsi"/>
          <w:sz w:val="24"/>
          <w:szCs w:val="24"/>
          <w:lang w:val="cs-CZ"/>
        </w:rPr>
      </w:pPr>
      <w:r w:rsidRPr="00AC4C0C">
        <w:rPr>
          <w:sz w:val="24"/>
          <w:szCs w:val="24"/>
          <w:lang w:val="cs-CZ"/>
        </w:rPr>
        <w:t>Obecný pojem neslučitelnosti funkcí v českém právu neexistuje. Místo toho jsou neslučitelnosti uvedeny v mnoha zákonech upravujících různé státní orgány. Pokud jde o ministry a náměstky ministrů, čl. 70 Ústavy ČR stanoví, že „členové vlády nesmějí vykonávat činnosti, které jsou svou povahou neslučitelné s výkonem funkce ministra. Podrobná ustanovení stanoví zákon." Ústava rovněž zakládá neslučitelnost funkce člena vlády s funkcí soudce nebo státního zástupce (čl. 82). Mezi funkcí ministra a funkcí poslance není neslučitelnost a většina ministrů vykonává současně poslanecké mandáty</w:t>
      </w:r>
      <w:r w:rsidR="00AC4B39" w:rsidRPr="00AC4C0C">
        <w:rPr>
          <w:rFonts w:asciiTheme="minorHAnsi" w:hAnsiTheme="minorHAnsi"/>
          <w:sz w:val="24"/>
          <w:szCs w:val="24"/>
          <w:lang w:val="cs-CZ"/>
        </w:rPr>
        <w:t xml:space="preserve">. </w:t>
      </w:r>
    </w:p>
    <w:p w14:paraId="1827223B" w14:textId="77777777" w:rsidR="001F1190" w:rsidRPr="00AC4C0C" w:rsidRDefault="001F1190" w:rsidP="001F1190">
      <w:pPr>
        <w:tabs>
          <w:tab w:val="left" w:pos="709"/>
        </w:tabs>
        <w:jc w:val="both"/>
        <w:rPr>
          <w:rFonts w:asciiTheme="minorHAnsi" w:hAnsiTheme="minorHAnsi"/>
          <w:sz w:val="24"/>
          <w:szCs w:val="24"/>
          <w:lang w:val="cs-CZ"/>
        </w:rPr>
      </w:pPr>
    </w:p>
    <w:p w14:paraId="25E6ED76" w14:textId="634CF69F" w:rsidR="001F1190" w:rsidRPr="00AC4C0C" w:rsidRDefault="00AC4C0C" w:rsidP="000B74F8">
      <w:pPr>
        <w:numPr>
          <w:ilvl w:val="0"/>
          <w:numId w:val="24"/>
        </w:numPr>
        <w:tabs>
          <w:tab w:val="left" w:pos="709"/>
        </w:tabs>
        <w:ind w:left="0" w:firstLine="0"/>
        <w:jc w:val="both"/>
        <w:rPr>
          <w:rFonts w:asciiTheme="minorHAnsi" w:hAnsiTheme="minorHAnsi"/>
          <w:sz w:val="24"/>
          <w:szCs w:val="24"/>
          <w:lang w:val="cs-CZ"/>
        </w:rPr>
      </w:pPr>
      <w:r w:rsidRPr="00AC4C0C">
        <w:rPr>
          <w:rFonts w:cs="Arial"/>
          <w:sz w:val="24"/>
          <w:szCs w:val="24"/>
          <w:lang w:val="cs-CZ"/>
        </w:rPr>
        <w:t>Pro poradce ministrů, kteří jsou se státní službě, jsou neslučitelnosti stanoveny v § 81 zákona o státní službě. Ten stanoví, že nemohou být členy výkonných orgánů dozorčích orgánů právnických osob působících jako obchodní společnosti, s výjimkou, kdy jsou jmenováni do těchto orgánů úřadem, pro který pracují. V takovém případě vystupují v těchto orgánech jako zástupci státu a jsou povinni prosazovat státní zájem. Na mnoho poradců ministrů se však toto ustanovení nevztahuje, protože jsou zaměstnáni na základě pracovního práva nebo jiných typů smluv</w:t>
      </w:r>
      <w:r w:rsidR="00AC4B39" w:rsidRPr="00AC4C0C">
        <w:rPr>
          <w:rFonts w:cs="Arial"/>
          <w:sz w:val="24"/>
          <w:szCs w:val="24"/>
          <w:lang w:val="cs-CZ"/>
        </w:rPr>
        <w:t>.</w:t>
      </w:r>
    </w:p>
    <w:p w14:paraId="273096FE" w14:textId="77777777" w:rsidR="001F1190" w:rsidRPr="00AC4C0C" w:rsidRDefault="001F1190" w:rsidP="001F1190">
      <w:pPr>
        <w:pStyle w:val="Odstavecseseznamem"/>
        <w:rPr>
          <w:rFonts w:asciiTheme="minorHAnsi" w:hAnsiTheme="minorHAnsi"/>
          <w:sz w:val="24"/>
          <w:szCs w:val="24"/>
          <w:lang w:val="cs-CZ"/>
        </w:rPr>
      </w:pPr>
    </w:p>
    <w:p w14:paraId="0AA47DC6" w14:textId="2D866AA2" w:rsidR="001F1190" w:rsidRPr="00AC4C0C" w:rsidRDefault="00AC4C0C" w:rsidP="000B74F8">
      <w:pPr>
        <w:numPr>
          <w:ilvl w:val="0"/>
          <w:numId w:val="24"/>
        </w:numPr>
        <w:tabs>
          <w:tab w:val="left" w:pos="709"/>
        </w:tabs>
        <w:ind w:left="0" w:firstLine="0"/>
        <w:jc w:val="both"/>
        <w:rPr>
          <w:rFonts w:asciiTheme="minorHAnsi" w:hAnsiTheme="minorHAnsi"/>
          <w:sz w:val="24"/>
          <w:szCs w:val="24"/>
          <w:lang w:val="cs-CZ"/>
        </w:rPr>
      </w:pPr>
      <w:r w:rsidRPr="00AC4C0C">
        <w:rPr>
          <w:sz w:val="24"/>
          <w:szCs w:val="24"/>
          <w:lang w:val="cs-CZ"/>
        </w:rPr>
        <w:t xml:space="preserve">Pokud jde o </w:t>
      </w:r>
      <w:r w:rsidRPr="00AC4C0C">
        <w:rPr>
          <w:sz w:val="24"/>
          <w:szCs w:val="24"/>
          <w:u w:val="single"/>
          <w:lang w:val="cs-CZ"/>
        </w:rPr>
        <w:t>vnější aktivity</w:t>
      </w:r>
      <w:r w:rsidRPr="00AC4C0C">
        <w:rPr>
          <w:sz w:val="24"/>
          <w:szCs w:val="24"/>
          <w:lang w:val="cs-CZ"/>
        </w:rPr>
        <w:t>, § 4 ZSZ stanoví, že ministři a náměstci ministrů by kromě jiných veřejných funkcionářů neměli: a) podnikat ani vykonávat jinou výdělečnou činnost, b) vykonávat funkci statutárního orgánu nebo člena statutárního orgánu, řídícího orgánu, dozorčího orgánu nebo kontrolního orgánu obchodní korporace, c) vstupovat do pracovního nebo obdobného poměru nebo služebního poměru, s výjimkou poměrů vyplývajících z jejich veřejné funkce. Výše uvedená omezení se nevztahují na správu vlastního majetku veřejného funkcionáře ani na vědeckou, pedagogickou, publicistickou, literární, uměleckou nebo sportovní činnost, s výjimkou podnikání v těchto oblastech</w:t>
      </w:r>
      <w:r w:rsidR="00AC4B39" w:rsidRPr="00AC4C0C">
        <w:rPr>
          <w:rFonts w:asciiTheme="minorHAnsi" w:hAnsiTheme="minorHAnsi"/>
          <w:sz w:val="24"/>
          <w:szCs w:val="24"/>
          <w:lang w:val="cs-CZ"/>
        </w:rPr>
        <w:t xml:space="preserve">. </w:t>
      </w:r>
      <w:bookmarkStart w:id="91" w:name="_Ref128995123"/>
    </w:p>
    <w:p w14:paraId="6379B931" w14:textId="77777777" w:rsidR="001F1190" w:rsidRPr="00AC4C0C" w:rsidRDefault="001F1190" w:rsidP="001F1190">
      <w:pPr>
        <w:pStyle w:val="Odstavecseseznamem"/>
        <w:rPr>
          <w:rFonts w:asciiTheme="minorHAnsi" w:hAnsiTheme="minorHAnsi"/>
          <w:sz w:val="24"/>
          <w:szCs w:val="24"/>
          <w:lang w:val="cs-CZ"/>
        </w:rPr>
      </w:pPr>
    </w:p>
    <w:p w14:paraId="150E10B9" w14:textId="117B5DAC" w:rsidR="001F1190" w:rsidRPr="00AC4C0C" w:rsidRDefault="00AC4C0C" w:rsidP="000B74F8">
      <w:pPr>
        <w:numPr>
          <w:ilvl w:val="0"/>
          <w:numId w:val="24"/>
        </w:numPr>
        <w:tabs>
          <w:tab w:val="left" w:pos="709"/>
        </w:tabs>
        <w:ind w:left="0" w:firstLine="0"/>
        <w:jc w:val="both"/>
        <w:rPr>
          <w:rFonts w:asciiTheme="minorHAnsi" w:hAnsiTheme="minorHAnsi"/>
          <w:sz w:val="24"/>
          <w:szCs w:val="24"/>
          <w:lang w:val="cs-CZ"/>
        </w:rPr>
      </w:pPr>
      <w:bookmarkStart w:id="92" w:name="_Ref137047801"/>
      <w:r w:rsidRPr="00AC4C0C">
        <w:rPr>
          <w:sz w:val="24"/>
          <w:szCs w:val="24"/>
          <w:lang w:val="cs-CZ"/>
        </w:rPr>
        <w:t>Ustanovení § 4a ZSZ stanoví, že výše uvedení veřejní funkcionáři nemohou být provozovateli rozhlasového nebo televizního vysílání, vydavateli periodického tisku nebo vlastníky, společníky nebo ovládajícími osobami právnické osoby, která je provozovatelem rozhlasového nebo televizního vysílání nebo vydavatelem periodického tisku</w:t>
      </w:r>
      <w:r w:rsidR="00AC4B39" w:rsidRPr="00AC4C0C">
        <w:rPr>
          <w:rFonts w:asciiTheme="minorHAnsi" w:hAnsiTheme="minorHAnsi"/>
          <w:sz w:val="24"/>
          <w:szCs w:val="24"/>
          <w:lang w:val="cs-CZ"/>
        </w:rPr>
        <w:t>.</w:t>
      </w:r>
      <w:bookmarkEnd w:id="91"/>
      <w:bookmarkEnd w:id="92"/>
      <w:r w:rsidR="00AC4B39" w:rsidRPr="00AC4C0C">
        <w:rPr>
          <w:rFonts w:asciiTheme="minorHAnsi" w:hAnsiTheme="minorHAnsi"/>
          <w:sz w:val="24"/>
          <w:szCs w:val="24"/>
          <w:lang w:val="cs-CZ"/>
        </w:rPr>
        <w:t xml:space="preserve"> </w:t>
      </w:r>
    </w:p>
    <w:p w14:paraId="57A45602" w14:textId="77777777" w:rsidR="001F1190" w:rsidRPr="00AC4C0C" w:rsidRDefault="001F1190" w:rsidP="001F1190">
      <w:pPr>
        <w:pStyle w:val="Odstavecseseznamem"/>
        <w:rPr>
          <w:rFonts w:cs="Arial"/>
          <w:sz w:val="24"/>
          <w:szCs w:val="24"/>
          <w:lang w:val="cs-CZ"/>
        </w:rPr>
      </w:pPr>
    </w:p>
    <w:p w14:paraId="4EF249B1" w14:textId="040EC8B1" w:rsidR="001F1190" w:rsidRPr="00AC4C0C" w:rsidRDefault="00AC4C0C" w:rsidP="000B74F8">
      <w:pPr>
        <w:numPr>
          <w:ilvl w:val="0"/>
          <w:numId w:val="24"/>
        </w:numPr>
        <w:tabs>
          <w:tab w:val="left" w:pos="709"/>
        </w:tabs>
        <w:ind w:left="0" w:firstLine="0"/>
        <w:jc w:val="both"/>
        <w:rPr>
          <w:rFonts w:asciiTheme="minorHAnsi" w:hAnsiTheme="minorHAnsi"/>
          <w:sz w:val="24"/>
          <w:szCs w:val="24"/>
          <w:lang w:val="cs-CZ"/>
        </w:rPr>
      </w:pPr>
      <w:r w:rsidRPr="00AC4C0C">
        <w:rPr>
          <w:sz w:val="24"/>
          <w:szCs w:val="24"/>
          <w:lang w:val="cs-CZ"/>
        </w:rPr>
        <w:t>Pokud jde o poradce ministrů, kteří jsou ve státní službě, podle § 81 odst. 2 zákona o státní službě může státní zaměstnanec vykonávat výdělečnou činnost mimo pracovní poměr pouze s předchozím písemným souhlasem služebního orgánu, který ho jmenoval. Omezení se nevztahuje na tyto činnosti: výzkumná, pedagogická, publikační, literární nebo umělecká činnost; výkon služby soudního znalce nebo tlumočníka podle jiného zákona pro soud nebo jiný orgán veřejné moci, než je služební místo; výkon služby v poradních a konzultačních orgánech vlády; výkon služby v poradních nebo jiných orgánech ústředního správního úřadu nebo zvláštních orgánů, které podle jiného zákona vykonávají působnost státní správy, a správa vlastního majetku</w:t>
      </w:r>
      <w:r w:rsidR="00AC4B39" w:rsidRPr="00AC4C0C">
        <w:rPr>
          <w:rFonts w:cs="Arial"/>
          <w:sz w:val="24"/>
          <w:szCs w:val="24"/>
          <w:lang w:val="cs-CZ"/>
        </w:rPr>
        <w:t>.</w:t>
      </w:r>
    </w:p>
    <w:p w14:paraId="4001F8D9" w14:textId="77777777" w:rsidR="001F1190" w:rsidRPr="00AC4C0C" w:rsidRDefault="001F1190" w:rsidP="001F1190">
      <w:pPr>
        <w:pStyle w:val="Odstavecseseznamem"/>
        <w:rPr>
          <w:rFonts w:asciiTheme="minorHAnsi" w:hAnsiTheme="minorHAnsi"/>
          <w:sz w:val="24"/>
          <w:szCs w:val="24"/>
          <w:lang w:val="cs-CZ"/>
        </w:rPr>
      </w:pPr>
    </w:p>
    <w:p w14:paraId="318BB1AD" w14:textId="587B5FC2" w:rsidR="001F1190" w:rsidRPr="00AC4C0C" w:rsidRDefault="00AC4C0C" w:rsidP="000B74F8">
      <w:pPr>
        <w:numPr>
          <w:ilvl w:val="0"/>
          <w:numId w:val="24"/>
        </w:numPr>
        <w:tabs>
          <w:tab w:val="left" w:pos="709"/>
        </w:tabs>
        <w:ind w:left="0" w:firstLine="0"/>
        <w:jc w:val="both"/>
        <w:rPr>
          <w:rFonts w:asciiTheme="minorHAnsi" w:hAnsiTheme="minorHAnsi"/>
          <w:sz w:val="24"/>
          <w:szCs w:val="24"/>
          <w:lang w:val="cs-CZ"/>
        </w:rPr>
      </w:pPr>
      <w:r w:rsidRPr="00AC4C0C">
        <w:rPr>
          <w:sz w:val="24"/>
          <w:szCs w:val="24"/>
          <w:lang w:val="cs-CZ"/>
        </w:rPr>
        <w:t xml:space="preserve">Pokud jde o </w:t>
      </w:r>
      <w:r w:rsidRPr="00AC4C0C">
        <w:rPr>
          <w:sz w:val="24"/>
          <w:szCs w:val="24"/>
          <w:u w:val="single"/>
          <w:lang w:val="cs-CZ"/>
        </w:rPr>
        <w:t>smlouvy se státními orgány a finanční podíly,</w:t>
      </w:r>
      <w:r w:rsidRPr="00AC4C0C">
        <w:rPr>
          <w:sz w:val="24"/>
          <w:szCs w:val="24"/>
          <w:lang w:val="cs-CZ"/>
        </w:rPr>
        <w:t xml:space="preserve"> § 4b ZSZ obsahuje omezení účasti v řízeních o veřejných zakázkách pro obchodní společnosti, v nichž členové vlády nebo jimi ovládaný subjekt vlastní podíl ve výši nejméně 25 %. Zadavatel je povinen takové obchodní společnosti ze svých veřejných zakázek vyloučit</w:t>
      </w:r>
      <w:r w:rsidR="00AC4B39" w:rsidRPr="00AC4C0C">
        <w:rPr>
          <w:rFonts w:asciiTheme="minorHAnsi" w:hAnsiTheme="minorHAnsi"/>
          <w:sz w:val="24"/>
          <w:szCs w:val="24"/>
          <w:lang w:val="cs-CZ"/>
        </w:rPr>
        <w:t xml:space="preserve">. </w:t>
      </w:r>
    </w:p>
    <w:p w14:paraId="572C0201" w14:textId="77777777" w:rsidR="001F1190" w:rsidRPr="00AC4C0C" w:rsidRDefault="001F1190" w:rsidP="001F1190">
      <w:pPr>
        <w:pStyle w:val="Odstavecseseznamem"/>
        <w:rPr>
          <w:rFonts w:asciiTheme="minorHAnsi" w:hAnsiTheme="minorHAnsi"/>
          <w:sz w:val="24"/>
          <w:szCs w:val="24"/>
          <w:lang w:val="cs-CZ"/>
        </w:rPr>
      </w:pPr>
    </w:p>
    <w:p w14:paraId="2EF83673" w14:textId="6A0EDA55" w:rsidR="001F1190" w:rsidRPr="00AC4C0C" w:rsidRDefault="00AC4C0C" w:rsidP="000B74F8">
      <w:pPr>
        <w:numPr>
          <w:ilvl w:val="0"/>
          <w:numId w:val="24"/>
        </w:numPr>
        <w:tabs>
          <w:tab w:val="left" w:pos="709"/>
        </w:tabs>
        <w:ind w:left="0" w:firstLine="0"/>
        <w:jc w:val="both"/>
        <w:rPr>
          <w:rFonts w:asciiTheme="minorHAnsi" w:hAnsiTheme="minorHAnsi"/>
          <w:sz w:val="24"/>
          <w:szCs w:val="24"/>
          <w:lang w:val="cs-CZ"/>
        </w:rPr>
      </w:pPr>
      <w:r w:rsidRPr="00AC4C0C">
        <w:rPr>
          <w:sz w:val="24"/>
          <w:szCs w:val="24"/>
          <w:lang w:val="cs-CZ"/>
        </w:rPr>
        <w:lastRenderedPageBreak/>
        <w:t>§ 4c ZSZ obsahuje omezení pro poskytnutí investiční dotace obchodní společnosti, v níž členové kabinetu nebo jimi ovládaný subjekt vlastní podíl ve výši nejméně 25 %. Tato ustanovení, stejně jako § 4a ZSZ zmíněný výše v odstavci 115, byla údajně doplněna s cílem řešit případy podobné takzvanému případu údajného podvodu s Čapím hnízdem, do kterého byl zapojen bývalý premiér (viz odstavec 14 v oddíle o souvislostech této zprávy). Podle zástupců občanské společnosti však lze tato ustanovení v praxi snadno obejít</w:t>
      </w:r>
      <w:r w:rsidR="00A7298B" w:rsidRPr="00AC4C0C">
        <w:rPr>
          <w:rFonts w:asciiTheme="minorHAnsi" w:hAnsiTheme="minorHAnsi"/>
          <w:sz w:val="24"/>
          <w:szCs w:val="24"/>
          <w:lang w:val="cs-CZ"/>
        </w:rPr>
        <w:t>.</w:t>
      </w:r>
    </w:p>
    <w:p w14:paraId="034DB006" w14:textId="77777777" w:rsidR="001F1190" w:rsidRPr="00AC4C0C" w:rsidRDefault="001F1190" w:rsidP="001F1190">
      <w:pPr>
        <w:pStyle w:val="Odstavecseseznamem"/>
        <w:rPr>
          <w:rFonts w:asciiTheme="minorHAnsi" w:hAnsiTheme="minorHAnsi"/>
          <w:sz w:val="24"/>
          <w:szCs w:val="24"/>
          <w:lang w:val="cs-CZ"/>
        </w:rPr>
      </w:pPr>
    </w:p>
    <w:p w14:paraId="4FE8C226" w14:textId="51C87E22" w:rsidR="001F1190" w:rsidRPr="00AC4C0C" w:rsidRDefault="00AC4C0C" w:rsidP="000B74F8">
      <w:pPr>
        <w:numPr>
          <w:ilvl w:val="0"/>
          <w:numId w:val="24"/>
        </w:numPr>
        <w:tabs>
          <w:tab w:val="left" w:pos="709"/>
        </w:tabs>
        <w:ind w:left="0" w:firstLine="0"/>
        <w:jc w:val="both"/>
        <w:rPr>
          <w:rFonts w:asciiTheme="minorHAnsi" w:hAnsiTheme="minorHAnsi"/>
          <w:sz w:val="24"/>
          <w:szCs w:val="24"/>
          <w:lang w:val="cs-CZ"/>
        </w:rPr>
      </w:pPr>
      <w:r w:rsidRPr="00AC4C0C">
        <w:rPr>
          <w:sz w:val="24"/>
          <w:szCs w:val="24"/>
          <w:lang w:val="cs-CZ"/>
        </w:rPr>
        <w:t xml:space="preserve">Hodnotitelský tým GRECO je přesvědčen, že režim neslučitelnosti a vnějších činností platný pro osoby s vrcholovými výkonnými funkcemi je třeba podstatně zefektivnit a posílit. Pravidla o neslučitelnosti jsou rozptýlena v mnoha různých právních textech a jejich obsah se </w:t>
      </w:r>
      <w:proofErr w:type="gramStart"/>
      <w:r w:rsidRPr="00AC4C0C">
        <w:rPr>
          <w:sz w:val="24"/>
          <w:szCs w:val="24"/>
          <w:lang w:val="cs-CZ"/>
        </w:rPr>
        <w:t>liší</w:t>
      </w:r>
      <w:proofErr w:type="gramEnd"/>
      <w:r w:rsidRPr="00AC4C0C">
        <w:rPr>
          <w:sz w:val="24"/>
          <w:szCs w:val="24"/>
          <w:lang w:val="cs-CZ"/>
        </w:rPr>
        <w:t>. Vzhledem k tomu, že neexistuje obecný pojem neslučitelnosti funkcí, vzniká při každém založení nové instituce seznam neslučitelností. Ty se často vymýšlejí pro danou příležitost nebo se kopírují z jiných právních předpisů, což vede k rozporům mezi různými právními texty. Je tam velmi těžké mít přehled o platných pravidlech, a to i pro osoby, které je mají aplikovat.  Během návštěvy hodnotitelského týmu byla kumulace funkcí u osob s vrcholovými výkonnými funkcemi označována jako problematická oblast. Ukazuje se totiž, že mnoho ministrů zasedá v představenstvech nebo radách soukromých společností, jež mají v některých případech souvislost s ministerským portfoliem. Bylo by proto přínosné mít soubor pokynů nebo příručku, která by objasnila, jaká pravidla o neslučitelnosti se vztahují na jednotlivé kategorie OVVF</w:t>
      </w:r>
      <w:r w:rsidR="00262FD3" w:rsidRPr="00AC4C0C">
        <w:rPr>
          <w:rFonts w:asciiTheme="minorHAnsi" w:hAnsiTheme="minorHAnsi"/>
          <w:sz w:val="24"/>
          <w:szCs w:val="24"/>
          <w:lang w:val="cs-CZ"/>
        </w:rPr>
        <w:t>.</w:t>
      </w:r>
    </w:p>
    <w:p w14:paraId="2F6D0BA4" w14:textId="77777777" w:rsidR="001F1190" w:rsidRPr="00AC4C0C" w:rsidRDefault="001F1190" w:rsidP="001F1190">
      <w:pPr>
        <w:pStyle w:val="Odstavecseseznamem"/>
        <w:rPr>
          <w:rFonts w:asciiTheme="minorHAnsi" w:hAnsiTheme="minorHAnsi"/>
          <w:sz w:val="24"/>
          <w:szCs w:val="24"/>
          <w:lang w:val="cs-CZ"/>
        </w:rPr>
      </w:pPr>
    </w:p>
    <w:p w14:paraId="3B79F99B" w14:textId="2963F0B7" w:rsidR="001F1190" w:rsidRPr="00AC4C0C" w:rsidRDefault="00AC4C0C" w:rsidP="000B74F8">
      <w:pPr>
        <w:numPr>
          <w:ilvl w:val="0"/>
          <w:numId w:val="24"/>
        </w:numPr>
        <w:tabs>
          <w:tab w:val="left" w:pos="709"/>
        </w:tabs>
        <w:ind w:left="0" w:firstLine="0"/>
        <w:jc w:val="both"/>
        <w:rPr>
          <w:rFonts w:asciiTheme="minorHAnsi" w:hAnsiTheme="minorHAnsi"/>
          <w:sz w:val="24"/>
          <w:szCs w:val="24"/>
          <w:lang w:val="cs-CZ"/>
        </w:rPr>
      </w:pPr>
      <w:r w:rsidRPr="00AC4C0C">
        <w:rPr>
          <w:sz w:val="24"/>
          <w:szCs w:val="24"/>
          <w:lang w:val="cs-CZ"/>
        </w:rPr>
        <w:t>Kromě toho je hodnotitelský tým znepokojen neexistencí společných pravidel týkajících se výkonu externích činností poradců ministrů. Úředníci ve státní službě a zaměstnanci pracující na základě pracovněprávních smluv musí požádat svého zaměstnavatele o povolení k výkonu jakékoli placené externí činnosti. Jak však bylo popsáno výše, někteří poradci ministrů pracují na základě smlouvy o poradenství ke konkrétnímu zadání. Mohou pracovat na plný nebo částečný úvazek, mohou, ale nemusí být odměňováni a mohou si ponechat své další funkce. To představuje široce otevřené dveře pro možné střety zájmů</w:t>
      </w:r>
      <w:r>
        <w:rPr>
          <w:rStyle w:val="Znakapoznpodarou"/>
          <w:sz w:val="24"/>
          <w:szCs w:val="24"/>
        </w:rPr>
        <w:footnoteReference w:id="31"/>
      </w:r>
      <w:r w:rsidRPr="00AC4C0C">
        <w:rPr>
          <w:sz w:val="24"/>
          <w:szCs w:val="24"/>
          <w:lang w:val="cs-CZ"/>
        </w:rPr>
        <w:t>, které je třeba regulovat, aby bylo možné transparentně a důsledně rozlišovat mezi přijatelnými a nepřijatelnými činnostmi</w:t>
      </w:r>
      <w:r w:rsidR="001E6D9D" w:rsidRPr="00AC4C0C">
        <w:rPr>
          <w:rFonts w:asciiTheme="minorHAnsi" w:hAnsiTheme="minorHAnsi"/>
          <w:sz w:val="24"/>
          <w:szCs w:val="24"/>
          <w:lang w:val="cs-CZ"/>
        </w:rPr>
        <w:t xml:space="preserve">. </w:t>
      </w:r>
    </w:p>
    <w:p w14:paraId="51698553" w14:textId="77777777" w:rsidR="001F1190" w:rsidRPr="00AC4C0C" w:rsidRDefault="001F1190" w:rsidP="001F1190">
      <w:pPr>
        <w:pStyle w:val="Odstavecseseznamem"/>
        <w:rPr>
          <w:rFonts w:asciiTheme="minorHAnsi" w:hAnsiTheme="minorHAnsi"/>
          <w:sz w:val="24"/>
          <w:szCs w:val="24"/>
          <w:lang w:val="cs-CZ"/>
        </w:rPr>
      </w:pPr>
    </w:p>
    <w:p w14:paraId="2FE2D8EF" w14:textId="33AA7F59" w:rsidR="007F193C" w:rsidRPr="00AC4C0C" w:rsidRDefault="00AC4C0C" w:rsidP="000B74F8">
      <w:pPr>
        <w:numPr>
          <w:ilvl w:val="0"/>
          <w:numId w:val="24"/>
        </w:numPr>
        <w:tabs>
          <w:tab w:val="left" w:pos="709"/>
        </w:tabs>
        <w:ind w:left="0" w:firstLine="0"/>
        <w:jc w:val="both"/>
        <w:rPr>
          <w:rFonts w:asciiTheme="minorHAnsi" w:hAnsiTheme="minorHAnsi"/>
          <w:sz w:val="24"/>
          <w:szCs w:val="24"/>
          <w:lang w:val="cs-CZ"/>
        </w:rPr>
      </w:pPr>
      <w:bookmarkStart w:id="93" w:name="_Hlk132125280"/>
      <w:r w:rsidRPr="00AC4C0C">
        <w:rPr>
          <w:sz w:val="24"/>
          <w:szCs w:val="24"/>
          <w:lang w:val="cs-CZ"/>
        </w:rPr>
        <w:t xml:space="preserve">S ohledem na výše uvedené </w:t>
      </w:r>
      <w:r w:rsidRPr="00AC4C0C">
        <w:rPr>
          <w:b/>
          <w:sz w:val="24"/>
          <w:szCs w:val="24"/>
          <w:lang w:val="cs-CZ"/>
        </w:rPr>
        <w:t>skupina GRECO doporučuje posílit systém neslučitelných a externích činností ve vztahu ke všem osobám ve vrcholných výkonných funkcích, a to prostřednictvím: (</w:t>
      </w:r>
      <w:r w:rsidR="000C1764">
        <w:rPr>
          <w:b/>
          <w:sz w:val="24"/>
          <w:szCs w:val="24"/>
          <w:lang w:val="cs-CZ"/>
        </w:rPr>
        <w:t>i</w:t>
      </w:r>
      <w:r w:rsidRPr="00AC4C0C">
        <w:rPr>
          <w:b/>
          <w:sz w:val="24"/>
          <w:szCs w:val="24"/>
          <w:lang w:val="cs-CZ"/>
        </w:rPr>
        <w:t>) konsolidace pravidel o neslučitelnosti v jednom textu; (</w:t>
      </w:r>
      <w:proofErr w:type="spellStart"/>
      <w:r w:rsidR="000C1764">
        <w:rPr>
          <w:b/>
          <w:sz w:val="24"/>
          <w:szCs w:val="24"/>
          <w:lang w:val="cs-CZ"/>
        </w:rPr>
        <w:t>ii</w:t>
      </w:r>
      <w:proofErr w:type="spellEnd"/>
      <w:r w:rsidRPr="00AC4C0C">
        <w:rPr>
          <w:b/>
          <w:sz w:val="24"/>
          <w:szCs w:val="24"/>
          <w:lang w:val="cs-CZ"/>
        </w:rPr>
        <w:t>) zajištěním zákazu ponechání si nebo přijetí placených i neplacených externích pozic, povolání, funkcí v představenstvu nebo jiných placených úkolů, pokud daná osoba neobdržela písemné povolení založené na uváženém rozhodnutí, že daná pozice/činnost nebude bránit běžné práci nebo vyvolávat problém střetu zájmů, a (</w:t>
      </w:r>
      <w:proofErr w:type="spellStart"/>
      <w:r w:rsidR="000C1764">
        <w:rPr>
          <w:b/>
          <w:sz w:val="24"/>
          <w:szCs w:val="24"/>
          <w:lang w:val="cs-CZ"/>
        </w:rPr>
        <w:t>iii</w:t>
      </w:r>
      <w:proofErr w:type="spellEnd"/>
      <w:r w:rsidRPr="00AC4C0C">
        <w:rPr>
          <w:b/>
          <w:sz w:val="24"/>
          <w:szCs w:val="24"/>
          <w:lang w:val="cs-CZ"/>
        </w:rPr>
        <w:t>) zpřístupněním těchto povolení veřejnosti</w:t>
      </w:r>
      <w:r w:rsidR="007F193C" w:rsidRPr="00AC4C0C">
        <w:rPr>
          <w:rFonts w:asciiTheme="minorHAnsi" w:hAnsiTheme="minorHAnsi"/>
          <w:b/>
          <w:bCs/>
          <w:sz w:val="24"/>
          <w:szCs w:val="24"/>
          <w:lang w:val="cs-CZ"/>
        </w:rPr>
        <w:t>.</w:t>
      </w:r>
    </w:p>
    <w:bookmarkEnd w:id="93"/>
    <w:p w14:paraId="62F828CC" w14:textId="0A758246" w:rsidR="00AC4B39" w:rsidRPr="00AC4C0C" w:rsidRDefault="00AC4B39" w:rsidP="00AC4B39">
      <w:pPr>
        <w:pStyle w:val="Odstavecseseznamem"/>
        <w:rPr>
          <w:rFonts w:asciiTheme="minorHAnsi" w:hAnsiTheme="minorHAnsi"/>
          <w:b/>
          <w:bCs/>
          <w:sz w:val="24"/>
          <w:szCs w:val="24"/>
          <w:lang w:val="cs-CZ"/>
        </w:rPr>
      </w:pPr>
    </w:p>
    <w:p w14:paraId="5913783E" w14:textId="77777777" w:rsidR="00AE3025" w:rsidRPr="00AC4C0C" w:rsidRDefault="00AE3025" w:rsidP="00AC4B39">
      <w:pPr>
        <w:pStyle w:val="Odstavecseseznamem"/>
        <w:rPr>
          <w:rFonts w:asciiTheme="minorHAnsi" w:hAnsiTheme="minorHAnsi"/>
          <w:b/>
          <w:bCs/>
          <w:sz w:val="24"/>
          <w:szCs w:val="24"/>
          <w:lang w:val="cs-CZ"/>
        </w:rPr>
      </w:pPr>
    </w:p>
    <w:p w14:paraId="7260A7D2" w14:textId="6FD6C93F" w:rsidR="00700334" w:rsidRDefault="00AC4C0C" w:rsidP="008B69A0">
      <w:pPr>
        <w:pStyle w:val="Nadpis3"/>
        <w:numPr>
          <w:ilvl w:val="0"/>
          <w:numId w:val="0"/>
        </w:numPr>
        <w:spacing w:before="0"/>
        <w:rPr>
          <w:rFonts w:asciiTheme="minorHAnsi" w:hAnsiTheme="minorHAnsi"/>
          <w:b w:val="0"/>
          <w:i/>
          <w:color w:val="00000A"/>
          <w:sz w:val="24"/>
          <w:szCs w:val="24"/>
          <w:lang w:val="en-GB"/>
        </w:rPr>
      </w:pPr>
      <w:bookmarkStart w:id="94" w:name="_Toc157780082"/>
      <w:bookmarkStart w:id="95" w:name="_Toc508876721"/>
      <w:bookmarkStart w:id="96" w:name="_Toc508881576"/>
      <w:bookmarkStart w:id="97" w:name="_Toc508881968"/>
      <w:bookmarkEnd w:id="87"/>
      <w:bookmarkEnd w:id="88"/>
      <w:r>
        <w:rPr>
          <w:rFonts w:asciiTheme="minorHAnsi" w:hAnsiTheme="minorHAnsi"/>
          <w:b w:val="0"/>
          <w:i/>
          <w:color w:val="00000A"/>
          <w:sz w:val="24"/>
          <w:szCs w:val="24"/>
          <w:lang w:val="en-GB"/>
        </w:rPr>
        <w:t>Dary</w:t>
      </w:r>
      <w:bookmarkEnd w:id="94"/>
    </w:p>
    <w:p w14:paraId="01130C0B" w14:textId="77777777" w:rsidR="00700334" w:rsidRDefault="00700334" w:rsidP="00700334">
      <w:pPr>
        <w:rPr>
          <w:lang w:val="en-GB"/>
        </w:rPr>
      </w:pPr>
    </w:p>
    <w:p w14:paraId="2147DBFB" w14:textId="7291078C" w:rsidR="00DB171A" w:rsidRPr="000C1764" w:rsidRDefault="00AC4C0C" w:rsidP="000B74F8">
      <w:pPr>
        <w:numPr>
          <w:ilvl w:val="0"/>
          <w:numId w:val="24"/>
        </w:numPr>
        <w:tabs>
          <w:tab w:val="left" w:pos="709"/>
        </w:tabs>
        <w:ind w:left="0" w:firstLine="0"/>
        <w:jc w:val="both"/>
        <w:rPr>
          <w:rFonts w:asciiTheme="minorHAnsi" w:hAnsiTheme="minorHAnsi"/>
          <w:sz w:val="24"/>
          <w:szCs w:val="24"/>
          <w:lang w:val="cs-CZ"/>
        </w:rPr>
      </w:pPr>
      <w:r w:rsidRPr="000C1764">
        <w:rPr>
          <w:sz w:val="24"/>
          <w:szCs w:val="24"/>
          <w:lang w:val="cs-CZ"/>
        </w:rPr>
        <w:lastRenderedPageBreak/>
        <w:t xml:space="preserve">Podle zákona o střetu zájmů musí veřejní činitelé v Centrálním registru oznámení ohlásit všechny dary, jejichž hodnota přesahuje 10 000 Kč/408 </w:t>
      </w:r>
      <w:r w:rsidR="000C1764">
        <w:rPr>
          <w:sz w:val="24"/>
          <w:szCs w:val="24"/>
          <w:lang w:val="cs-CZ"/>
        </w:rPr>
        <w:t>€</w:t>
      </w:r>
      <w:r w:rsidRPr="000C1764">
        <w:rPr>
          <w:sz w:val="24"/>
          <w:szCs w:val="24"/>
          <w:lang w:val="cs-CZ"/>
        </w:rPr>
        <w:t xml:space="preserve">, ale pouze v případě, že jejich celková hodnota přesahuje 100 000 Kč/ 4 080 </w:t>
      </w:r>
      <w:r w:rsidR="000C1764">
        <w:rPr>
          <w:sz w:val="24"/>
          <w:szCs w:val="24"/>
          <w:lang w:val="cs-CZ"/>
        </w:rPr>
        <w:t>€</w:t>
      </w:r>
      <w:r w:rsidRPr="000C1764">
        <w:rPr>
          <w:sz w:val="24"/>
          <w:szCs w:val="24"/>
          <w:lang w:val="cs-CZ"/>
        </w:rPr>
        <w:t xml:space="preserve"> (viz níže). Tato povinnost se vztahuje na ministry a náměstky ministrů, nikoli však na poradce. Podle tohoto pravidla se však dary neoznamují jednotlivě, ale jako součást přiznání o příjmech</w:t>
      </w:r>
      <w:r w:rsidR="001F1190" w:rsidRPr="000C1764">
        <w:rPr>
          <w:rFonts w:asciiTheme="minorHAnsi" w:hAnsiTheme="minorHAnsi"/>
          <w:sz w:val="24"/>
          <w:szCs w:val="24"/>
          <w:lang w:val="cs-CZ"/>
        </w:rPr>
        <w:t>.</w:t>
      </w:r>
    </w:p>
    <w:p w14:paraId="0741C9C0" w14:textId="77777777" w:rsidR="00DB171A" w:rsidRPr="00CB665E" w:rsidRDefault="00DB171A" w:rsidP="00DB171A">
      <w:pPr>
        <w:tabs>
          <w:tab w:val="left" w:pos="709"/>
        </w:tabs>
        <w:jc w:val="both"/>
        <w:rPr>
          <w:rFonts w:asciiTheme="minorHAnsi" w:hAnsiTheme="minorHAnsi"/>
          <w:sz w:val="24"/>
          <w:szCs w:val="24"/>
          <w:lang w:val="cs-CZ"/>
        </w:rPr>
      </w:pPr>
    </w:p>
    <w:p w14:paraId="4AD8EB54" w14:textId="7DCE6C1F" w:rsidR="00DB171A" w:rsidRPr="00CB665E" w:rsidRDefault="00AC4C0C" w:rsidP="000B74F8">
      <w:pPr>
        <w:numPr>
          <w:ilvl w:val="0"/>
          <w:numId w:val="24"/>
        </w:numPr>
        <w:tabs>
          <w:tab w:val="left" w:pos="709"/>
        </w:tabs>
        <w:ind w:left="0" w:firstLine="0"/>
        <w:jc w:val="both"/>
        <w:rPr>
          <w:rFonts w:asciiTheme="minorHAnsi" w:hAnsiTheme="minorHAnsi"/>
          <w:sz w:val="24"/>
          <w:szCs w:val="24"/>
          <w:lang w:val="cs-CZ"/>
        </w:rPr>
      </w:pPr>
      <w:r w:rsidRPr="00CB665E">
        <w:rPr>
          <w:sz w:val="24"/>
          <w:szCs w:val="24"/>
          <w:lang w:val="cs-CZ"/>
        </w:rPr>
        <w:t>Na osoby s vrcholovými výkonnými funkcemi, kteří jsou ve státní službě, což je případ některých poradců ministrů, se vztahuje § 77 odst. 1 písm. j) zákona o státní službě, který zakazuje státním zaměstnancům přijímat dary nebo pohoštění přesahující 300 Kč/12 €</w:t>
      </w:r>
      <w:r w:rsidR="00700334" w:rsidRPr="00CB665E">
        <w:rPr>
          <w:rFonts w:asciiTheme="minorHAnsi" w:hAnsiTheme="minorHAnsi"/>
          <w:sz w:val="24"/>
          <w:szCs w:val="24"/>
          <w:lang w:val="cs-CZ"/>
        </w:rPr>
        <w:t>.</w:t>
      </w:r>
      <w:r w:rsidR="007E65C4" w:rsidRPr="00CB665E">
        <w:rPr>
          <w:rFonts w:asciiTheme="minorHAnsi" w:hAnsiTheme="minorHAnsi"/>
          <w:sz w:val="24"/>
          <w:szCs w:val="24"/>
          <w:lang w:val="cs-CZ"/>
        </w:rPr>
        <w:t xml:space="preserve"> </w:t>
      </w:r>
    </w:p>
    <w:p w14:paraId="7EC8E3CE" w14:textId="77777777" w:rsidR="00DB171A" w:rsidRPr="00CB665E" w:rsidRDefault="00DB171A" w:rsidP="00DB171A">
      <w:pPr>
        <w:pStyle w:val="Odstavecseseznamem"/>
        <w:rPr>
          <w:rFonts w:asciiTheme="minorHAnsi" w:hAnsiTheme="minorHAnsi"/>
          <w:sz w:val="24"/>
          <w:szCs w:val="24"/>
          <w:lang w:val="cs-CZ"/>
        </w:rPr>
      </w:pPr>
    </w:p>
    <w:p w14:paraId="2F841E04" w14:textId="6F89AF31" w:rsidR="00DB171A" w:rsidRPr="00CB665E" w:rsidRDefault="00AC4C0C" w:rsidP="000B74F8">
      <w:pPr>
        <w:numPr>
          <w:ilvl w:val="0"/>
          <w:numId w:val="24"/>
        </w:numPr>
        <w:tabs>
          <w:tab w:val="left" w:pos="709"/>
        </w:tabs>
        <w:ind w:left="0" w:firstLine="0"/>
        <w:jc w:val="both"/>
        <w:rPr>
          <w:rFonts w:asciiTheme="minorHAnsi" w:hAnsiTheme="minorHAnsi"/>
          <w:sz w:val="24"/>
          <w:szCs w:val="24"/>
          <w:lang w:val="cs-CZ"/>
        </w:rPr>
      </w:pPr>
      <w:r w:rsidRPr="00CB665E">
        <w:rPr>
          <w:sz w:val="24"/>
          <w:szCs w:val="24"/>
          <w:lang w:val="cs-CZ"/>
        </w:rPr>
        <w:t>Na ostatní osoby s vrcholovými výkonnými funkcemi se mohou vztahovat některá etická pravidla týkající se darů v závislosti na jejich postavení podle etických kodexů přijatých jednotlivými ministerstvy. Například Etický kodex Úřadu vlády obsahuje článek XII o korupci, který se zabývá především dary. Tento článek však obsahuje odlišná pravidla pro úředníky ve státní službě a zaměstnance a zdá se, že tato ustanovení pouze zrcadlí legislativní ustanovení. Hodnotitelský tým však nebyl s to přesně zjistit, jaká pravidla se vztahují na všechny poradce ministrů vzhledem k různorodosti jejich pracovních situací na jednotlivých ministerstvech</w:t>
      </w:r>
      <w:r w:rsidR="00DB171A" w:rsidRPr="00CB665E">
        <w:rPr>
          <w:rFonts w:asciiTheme="minorHAnsi" w:hAnsiTheme="minorHAnsi"/>
          <w:sz w:val="24"/>
          <w:szCs w:val="24"/>
          <w:lang w:val="cs-CZ"/>
        </w:rPr>
        <w:t>.</w:t>
      </w:r>
    </w:p>
    <w:p w14:paraId="7A804DE6" w14:textId="77777777" w:rsidR="00DB171A" w:rsidRPr="00CB665E" w:rsidRDefault="00DB171A" w:rsidP="00DB171A">
      <w:pPr>
        <w:pStyle w:val="Odstavecseseznamem"/>
        <w:rPr>
          <w:rFonts w:asciiTheme="minorHAnsi" w:hAnsiTheme="minorHAnsi"/>
          <w:sz w:val="24"/>
          <w:szCs w:val="24"/>
          <w:lang w:val="cs-CZ"/>
        </w:rPr>
      </w:pPr>
    </w:p>
    <w:p w14:paraId="0D08A5FB" w14:textId="4270B2E6" w:rsidR="00DB171A" w:rsidRPr="00CB665E" w:rsidRDefault="00AC4C0C" w:rsidP="000B74F8">
      <w:pPr>
        <w:numPr>
          <w:ilvl w:val="0"/>
          <w:numId w:val="24"/>
        </w:numPr>
        <w:tabs>
          <w:tab w:val="left" w:pos="709"/>
        </w:tabs>
        <w:ind w:left="0" w:firstLine="0"/>
        <w:jc w:val="both"/>
        <w:rPr>
          <w:rFonts w:asciiTheme="minorHAnsi" w:hAnsiTheme="minorHAnsi"/>
          <w:sz w:val="24"/>
          <w:szCs w:val="24"/>
          <w:lang w:val="cs-CZ"/>
        </w:rPr>
      </w:pPr>
      <w:r w:rsidRPr="00CB665E">
        <w:rPr>
          <w:sz w:val="24"/>
          <w:szCs w:val="24"/>
          <w:lang w:val="cs-CZ"/>
        </w:rPr>
        <w:t>Hodnotitelský tým konstatuje, že pro osoby s vrcholovými výkonnými funkcemi neplatí žádná společná pravidla a pokyny, jak postupovat v situacích, kdy jsou jim při výkonu funkce nabízeny dary, výhody nebo pozvání. Jedinými existujícími pravidly jsou povinnosti týkající se prohlášení, které se vztahují na ministry a náměstky ministrů, a zákaz přijímání darů nad určitou hodnotu, který se vztahuje na osoby ve státní službě. Jak však již bylo v této zprávě zdůrazněno, mnoho poradců tento status nemá. Tato pravidla se navíc zaměřují pouze na hodnotu darů, a nikoli na kontext, v němž jsou nabízeny. Hodnotitelský tým má rovněž pochybnosti o transparentnosti systému prohlášení, které budou dále rozvedeny</w:t>
      </w:r>
      <w:r w:rsidR="000A4FFB" w:rsidRPr="00CB665E">
        <w:rPr>
          <w:rFonts w:asciiTheme="minorHAnsi" w:hAnsiTheme="minorHAnsi"/>
          <w:sz w:val="24"/>
          <w:szCs w:val="24"/>
          <w:lang w:val="cs-CZ"/>
        </w:rPr>
        <w:t>.</w:t>
      </w:r>
      <w:bookmarkStart w:id="98" w:name="_Ref129332222"/>
    </w:p>
    <w:p w14:paraId="1FD43B11" w14:textId="77777777" w:rsidR="00DB171A" w:rsidRPr="00CB665E" w:rsidRDefault="00DB171A" w:rsidP="00DB171A">
      <w:pPr>
        <w:pStyle w:val="Odstavecseseznamem"/>
        <w:rPr>
          <w:rFonts w:asciiTheme="minorHAnsi" w:hAnsiTheme="minorHAnsi"/>
          <w:sz w:val="24"/>
          <w:szCs w:val="24"/>
          <w:lang w:val="cs-CZ"/>
        </w:rPr>
      </w:pPr>
    </w:p>
    <w:p w14:paraId="4DFD7E35" w14:textId="7C2EE4DA" w:rsidR="000A4FFB" w:rsidRPr="00CB665E" w:rsidRDefault="00AC4C0C" w:rsidP="000B74F8">
      <w:pPr>
        <w:numPr>
          <w:ilvl w:val="0"/>
          <w:numId w:val="24"/>
        </w:numPr>
        <w:tabs>
          <w:tab w:val="left" w:pos="709"/>
        </w:tabs>
        <w:ind w:left="0" w:firstLine="0"/>
        <w:jc w:val="both"/>
        <w:rPr>
          <w:rFonts w:asciiTheme="minorHAnsi" w:hAnsiTheme="minorHAnsi"/>
          <w:sz w:val="24"/>
          <w:szCs w:val="24"/>
          <w:lang w:val="cs-CZ"/>
        </w:rPr>
      </w:pPr>
      <w:bookmarkStart w:id="99" w:name="_Ref137046455"/>
      <w:r w:rsidRPr="00CB665E">
        <w:rPr>
          <w:sz w:val="24"/>
          <w:szCs w:val="24"/>
          <w:lang w:val="cs-CZ"/>
        </w:rPr>
        <w:t xml:space="preserve">Kromě budoucího kodexu chování, který by se měl zabývat otázkou darů a pozvání, jež přijímají osoby s vrcholovými výkonnými funkcemi, zastává hodnotitelský tým názor, že je zapotřebí sestavit soubor společných a specifických pravidel. Ten by měl jasně definovat, jaké dary jsou přijatelné dle jejich hodnoty a kontextu, v němž jsou poskytovány, a měl by se vztahovat na peněžní a věcné dary, pozvánky, služby, sponzorské dary a další výhody. V neposlední řadě by měl v zájmu transparentnosti existovat zvláštní systém pro přiznání a evidenci darů, které osoby s vrcholovými výkonnými funkcemi </w:t>
      </w:r>
      <w:proofErr w:type="gramStart"/>
      <w:r w:rsidRPr="00CB665E">
        <w:rPr>
          <w:sz w:val="24"/>
          <w:szCs w:val="24"/>
          <w:lang w:val="cs-CZ"/>
        </w:rPr>
        <w:t>obdrží</w:t>
      </w:r>
      <w:proofErr w:type="gramEnd"/>
      <w:r w:rsidRPr="00CB665E">
        <w:rPr>
          <w:sz w:val="24"/>
          <w:szCs w:val="24"/>
          <w:lang w:val="cs-CZ"/>
        </w:rPr>
        <w:t xml:space="preserve"> v souvislosti se svými funkcemi. To by umožnilo pravidelně informovat veřejnost o těchto darech a totožnosti dárců. Vzhledem k výše uvedenému skupina </w:t>
      </w:r>
      <w:r w:rsidRPr="00CB665E">
        <w:rPr>
          <w:b/>
          <w:sz w:val="24"/>
          <w:szCs w:val="24"/>
          <w:lang w:val="cs-CZ"/>
        </w:rPr>
        <w:t>GRECO doporučuje zajistit, aby se na všechny osoby ve vrcholných výkonných funkcích vztahoval úplný soubor pravidel o darech a jiných výhodách v podobě příslušných praktických pokynů, včetně povinnosti dary a jiné výhody oznamovat a včasně zpřístupňovat informace o tomto veřejnosti</w:t>
      </w:r>
      <w:r w:rsidR="00B646AB" w:rsidRPr="00CB665E">
        <w:rPr>
          <w:rFonts w:asciiTheme="minorHAnsi" w:hAnsiTheme="minorHAnsi"/>
          <w:b/>
          <w:bCs/>
          <w:sz w:val="24"/>
          <w:szCs w:val="24"/>
          <w:lang w:val="cs-CZ"/>
        </w:rPr>
        <w:t>.</w:t>
      </w:r>
      <w:bookmarkEnd w:id="98"/>
      <w:bookmarkEnd w:id="99"/>
    </w:p>
    <w:p w14:paraId="20A514D7" w14:textId="0F19FA7F" w:rsidR="00700334" w:rsidRPr="00CB665E" w:rsidRDefault="00700334" w:rsidP="00700334">
      <w:pPr>
        <w:rPr>
          <w:lang w:val="cs-CZ"/>
        </w:rPr>
      </w:pPr>
    </w:p>
    <w:p w14:paraId="781D42AF" w14:textId="201BD0CB" w:rsidR="005B3932" w:rsidRPr="00AC4C0C" w:rsidRDefault="00AC4C0C" w:rsidP="008B69A0">
      <w:pPr>
        <w:pStyle w:val="Nadpis3"/>
        <w:numPr>
          <w:ilvl w:val="0"/>
          <w:numId w:val="0"/>
        </w:numPr>
        <w:spacing w:before="0"/>
        <w:rPr>
          <w:rFonts w:asciiTheme="minorHAnsi" w:hAnsiTheme="minorHAnsi"/>
          <w:b w:val="0"/>
          <w:i/>
          <w:color w:val="00000A"/>
          <w:sz w:val="24"/>
          <w:szCs w:val="24"/>
          <w:lang w:val="cs-CZ"/>
        </w:rPr>
      </w:pPr>
      <w:bookmarkStart w:id="100" w:name="_Toc157780083"/>
      <w:bookmarkEnd w:id="95"/>
      <w:bookmarkEnd w:id="96"/>
      <w:bookmarkEnd w:id="97"/>
      <w:r w:rsidRPr="00AC4C0C">
        <w:rPr>
          <w:rFonts w:asciiTheme="minorHAnsi" w:hAnsiTheme="minorHAnsi"/>
          <w:b w:val="0"/>
          <w:i/>
          <w:color w:val="00000A"/>
          <w:sz w:val="24"/>
          <w:szCs w:val="24"/>
          <w:lang w:val="cs-CZ"/>
        </w:rPr>
        <w:t>Zneužití veřejných prostředků</w:t>
      </w:r>
      <w:bookmarkEnd w:id="100"/>
    </w:p>
    <w:p w14:paraId="159437D3" w14:textId="77777777" w:rsidR="005B3932" w:rsidRPr="00AC4C0C" w:rsidRDefault="005B3932" w:rsidP="00E9377F">
      <w:pPr>
        <w:jc w:val="both"/>
        <w:rPr>
          <w:rFonts w:asciiTheme="minorHAnsi" w:hAnsiTheme="minorHAnsi"/>
          <w:sz w:val="24"/>
          <w:szCs w:val="24"/>
          <w:lang w:val="cs-CZ"/>
        </w:rPr>
      </w:pPr>
    </w:p>
    <w:p w14:paraId="730F9424" w14:textId="2A1963A0" w:rsidR="00DB171A" w:rsidRPr="00AC4C0C" w:rsidRDefault="00AC4C0C" w:rsidP="000B74F8">
      <w:pPr>
        <w:numPr>
          <w:ilvl w:val="0"/>
          <w:numId w:val="24"/>
        </w:numPr>
        <w:tabs>
          <w:tab w:val="left" w:pos="709"/>
        </w:tabs>
        <w:ind w:left="0" w:firstLine="0"/>
        <w:jc w:val="both"/>
        <w:rPr>
          <w:rFonts w:asciiTheme="minorHAnsi" w:hAnsiTheme="minorHAnsi"/>
          <w:sz w:val="24"/>
          <w:szCs w:val="24"/>
          <w:lang w:val="cs-CZ"/>
        </w:rPr>
      </w:pPr>
      <w:r w:rsidRPr="00AC4C0C">
        <w:rPr>
          <w:sz w:val="24"/>
          <w:szCs w:val="24"/>
          <w:lang w:val="cs-CZ"/>
        </w:rPr>
        <w:t>Zákon o veřejných zakázkách stanoví pravidla pro zadávání veřejných zakázek, přičemž se zaměřuje mimo jiné na prevenci zneužívání veřejných prostředků</w:t>
      </w:r>
      <w:r w:rsidR="00E9377F" w:rsidRPr="00AC4C0C">
        <w:rPr>
          <w:rFonts w:asciiTheme="minorHAnsi" w:hAnsiTheme="minorHAnsi"/>
          <w:sz w:val="24"/>
          <w:szCs w:val="24"/>
          <w:lang w:val="cs-CZ"/>
        </w:rPr>
        <w:t>.</w:t>
      </w:r>
    </w:p>
    <w:p w14:paraId="6C947FBC" w14:textId="77777777" w:rsidR="00DB171A" w:rsidRPr="00AC4C0C" w:rsidRDefault="00DB171A" w:rsidP="00DB171A">
      <w:pPr>
        <w:tabs>
          <w:tab w:val="left" w:pos="709"/>
        </w:tabs>
        <w:jc w:val="both"/>
        <w:rPr>
          <w:rFonts w:asciiTheme="minorHAnsi" w:hAnsiTheme="minorHAnsi"/>
          <w:sz w:val="24"/>
          <w:szCs w:val="24"/>
          <w:lang w:val="cs-CZ"/>
        </w:rPr>
      </w:pPr>
    </w:p>
    <w:p w14:paraId="71425FEF" w14:textId="761F5B0E" w:rsidR="005B3932" w:rsidRPr="00AC4C0C" w:rsidRDefault="00AC4C0C" w:rsidP="000B74F8">
      <w:pPr>
        <w:numPr>
          <w:ilvl w:val="0"/>
          <w:numId w:val="24"/>
        </w:numPr>
        <w:tabs>
          <w:tab w:val="left" w:pos="709"/>
        </w:tabs>
        <w:ind w:left="0" w:firstLine="0"/>
        <w:jc w:val="both"/>
        <w:rPr>
          <w:rFonts w:asciiTheme="minorHAnsi" w:hAnsiTheme="minorHAnsi"/>
          <w:sz w:val="24"/>
          <w:szCs w:val="24"/>
          <w:lang w:val="cs-CZ"/>
        </w:rPr>
      </w:pPr>
      <w:r w:rsidRPr="00AC4C0C">
        <w:rPr>
          <w:sz w:val="24"/>
          <w:szCs w:val="24"/>
          <w:lang w:val="cs-CZ"/>
        </w:rPr>
        <w:t>Zneužití veřejných prostředků je v trestním zákoníku kriminalizováno jako "machinace při zadání veřejné zakázky a veřejné soutěži" (§ 257 zákona č. 40/2009 Sb.). Za něj hrozí trest odnětí svobody až na 10 let, pokud je pachatelem veřejný činitel</w:t>
      </w:r>
      <w:r w:rsidR="00E9377F" w:rsidRPr="00AC4C0C">
        <w:rPr>
          <w:rFonts w:asciiTheme="minorHAnsi" w:hAnsiTheme="minorHAnsi"/>
          <w:sz w:val="24"/>
          <w:szCs w:val="24"/>
          <w:lang w:val="cs-CZ"/>
        </w:rPr>
        <w:t>.</w:t>
      </w:r>
    </w:p>
    <w:p w14:paraId="1A6739F4" w14:textId="77777777" w:rsidR="00E047B8" w:rsidRPr="00AC4C0C" w:rsidRDefault="00E047B8" w:rsidP="00E047B8">
      <w:pPr>
        <w:pStyle w:val="Odstavecseseznamem"/>
        <w:ind w:left="0"/>
        <w:jc w:val="both"/>
        <w:rPr>
          <w:rFonts w:asciiTheme="minorHAnsi" w:hAnsiTheme="minorHAnsi"/>
          <w:i/>
          <w:color w:val="00000A"/>
          <w:sz w:val="24"/>
          <w:szCs w:val="24"/>
          <w:lang w:val="cs-CZ"/>
        </w:rPr>
      </w:pPr>
    </w:p>
    <w:p w14:paraId="05270F4D" w14:textId="154C1E36" w:rsidR="005B3932" w:rsidRPr="00AC4C0C" w:rsidRDefault="00AC4C0C" w:rsidP="006F2E12">
      <w:pPr>
        <w:pStyle w:val="Nadpis3"/>
        <w:numPr>
          <w:ilvl w:val="0"/>
          <w:numId w:val="0"/>
        </w:numPr>
        <w:spacing w:before="0"/>
        <w:rPr>
          <w:rFonts w:asciiTheme="minorHAnsi" w:hAnsiTheme="minorHAnsi"/>
          <w:sz w:val="24"/>
          <w:szCs w:val="24"/>
          <w:lang w:val="cs-CZ"/>
        </w:rPr>
      </w:pPr>
      <w:bookmarkStart w:id="101" w:name="__RefHeading__4592_138456760"/>
      <w:bookmarkStart w:id="102" w:name="_Toc508876722"/>
      <w:bookmarkStart w:id="103" w:name="_Toc508881577"/>
      <w:bookmarkStart w:id="104" w:name="_Toc508881969"/>
      <w:bookmarkStart w:id="105" w:name="_Toc157780084"/>
      <w:bookmarkEnd w:id="101"/>
      <w:r w:rsidRPr="00AC4C0C">
        <w:rPr>
          <w:rFonts w:asciiTheme="minorHAnsi" w:hAnsiTheme="minorHAnsi" w:cs="Calibri"/>
          <w:b w:val="0"/>
          <w:i/>
          <w:color w:val="00000A"/>
          <w:sz w:val="24"/>
          <w:szCs w:val="24"/>
          <w:lang w:val="cs-CZ"/>
        </w:rPr>
        <w:lastRenderedPageBreak/>
        <w:t>Zneužití důvěrných informací</w:t>
      </w:r>
      <w:bookmarkEnd w:id="102"/>
      <w:bookmarkEnd w:id="103"/>
      <w:bookmarkEnd w:id="104"/>
      <w:bookmarkEnd w:id="105"/>
    </w:p>
    <w:p w14:paraId="46829F4A" w14:textId="77777777" w:rsidR="005B3932" w:rsidRPr="00AC4C0C" w:rsidRDefault="005B3932" w:rsidP="004C025E">
      <w:pPr>
        <w:jc w:val="both"/>
        <w:rPr>
          <w:rFonts w:asciiTheme="minorHAnsi" w:hAnsiTheme="minorHAnsi"/>
          <w:sz w:val="24"/>
          <w:szCs w:val="24"/>
          <w:lang w:val="cs-CZ"/>
        </w:rPr>
      </w:pPr>
    </w:p>
    <w:p w14:paraId="35A2ECD2" w14:textId="144B7BA2" w:rsidR="00DB171A" w:rsidRPr="00AC4C0C" w:rsidRDefault="00AC4C0C" w:rsidP="000B74F8">
      <w:pPr>
        <w:numPr>
          <w:ilvl w:val="0"/>
          <w:numId w:val="24"/>
        </w:numPr>
        <w:tabs>
          <w:tab w:val="left" w:pos="709"/>
        </w:tabs>
        <w:ind w:left="0" w:firstLine="0"/>
        <w:jc w:val="both"/>
        <w:rPr>
          <w:rFonts w:asciiTheme="minorHAnsi" w:hAnsiTheme="minorHAnsi"/>
          <w:sz w:val="24"/>
          <w:szCs w:val="24"/>
          <w:lang w:val="cs-CZ"/>
        </w:rPr>
      </w:pPr>
      <w:r w:rsidRPr="00AC4C0C">
        <w:rPr>
          <w:sz w:val="24"/>
          <w:szCs w:val="24"/>
          <w:lang w:val="cs-CZ"/>
        </w:rPr>
        <w:t>Na většinu osob s vrcholovými výkonnými funkcemi se vztahují zvláštní právní předpisy upravující jejich oblast. Tyto zákony obvykle zahrnují povinnost nezveřejňovat žádné informace, se kterými se takové osoby během svého působení setkají. Ve vztahu k utajovaným informacím navíc platí zákon č. 412/2005 Sb. o ochraně utajovaných informací, který stanoví, že předseda vlády a ministři mají po dobu výkonu své funkce přístup k utajovaným informacím v nezbytném rozsahu, aniž by k tomu potřebovali bezpečnostní prověrku. Náměstci ministrů a poradci potřebují bezpečnostní prověrku, pokud potřebují přístup k utajovaným informacím pro výkon své funkce. Všechny tyto osoby nesou (trestní) odpovědnost za porušení povinnosti mlčenlivosti podle zákona</w:t>
      </w:r>
      <w:r w:rsidR="001D7E0D" w:rsidRPr="00AC4C0C">
        <w:rPr>
          <w:rFonts w:asciiTheme="minorHAnsi" w:hAnsiTheme="minorHAnsi"/>
          <w:sz w:val="24"/>
          <w:szCs w:val="24"/>
          <w:lang w:val="cs-CZ"/>
        </w:rPr>
        <w:t>.</w:t>
      </w:r>
      <w:r w:rsidR="00700334" w:rsidRPr="00AC4C0C">
        <w:rPr>
          <w:rFonts w:asciiTheme="minorHAnsi" w:hAnsiTheme="minorHAnsi"/>
          <w:sz w:val="24"/>
          <w:szCs w:val="24"/>
          <w:lang w:val="cs-CZ"/>
        </w:rPr>
        <w:t xml:space="preserve"> </w:t>
      </w:r>
    </w:p>
    <w:p w14:paraId="0822B24B" w14:textId="77777777" w:rsidR="00DB171A" w:rsidRPr="00AC4C0C" w:rsidRDefault="00DB171A" w:rsidP="00DB171A">
      <w:pPr>
        <w:tabs>
          <w:tab w:val="left" w:pos="709"/>
        </w:tabs>
        <w:jc w:val="both"/>
        <w:rPr>
          <w:rFonts w:asciiTheme="minorHAnsi" w:hAnsiTheme="minorHAnsi"/>
          <w:sz w:val="24"/>
          <w:szCs w:val="24"/>
          <w:lang w:val="cs-CZ"/>
        </w:rPr>
      </w:pPr>
    </w:p>
    <w:p w14:paraId="111E402B" w14:textId="2CFDDD48" w:rsidR="00DC6338" w:rsidRPr="00AC4C0C" w:rsidRDefault="00AC4C0C" w:rsidP="000B74F8">
      <w:pPr>
        <w:numPr>
          <w:ilvl w:val="0"/>
          <w:numId w:val="24"/>
        </w:numPr>
        <w:tabs>
          <w:tab w:val="left" w:pos="709"/>
        </w:tabs>
        <w:ind w:left="0" w:firstLine="0"/>
        <w:jc w:val="both"/>
        <w:rPr>
          <w:rFonts w:asciiTheme="minorHAnsi" w:hAnsiTheme="minorHAnsi"/>
          <w:sz w:val="24"/>
          <w:szCs w:val="24"/>
          <w:lang w:val="cs-CZ"/>
        </w:rPr>
      </w:pPr>
      <w:r w:rsidRPr="00AC4C0C">
        <w:rPr>
          <w:sz w:val="24"/>
          <w:szCs w:val="24"/>
          <w:lang w:val="cs-CZ"/>
        </w:rPr>
        <w:t>Hodnotitelský tým v této souvislosti odkazuje na nutnost vytvořit odpovídající pokyny pro všechny osoby s vrcholovými výkonnými funkcemi a na doporučení obsažené v odstavci 76</w:t>
      </w:r>
      <w:r w:rsidR="00DC6338" w:rsidRPr="00AC4C0C">
        <w:rPr>
          <w:rFonts w:asciiTheme="minorHAnsi" w:hAnsiTheme="minorHAnsi"/>
          <w:iCs/>
          <w:sz w:val="24"/>
          <w:szCs w:val="24"/>
          <w:lang w:val="cs-CZ"/>
        </w:rPr>
        <w:t>.</w:t>
      </w:r>
    </w:p>
    <w:p w14:paraId="6E864534" w14:textId="77777777" w:rsidR="000F740B" w:rsidRPr="00CB665E" w:rsidRDefault="000F740B" w:rsidP="000F740B">
      <w:pPr>
        <w:pStyle w:val="Odstavecseseznamem"/>
        <w:ind w:left="0"/>
        <w:jc w:val="both"/>
        <w:rPr>
          <w:rFonts w:asciiTheme="minorHAnsi" w:hAnsiTheme="minorHAnsi"/>
          <w:i/>
          <w:sz w:val="24"/>
          <w:szCs w:val="24"/>
          <w:lang w:val="cs-CZ"/>
        </w:rPr>
      </w:pPr>
    </w:p>
    <w:p w14:paraId="3019C76A" w14:textId="189DB120" w:rsidR="005B3932" w:rsidRPr="000C1764" w:rsidRDefault="00AC4C0C" w:rsidP="008B69A0">
      <w:pPr>
        <w:pStyle w:val="Nadpis3"/>
        <w:numPr>
          <w:ilvl w:val="0"/>
          <w:numId w:val="0"/>
        </w:numPr>
        <w:spacing w:before="0"/>
        <w:rPr>
          <w:rFonts w:asciiTheme="minorHAnsi" w:hAnsiTheme="minorHAnsi" w:cs="Calibri"/>
          <w:b w:val="0"/>
          <w:i/>
          <w:color w:val="00000A"/>
          <w:sz w:val="24"/>
          <w:szCs w:val="24"/>
          <w:lang w:val="cs-CZ"/>
        </w:rPr>
      </w:pPr>
      <w:bookmarkStart w:id="106" w:name="_Toc157780085"/>
      <w:r w:rsidRPr="000C1764">
        <w:rPr>
          <w:rFonts w:asciiTheme="minorHAnsi" w:hAnsiTheme="minorHAnsi" w:cs="Calibri"/>
          <w:b w:val="0"/>
          <w:i/>
          <w:color w:val="00000A"/>
          <w:sz w:val="24"/>
          <w:szCs w:val="24"/>
          <w:lang w:val="cs-CZ"/>
        </w:rPr>
        <w:t>Omezení po skončení pracovního poměru</w:t>
      </w:r>
      <w:bookmarkEnd w:id="106"/>
    </w:p>
    <w:p w14:paraId="6803FA28" w14:textId="77777777" w:rsidR="005B3932" w:rsidRPr="000C1764" w:rsidRDefault="005B3932" w:rsidP="004C025E">
      <w:pPr>
        <w:jc w:val="both"/>
        <w:rPr>
          <w:rFonts w:asciiTheme="minorHAnsi" w:hAnsiTheme="minorHAnsi"/>
          <w:lang w:val="cs-CZ"/>
        </w:rPr>
      </w:pPr>
    </w:p>
    <w:p w14:paraId="06D4BFAC" w14:textId="5AF44277" w:rsidR="00DB171A" w:rsidRPr="000C1764" w:rsidRDefault="00AC4C0C" w:rsidP="000B74F8">
      <w:pPr>
        <w:numPr>
          <w:ilvl w:val="0"/>
          <w:numId w:val="24"/>
        </w:numPr>
        <w:tabs>
          <w:tab w:val="left" w:pos="709"/>
        </w:tabs>
        <w:ind w:left="0" w:firstLine="0"/>
        <w:jc w:val="both"/>
        <w:rPr>
          <w:rFonts w:asciiTheme="minorHAnsi" w:hAnsiTheme="minorHAnsi"/>
          <w:iCs/>
          <w:sz w:val="24"/>
          <w:szCs w:val="24"/>
          <w:lang w:val="cs-CZ"/>
        </w:rPr>
      </w:pPr>
      <w:r w:rsidRPr="000C1764">
        <w:rPr>
          <w:iCs/>
          <w:sz w:val="24"/>
          <w:szCs w:val="24"/>
          <w:lang w:val="cs-CZ"/>
        </w:rPr>
        <w:t>Podle § 6 zákona o střetu zájmu se na ministry a náměstky ministrů vztahuje jednoroční lhůta, než mohou přijmout jakékoli funkce v subjektu, který uzavřel smlouvu se státem v posledních třech letech před koncem jejich funkčního období, pokud uzavření takové smlouvy spadalo do jejich kompetence nebo do kompetence orgánu, jehož jménem jednali. Ve vztahu k poradcům ministrů, kteří jsou ve státní službě, se použije § 83 zákona o státní službě, který obsahuje ustanovení o zákazu konkurence</w:t>
      </w:r>
      <w:r w:rsidR="00953278" w:rsidRPr="000C1764">
        <w:rPr>
          <w:rFonts w:asciiTheme="minorHAnsi" w:hAnsiTheme="minorHAnsi"/>
          <w:iCs/>
          <w:sz w:val="24"/>
          <w:szCs w:val="24"/>
          <w:lang w:val="cs-CZ"/>
        </w:rPr>
        <w:t xml:space="preserve">. </w:t>
      </w:r>
    </w:p>
    <w:p w14:paraId="1AD5D612" w14:textId="77777777" w:rsidR="00DB171A" w:rsidRPr="000C1764" w:rsidRDefault="00DB171A" w:rsidP="00DB171A">
      <w:pPr>
        <w:tabs>
          <w:tab w:val="left" w:pos="709"/>
        </w:tabs>
        <w:jc w:val="both"/>
        <w:rPr>
          <w:rFonts w:asciiTheme="minorHAnsi" w:hAnsiTheme="minorHAnsi"/>
          <w:iCs/>
          <w:sz w:val="24"/>
          <w:szCs w:val="24"/>
          <w:lang w:val="cs-CZ"/>
        </w:rPr>
      </w:pPr>
    </w:p>
    <w:p w14:paraId="1CD7207A" w14:textId="53D51D1A" w:rsidR="00953278" w:rsidRPr="000C1764" w:rsidRDefault="00AC4C0C" w:rsidP="000B74F8">
      <w:pPr>
        <w:numPr>
          <w:ilvl w:val="0"/>
          <w:numId w:val="24"/>
        </w:numPr>
        <w:tabs>
          <w:tab w:val="left" w:pos="709"/>
        </w:tabs>
        <w:ind w:left="0" w:firstLine="0"/>
        <w:jc w:val="both"/>
        <w:rPr>
          <w:rFonts w:asciiTheme="minorHAnsi" w:hAnsiTheme="minorHAnsi"/>
          <w:iCs/>
          <w:sz w:val="24"/>
          <w:szCs w:val="24"/>
          <w:lang w:val="cs-CZ"/>
        </w:rPr>
      </w:pPr>
      <w:r w:rsidRPr="000C1764">
        <w:rPr>
          <w:iCs/>
          <w:sz w:val="24"/>
          <w:szCs w:val="24"/>
          <w:lang w:val="cs-CZ"/>
        </w:rPr>
        <w:t>Hodnotitelský tým diskutoval otázku omezení po skončení pracovního poměru během své návštěvy s řadou partnerů a všichni se shodli na tom, že současná pravidla mají příliš úzký rozsah a v praxi jsou do značné míry neúčinná. Zaměřují se na oblast veřejných zakázek, ale nepokrývají všechny ekonomické činnosti. Navíc se nevztahují na většinu poradců ministrů, na které se nevztahuje ani zákon o střetu zájmů ani zákon o státní službě. Sankcionování porušení zákona o střetu zájmů je svěřeno obcím, ale tento systém v praxi nefunguje (viz odstavec 148). V důsledku toho jsou otáčivé dveře v České republice problémem. Hodnotitelskému týmu bylo poskytnuto několik příkladů problematických přesunů osob s vrcholovými výkonnými funkcemi do soukromého sektoru</w:t>
      </w:r>
      <w:r w:rsidRPr="000C1764">
        <w:rPr>
          <w:rStyle w:val="Znakapoznpodarou"/>
          <w:iCs/>
          <w:sz w:val="24"/>
          <w:szCs w:val="24"/>
          <w:lang w:val="cs-CZ"/>
        </w:rPr>
        <w:footnoteReference w:id="32"/>
      </w:r>
      <w:r w:rsidRPr="000C1764">
        <w:rPr>
          <w:iCs/>
          <w:sz w:val="24"/>
          <w:szCs w:val="24"/>
          <w:lang w:val="cs-CZ"/>
        </w:rPr>
        <w:t xml:space="preserve">, jež byly podle stávající legislativy možné. Vzhledem k výše uvedenému </w:t>
      </w:r>
      <w:r w:rsidRPr="000C1764">
        <w:rPr>
          <w:b/>
          <w:iCs/>
          <w:sz w:val="24"/>
          <w:szCs w:val="24"/>
          <w:lang w:val="cs-CZ"/>
        </w:rPr>
        <w:t>skupina GRECO doporučuje, aby (i) pravidla týkající se omezení po skončení pracovního poměru byla rozšířena tak, aby se vztahovala na všechny osoby s nejvyššími výkonnými funkcemi a aby se zabránilo jakémukoli podezření ze střetu zájmů, kdy by se zaměstnání týkalo oblasti činnosti, která podléhá povolení nebo kontrole orgánu, který daná osoba opouští, a (</w:t>
      </w:r>
      <w:proofErr w:type="spellStart"/>
      <w:r w:rsidRPr="000C1764">
        <w:rPr>
          <w:b/>
          <w:iCs/>
          <w:sz w:val="24"/>
          <w:szCs w:val="24"/>
          <w:lang w:val="cs-CZ"/>
        </w:rPr>
        <w:t>ii</w:t>
      </w:r>
      <w:proofErr w:type="spellEnd"/>
      <w:r w:rsidRPr="000C1764">
        <w:rPr>
          <w:b/>
          <w:iCs/>
          <w:sz w:val="24"/>
          <w:szCs w:val="24"/>
          <w:lang w:val="cs-CZ"/>
        </w:rPr>
        <w:t>) aby byl zaveden účinný mechanismus prosazování těchto pravidel</w:t>
      </w:r>
      <w:r w:rsidR="0047787E" w:rsidRPr="000C1764">
        <w:rPr>
          <w:rFonts w:asciiTheme="minorHAnsi" w:hAnsiTheme="minorHAnsi"/>
          <w:b/>
          <w:bCs/>
          <w:sz w:val="24"/>
          <w:szCs w:val="24"/>
          <w:lang w:val="cs-CZ"/>
        </w:rPr>
        <w:t xml:space="preserve">. </w:t>
      </w:r>
    </w:p>
    <w:p w14:paraId="6FBBB43A" w14:textId="3FDD0FB8" w:rsidR="00B354A5" w:rsidRPr="00CB665E" w:rsidRDefault="00B354A5" w:rsidP="00E9377F">
      <w:pPr>
        <w:jc w:val="both"/>
        <w:rPr>
          <w:rFonts w:asciiTheme="minorHAnsi" w:hAnsiTheme="minorHAnsi"/>
          <w:sz w:val="24"/>
          <w:szCs w:val="24"/>
          <w:lang w:val="cs-CZ"/>
        </w:rPr>
      </w:pPr>
    </w:p>
    <w:p w14:paraId="5DF288C1" w14:textId="718EDBB2" w:rsidR="005B3932" w:rsidRPr="000C1764" w:rsidRDefault="000C1764" w:rsidP="006F2E12">
      <w:pPr>
        <w:pStyle w:val="Nadpis2"/>
        <w:numPr>
          <w:ilvl w:val="0"/>
          <w:numId w:val="0"/>
        </w:numPr>
        <w:spacing w:before="0"/>
        <w:rPr>
          <w:rFonts w:asciiTheme="minorHAnsi" w:hAnsiTheme="minorHAnsi" w:cs="Calibri"/>
          <w:sz w:val="24"/>
          <w:szCs w:val="24"/>
          <w:lang w:val="cs-CZ"/>
        </w:rPr>
      </w:pPr>
      <w:bookmarkStart w:id="107" w:name="__RefHeading__4594_138456760"/>
      <w:bookmarkStart w:id="108" w:name="_Toc157780086"/>
      <w:bookmarkEnd w:id="107"/>
      <w:r w:rsidRPr="000C1764">
        <w:rPr>
          <w:rFonts w:asciiTheme="minorHAnsi" w:hAnsiTheme="minorHAnsi"/>
          <w:color w:val="00000A"/>
          <w:sz w:val="24"/>
          <w:szCs w:val="24"/>
          <w:u w:val="single"/>
          <w:lang w:val="cs-CZ"/>
        </w:rPr>
        <w:lastRenderedPageBreak/>
        <w:t>Prohlášení o majetku, příjmech, závazcích a podílech</w:t>
      </w:r>
      <w:bookmarkEnd w:id="108"/>
    </w:p>
    <w:p w14:paraId="3C7544F5" w14:textId="77777777" w:rsidR="005B3932" w:rsidRPr="000C1764" w:rsidRDefault="005B3932" w:rsidP="006F2E12">
      <w:pPr>
        <w:pStyle w:val="Nadpis2"/>
        <w:numPr>
          <w:ilvl w:val="0"/>
          <w:numId w:val="0"/>
        </w:numPr>
        <w:spacing w:before="0"/>
        <w:rPr>
          <w:rFonts w:asciiTheme="minorHAnsi" w:hAnsiTheme="minorHAnsi" w:cs="Calibri"/>
          <w:sz w:val="24"/>
          <w:szCs w:val="24"/>
          <w:lang w:val="cs-CZ"/>
        </w:rPr>
      </w:pPr>
    </w:p>
    <w:p w14:paraId="79E3339B" w14:textId="488AEB2E" w:rsidR="005B3932" w:rsidRPr="000C1764" w:rsidRDefault="000C1764" w:rsidP="006F2E12">
      <w:pPr>
        <w:pStyle w:val="Nadpis3"/>
        <w:numPr>
          <w:ilvl w:val="0"/>
          <w:numId w:val="0"/>
        </w:numPr>
        <w:spacing w:before="0"/>
        <w:rPr>
          <w:rFonts w:asciiTheme="minorHAnsi" w:hAnsiTheme="minorHAnsi"/>
          <w:sz w:val="24"/>
          <w:szCs w:val="24"/>
          <w:lang w:val="cs-CZ"/>
        </w:rPr>
      </w:pPr>
      <w:bookmarkStart w:id="109" w:name="__RefHeading__4596_138456760"/>
      <w:bookmarkStart w:id="110" w:name="_Toc157780087"/>
      <w:bookmarkEnd w:id="109"/>
      <w:r w:rsidRPr="000C1764">
        <w:rPr>
          <w:rFonts w:asciiTheme="minorHAnsi" w:hAnsiTheme="minorHAnsi"/>
          <w:b w:val="0"/>
          <w:i/>
          <w:color w:val="00000A"/>
          <w:sz w:val="24"/>
          <w:szCs w:val="24"/>
          <w:lang w:val="cs-CZ"/>
        </w:rPr>
        <w:t>Požadavky na prohlášení</w:t>
      </w:r>
      <w:bookmarkEnd w:id="110"/>
    </w:p>
    <w:p w14:paraId="1C3FC1E3" w14:textId="77777777" w:rsidR="005B3932" w:rsidRPr="000C1764" w:rsidRDefault="005B3932" w:rsidP="004C025E">
      <w:pPr>
        <w:jc w:val="both"/>
        <w:rPr>
          <w:rFonts w:asciiTheme="minorHAnsi" w:hAnsiTheme="minorHAnsi"/>
          <w:sz w:val="24"/>
          <w:szCs w:val="24"/>
          <w:lang w:val="cs-CZ"/>
        </w:rPr>
      </w:pPr>
    </w:p>
    <w:p w14:paraId="5CB1C5F5" w14:textId="1892C92B" w:rsidR="00D90697" w:rsidRPr="000C1764" w:rsidRDefault="000C1764" w:rsidP="000B74F8">
      <w:pPr>
        <w:numPr>
          <w:ilvl w:val="0"/>
          <w:numId w:val="24"/>
        </w:numPr>
        <w:tabs>
          <w:tab w:val="left" w:pos="709"/>
        </w:tabs>
        <w:ind w:left="0" w:firstLine="0"/>
        <w:jc w:val="both"/>
        <w:rPr>
          <w:rFonts w:asciiTheme="minorHAnsi" w:hAnsiTheme="minorHAnsi"/>
          <w:iCs/>
          <w:sz w:val="24"/>
          <w:szCs w:val="24"/>
          <w:lang w:val="cs-CZ"/>
        </w:rPr>
      </w:pPr>
      <w:bookmarkStart w:id="111" w:name="_Ref130907231"/>
      <w:r w:rsidRPr="000C1764">
        <w:rPr>
          <w:iCs/>
          <w:sz w:val="24"/>
          <w:szCs w:val="24"/>
          <w:lang w:val="cs-CZ"/>
        </w:rPr>
        <w:t>Ministři a náměstci ministrů spadají mezi osoby uvedené v § 2 odst. 1 ZSZ a jsou povinni podávat prohlášení o činnostech (§ 9), majetku (§ 10) a příjmech a závazcích, včetně darů (§ 11). Prohlášení se podávají elektronicky do Centrálního registru oznámení</w:t>
      </w:r>
      <w:r w:rsidRPr="000C1764">
        <w:rPr>
          <w:rStyle w:val="Znakapoznpodarou"/>
          <w:iCs/>
          <w:sz w:val="24"/>
          <w:szCs w:val="24"/>
          <w:lang w:val="cs-CZ"/>
        </w:rPr>
        <w:footnoteReference w:id="33"/>
      </w:r>
      <w:r w:rsidRPr="000C1764">
        <w:rPr>
          <w:iCs/>
          <w:sz w:val="24"/>
          <w:szCs w:val="24"/>
          <w:lang w:val="cs-CZ"/>
        </w:rPr>
        <w:t xml:space="preserve"> (CRO), který vede odbor střetu zájmů a boje proti korupci Ministerstva spravedlnosti. Prohlášení je třeba podat na začátku mandátu, každoročně do 30. června a na konci mandátu. Pokud daná osoba zastává více veřejných funkcí, na které se vztahuje povinnost podat prohlášení, musí podat prohlášení pro každou z těchto funkcí</w:t>
      </w:r>
      <w:r w:rsidR="006C3139" w:rsidRPr="000C1764">
        <w:rPr>
          <w:rFonts w:asciiTheme="minorHAnsi" w:hAnsiTheme="minorHAnsi"/>
          <w:iCs/>
          <w:sz w:val="24"/>
          <w:szCs w:val="24"/>
          <w:lang w:val="cs-CZ"/>
        </w:rPr>
        <w:t>.</w:t>
      </w:r>
      <w:bookmarkEnd w:id="111"/>
      <w:r w:rsidR="006C3139" w:rsidRPr="000C1764">
        <w:rPr>
          <w:rFonts w:asciiTheme="minorHAnsi" w:hAnsiTheme="minorHAnsi"/>
          <w:iCs/>
          <w:sz w:val="24"/>
          <w:szCs w:val="24"/>
          <w:lang w:val="cs-CZ"/>
        </w:rPr>
        <w:t xml:space="preserve"> </w:t>
      </w:r>
    </w:p>
    <w:p w14:paraId="5A22BB2A" w14:textId="77777777" w:rsidR="00D90697" w:rsidRPr="000C1764" w:rsidRDefault="00D90697" w:rsidP="00D90697">
      <w:pPr>
        <w:tabs>
          <w:tab w:val="left" w:pos="709"/>
        </w:tabs>
        <w:jc w:val="both"/>
        <w:rPr>
          <w:rFonts w:asciiTheme="minorHAnsi" w:hAnsiTheme="minorHAnsi"/>
          <w:iCs/>
          <w:sz w:val="24"/>
          <w:szCs w:val="24"/>
          <w:lang w:val="cs-CZ"/>
        </w:rPr>
      </w:pPr>
    </w:p>
    <w:p w14:paraId="0C9C269A" w14:textId="547CDC49" w:rsidR="00D90697" w:rsidRPr="000C1764" w:rsidRDefault="000C1764" w:rsidP="000B74F8">
      <w:pPr>
        <w:numPr>
          <w:ilvl w:val="0"/>
          <w:numId w:val="24"/>
        </w:numPr>
        <w:tabs>
          <w:tab w:val="left" w:pos="709"/>
        </w:tabs>
        <w:ind w:left="0" w:firstLine="0"/>
        <w:jc w:val="both"/>
        <w:rPr>
          <w:rFonts w:asciiTheme="minorHAnsi" w:hAnsiTheme="minorHAnsi"/>
          <w:iCs/>
          <w:sz w:val="24"/>
          <w:szCs w:val="24"/>
          <w:lang w:val="cs-CZ"/>
        </w:rPr>
      </w:pPr>
      <w:r w:rsidRPr="000C1764">
        <w:rPr>
          <w:iCs/>
          <w:sz w:val="24"/>
          <w:szCs w:val="24"/>
          <w:lang w:val="cs-CZ"/>
        </w:rPr>
        <w:t>Povinnost podat prohlášení se vztahuje i na vyšší státní úředníky na ministerstvech, kteří mají finanční odpovědnost, podílejí se na veřejných zakázkách, rozhodují ve správním řízení nebo se účastní trestních řízení (§ 2 odst. 2 ZSZ). To se netýká jednotlivých poradců ministrů</w:t>
      </w:r>
      <w:r w:rsidR="00152668" w:rsidRPr="000C1764">
        <w:rPr>
          <w:rFonts w:asciiTheme="minorHAnsi" w:hAnsiTheme="minorHAnsi"/>
          <w:sz w:val="24"/>
          <w:szCs w:val="24"/>
          <w:lang w:val="cs-CZ"/>
        </w:rPr>
        <w:t>.</w:t>
      </w:r>
    </w:p>
    <w:p w14:paraId="5D818BC1" w14:textId="77777777" w:rsidR="00D90697" w:rsidRPr="000C1764" w:rsidRDefault="00D90697" w:rsidP="00D90697">
      <w:pPr>
        <w:pStyle w:val="Odstavecseseznamem"/>
        <w:rPr>
          <w:rFonts w:asciiTheme="minorHAnsi" w:hAnsiTheme="minorHAnsi"/>
          <w:sz w:val="24"/>
          <w:szCs w:val="24"/>
          <w:lang w:val="cs-CZ"/>
        </w:rPr>
      </w:pPr>
    </w:p>
    <w:p w14:paraId="33E21304" w14:textId="5A1FE160" w:rsidR="00775FD8" w:rsidRPr="000C1764" w:rsidRDefault="000C1764" w:rsidP="000B74F8">
      <w:pPr>
        <w:numPr>
          <w:ilvl w:val="0"/>
          <w:numId w:val="24"/>
        </w:numPr>
        <w:tabs>
          <w:tab w:val="left" w:pos="709"/>
        </w:tabs>
        <w:ind w:left="0" w:firstLine="0"/>
        <w:jc w:val="both"/>
        <w:rPr>
          <w:rFonts w:asciiTheme="minorHAnsi" w:hAnsiTheme="minorHAnsi"/>
          <w:iCs/>
          <w:sz w:val="24"/>
          <w:szCs w:val="24"/>
          <w:lang w:val="cs-CZ"/>
        </w:rPr>
      </w:pPr>
      <w:r w:rsidRPr="000C1764">
        <w:rPr>
          <w:iCs/>
          <w:sz w:val="24"/>
          <w:szCs w:val="24"/>
          <w:lang w:val="cs-CZ"/>
        </w:rPr>
        <w:t>Podle § 9 ZSZ je třeba na začátku mandátu, každý rok a na konci mandátu ohlásit následující činnosti</w:t>
      </w:r>
      <w:r w:rsidR="00775FD8" w:rsidRPr="000C1764">
        <w:rPr>
          <w:rFonts w:asciiTheme="minorHAnsi" w:hAnsiTheme="minorHAnsi"/>
          <w:sz w:val="24"/>
          <w:szCs w:val="24"/>
          <w:lang w:val="cs-CZ"/>
        </w:rPr>
        <w:t xml:space="preserve">: </w:t>
      </w:r>
    </w:p>
    <w:p w14:paraId="116A6251" w14:textId="06176524" w:rsidR="000C1764" w:rsidRPr="000C1764" w:rsidRDefault="00152668" w:rsidP="000C1764">
      <w:pPr>
        <w:tabs>
          <w:tab w:val="left" w:pos="142"/>
        </w:tabs>
        <w:ind w:left="142"/>
        <w:jc w:val="both"/>
        <w:rPr>
          <w:rFonts w:asciiTheme="minorHAnsi" w:hAnsiTheme="minorHAnsi"/>
          <w:sz w:val="24"/>
          <w:szCs w:val="24"/>
          <w:lang w:val="cs-CZ"/>
        </w:rPr>
      </w:pPr>
      <w:r w:rsidRPr="000C1764">
        <w:rPr>
          <w:rFonts w:asciiTheme="minorHAnsi" w:hAnsiTheme="minorHAnsi"/>
          <w:sz w:val="24"/>
          <w:szCs w:val="24"/>
          <w:lang w:val="cs-CZ"/>
        </w:rPr>
        <w:t xml:space="preserve">a) </w:t>
      </w:r>
      <w:r w:rsidR="000C1764" w:rsidRPr="000C1764">
        <w:rPr>
          <w:rFonts w:asciiTheme="minorHAnsi" w:hAnsiTheme="minorHAnsi"/>
          <w:sz w:val="24"/>
          <w:szCs w:val="24"/>
          <w:lang w:val="cs-CZ"/>
        </w:rPr>
        <w:tab/>
        <w:t>podnikání nebo samostatná výdělečná činnost spolu s předmětem, způsobem a místem výkonu těchto činností,</w:t>
      </w:r>
    </w:p>
    <w:p w14:paraId="394A806A" w14:textId="77777777" w:rsidR="000C1764" w:rsidRPr="000C1764" w:rsidRDefault="000C1764" w:rsidP="000C1764">
      <w:pPr>
        <w:tabs>
          <w:tab w:val="left" w:pos="142"/>
        </w:tabs>
        <w:ind w:left="142"/>
        <w:jc w:val="both"/>
        <w:rPr>
          <w:rFonts w:asciiTheme="minorHAnsi" w:hAnsiTheme="minorHAnsi"/>
          <w:sz w:val="24"/>
          <w:szCs w:val="24"/>
          <w:lang w:val="cs-CZ"/>
        </w:rPr>
      </w:pPr>
      <w:r w:rsidRPr="000C1764">
        <w:rPr>
          <w:rFonts w:asciiTheme="minorHAnsi" w:hAnsiTheme="minorHAnsi"/>
          <w:sz w:val="24"/>
          <w:szCs w:val="24"/>
          <w:lang w:val="cs-CZ"/>
        </w:rPr>
        <w:t>b)</w:t>
      </w:r>
      <w:r w:rsidRPr="000C1764">
        <w:rPr>
          <w:rFonts w:asciiTheme="minorHAnsi" w:hAnsiTheme="minorHAnsi"/>
          <w:sz w:val="24"/>
          <w:szCs w:val="24"/>
          <w:lang w:val="cs-CZ"/>
        </w:rPr>
        <w:tab/>
        <w:t>partnerství nebo členství v právnických osobách zabývajících se podnikatelskou činností s uvedením příslušných subjektů,</w:t>
      </w:r>
    </w:p>
    <w:p w14:paraId="7A2D24D1" w14:textId="77777777" w:rsidR="000C1764" w:rsidRPr="000C1764" w:rsidRDefault="000C1764" w:rsidP="000C1764">
      <w:pPr>
        <w:tabs>
          <w:tab w:val="left" w:pos="142"/>
        </w:tabs>
        <w:ind w:left="142"/>
        <w:jc w:val="both"/>
        <w:rPr>
          <w:rFonts w:asciiTheme="minorHAnsi" w:hAnsiTheme="minorHAnsi"/>
          <w:sz w:val="24"/>
          <w:szCs w:val="24"/>
          <w:lang w:val="cs-CZ"/>
        </w:rPr>
      </w:pPr>
      <w:r w:rsidRPr="000C1764">
        <w:rPr>
          <w:rFonts w:asciiTheme="minorHAnsi" w:hAnsiTheme="minorHAnsi"/>
          <w:sz w:val="24"/>
          <w:szCs w:val="24"/>
          <w:lang w:val="cs-CZ"/>
        </w:rPr>
        <w:t>c)</w:t>
      </w:r>
      <w:r w:rsidRPr="000C1764">
        <w:rPr>
          <w:rFonts w:asciiTheme="minorHAnsi" w:hAnsiTheme="minorHAnsi"/>
          <w:sz w:val="24"/>
          <w:szCs w:val="24"/>
          <w:lang w:val="cs-CZ"/>
        </w:rPr>
        <w:tab/>
        <w:t>členství ve statutárních, řídících nebo dozorčích orgánech právnických osob provozujících podnikatelskou činnost s uvedením dotčených subjektů,</w:t>
      </w:r>
    </w:p>
    <w:p w14:paraId="30EA5C9D" w14:textId="77777777" w:rsidR="000C1764" w:rsidRPr="000C1764" w:rsidRDefault="000C1764" w:rsidP="000C1764">
      <w:pPr>
        <w:tabs>
          <w:tab w:val="left" w:pos="142"/>
        </w:tabs>
        <w:ind w:left="142"/>
        <w:jc w:val="both"/>
        <w:rPr>
          <w:rFonts w:asciiTheme="minorHAnsi" w:hAnsiTheme="minorHAnsi"/>
          <w:sz w:val="24"/>
          <w:szCs w:val="24"/>
          <w:lang w:val="cs-CZ"/>
        </w:rPr>
      </w:pPr>
      <w:r w:rsidRPr="000C1764">
        <w:rPr>
          <w:rFonts w:asciiTheme="minorHAnsi" w:hAnsiTheme="minorHAnsi"/>
          <w:sz w:val="24"/>
          <w:szCs w:val="24"/>
          <w:lang w:val="cs-CZ"/>
        </w:rPr>
        <w:t>d)</w:t>
      </w:r>
      <w:r w:rsidRPr="000C1764">
        <w:rPr>
          <w:rFonts w:asciiTheme="minorHAnsi" w:hAnsiTheme="minorHAnsi"/>
          <w:sz w:val="24"/>
          <w:szCs w:val="24"/>
          <w:lang w:val="cs-CZ"/>
        </w:rPr>
        <w:tab/>
        <w:t>pracovněprávní vztahy a poskytování služeb, s výjimkou veřejných funkcí,</w:t>
      </w:r>
    </w:p>
    <w:p w14:paraId="36C0CAC1" w14:textId="29EFC216" w:rsidR="00152668" w:rsidRPr="000C1764" w:rsidRDefault="000C1764" w:rsidP="000C1764">
      <w:pPr>
        <w:tabs>
          <w:tab w:val="left" w:pos="142"/>
        </w:tabs>
        <w:ind w:left="142"/>
        <w:jc w:val="both"/>
        <w:rPr>
          <w:rFonts w:asciiTheme="minorHAnsi" w:hAnsiTheme="minorHAnsi"/>
          <w:sz w:val="24"/>
          <w:szCs w:val="24"/>
          <w:lang w:val="cs-CZ"/>
        </w:rPr>
      </w:pPr>
      <w:r w:rsidRPr="000C1764">
        <w:rPr>
          <w:rFonts w:asciiTheme="minorHAnsi" w:hAnsiTheme="minorHAnsi"/>
          <w:sz w:val="24"/>
          <w:szCs w:val="24"/>
          <w:lang w:val="cs-CZ"/>
        </w:rPr>
        <w:t>e)</w:t>
      </w:r>
      <w:r w:rsidRPr="000C1764">
        <w:rPr>
          <w:rFonts w:asciiTheme="minorHAnsi" w:hAnsiTheme="minorHAnsi"/>
          <w:sz w:val="24"/>
          <w:szCs w:val="24"/>
          <w:lang w:val="cs-CZ"/>
        </w:rPr>
        <w:tab/>
        <w:t>účast ve společnostech zabývajících se rozhlasovým a televizním vysíláním nebo vydáváním periodik, jakož i členství ve statutárních, řídících nebo dozorčích orgánech těchto společností</w:t>
      </w:r>
      <w:r w:rsidR="00152668" w:rsidRPr="000C1764">
        <w:rPr>
          <w:rFonts w:asciiTheme="minorHAnsi" w:hAnsiTheme="minorHAnsi"/>
          <w:sz w:val="24"/>
          <w:szCs w:val="24"/>
          <w:lang w:val="cs-CZ"/>
        </w:rPr>
        <w:t>.</w:t>
      </w:r>
    </w:p>
    <w:p w14:paraId="03005101" w14:textId="77777777" w:rsidR="00775FD8" w:rsidRPr="000C1764" w:rsidRDefault="00775FD8" w:rsidP="00775FD8">
      <w:pPr>
        <w:pStyle w:val="Odstavecseseznamem"/>
        <w:rPr>
          <w:rFonts w:asciiTheme="minorHAnsi" w:hAnsiTheme="minorHAnsi"/>
          <w:b/>
          <w:bCs/>
          <w:sz w:val="24"/>
          <w:szCs w:val="24"/>
          <w:lang w:val="cs-CZ"/>
        </w:rPr>
      </w:pPr>
    </w:p>
    <w:p w14:paraId="3E3050F4" w14:textId="470CFA1A" w:rsidR="00775FD8" w:rsidRPr="000C1764" w:rsidRDefault="000C1764" w:rsidP="000B74F8">
      <w:pPr>
        <w:numPr>
          <w:ilvl w:val="0"/>
          <w:numId w:val="24"/>
        </w:numPr>
        <w:tabs>
          <w:tab w:val="left" w:pos="709"/>
        </w:tabs>
        <w:ind w:left="0" w:firstLine="0"/>
        <w:jc w:val="both"/>
        <w:rPr>
          <w:rFonts w:asciiTheme="minorHAnsi" w:hAnsiTheme="minorHAnsi"/>
          <w:sz w:val="24"/>
          <w:szCs w:val="24"/>
          <w:lang w:val="cs-CZ"/>
        </w:rPr>
      </w:pPr>
      <w:r w:rsidRPr="000C1764">
        <w:rPr>
          <w:iCs/>
          <w:sz w:val="24"/>
          <w:szCs w:val="24"/>
          <w:lang w:val="cs-CZ"/>
        </w:rPr>
        <w:t>Podle § 10 ZSZ musí ministři a náměstci ministrů den před zahájením výkonu své funkce oznámit majetek, který vlastní, jakož i veškerý majetek nabytý v průběhu výkonu funkce, a to</w:t>
      </w:r>
      <w:r w:rsidR="00775FD8" w:rsidRPr="000C1764">
        <w:rPr>
          <w:rFonts w:asciiTheme="minorHAnsi" w:hAnsiTheme="minorHAnsi"/>
          <w:sz w:val="24"/>
          <w:szCs w:val="24"/>
          <w:lang w:val="cs-CZ"/>
        </w:rPr>
        <w:t xml:space="preserve">: </w:t>
      </w:r>
    </w:p>
    <w:p w14:paraId="3E3CC517" w14:textId="162DCD6E" w:rsidR="000C1764" w:rsidRPr="002D42C1" w:rsidRDefault="000C1764" w:rsidP="000C1764">
      <w:pPr>
        <w:pStyle w:val="Odstavecseseznamem"/>
        <w:numPr>
          <w:ilvl w:val="1"/>
          <w:numId w:val="26"/>
        </w:numPr>
        <w:tabs>
          <w:tab w:val="left" w:pos="709"/>
        </w:tabs>
        <w:jc w:val="both"/>
        <w:rPr>
          <w:iCs/>
          <w:sz w:val="24"/>
          <w:szCs w:val="24"/>
        </w:rPr>
      </w:pPr>
      <w:r w:rsidRPr="002D42C1">
        <w:rPr>
          <w:iCs/>
          <w:sz w:val="24"/>
          <w:szCs w:val="24"/>
        </w:rPr>
        <w:t>nemovitosti,</w:t>
      </w:r>
    </w:p>
    <w:p w14:paraId="3C61C84A" w14:textId="77777777" w:rsidR="000C1764" w:rsidRPr="002D42C1" w:rsidRDefault="000C1764" w:rsidP="000C1764">
      <w:pPr>
        <w:pStyle w:val="Odstavecseseznamem"/>
        <w:numPr>
          <w:ilvl w:val="1"/>
          <w:numId w:val="26"/>
        </w:numPr>
        <w:tabs>
          <w:tab w:val="left" w:pos="709"/>
        </w:tabs>
        <w:jc w:val="both"/>
        <w:rPr>
          <w:iCs/>
          <w:sz w:val="24"/>
          <w:szCs w:val="24"/>
        </w:rPr>
      </w:pPr>
      <w:r w:rsidRPr="002D42C1">
        <w:rPr>
          <w:iCs/>
          <w:sz w:val="24"/>
          <w:szCs w:val="24"/>
        </w:rPr>
        <w:t>cenné papíry, dematerializované cenné papíry nebo práva související s cennými papíry,</w:t>
      </w:r>
    </w:p>
    <w:p w14:paraId="7031E146" w14:textId="77777777" w:rsidR="000C1764" w:rsidRDefault="000C1764" w:rsidP="000C1764">
      <w:pPr>
        <w:pStyle w:val="Odstavecseseznamem"/>
        <w:numPr>
          <w:ilvl w:val="1"/>
          <w:numId w:val="26"/>
        </w:numPr>
        <w:tabs>
          <w:tab w:val="left" w:pos="709"/>
        </w:tabs>
        <w:jc w:val="both"/>
        <w:rPr>
          <w:iCs/>
          <w:sz w:val="24"/>
          <w:szCs w:val="24"/>
        </w:rPr>
      </w:pPr>
      <w:r w:rsidRPr="002D42C1">
        <w:rPr>
          <w:iCs/>
          <w:sz w:val="24"/>
          <w:szCs w:val="24"/>
        </w:rPr>
        <w:t>podíly v obchodních korporacích, které nejsou představovány cennými papíry nebo nehmotnými cennými papíry,</w:t>
      </w:r>
    </w:p>
    <w:p w14:paraId="7DE13479" w14:textId="344F1AF8" w:rsidR="00775FD8" w:rsidRPr="000C1764" w:rsidRDefault="000C1764" w:rsidP="000C1764">
      <w:pPr>
        <w:pStyle w:val="Odstavecseseznamem"/>
        <w:numPr>
          <w:ilvl w:val="1"/>
          <w:numId w:val="26"/>
        </w:numPr>
        <w:tabs>
          <w:tab w:val="left" w:pos="709"/>
        </w:tabs>
        <w:jc w:val="both"/>
        <w:rPr>
          <w:iCs/>
          <w:sz w:val="24"/>
          <w:szCs w:val="24"/>
        </w:rPr>
      </w:pPr>
      <w:r w:rsidRPr="000C1764">
        <w:rPr>
          <w:iCs/>
          <w:sz w:val="24"/>
          <w:szCs w:val="24"/>
        </w:rPr>
        <w:t xml:space="preserve">jiný movitý majetek, identifikovaný podle druhu, v hodnotě vyšší než 500 000 Kč/20 400 </w:t>
      </w:r>
      <w:r>
        <w:rPr>
          <w:iCs/>
          <w:sz w:val="24"/>
          <w:szCs w:val="24"/>
        </w:rPr>
        <w:t>€</w:t>
      </w:r>
      <w:r w:rsidR="00775FD8" w:rsidRPr="000C1764">
        <w:rPr>
          <w:rFonts w:asciiTheme="minorHAnsi" w:hAnsiTheme="minorHAnsi"/>
          <w:sz w:val="24"/>
          <w:szCs w:val="24"/>
        </w:rPr>
        <w:t>.</w:t>
      </w:r>
    </w:p>
    <w:p w14:paraId="43A6FBAB" w14:textId="77777777" w:rsidR="00775FD8" w:rsidRPr="000C1764" w:rsidRDefault="00775FD8" w:rsidP="00775FD8">
      <w:pPr>
        <w:tabs>
          <w:tab w:val="left" w:pos="709"/>
        </w:tabs>
        <w:ind w:left="567"/>
        <w:jc w:val="both"/>
        <w:rPr>
          <w:rFonts w:asciiTheme="minorHAnsi" w:hAnsiTheme="minorHAnsi"/>
          <w:sz w:val="24"/>
          <w:szCs w:val="24"/>
        </w:rPr>
      </w:pPr>
    </w:p>
    <w:p w14:paraId="6D1C9A33" w14:textId="5A644D57" w:rsidR="00D90697" w:rsidRPr="000C1764" w:rsidRDefault="000C1764" w:rsidP="000B74F8">
      <w:pPr>
        <w:numPr>
          <w:ilvl w:val="0"/>
          <w:numId w:val="24"/>
        </w:numPr>
        <w:tabs>
          <w:tab w:val="left" w:pos="709"/>
        </w:tabs>
        <w:ind w:left="0" w:firstLine="0"/>
        <w:jc w:val="both"/>
        <w:rPr>
          <w:rFonts w:asciiTheme="minorHAnsi" w:hAnsiTheme="minorHAnsi"/>
          <w:sz w:val="24"/>
          <w:szCs w:val="24"/>
        </w:rPr>
      </w:pPr>
      <w:r w:rsidRPr="001F7E1D">
        <w:rPr>
          <w:sz w:val="24"/>
          <w:szCs w:val="24"/>
        </w:rPr>
        <w:t>Ustanovení § 11 ZSZ stanoví povinnost přiznat příjmy a závazky. Na začátku mandátu je třeba oznámit nesplacené dluhy přesahující 100 000 Kč/4 078 EUR. Pokud jde o příjmy a závazky vzniklé v průběhu mandátu, musí být přiznány: veškeré příjmy nebo jiná majetková plnění, dary nad 10 000 Kč/408 €, odměny, příjmy z podnikání nebo jiné výdělečné činnosti, dividendy nebo jiné příjmy z podílů dané osoby na obchodních korporacích nebo za jeho činnost pro obchodní korporace, pokud celková výše těchto příjmů nebo jiných majetkových plnění přesáhne v jednom kalendářním roce 100 000 Kč/4 078 EUR. Do tohoto příjmu se nezapočítává plat, odměna nebo finanční příspěvek, na které má veřejný funkcionář nárok v souvislosti s výkonem veřejné funkce, ani příjem jeho manžela/manželky nebo partnera</w:t>
      </w:r>
      <w:r w:rsidR="00152668" w:rsidRPr="000C1764">
        <w:rPr>
          <w:rFonts w:asciiTheme="minorHAnsi" w:hAnsiTheme="minorHAnsi"/>
          <w:sz w:val="24"/>
          <w:szCs w:val="24"/>
        </w:rPr>
        <w:t>.</w:t>
      </w:r>
      <w:r w:rsidR="00775FD8" w:rsidRPr="000C1764">
        <w:rPr>
          <w:rFonts w:asciiTheme="minorHAnsi" w:hAnsiTheme="minorHAnsi"/>
          <w:sz w:val="24"/>
          <w:szCs w:val="24"/>
        </w:rPr>
        <w:t xml:space="preserve"> </w:t>
      </w:r>
    </w:p>
    <w:p w14:paraId="2F024E4F" w14:textId="77777777" w:rsidR="00D90697" w:rsidRPr="000C1764" w:rsidRDefault="00D90697" w:rsidP="00D90697">
      <w:pPr>
        <w:tabs>
          <w:tab w:val="left" w:pos="709"/>
        </w:tabs>
        <w:jc w:val="both"/>
        <w:rPr>
          <w:rFonts w:asciiTheme="minorHAnsi" w:hAnsiTheme="minorHAnsi"/>
          <w:sz w:val="24"/>
          <w:szCs w:val="24"/>
        </w:rPr>
      </w:pPr>
    </w:p>
    <w:p w14:paraId="5E6F2F18" w14:textId="6CB6BC06" w:rsidR="00D90697" w:rsidRPr="000C1764" w:rsidRDefault="000C1764" w:rsidP="000B74F8">
      <w:pPr>
        <w:numPr>
          <w:ilvl w:val="0"/>
          <w:numId w:val="24"/>
        </w:numPr>
        <w:tabs>
          <w:tab w:val="left" w:pos="709"/>
        </w:tabs>
        <w:ind w:left="0" w:firstLine="0"/>
        <w:jc w:val="both"/>
        <w:rPr>
          <w:rFonts w:asciiTheme="minorHAnsi" w:hAnsiTheme="minorHAnsi"/>
          <w:sz w:val="24"/>
          <w:szCs w:val="24"/>
        </w:rPr>
      </w:pPr>
      <w:r w:rsidRPr="00CE4173">
        <w:rPr>
          <w:sz w:val="24"/>
          <w:szCs w:val="24"/>
        </w:rPr>
        <w:t>Před rokem 2020 byla prohlášení některých veřejných činitelů zveřejňována online. V návaznosti na rozhodnutí Ústavního soudu</w:t>
      </w:r>
      <w:r>
        <w:rPr>
          <w:rStyle w:val="Znakapoznpodarou"/>
          <w:sz w:val="24"/>
          <w:szCs w:val="24"/>
        </w:rPr>
        <w:footnoteReference w:id="34"/>
      </w:r>
      <w:r w:rsidRPr="00CE4173">
        <w:rPr>
          <w:sz w:val="24"/>
          <w:szCs w:val="24"/>
        </w:rPr>
        <w:t xml:space="preserve"> však dne 1. července 2022 vstoupila v platnost novela ZSZ, podle níž jsou prohlášení veřejnosti dostupná pouze na vyžádání. Každému, kdo podá žádost, je poskytnuto přihlašovací jméno a heslo s platností 6 měsíců, které mu umožní nahlédnout do všech prohlášení předložených veřejným funkcionářem, jehož se žádost týká</w:t>
      </w:r>
      <w:r w:rsidR="009C6316" w:rsidRPr="000C1764">
        <w:rPr>
          <w:rFonts w:asciiTheme="minorHAnsi" w:hAnsiTheme="minorHAnsi"/>
          <w:sz w:val="24"/>
          <w:szCs w:val="24"/>
        </w:rPr>
        <w:t xml:space="preserve">. </w:t>
      </w:r>
    </w:p>
    <w:p w14:paraId="6A6E893A" w14:textId="77777777" w:rsidR="00D90697" w:rsidRPr="000C1764" w:rsidRDefault="00D90697" w:rsidP="00D90697">
      <w:pPr>
        <w:pStyle w:val="Odstavecseseznamem"/>
        <w:rPr>
          <w:rFonts w:asciiTheme="minorHAnsi" w:hAnsiTheme="minorHAnsi"/>
          <w:sz w:val="24"/>
          <w:szCs w:val="24"/>
        </w:rPr>
      </w:pPr>
    </w:p>
    <w:p w14:paraId="277CE39A" w14:textId="63EF7D33" w:rsidR="00D90697" w:rsidRPr="000C1764" w:rsidRDefault="000C1764" w:rsidP="000B74F8">
      <w:pPr>
        <w:numPr>
          <w:ilvl w:val="0"/>
          <w:numId w:val="24"/>
        </w:numPr>
        <w:tabs>
          <w:tab w:val="left" w:pos="709"/>
        </w:tabs>
        <w:ind w:left="0" w:firstLine="0"/>
        <w:jc w:val="both"/>
        <w:rPr>
          <w:rFonts w:asciiTheme="minorHAnsi" w:hAnsiTheme="minorHAnsi"/>
          <w:sz w:val="24"/>
          <w:szCs w:val="24"/>
        </w:rPr>
      </w:pPr>
      <w:r w:rsidRPr="00CE4173">
        <w:rPr>
          <w:sz w:val="24"/>
          <w:szCs w:val="24"/>
        </w:rPr>
        <w:t>Podle názoru hodnotitelského týmu je nutné zvýšit transparentnost systému prohlášení v několika ohledech. Zaprvé konstatuje, že jednotliví poradci ministrů nepodléhají povinnosti</w:t>
      </w:r>
      <w:r>
        <w:rPr>
          <w:sz w:val="24"/>
          <w:szCs w:val="24"/>
        </w:rPr>
        <w:t xml:space="preserve"> podávat prohlášení</w:t>
      </w:r>
      <w:r w:rsidRPr="00CE4173">
        <w:rPr>
          <w:sz w:val="24"/>
          <w:szCs w:val="24"/>
        </w:rPr>
        <w:t xml:space="preserve">. </w:t>
      </w:r>
      <w:r>
        <w:rPr>
          <w:sz w:val="24"/>
          <w:szCs w:val="24"/>
        </w:rPr>
        <w:t>Hodnotitelský tým p</w:t>
      </w:r>
      <w:r w:rsidRPr="00CE4173">
        <w:rPr>
          <w:sz w:val="24"/>
          <w:szCs w:val="24"/>
        </w:rPr>
        <w:t xml:space="preserve">řipomíná dlouhodobý postoj skupiny GRECO, že poradci ministrů podléhají </w:t>
      </w:r>
      <w:r>
        <w:rPr>
          <w:sz w:val="24"/>
          <w:szCs w:val="24"/>
        </w:rPr>
        <w:t>stejným</w:t>
      </w:r>
      <w:r w:rsidRPr="00CE4173">
        <w:rPr>
          <w:sz w:val="24"/>
          <w:szCs w:val="24"/>
        </w:rPr>
        <w:t xml:space="preserve"> rizikům v oblasti integrity jako ostatní osoby </w:t>
      </w:r>
      <w:r>
        <w:rPr>
          <w:sz w:val="24"/>
          <w:szCs w:val="24"/>
        </w:rPr>
        <w:t>ve</w:t>
      </w:r>
      <w:r w:rsidRPr="00CE4173">
        <w:rPr>
          <w:sz w:val="24"/>
          <w:szCs w:val="24"/>
        </w:rPr>
        <w:t xml:space="preserve"> vrchol</w:t>
      </w:r>
      <w:r>
        <w:rPr>
          <w:sz w:val="24"/>
          <w:szCs w:val="24"/>
        </w:rPr>
        <w:t>ných</w:t>
      </w:r>
      <w:r w:rsidRPr="00CE4173">
        <w:rPr>
          <w:sz w:val="24"/>
          <w:szCs w:val="24"/>
        </w:rPr>
        <w:t xml:space="preserve"> výkonný</w:t>
      </w:r>
      <w:r>
        <w:rPr>
          <w:sz w:val="24"/>
          <w:szCs w:val="24"/>
        </w:rPr>
        <w:t>ch</w:t>
      </w:r>
      <w:r w:rsidRPr="00CE4173">
        <w:rPr>
          <w:sz w:val="24"/>
          <w:szCs w:val="24"/>
        </w:rPr>
        <w:t xml:space="preserve"> funkc</w:t>
      </w:r>
      <w:r>
        <w:rPr>
          <w:sz w:val="24"/>
          <w:szCs w:val="24"/>
        </w:rPr>
        <w:t>í</w:t>
      </w:r>
      <w:r w:rsidRPr="00CE4173">
        <w:rPr>
          <w:sz w:val="24"/>
          <w:szCs w:val="24"/>
        </w:rPr>
        <w:t>, a proto by měli podléhat stejnému režimu zveřejňování. Hodnotitelský tým rovněž poznamenává, že se prohlášení nevztahují na majetek, činnosti a</w:t>
      </w:r>
      <w:r>
        <w:rPr>
          <w:sz w:val="24"/>
          <w:szCs w:val="24"/>
        </w:rPr>
        <w:t> </w:t>
      </w:r>
      <w:r w:rsidRPr="00CE4173">
        <w:rPr>
          <w:sz w:val="24"/>
          <w:szCs w:val="24"/>
        </w:rPr>
        <w:t>zájmy manželů a závislých rodinných příslušníků. Tyto informace však mohou být relevantní při identifikaci možných střetů zájmů</w:t>
      </w:r>
      <w:r w:rsidR="000A323B" w:rsidRPr="000C1764">
        <w:rPr>
          <w:rFonts w:asciiTheme="minorHAnsi" w:hAnsiTheme="minorHAnsi"/>
          <w:sz w:val="24"/>
          <w:szCs w:val="24"/>
        </w:rPr>
        <w:t>.</w:t>
      </w:r>
      <w:r w:rsidR="000B0DD8" w:rsidRPr="000C1764">
        <w:rPr>
          <w:rFonts w:asciiTheme="minorHAnsi" w:hAnsiTheme="minorHAnsi"/>
          <w:sz w:val="24"/>
          <w:szCs w:val="24"/>
        </w:rPr>
        <w:t xml:space="preserve"> </w:t>
      </w:r>
    </w:p>
    <w:p w14:paraId="7D344337" w14:textId="77777777" w:rsidR="00D90697" w:rsidRPr="000C1764" w:rsidRDefault="00D90697" w:rsidP="00D90697">
      <w:pPr>
        <w:pStyle w:val="Odstavecseseznamem"/>
        <w:rPr>
          <w:rFonts w:asciiTheme="minorHAnsi" w:hAnsiTheme="minorHAnsi"/>
          <w:sz w:val="24"/>
          <w:szCs w:val="24"/>
        </w:rPr>
      </w:pPr>
    </w:p>
    <w:p w14:paraId="7C0AF094" w14:textId="06DB4FC1" w:rsidR="00D90697" w:rsidRPr="000C1764" w:rsidRDefault="000C1764" w:rsidP="000B74F8">
      <w:pPr>
        <w:numPr>
          <w:ilvl w:val="0"/>
          <w:numId w:val="24"/>
        </w:numPr>
        <w:tabs>
          <w:tab w:val="left" w:pos="709"/>
        </w:tabs>
        <w:ind w:left="0" w:firstLine="0"/>
        <w:jc w:val="both"/>
        <w:rPr>
          <w:rFonts w:asciiTheme="minorHAnsi" w:hAnsiTheme="minorHAnsi"/>
          <w:sz w:val="24"/>
          <w:szCs w:val="24"/>
        </w:rPr>
      </w:pPr>
      <w:r w:rsidRPr="002D42C1">
        <w:rPr>
          <w:sz w:val="24"/>
          <w:szCs w:val="24"/>
        </w:rPr>
        <w:t xml:space="preserve">Transparentnost, pokud jde o dary, je </w:t>
      </w:r>
      <w:r>
        <w:rPr>
          <w:sz w:val="24"/>
          <w:szCs w:val="24"/>
        </w:rPr>
        <w:t>také</w:t>
      </w:r>
      <w:r w:rsidRPr="002D42C1">
        <w:rPr>
          <w:sz w:val="24"/>
          <w:szCs w:val="24"/>
        </w:rPr>
        <w:t xml:space="preserve"> nedostatečná. Dary přesahující 10 000 Kč/408 </w:t>
      </w:r>
      <w:r>
        <w:rPr>
          <w:sz w:val="24"/>
          <w:szCs w:val="24"/>
        </w:rPr>
        <w:t>€</w:t>
      </w:r>
      <w:r w:rsidRPr="002D42C1">
        <w:rPr>
          <w:sz w:val="24"/>
          <w:szCs w:val="24"/>
        </w:rPr>
        <w:t xml:space="preserve"> musí být </w:t>
      </w:r>
      <w:r>
        <w:rPr>
          <w:sz w:val="24"/>
          <w:szCs w:val="24"/>
        </w:rPr>
        <w:t xml:space="preserve">sice </w:t>
      </w:r>
      <w:r w:rsidRPr="002D42C1">
        <w:rPr>
          <w:sz w:val="24"/>
          <w:szCs w:val="24"/>
        </w:rPr>
        <w:t xml:space="preserve">přiznány, ale pouze v případě, že jejich celková hodnota v daném roce přesáhne 100 000 Kč/4 080 </w:t>
      </w:r>
      <w:r>
        <w:rPr>
          <w:sz w:val="24"/>
          <w:szCs w:val="24"/>
        </w:rPr>
        <w:t>€</w:t>
      </w:r>
      <w:r w:rsidRPr="002D42C1">
        <w:rPr>
          <w:sz w:val="24"/>
          <w:szCs w:val="24"/>
        </w:rPr>
        <w:t xml:space="preserve">. To umožňuje získat několik darů přesahujících 10 000 Kč, aniž by bylo nutné je deklarovat, pokud jejich celková hodnota zůstane pod hranicí 100 000 Kč/4 080 </w:t>
      </w:r>
      <w:r>
        <w:rPr>
          <w:sz w:val="24"/>
          <w:szCs w:val="24"/>
        </w:rPr>
        <w:t>€</w:t>
      </w:r>
      <w:r w:rsidRPr="002D42C1">
        <w:rPr>
          <w:sz w:val="24"/>
          <w:szCs w:val="24"/>
        </w:rPr>
        <w:t xml:space="preserve">, která se vztahuje na dary a jiné příjmy z podnikatelské činnosti. Tato celková hodnota je příliš vysoká. Hodnotitelský tým v této souvislosti odkazuje na doporučení obsažené v </w:t>
      </w:r>
      <w:r>
        <w:rPr>
          <w:sz w:val="24"/>
          <w:szCs w:val="24"/>
        </w:rPr>
        <w:t>odstavci</w:t>
      </w:r>
      <w:r w:rsidRPr="002D42C1">
        <w:rPr>
          <w:sz w:val="24"/>
          <w:szCs w:val="24"/>
        </w:rPr>
        <w:t xml:space="preserve"> 12</w:t>
      </w:r>
      <w:r>
        <w:rPr>
          <w:sz w:val="24"/>
          <w:szCs w:val="24"/>
        </w:rPr>
        <w:t>6</w:t>
      </w:r>
      <w:r w:rsidRPr="002D42C1">
        <w:rPr>
          <w:sz w:val="24"/>
          <w:szCs w:val="24"/>
        </w:rPr>
        <w:t>, aby se zvýšila transparentnost v souvislosti s dary zavedením specializovaného systému přiznávání</w:t>
      </w:r>
      <w:r w:rsidR="000A323B" w:rsidRPr="000C1764">
        <w:rPr>
          <w:rFonts w:asciiTheme="minorHAnsi" w:hAnsiTheme="minorHAnsi"/>
          <w:sz w:val="24"/>
          <w:szCs w:val="24"/>
        </w:rPr>
        <w:t>.</w:t>
      </w:r>
      <w:bookmarkStart w:id="112" w:name="_Ref129350013"/>
    </w:p>
    <w:p w14:paraId="4ABC5580" w14:textId="77777777" w:rsidR="00D90697" w:rsidRPr="000C1764" w:rsidRDefault="00D90697" w:rsidP="00D90697">
      <w:pPr>
        <w:pStyle w:val="Odstavecseseznamem"/>
        <w:rPr>
          <w:rFonts w:asciiTheme="minorHAnsi" w:hAnsiTheme="minorHAnsi"/>
          <w:sz w:val="24"/>
          <w:szCs w:val="24"/>
        </w:rPr>
      </w:pPr>
    </w:p>
    <w:p w14:paraId="1AD7D791" w14:textId="191E4FE4" w:rsidR="00601097" w:rsidRPr="000C1764" w:rsidRDefault="000C1764" w:rsidP="000B74F8">
      <w:pPr>
        <w:numPr>
          <w:ilvl w:val="0"/>
          <w:numId w:val="24"/>
        </w:numPr>
        <w:tabs>
          <w:tab w:val="left" w:pos="709"/>
        </w:tabs>
        <w:ind w:left="0" w:firstLine="0"/>
        <w:jc w:val="both"/>
        <w:rPr>
          <w:rFonts w:asciiTheme="minorHAnsi" w:hAnsiTheme="minorHAnsi"/>
          <w:sz w:val="24"/>
          <w:szCs w:val="24"/>
        </w:rPr>
      </w:pPr>
      <w:bookmarkStart w:id="113" w:name="_Ref137046774"/>
      <w:r w:rsidRPr="00462DF8">
        <w:rPr>
          <w:sz w:val="24"/>
          <w:szCs w:val="24"/>
        </w:rPr>
        <w:t xml:space="preserve">Hodnotitelský tým během své návštěvy podrobně diskutoval o nedávné změně způsobu přístupu k prohlášením osob ve vrcholných výkonných funkcích v návaznosti na rozhodnutí Ústavního soudu, který zveřejnění prohlášení vyloučil s odůvodněním, že by nepřiměřeně zasahovalo do práva na respektování soukromého života. Tato změna vyvolala otázky a obavy zástupců médií a občanské společnosti, a to tím spíše, že zpřístupněné údaje mohou být použity pouze ke kontrole možného porušení ZSZ, nikoliv k jiným účelům. V obecné rovině by hodnotitelský tým rád zdůraznil, že skupina GRECO trvale prosazuje, aby byl veřejnosti umožněn snadný a bezplatný přístup k informacím o majetku, činnostech a zájmech osob ve vrcholných výkonných funkcích, který umožní jejich porovnání v čase. Ve srovnání s jinými kategoriemi veřejných činitelů by se na osoby ve vrcholných výkonných funkcích měly vztahovat přísnější požadavky na odpovědnost a transparentnost a mohly by očekávat méně soukromí. Nedávné omezení ve způsobu přístupu je podle názoru hodnotitelského týmu v rozporu s těmito cíli. Podmínění přístupu k informacím podáním žádosti, identifikací a udělením hesla zvyšuje reálné a potenciální překážky tohoto přístupu, který by mohl být snadno zpožděn nebo omezen, i když se to v současné době nestává. Proto je vhodné zajistit včasné zveřejnění prohlášení osob ve vrcholných výkonných funkcích on-line, což by dále </w:t>
      </w:r>
      <w:r w:rsidRPr="00462DF8">
        <w:rPr>
          <w:sz w:val="24"/>
          <w:szCs w:val="24"/>
        </w:rPr>
        <w:lastRenderedPageBreak/>
        <w:t xml:space="preserve">posílilo demokratickou kontrolu a uspokojilo oprávněné zájmy veřejnosti na získání informací o finančních a jiných soukromých zájmech těchto osob hned, jakmile jsou k dispozici. Z toho logicky vyplývá i zrušení současných sankcí, které se uplatňují v případě nezákonného zveřejnění (viz níže, odstavec 146). Vzhledem k výše uvedenému </w:t>
      </w:r>
      <w:r w:rsidRPr="00462DF8">
        <w:rPr>
          <w:b/>
          <w:sz w:val="24"/>
          <w:szCs w:val="24"/>
        </w:rPr>
        <w:t>skupina GRECO doporučuje, (</w:t>
      </w:r>
      <w:r>
        <w:rPr>
          <w:b/>
          <w:sz w:val="24"/>
          <w:szCs w:val="24"/>
        </w:rPr>
        <w:t>i</w:t>
      </w:r>
      <w:r w:rsidRPr="00462DF8">
        <w:rPr>
          <w:b/>
          <w:sz w:val="24"/>
          <w:szCs w:val="24"/>
        </w:rPr>
        <w:t xml:space="preserve">) aby individuální poradci ministrů podléhali stejným požadavkům na zveřejňování </w:t>
      </w:r>
      <w:r>
        <w:rPr>
          <w:b/>
          <w:sz w:val="24"/>
          <w:szCs w:val="24"/>
        </w:rPr>
        <w:t>informací</w:t>
      </w:r>
      <w:r w:rsidRPr="00462DF8">
        <w:rPr>
          <w:b/>
          <w:sz w:val="24"/>
          <w:szCs w:val="24"/>
        </w:rPr>
        <w:t xml:space="preserve"> jako ministři a náměstci ministrů; (</w:t>
      </w:r>
      <w:r>
        <w:rPr>
          <w:b/>
          <w:sz w:val="24"/>
          <w:szCs w:val="24"/>
        </w:rPr>
        <w:t>ii</w:t>
      </w:r>
      <w:r w:rsidRPr="00462DF8">
        <w:rPr>
          <w:b/>
          <w:sz w:val="24"/>
          <w:szCs w:val="24"/>
        </w:rPr>
        <w:t>) aby prohlášení osob ve vrcholných výkonných funkcích byla snadno a včas přístupná široké veřejnosti; a (</w:t>
      </w:r>
      <w:r>
        <w:rPr>
          <w:b/>
          <w:sz w:val="24"/>
          <w:szCs w:val="24"/>
        </w:rPr>
        <w:t>iii</w:t>
      </w:r>
      <w:r w:rsidRPr="00462DF8">
        <w:rPr>
          <w:b/>
          <w:sz w:val="24"/>
          <w:szCs w:val="24"/>
        </w:rPr>
        <w:t xml:space="preserve">) </w:t>
      </w:r>
      <w:r w:rsidRPr="00BC5EB0">
        <w:rPr>
          <w:b/>
          <w:sz w:val="24"/>
          <w:szCs w:val="24"/>
        </w:rPr>
        <w:t xml:space="preserve">zvážit, zda </w:t>
      </w:r>
      <w:r>
        <w:rPr>
          <w:b/>
          <w:sz w:val="24"/>
          <w:szCs w:val="24"/>
        </w:rPr>
        <w:t>do</w:t>
      </w:r>
      <w:r w:rsidRPr="00BC5EB0">
        <w:rPr>
          <w:b/>
          <w:sz w:val="24"/>
          <w:szCs w:val="24"/>
        </w:rPr>
        <w:t xml:space="preserve"> prohlášení </w:t>
      </w:r>
      <w:r>
        <w:rPr>
          <w:b/>
          <w:sz w:val="24"/>
          <w:szCs w:val="24"/>
        </w:rPr>
        <w:t>ne</w:t>
      </w:r>
      <w:r w:rsidRPr="00BC5EB0">
        <w:rPr>
          <w:b/>
          <w:sz w:val="24"/>
          <w:szCs w:val="24"/>
        </w:rPr>
        <w:t xml:space="preserve">vyžadovat </w:t>
      </w:r>
      <w:r>
        <w:rPr>
          <w:b/>
          <w:sz w:val="24"/>
          <w:szCs w:val="24"/>
        </w:rPr>
        <w:t xml:space="preserve">také </w:t>
      </w:r>
      <w:r w:rsidRPr="00BC5EB0">
        <w:rPr>
          <w:b/>
          <w:sz w:val="24"/>
          <w:szCs w:val="24"/>
        </w:rPr>
        <w:t>informace o</w:t>
      </w:r>
      <w:r>
        <w:rPr>
          <w:b/>
          <w:sz w:val="24"/>
          <w:szCs w:val="24"/>
        </w:rPr>
        <w:t> </w:t>
      </w:r>
      <w:r w:rsidRPr="00BC5EB0">
        <w:rPr>
          <w:b/>
          <w:sz w:val="24"/>
          <w:szCs w:val="24"/>
        </w:rPr>
        <w:t>partnerech a závislých rodinných příslušnících (přičemž se rozumí, že tyto informace by nemusely být nutně zveřejňovány</w:t>
      </w:r>
      <w:r w:rsidR="000A323B" w:rsidRPr="000C1764">
        <w:rPr>
          <w:rFonts w:asciiTheme="minorHAnsi" w:hAnsiTheme="minorHAnsi"/>
          <w:b/>
          <w:bCs/>
          <w:sz w:val="24"/>
          <w:szCs w:val="24"/>
        </w:rPr>
        <w:t>).</w:t>
      </w:r>
      <w:bookmarkStart w:id="114" w:name="__RefHeading__4598_138456760"/>
      <w:bookmarkStart w:id="115" w:name="_Toc508876726"/>
      <w:bookmarkStart w:id="116" w:name="_Toc508881581"/>
      <w:bookmarkStart w:id="117" w:name="_Toc508881973"/>
      <w:bookmarkEnd w:id="112"/>
      <w:bookmarkEnd w:id="113"/>
      <w:bookmarkEnd w:id="114"/>
    </w:p>
    <w:p w14:paraId="2B78D34C" w14:textId="399CC363" w:rsidR="000A323B" w:rsidRPr="000C1764" w:rsidRDefault="000A323B" w:rsidP="000A323B">
      <w:pPr>
        <w:jc w:val="both"/>
        <w:rPr>
          <w:rFonts w:asciiTheme="minorHAnsi" w:hAnsiTheme="minorHAnsi"/>
          <w:b/>
          <w:i/>
          <w:color w:val="00000A"/>
          <w:sz w:val="24"/>
          <w:szCs w:val="24"/>
        </w:rPr>
      </w:pPr>
    </w:p>
    <w:p w14:paraId="24271D75" w14:textId="0BDB4B2E" w:rsidR="005B3932" w:rsidRPr="007300A6" w:rsidRDefault="000C1764" w:rsidP="006F2E12">
      <w:pPr>
        <w:pStyle w:val="Nadpis3"/>
        <w:numPr>
          <w:ilvl w:val="0"/>
          <w:numId w:val="0"/>
        </w:numPr>
        <w:spacing w:before="0"/>
        <w:rPr>
          <w:rFonts w:asciiTheme="minorHAnsi" w:hAnsiTheme="minorHAnsi"/>
          <w:sz w:val="24"/>
          <w:szCs w:val="24"/>
          <w:lang w:val="cs-CZ"/>
        </w:rPr>
      </w:pPr>
      <w:bookmarkStart w:id="118" w:name="_Toc157780088"/>
      <w:bookmarkEnd w:id="115"/>
      <w:bookmarkEnd w:id="116"/>
      <w:bookmarkEnd w:id="117"/>
      <w:r w:rsidRPr="007300A6">
        <w:rPr>
          <w:rFonts w:asciiTheme="minorHAnsi" w:hAnsiTheme="minorHAnsi"/>
          <w:b w:val="0"/>
          <w:i/>
          <w:color w:val="00000A"/>
          <w:sz w:val="24"/>
          <w:szCs w:val="24"/>
          <w:lang w:val="cs-CZ"/>
        </w:rPr>
        <w:t>Kontrolní mechanismy</w:t>
      </w:r>
      <w:bookmarkEnd w:id="118"/>
    </w:p>
    <w:p w14:paraId="0BA1D937" w14:textId="77777777" w:rsidR="005B3932" w:rsidRPr="007300A6" w:rsidRDefault="005B3932" w:rsidP="004C025E">
      <w:pPr>
        <w:jc w:val="both"/>
        <w:rPr>
          <w:rFonts w:asciiTheme="minorHAnsi" w:hAnsiTheme="minorHAnsi"/>
          <w:sz w:val="24"/>
          <w:szCs w:val="24"/>
          <w:lang w:val="cs-CZ"/>
        </w:rPr>
      </w:pPr>
    </w:p>
    <w:p w14:paraId="1E68E39E" w14:textId="5783D2E5" w:rsidR="00D90697" w:rsidRPr="007300A6" w:rsidRDefault="000C1764" w:rsidP="000B74F8">
      <w:pPr>
        <w:numPr>
          <w:ilvl w:val="0"/>
          <w:numId w:val="24"/>
        </w:numPr>
        <w:tabs>
          <w:tab w:val="left" w:pos="709"/>
        </w:tabs>
        <w:ind w:left="0" w:firstLine="0"/>
        <w:jc w:val="both"/>
        <w:rPr>
          <w:rFonts w:asciiTheme="minorHAnsi" w:hAnsiTheme="minorHAnsi"/>
          <w:sz w:val="24"/>
          <w:szCs w:val="24"/>
          <w:lang w:val="cs-CZ"/>
        </w:rPr>
      </w:pPr>
      <w:r w:rsidRPr="007300A6">
        <w:rPr>
          <w:sz w:val="24"/>
          <w:szCs w:val="24"/>
          <w:lang w:val="cs-CZ"/>
        </w:rPr>
        <w:t>Centrální registr oznámení automaticky kontroluje, zda veřejný funkcionář podal prohlášení včas. Obsah prohlášení kontroluje oddělení registru oznámení veřejných funkcionářů odboru střetu zájmů a boje proti korupci Ministerstva spravedlnosti, které zaměstnává 11 osob. Dva z nich jsou pověřeni ověřováním prohlášení, která jsou přezkoumávána při náhodném výběru nebo na základě ohlášení. Zaměstnanci porovnávají obsah prohlášení s několika veřejnými rejstříky, jako je katastr nemovitostí, obchodní rejstřík, registr motorových vozidel, registr skutečných majitelů atd</w:t>
      </w:r>
      <w:r w:rsidR="009C6316" w:rsidRPr="007300A6">
        <w:rPr>
          <w:rFonts w:asciiTheme="minorHAnsi" w:hAnsiTheme="minorHAnsi"/>
          <w:sz w:val="24"/>
          <w:szCs w:val="24"/>
          <w:lang w:val="cs-CZ"/>
        </w:rPr>
        <w:t>.</w:t>
      </w:r>
    </w:p>
    <w:p w14:paraId="0B59F542" w14:textId="77777777" w:rsidR="00D90697" w:rsidRPr="007300A6" w:rsidRDefault="00D90697" w:rsidP="00D90697">
      <w:pPr>
        <w:tabs>
          <w:tab w:val="left" w:pos="709"/>
        </w:tabs>
        <w:jc w:val="both"/>
        <w:rPr>
          <w:rFonts w:asciiTheme="minorHAnsi" w:hAnsiTheme="minorHAnsi"/>
          <w:sz w:val="24"/>
          <w:szCs w:val="24"/>
          <w:lang w:val="cs-CZ"/>
        </w:rPr>
      </w:pPr>
    </w:p>
    <w:p w14:paraId="032335C1" w14:textId="5EDACF1A" w:rsidR="00D90697" w:rsidRPr="007300A6" w:rsidRDefault="000C1764" w:rsidP="000B74F8">
      <w:pPr>
        <w:numPr>
          <w:ilvl w:val="0"/>
          <w:numId w:val="24"/>
        </w:numPr>
        <w:tabs>
          <w:tab w:val="left" w:pos="709"/>
        </w:tabs>
        <w:ind w:left="0" w:firstLine="0"/>
        <w:jc w:val="both"/>
        <w:rPr>
          <w:rFonts w:asciiTheme="minorHAnsi" w:hAnsiTheme="minorHAnsi"/>
          <w:sz w:val="24"/>
          <w:szCs w:val="24"/>
          <w:lang w:val="cs-CZ"/>
        </w:rPr>
      </w:pPr>
      <w:r w:rsidRPr="007300A6">
        <w:rPr>
          <w:sz w:val="24"/>
          <w:szCs w:val="24"/>
          <w:lang w:val="cs-CZ"/>
        </w:rPr>
        <w:t>V případě podezření na nesplnění některé z povinností Ministerstvo spravedlnosti informuje místní orgán, který pak může uložit sankce podle zákona o střetu zájmů. Místní orgán může rovněž provést vlastní kontrolu obsahu prohlášení</w:t>
      </w:r>
      <w:r w:rsidR="009C6316" w:rsidRPr="007300A6">
        <w:rPr>
          <w:rFonts w:asciiTheme="minorHAnsi" w:hAnsiTheme="minorHAnsi"/>
          <w:sz w:val="24"/>
          <w:szCs w:val="24"/>
          <w:lang w:val="cs-CZ"/>
        </w:rPr>
        <w:t xml:space="preserve">. </w:t>
      </w:r>
      <w:r w:rsidR="00EF1F24" w:rsidRPr="007300A6">
        <w:rPr>
          <w:rFonts w:asciiTheme="minorHAnsi" w:hAnsiTheme="minorHAnsi"/>
          <w:sz w:val="24"/>
          <w:szCs w:val="24"/>
          <w:lang w:val="cs-CZ"/>
        </w:rPr>
        <w:t xml:space="preserve"> </w:t>
      </w:r>
      <w:bookmarkStart w:id="119" w:name="_Ref129361691"/>
    </w:p>
    <w:p w14:paraId="78D1E262" w14:textId="77777777" w:rsidR="00D90697" w:rsidRPr="007300A6" w:rsidRDefault="00D90697" w:rsidP="00D90697">
      <w:pPr>
        <w:pStyle w:val="Odstavecseseznamem"/>
        <w:rPr>
          <w:rFonts w:asciiTheme="minorHAnsi" w:hAnsiTheme="minorHAnsi"/>
          <w:sz w:val="24"/>
          <w:szCs w:val="24"/>
          <w:lang w:val="cs-CZ"/>
        </w:rPr>
      </w:pPr>
    </w:p>
    <w:p w14:paraId="1F8EB563" w14:textId="4D8EE1CA" w:rsidR="00104254" w:rsidRPr="007300A6" w:rsidRDefault="000C1764" w:rsidP="000B74F8">
      <w:pPr>
        <w:numPr>
          <w:ilvl w:val="0"/>
          <w:numId w:val="24"/>
        </w:numPr>
        <w:tabs>
          <w:tab w:val="left" w:pos="709"/>
        </w:tabs>
        <w:ind w:left="0" w:firstLine="0"/>
        <w:jc w:val="both"/>
        <w:rPr>
          <w:rFonts w:asciiTheme="minorHAnsi" w:hAnsiTheme="minorHAnsi"/>
          <w:sz w:val="24"/>
          <w:szCs w:val="24"/>
          <w:lang w:val="cs-CZ"/>
        </w:rPr>
      </w:pPr>
      <w:bookmarkStart w:id="120" w:name="_Ref137047044"/>
      <w:r w:rsidRPr="007300A6">
        <w:rPr>
          <w:sz w:val="24"/>
          <w:szCs w:val="24"/>
          <w:lang w:val="cs-CZ"/>
        </w:rPr>
        <w:t xml:space="preserve">Během své návštěvy hodnotitelský tým zjistil, že systém přezkumu prohlášení je zaměřen především na kontrolu, zda jsou prohlášení podávána včas. Systém je do značné míry automatický a neupřednostňuje prohlášení osob s vrcholnými výkonnými funkcemi nebo osob, které jsou z hlediska integrity považovány za rizikovější. Ověřováním označených prohlášení jsou pověřeni dva pracovníci odboru střetu zájmů a boje proti korupci Ministerstva spravedlnosti. To se zdá být pro hodnotitelský tým zcela neadekvátní, uvážíme-li, že prohlášení podává přibližně 30 000 osob a přibližně 2 000 z nich je nepodá včas. Ověřování spočívá v porovnávání údajů obsažených v prohlášeních s údaji z veřejných rejstříků, ale ministerstvo nemá přístup ke všem potřebným rejstříkům, pokud jde o ekonomické záležitosti. Vzhledem k tomuto závažnému personálnímu nedostatku se odbor při ověřování případných problematických prohlášení spoléhá pouze na hlášení od veřejnosti. Nedávné omezení přístupu veřejnosti k prohlášením, na které bylo upozorněno výše (viz odstavec 141), by mohlo tento zdroj informací vyčerpat a dále ztížit již tak slabou věcnou kontrolu prohlášení. Kromě toho nelze považovat současná opatření pro ukládání sankcí za porušení povinností při podávání prohlášení za účinná, přiměřená a odrazující (viz níže odstavec 148). V neposlední řadě chce hodnotitelský tým zdůraznit, že kontrolu provádí odbor Ministerstva spravedlnosti, což vyvolává pochybnosti o jeho schopnosti kontrolovat osoby ve vrcholných výkonných funkcích dostatečně nezávisle. Za těchto okolností by bylo žádoucí provést zásadní reformu tak, aby byla zajištěna existence účinného, důvěryhodného a odpovědného kontrolního mechanismu. </w:t>
      </w:r>
      <w:r w:rsidRPr="007300A6">
        <w:rPr>
          <w:b/>
          <w:sz w:val="24"/>
          <w:szCs w:val="24"/>
          <w:lang w:val="cs-CZ"/>
        </w:rPr>
        <w:t>Skupina GRECO proto doporučuje zřídit nezávislý kontrolní mechanismus pro prohlášení o majetku, příjmech, závazcích a zájmech osob ve vrcholných výkonných funkcích, který by měl odpovídající právní a technické podmínky pro zajištění přístupu k potřebným informacím, jakož i dostatečné lidské a finanční zdroje, aby mohl účinně a včas provádět věcné kontroly a ukládat účinné, přiměřené a odrazující sankce</w:t>
      </w:r>
      <w:r w:rsidR="0039210F" w:rsidRPr="007300A6">
        <w:rPr>
          <w:rFonts w:asciiTheme="minorHAnsi" w:hAnsiTheme="minorHAnsi"/>
          <w:b/>
          <w:bCs/>
          <w:sz w:val="24"/>
          <w:szCs w:val="24"/>
          <w:lang w:val="cs-CZ"/>
        </w:rPr>
        <w:t>.</w:t>
      </w:r>
      <w:bookmarkEnd w:id="119"/>
      <w:bookmarkEnd w:id="120"/>
    </w:p>
    <w:p w14:paraId="0770524A" w14:textId="7B11A7E9" w:rsidR="00E30FB3" w:rsidRPr="00CB665E" w:rsidRDefault="00E30FB3" w:rsidP="00E30FB3">
      <w:pPr>
        <w:pStyle w:val="Odstavecseseznamem"/>
        <w:ind w:left="0"/>
        <w:jc w:val="both"/>
        <w:rPr>
          <w:rFonts w:asciiTheme="minorHAnsi" w:hAnsiTheme="minorHAnsi"/>
          <w:b/>
          <w:bCs/>
          <w:sz w:val="24"/>
          <w:szCs w:val="24"/>
          <w:lang w:val="cs-CZ"/>
        </w:rPr>
      </w:pPr>
    </w:p>
    <w:p w14:paraId="15072C3D" w14:textId="694383A7" w:rsidR="005B3932" w:rsidRPr="005A1238" w:rsidRDefault="000C1764" w:rsidP="006F2E12">
      <w:pPr>
        <w:pStyle w:val="Nadpis2"/>
        <w:numPr>
          <w:ilvl w:val="0"/>
          <w:numId w:val="0"/>
        </w:numPr>
        <w:spacing w:before="0"/>
        <w:rPr>
          <w:rFonts w:asciiTheme="minorHAnsi" w:hAnsiTheme="minorHAnsi"/>
          <w:sz w:val="24"/>
          <w:szCs w:val="24"/>
          <w:u w:val="single"/>
          <w:lang w:val="cs-CZ"/>
        </w:rPr>
      </w:pPr>
      <w:bookmarkStart w:id="121" w:name="__RefHeading__4600_138456760"/>
      <w:bookmarkStart w:id="122" w:name="_Toc508876727"/>
      <w:bookmarkStart w:id="123" w:name="_Toc508881582"/>
      <w:bookmarkStart w:id="124" w:name="_Toc508881974"/>
      <w:bookmarkStart w:id="125" w:name="_Toc157780089"/>
      <w:bookmarkEnd w:id="121"/>
      <w:r w:rsidRPr="005A1238">
        <w:rPr>
          <w:rFonts w:asciiTheme="minorHAnsi" w:hAnsiTheme="minorHAnsi"/>
          <w:color w:val="00000A"/>
          <w:sz w:val="24"/>
          <w:szCs w:val="24"/>
          <w:u w:val="single"/>
          <w:lang w:val="cs-CZ"/>
        </w:rPr>
        <w:lastRenderedPageBreak/>
        <w:t>Odpovědnost a donucovací mechanismy</w:t>
      </w:r>
      <w:bookmarkEnd w:id="122"/>
      <w:bookmarkEnd w:id="123"/>
      <w:bookmarkEnd w:id="124"/>
      <w:bookmarkEnd w:id="125"/>
    </w:p>
    <w:p w14:paraId="4F38CBB1" w14:textId="77777777" w:rsidR="005B3932" w:rsidRPr="005A1238" w:rsidRDefault="005B3932" w:rsidP="006F2E12">
      <w:pPr>
        <w:rPr>
          <w:rFonts w:asciiTheme="minorHAnsi" w:hAnsiTheme="minorHAnsi"/>
          <w:b/>
          <w:sz w:val="24"/>
          <w:szCs w:val="24"/>
          <w:u w:val="single"/>
          <w:lang w:val="cs-CZ"/>
        </w:rPr>
      </w:pPr>
    </w:p>
    <w:p w14:paraId="50EB3398" w14:textId="1C77370D" w:rsidR="005B3932" w:rsidRPr="005A1238" w:rsidRDefault="000C1764" w:rsidP="006F2E12">
      <w:pPr>
        <w:pStyle w:val="Nadpis3"/>
        <w:numPr>
          <w:ilvl w:val="0"/>
          <w:numId w:val="0"/>
        </w:numPr>
        <w:spacing w:before="0"/>
        <w:rPr>
          <w:rFonts w:asciiTheme="minorHAnsi" w:hAnsiTheme="minorHAnsi"/>
          <w:sz w:val="24"/>
          <w:szCs w:val="24"/>
          <w:lang w:val="cs-CZ"/>
        </w:rPr>
      </w:pPr>
      <w:bookmarkStart w:id="126" w:name="__RefHeading__4602_138456760"/>
      <w:bookmarkStart w:id="127" w:name="_Toc157780090"/>
      <w:bookmarkEnd w:id="126"/>
      <w:r w:rsidRPr="005A1238">
        <w:rPr>
          <w:rFonts w:asciiTheme="minorHAnsi" w:hAnsiTheme="minorHAnsi"/>
          <w:b w:val="0"/>
          <w:i/>
          <w:color w:val="00000A"/>
          <w:sz w:val="24"/>
          <w:szCs w:val="24"/>
          <w:lang w:val="cs-CZ"/>
        </w:rPr>
        <w:t>Trestní řízení a imunity</w:t>
      </w:r>
      <w:bookmarkEnd w:id="127"/>
    </w:p>
    <w:p w14:paraId="6A273671" w14:textId="77777777" w:rsidR="005B3932" w:rsidRPr="005A1238" w:rsidRDefault="005B3932" w:rsidP="004C025E">
      <w:pPr>
        <w:jc w:val="both"/>
        <w:rPr>
          <w:rFonts w:asciiTheme="minorHAnsi" w:hAnsiTheme="minorHAnsi"/>
          <w:sz w:val="24"/>
          <w:szCs w:val="24"/>
          <w:lang w:val="cs-CZ"/>
        </w:rPr>
      </w:pPr>
    </w:p>
    <w:p w14:paraId="31D5E2E6" w14:textId="78913CD7" w:rsidR="00604C8F" w:rsidRPr="005A1238" w:rsidRDefault="000C1764" w:rsidP="000B74F8">
      <w:pPr>
        <w:numPr>
          <w:ilvl w:val="0"/>
          <w:numId w:val="24"/>
        </w:numPr>
        <w:tabs>
          <w:tab w:val="left" w:pos="709"/>
        </w:tabs>
        <w:ind w:left="0" w:firstLine="0"/>
        <w:jc w:val="both"/>
        <w:rPr>
          <w:rFonts w:asciiTheme="minorHAnsi" w:hAnsiTheme="minorHAnsi"/>
          <w:sz w:val="24"/>
          <w:szCs w:val="24"/>
          <w:lang w:val="cs-CZ"/>
        </w:rPr>
      </w:pPr>
      <w:r w:rsidRPr="005A1238">
        <w:rPr>
          <w:sz w:val="24"/>
          <w:szCs w:val="24"/>
          <w:lang w:val="cs-CZ"/>
        </w:rPr>
        <w:t>Na ministry, náměstky ministrů nebo jejich poradce se nevztahuje žádná zvláštní imunita. Na ministry se vztahuje trestněprávní imunita pouze v případě, že jsou současně poslanci nebo senátory. V takových případech nemohou být trestně stíháni za projevy v příslušné komoře Parlamentu nebo jejich orgánech. Podléhají pouze disciplinárnímu řízení komory, jejímž jsou členem. Poslanci a senátoři nemohou být trestně stíháni jinak než se souhlasem komory. Pokud komora svůj souhlas odepře, je trestní stíhání po dobu trvání jejich mandátu vyloučeno (čl. 27 Ústavy ČR). Podle diskusí, které proběhly na místě, nebyla poslanecká imunita vnímána jako překážka stíhání korupce, neboť prý bylo vyhověno všem žádostem o zrušení imunity</w:t>
      </w:r>
      <w:r w:rsidR="00625BFC" w:rsidRPr="005A1238">
        <w:rPr>
          <w:rFonts w:asciiTheme="minorHAnsi" w:hAnsiTheme="minorHAnsi"/>
          <w:sz w:val="24"/>
          <w:szCs w:val="24"/>
          <w:lang w:val="cs-CZ"/>
        </w:rPr>
        <w:t>.</w:t>
      </w:r>
    </w:p>
    <w:p w14:paraId="756E72BC" w14:textId="3234BF33" w:rsidR="006E15D5" w:rsidRPr="005A1238" w:rsidRDefault="006E15D5" w:rsidP="006E15D5">
      <w:pPr>
        <w:pStyle w:val="Odstavecseseznamem"/>
        <w:rPr>
          <w:rFonts w:asciiTheme="minorHAnsi" w:hAnsiTheme="minorHAnsi"/>
          <w:sz w:val="24"/>
          <w:szCs w:val="24"/>
          <w:lang w:val="cs-CZ"/>
        </w:rPr>
      </w:pPr>
    </w:p>
    <w:p w14:paraId="293486B1" w14:textId="7D72415A" w:rsidR="006E15D5" w:rsidRPr="005A1238" w:rsidRDefault="005A1238" w:rsidP="006E15D5">
      <w:pPr>
        <w:pStyle w:val="Nadpis3"/>
        <w:numPr>
          <w:ilvl w:val="0"/>
          <w:numId w:val="0"/>
        </w:numPr>
        <w:spacing w:before="0"/>
        <w:rPr>
          <w:rFonts w:asciiTheme="minorHAnsi" w:hAnsiTheme="minorHAnsi"/>
          <w:sz w:val="24"/>
          <w:szCs w:val="24"/>
          <w:lang w:val="cs-CZ"/>
        </w:rPr>
      </w:pPr>
      <w:bookmarkStart w:id="128" w:name="_Toc157780091"/>
      <w:r w:rsidRPr="005A1238">
        <w:rPr>
          <w:rFonts w:asciiTheme="minorHAnsi" w:hAnsiTheme="minorHAnsi"/>
          <w:b w:val="0"/>
          <w:i/>
          <w:color w:val="00000A"/>
          <w:sz w:val="24"/>
          <w:szCs w:val="24"/>
          <w:lang w:val="cs-CZ"/>
        </w:rPr>
        <w:t>Netrestní donucovací mechanismy</w:t>
      </w:r>
      <w:bookmarkEnd w:id="128"/>
    </w:p>
    <w:p w14:paraId="5F1FF975" w14:textId="77777777" w:rsidR="006E15D5" w:rsidRPr="006E15D5" w:rsidRDefault="006E15D5" w:rsidP="006E15D5">
      <w:pPr>
        <w:pStyle w:val="Odstavecseseznamem"/>
        <w:rPr>
          <w:rFonts w:asciiTheme="minorHAnsi" w:hAnsiTheme="minorHAnsi"/>
          <w:sz w:val="24"/>
          <w:szCs w:val="24"/>
          <w:lang w:val="en-GB"/>
        </w:rPr>
      </w:pPr>
    </w:p>
    <w:p w14:paraId="04A1E237" w14:textId="70AE38E9" w:rsidR="00BE6A8D" w:rsidRPr="005A1238" w:rsidRDefault="005A1238" w:rsidP="000B74F8">
      <w:pPr>
        <w:numPr>
          <w:ilvl w:val="0"/>
          <w:numId w:val="24"/>
        </w:numPr>
        <w:tabs>
          <w:tab w:val="left" w:pos="709"/>
        </w:tabs>
        <w:ind w:left="0" w:firstLine="0"/>
        <w:jc w:val="both"/>
        <w:rPr>
          <w:rFonts w:asciiTheme="minorHAnsi" w:hAnsiTheme="minorHAnsi"/>
          <w:sz w:val="24"/>
          <w:szCs w:val="24"/>
          <w:lang w:val="cs-CZ"/>
        </w:rPr>
      </w:pPr>
      <w:bookmarkStart w:id="129" w:name="_Ref129595171"/>
      <w:r w:rsidRPr="005A1238">
        <w:rPr>
          <w:sz w:val="24"/>
          <w:szCs w:val="24"/>
          <w:lang w:val="cs-CZ"/>
        </w:rPr>
        <w:t>Porušení ustanovení ZSZ je správním deliktem, za který se ukládají pokuty nebo napomenutí</w:t>
      </w:r>
      <w:r w:rsidR="00E30FB3" w:rsidRPr="005A1238">
        <w:rPr>
          <w:rFonts w:asciiTheme="minorHAnsi" w:hAnsiTheme="minorHAnsi"/>
          <w:sz w:val="24"/>
          <w:szCs w:val="24"/>
          <w:lang w:val="cs-CZ"/>
        </w:rPr>
        <w:t>:</w:t>
      </w:r>
      <w:bookmarkEnd w:id="129"/>
      <w:r w:rsidR="00E30FB3" w:rsidRPr="005A1238">
        <w:rPr>
          <w:rFonts w:asciiTheme="minorHAnsi" w:hAnsiTheme="minorHAnsi"/>
          <w:sz w:val="24"/>
          <w:szCs w:val="24"/>
          <w:lang w:val="cs-CZ"/>
        </w:rPr>
        <w:t xml:space="preserve"> </w:t>
      </w:r>
    </w:p>
    <w:p w14:paraId="08A9FF40" w14:textId="283163F7" w:rsidR="005A1238" w:rsidRPr="005A1238" w:rsidRDefault="005A1238" w:rsidP="005A1238">
      <w:pPr>
        <w:pStyle w:val="Odstavecseseznamem"/>
        <w:numPr>
          <w:ilvl w:val="0"/>
          <w:numId w:val="27"/>
        </w:numPr>
        <w:spacing w:line="259" w:lineRule="auto"/>
        <w:ind w:left="714" w:hanging="357"/>
        <w:jc w:val="both"/>
        <w:rPr>
          <w:sz w:val="24"/>
          <w:szCs w:val="24"/>
          <w:lang w:val="cs-CZ"/>
        </w:rPr>
      </w:pPr>
      <w:r w:rsidRPr="005A1238">
        <w:rPr>
          <w:sz w:val="24"/>
          <w:szCs w:val="24"/>
          <w:lang w:val="cs-CZ"/>
        </w:rPr>
        <w:t>za porušení povinností podat prohlášení a ustanovení o přístupu k prohlášení se ukládá pokuta ve výši od 1 000 Kč/42 € do 50 000 Kč/2 038 € nebo napomenutí, pokud jde o pozdní podání informací nebo porušení ustanovení o přístupu;</w:t>
      </w:r>
    </w:p>
    <w:p w14:paraId="4FAEA554" w14:textId="33C09129" w:rsidR="005A1238" w:rsidRPr="005A1238" w:rsidRDefault="005A1238" w:rsidP="005A1238">
      <w:pPr>
        <w:pStyle w:val="Odstavecseseznamem"/>
        <w:numPr>
          <w:ilvl w:val="0"/>
          <w:numId w:val="27"/>
        </w:numPr>
        <w:spacing w:line="259" w:lineRule="auto"/>
        <w:ind w:left="714" w:hanging="357"/>
        <w:jc w:val="both"/>
        <w:rPr>
          <w:sz w:val="24"/>
          <w:szCs w:val="24"/>
          <w:lang w:val="cs-CZ"/>
        </w:rPr>
      </w:pPr>
      <w:r w:rsidRPr="005A1238">
        <w:rPr>
          <w:sz w:val="24"/>
          <w:szCs w:val="24"/>
          <w:lang w:val="cs-CZ"/>
        </w:rPr>
        <w:t>za porušení ustanovení o neslučitelných činnostech hrozí pokuta od 5 000 Kč/211 € do 250 000 Kč/10 191 €;</w:t>
      </w:r>
    </w:p>
    <w:p w14:paraId="68B1F071" w14:textId="1DE58A4B" w:rsidR="001A2A3E" w:rsidRPr="005A1238" w:rsidRDefault="005A1238" w:rsidP="005A1238">
      <w:pPr>
        <w:pStyle w:val="Odstavecseseznamem"/>
        <w:numPr>
          <w:ilvl w:val="0"/>
          <w:numId w:val="27"/>
        </w:numPr>
        <w:spacing w:line="259" w:lineRule="auto"/>
        <w:ind w:left="714" w:hanging="357"/>
        <w:jc w:val="both"/>
        <w:rPr>
          <w:sz w:val="24"/>
          <w:szCs w:val="24"/>
          <w:lang w:val="cs-CZ"/>
        </w:rPr>
      </w:pPr>
      <w:r w:rsidRPr="005A1238">
        <w:rPr>
          <w:sz w:val="24"/>
          <w:szCs w:val="24"/>
          <w:lang w:val="cs-CZ"/>
        </w:rPr>
        <w:t>za porušení ustanovení o omezeních po skončení pracovního poměru hrozí pokuta ve výši od 25 000 Kč/1 058 € do 500 000 Kč/20 383 € (§ 23 zákona o střetu zájmů</w:t>
      </w:r>
      <w:r w:rsidR="006C5D35" w:rsidRPr="005A1238">
        <w:rPr>
          <w:rFonts w:asciiTheme="minorHAnsi" w:hAnsiTheme="minorHAnsi"/>
          <w:sz w:val="24"/>
          <w:szCs w:val="24"/>
          <w:lang w:val="cs-CZ"/>
        </w:rPr>
        <w:t xml:space="preserve">). </w:t>
      </w:r>
    </w:p>
    <w:p w14:paraId="286CC91A" w14:textId="77777777" w:rsidR="00BE6A8D" w:rsidRPr="00CB665E" w:rsidRDefault="00BE6A8D" w:rsidP="00BE6A8D">
      <w:pPr>
        <w:ind w:left="720"/>
        <w:jc w:val="both"/>
        <w:rPr>
          <w:rFonts w:asciiTheme="minorHAnsi" w:hAnsiTheme="minorHAnsi"/>
          <w:sz w:val="24"/>
          <w:szCs w:val="24"/>
          <w:lang w:val="cs-CZ"/>
        </w:rPr>
      </w:pPr>
    </w:p>
    <w:p w14:paraId="014EA1AE" w14:textId="3B7A59F4" w:rsidR="00D90697" w:rsidRPr="005A1238" w:rsidRDefault="005A1238" w:rsidP="000B74F8">
      <w:pPr>
        <w:numPr>
          <w:ilvl w:val="0"/>
          <w:numId w:val="24"/>
        </w:numPr>
        <w:tabs>
          <w:tab w:val="left" w:pos="709"/>
        </w:tabs>
        <w:ind w:left="0" w:firstLine="0"/>
        <w:jc w:val="both"/>
        <w:rPr>
          <w:rFonts w:asciiTheme="minorHAnsi" w:hAnsiTheme="minorHAnsi"/>
          <w:sz w:val="24"/>
          <w:szCs w:val="24"/>
          <w:lang w:val="cs-CZ"/>
        </w:rPr>
      </w:pPr>
      <w:r w:rsidRPr="005A1238">
        <w:rPr>
          <w:sz w:val="24"/>
          <w:szCs w:val="24"/>
          <w:lang w:val="cs-CZ"/>
        </w:rPr>
        <w:t>Tyto sankce ukládá obec v místě bydliště dané osoby. Pokud je tato osoba zároveň poslancem/poslankyní, může se rozhodnout, že věc bude řešit imunitní komise Parlamentu v disciplinárním řízení</w:t>
      </w:r>
      <w:r w:rsidR="00BE6A8D" w:rsidRPr="005A1238">
        <w:rPr>
          <w:rFonts w:asciiTheme="minorHAnsi" w:hAnsiTheme="minorHAnsi"/>
          <w:sz w:val="24"/>
          <w:szCs w:val="24"/>
          <w:lang w:val="cs-CZ"/>
        </w:rPr>
        <w:t xml:space="preserve">. </w:t>
      </w:r>
      <w:bookmarkStart w:id="130" w:name="_Ref129361766"/>
    </w:p>
    <w:p w14:paraId="6C432838" w14:textId="77777777" w:rsidR="00D90697" w:rsidRPr="00CB665E" w:rsidRDefault="00D90697" w:rsidP="00D90697">
      <w:pPr>
        <w:tabs>
          <w:tab w:val="left" w:pos="709"/>
        </w:tabs>
        <w:jc w:val="both"/>
        <w:rPr>
          <w:rFonts w:asciiTheme="minorHAnsi" w:hAnsiTheme="minorHAnsi"/>
          <w:sz w:val="24"/>
          <w:szCs w:val="24"/>
          <w:lang w:val="cs-CZ"/>
        </w:rPr>
      </w:pPr>
    </w:p>
    <w:bookmarkEnd w:id="130"/>
    <w:p w14:paraId="6E247141" w14:textId="45B7CA95" w:rsidR="00D90697" w:rsidRPr="005A1238" w:rsidRDefault="005A1238" w:rsidP="005A1238">
      <w:pPr>
        <w:pStyle w:val="Odstavecseseznamem"/>
        <w:numPr>
          <w:ilvl w:val="0"/>
          <w:numId w:val="24"/>
        </w:numPr>
        <w:tabs>
          <w:tab w:val="clear" w:pos="567"/>
        </w:tabs>
        <w:ind w:left="0" w:firstLine="0"/>
        <w:jc w:val="both"/>
        <w:rPr>
          <w:rFonts w:asciiTheme="minorHAnsi" w:hAnsiTheme="minorHAnsi"/>
          <w:sz w:val="24"/>
          <w:szCs w:val="24"/>
          <w:lang w:val="cs-CZ"/>
        </w:rPr>
      </w:pPr>
      <w:r w:rsidRPr="005A1238">
        <w:rPr>
          <w:rFonts w:asciiTheme="minorHAnsi" w:hAnsiTheme="minorHAnsi"/>
          <w:sz w:val="24"/>
          <w:szCs w:val="24"/>
          <w:lang w:val="cs-CZ"/>
        </w:rPr>
        <w:t xml:space="preserve">Mnozí z partnerů, se kterými hodnotitelský tým vedl rozhovory během své návštěvy, kritizovali opatření pro ukládání sankcí dle zákona o střetu zájmů, jež se v praxi ukazují jako neúčinná. Podle posouzení dopadů zákona o střetu zájmů, které v roce 2018 provedlo Ministerstvo spravedlnosti, byla většina pokut uložených obcemi podle tohoto zákona v té nejnižší možné sazbě. Za porušení ustanovení o prohlášení byla pokuta ve výši 1 000 Kč/42 </w:t>
      </w:r>
      <w:r>
        <w:rPr>
          <w:rFonts w:asciiTheme="minorHAnsi" w:hAnsiTheme="minorHAnsi"/>
          <w:sz w:val="24"/>
          <w:szCs w:val="24"/>
          <w:lang w:val="cs-CZ"/>
        </w:rPr>
        <w:t>€</w:t>
      </w:r>
      <w:r w:rsidRPr="005A1238">
        <w:rPr>
          <w:rFonts w:asciiTheme="minorHAnsi" w:hAnsiTheme="minorHAnsi"/>
          <w:sz w:val="24"/>
          <w:szCs w:val="24"/>
          <w:lang w:val="cs-CZ"/>
        </w:rPr>
        <w:t xml:space="preserve"> některými respondenty dokonce označena za "poplatek na ochranu soukromí", který ohlašovatelům umožnil vyhnout se plnění povinnosti zveřejnění informací. Kdykoliv to zákon umožňoval, některé obce místo pokut raději ukládaly dotčeným osobám opakovaná upozornění. Podle názoru hodnotitelského týmu je třeba tato opatření přezkoumat, aby byly sankce účinné, přiměřené a odrazující. Jednoznačně by bylo vhodnější udělit nezávislému dozorovému orgánu pravomoc ukládat sankce podle zákona o střetu zájmů. Hodnotitelský tým v této souvislosti odkazuje na doporučení v odstavci 144</w:t>
      </w:r>
    </w:p>
    <w:p w14:paraId="047D3A6B" w14:textId="77777777" w:rsidR="005A1238" w:rsidRPr="005A1238" w:rsidRDefault="005A1238" w:rsidP="005A1238">
      <w:pPr>
        <w:pStyle w:val="Odstavecseseznamem"/>
        <w:ind w:left="0"/>
        <w:jc w:val="both"/>
        <w:rPr>
          <w:rFonts w:asciiTheme="minorHAnsi" w:hAnsiTheme="minorHAnsi"/>
          <w:sz w:val="24"/>
          <w:szCs w:val="24"/>
          <w:lang w:val="cs-CZ"/>
        </w:rPr>
      </w:pPr>
    </w:p>
    <w:p w14:paraId="465E889E" w14:textId="4A73C0E2" w:rsidR="00D90697" w:rsidRPr="005A1238" w:rsidRDefault="005A1238" w:rsidP="000B74F8">
      <w:pPr>
        <w:numPr>
          <w:ilvl w:val="0"/>
          <w:numId w:val="24"/>
        </w:numPr>
        <w:tabs>
          <w:tab w:val="left" w:pos="709"/>
        </w:tabs>
        <w:ind w:left="0" w:firstLine="0"/>
        <w:jc w:val="both"/>
        <w:rPr>
          <w:rFonts w:asciiTheme="minorHAnsi" w:hAnsiTheme="minorHAnsi"/>
          <w:sz w:val="24"/>
          <w:szCs w:val="24"/>
          <w:lang w:val="cs-CZ"/>
        </w:rPr>
      </w:pPr>
      <w:r w:rsidRPr="005A1238">
        <w:rPr>
          <w:sz w:val="24"/>
          <w:szCs w:val="24"/>
          <w:lang w:val="cs-CZ"/>
        </w:rPr>
        <w:t>Pokud jde o sankce za jiná pravidla chování platná pro osoby ve vrcholných výkonných funkcích, odkazuje hodnotitelský tým na doporučení v odstavci 76</w:t>
      </w:r>
      <w:r w:rsidR="00BE6A8D" w:rsidRPr="005A1238">
        <w:rPr>
          <w:rFonts w:asciiTheme="minorHAnsi" w:hAnsiTheme="minorHAnsi"/>
          <w:sz w:val="24"/>
          <w:szCs w:val="24"/>
          <w:lang w:val="cs-CZ"/>
        </w:rPr>
        <w:t>.</w:t>
      </w:r>
    </w:p>
    <w:p w14:paraId="33ABE4C0" w14:textId="77777777" w:rsidR="00D90697" w:rsidRPr="005A1238" w:rsidRDefault="00D90697" w:rsidP="00D90697">
      <w:pPr>
        <w:pStyle w:val="Odstavecseseznamem"/>
        <w:rPr>
          <w:rFonts w:asciiTheme="minorHAnsi" w:hAnsiTheme="minorHAnsi"/>
          <w:sz w:val="24"/>
          <w:szCs w:val="24"/>
          <w:lang w:val="cs-CZ"/>
        </w:rPr>
      </w:pPr>
    </w:p>
    <w:p w14:paraId="306B3D75" w14:textId="7EF2F810" w:rsidR="00D90697" w:rsidRPr="005A1238" w:rsidRDefault="005A1238" w:rsidP="000B74F8">
      <w:pPr>
        <w:numPr>
          <w:ilvl w:val="0"/>
          <w:numId w:val="24"/>
        </w:numPr>
        <w:tabs>
          <w:tab w:val="left" w:pos="709"/>
        </w:tabs>
        <w:ind w:left="0" w:firstLine="0"/>
        <w:jc w:val="both"/>
        <w:rPr>
          <w:rStyle w:val="Hypertextovodkaz"/>
          <w:rFonts w:asciiTheme="minorHAnsi" w:hAnsiTheme="minorHAnsi" w:cstheme="minorHAnsi"/>
          <w:bCs/>
          <w:sz w:val="24"/>
          <w:szCs w:val="24"/>
          <w:lang w:val="cs-CZ"/>
        </w:rPr>
      </w:pPr>
      <w:r w:rsidRPr="005A1238">
        <w:rPr>
          <w:rFonts w:asciiTheme="minorHAnsi" w:hAnsiTheme="minorHAnsi"/>
          <w:sz w:val="24"/>
          <w:szCs w:val="24"/>
          <w:lang w:val="cs-CZ"/>
        </w:rPr>
        <w:t>Statistiky o správních deliktech, včetně nepředložení prohlášení, jsou k dispozici na</w:t>
      </w:r>
      <w:r w:rsidR="001A2A3E" w:rsidRPr="005A1238">
        <w:rPr>
          <w:rFonts w:asciiTheme="minorHAnsi" w:hAnsiTheme="minorHAnsi"/>
          <w:sz w:val="24"/>
          <w:szCs w:val="24"/>
          <w:lang w:val="cs-CZ"/>
        </w:rPr>
        <w:t xml:space="preserve">: </w:t>
      </w:r>
      <w:hyperlink r:id="rId13" w:history="1">
        <w:r w:rsidR="00B0071B" w:rsidRPr="005A1238">
          <w:rPr>
            <w:rStyle w:val="Hypertextovodkaz"/>
            <w:rFonts w:asciiTheme="minorHAnsi" w:hAnsiTheme="minorHAnsi" w:cstheme="minorHAnsi"/>
            <w:bCs/>
            <w:sz w:val="24"/>
            <w:szCs w:val="24"/>
            <w:lang w:val="cs-CZ"/>
          </w:rPr>
          <w:t>https://justice.cz/web/msp/aktuality?clanek=rok-2022</w:t>
        </w:r>
      </w:hyperlink>
      <w:r w:rsidR="007651D9" w:rsidRPr="005A1238">
        <w:rPr>
          <w:lang w:val="cs-CZ"/>
        </w:rPr>
        <w:t>,</w:t>
      </w:r>
      <w:r w:rsidR="007651D9" w:rsidRPr="005A1238">
        <w:rPr>
          <w:rStyle w:val="Hypertextovodkaz"/>
          <w:rFonts w:asciiTheme="minorHAnsi" w:hAnsiTheme="minorHAnsi" w:cstheme="minorHAnsi"/>
          <w:bCs/>
          <w:sz w:val="24"/>
          <w:szCs w:val="24"/>
          <w:u w:val="none"/>
          <w:lang w:val="cs-CZ"/>
        </w:rPr>
        <w:t xml:space="preserve"> </w:t>
      </w:r>
      <w:r w:rsidR="00B0071B" w:rsidRPr="005A1238">
        <w:rPr>
          <w:rStyle w:val="Hypertextovodkaz"/>
          <w:rFonts w:asciiTheme="minorHAnsi" w:hAnsiTheme="minorHAnsi" w:cstheme="minorHAnsi"/>
          <w:bCs/>
          <w:sz w:val="24"/>
          <w:szCs w:val="24"/>
          <w:u w:val="none"/>
          <w:lang w:val="cs-CZ"/>
        </w:rPr>
        <w:t xml:space="preserve"> </w:t>
      </w:r>
      <w:hyperlink r:id="rId14" w:history="1">
        <w:r w:rsidR="00B0071B" w:rsidRPr="005A1238">
          <w:rPr>
            <w:rStyle w:val="Hypertextovodkaz"/>
            <w:rFonts w:asciiTheme="minorHAnsi" w:hAnsiTheme="minorHAnsi" w:cstheme="minorHAnsi"/>
            <w:bCs/>
            <w:sz w:val="24"/>
            <w:szCs w:val="24"/>
            <w:lang w:val="cs-CZ"/>
          </w:rPr>
          <w:t>https://justice.cz/web/msp/aktuality?clanek=rok-20-2</w:t>
        </w:r>
      </w:hyperlink>
      <w:r w:rsidR="007651D9" w:rsidRPr="005A1238">
        <w:rPr>
          <w:rFonts w:asciiTheme="minorHAnsi" w:hAnsiTheme="minorHAnsi" w:cstheme="minorHAnsi"/>
          <w:bCs/>
          <w:sz w:val="24"/>
          <w:szCs w:val="24"/>
          <w:lang w:val="cs-CZ"/>
        </w:rPr>
        <w:t xml:space="preserve"> </w:t>
      </w:r>
      <w:r>
        <w:rPr>
          <w:rFonts w:asciiTheme="minorHAnsi" w:hAnsiTheme="minorHAnsi" w:cstheme="minorHAnsi"/>
          <w:bCs/>
          <w:sz w:val="24"/>
          <w:szCs w:val="24"/>
          <w:lang w:val="cs-CZ"/>
        </w:rPr>
        <w:t>a</w:t>
      </w:r>
      <w:r w:rsidR="007651D9" w:rsidRPr="005A1238">
        <w:rPr>
          <w:rFonts w:asciiTheme="minorHAnsi" w:hAnsiTheme="minorHAnsi" w:cstheme="minorHAnsi"/>
          <w:bCs/>
          <w:sz w:val="24"/>
          <w:szCs w:val="24"/>
          <w:lang w:val="cs-CZ"/>
        </w:rPr>
        <w:t xml:space="preserve"> </w:t>
      </w:r>
      <w:hyperlink r:id="rId15" w:history="1">
        <w:r w:rsidR="007651D9" w:rsidRPr="005A1238">
          <w:rPr>
            <w:rStyle w:val="Hypertextovodkaz"/>
            <w:rFonts w:asciiTheme="minorHAnsi" w:hAnsiTheme="minorHAnsi" w:cstheme="minorHAnsi"/>
            <w:bCs/>
            <w:sz w:val="24"/>
            <w:szCs w:val="24"/>
            <w:lang w:val="cs-CZ"/>
          </w:rPr>
          <w:t>https://justice.cz/web/msp/aktuality?clanek=rok-20-1</w:t>
        </w:r>
      </w:hyperlink>
    </w:p>
    <w:p w14:paraId="26D24FD9" w14:textId="77777777" w:rsidR="00D90697" w:rsidRPr="005A1238" w:rsidRDefault="00D90697" w:rsidP="00D90697">
      <w:pPr>
        <w:pStyle w:val="Odstavecseseznamem"/>
        <w:ind w:left="0"/>
        <w:jc w:val="both"/>
        <w:rPr>
          <w:rStyle w:val="Hypertextovodkaz"/>
          <w:rFonts w:asciiTheme="minorHAnsi" w:hAnsiTheme="minorHAnsi" w:cstheme="minorHAnsi"/>
          <w:bCs/>
          <w:sz w:val="24"/>
          <w:szCs w:val="24"/>
          <w:lang w:val="cs-CZ"/>
        </w:rPr>
      </w:pPr>
    </w:p>
    <w:p w14:paraId="57C67F21" w14:textId="677CFF15" w:rsidR="001A2A3E" w:rsidRPr="005A1238" w:rsidRDefault="005A1238" w:rsidP="000B74F8">
      <w:pPr>
        <w:numPr>
          <w:ilvl w:val="0"/>
          <w:numId w:val="24"/>
        </w:numPr>
        <w:tabs>
          <w:tab w:val="left" w:pos="709"/>
        </w:tabs>
        <w:ind w:left="0" w:firstLine="0"/>
        <w:jc w:val="both"/>
        <w:rPr>
          <w:rFonts w:asciiTheme="minorHAnsi" w:hAnsiTheme="minorHAnsi"/>
          <w:sz w:val="24"/>
          <w:szCs w:val="24"/>
          <w:lang w:val="cs-CZ"/>
        </w:rPr>
      </w:pPr>
      <w:r w:rsidRPr="005A1238">
        <w:rPr>
          <w:sz w:val="24"/>
          <w:szCs w:val="24"/>
          <w:lang w:val="cs-CZ"/>
        </w:rPr>
        <w:t>Jeden z ministrů současné vlády, která je v úřadu od prosince 2021, rezignoval kvůli kontaktům s lobbistou zapojeným do vyšetřované korupční kauzy. K několika případům odvolání a rezignace došlo také za předchozí vlády. Několik ministrů rezignovalo z vlastní iniciativy nebo na žádost předsedy vlády či prezidenta republiky z důvodů, mezi něž patřilo údajné plagiátorství, porušení pravidel během pandemie Covid-19 nebo nepravdivé přiznání majetku a příjmů. Rezignace bývalého ministra spravedlnosti byla rovněž spojena s údajným pokusem bývalého předsedy vlády ovlivnit trestní řízení</w:t>
      </w:r>
      <w:r>
        <w:rPr>
          <w:rStyle w:val="Znakapoznpodarou"/>
          <w:sz w:val="24"/>
          <w:szCs w:val="24"/>
        </w:rPr>
        <w:footnoteReference w:id="35"/>
      </w:r>
      <w:r w:rsidRPr="005A1238">
        <w:rPr>
          <w:sz w:val="24"/>
          <w:szCs w:val="24"/>
          <w:lang w:val="cs-CZ"/>
        </w:rPr>
        <w:t>. Dále byli odvoláni další ministři, mimo jiné za uzavření smlouvy bez veřejné soutěže a bez informování vlády</w:t>
      </w:r>
      <w:r w:rsidR="00B1048C" w:rsidRPr="005A1238">
        <w:rPr>
          <w:rFonts w:asciiTheme="minorHAnsi" w:hAnsiTheme="minorHAnsi"/>
          <w:sz w:val="24"/>
          <w:szCs w:val="24"/>
          <w:lang w:val="cs-CZ"/>
        </w:rPr>
        <w:t>.</w:t>
      </w:r>
    </w:p>
    <w:p w14:paraId="75080394" w14:textId="6EB6D883" w:rsidR="00E047B8" w:rsidRPr="00085382" w:rsidRDefault="00E047B8" w:rsidP="00E047B8">
      <w:pPr>
        <w:pStyle w:val="Odstavecseseznamem"/>
        <w:rPr>
          <w:rFonts w:asciiTheme="minorHAnsi" w:hAnsiTheme="minorHAnsi"/>
          <w:lang w:val="cs-CZ"/>
        </w:rPr>
      </w:pPr>
    </w:p>
    <w:p w14:paraId="4F7E48DD" w14:textId="3646EDEB" w:rsidR="005B3932" w:rsidRPr="00085382" w:rsidRDefault="005B3932" w:rsidP="006F2E12">
      <w:pPr>
        <w:pStyle w:val="Nadpis1"/>
        <w:pageBreakBefore/>
        <w:numPr>
          <w:ilvl w:val="0"/>
          <w:numId w:val="0"/>
        </w:numPr>
        <w:spacing w:before="0"/>
        <w:rPr>
          <w:rFonts w:asciiTheme="minorHAnsi" w:hAnsiTheme="minorHAnsi" w:cs="Calibri"/>
          <w:color w:val="00000A"/>
          <w:sz w:val="24"/>
          <w:szCs w:val="24"/>
          <w:lang w:val="cs-CZ"/>
        </w:rPr>
      </w:pPr>
      <w:bookmarkStart w:id="131" w:name="__RefHeading__4606_138456760"/>
      <w:bookmarkStart w:id="132" w:name="_Toc494119932"/>
      <w:bookmarkStart w:id="133" w:name="_Toc508876730"/>
      <w:bookmarkStart w:id="134" w:name="_Toc508881585"/>
      <w:bookmarkStart w:id="135" w:name="_Toc508881977"/>
      <w:bookmarkStart w:id="136" w:name="_Toc157780092"/>
      <w:bookmarkEnd w:id="131"/>
      <w:r w:rsidRPr="00085382">
        <w:rPr>
          <w:rFonts w:asciiTheme="minorHAnsi" w:hAnsiTheme="minorHAnsi" w:cs="Calibri"/>
          <w:color w:val="00000A"/>
          <w:sz w:val="24"/>
          <w:szCs w:val="24"/>
          <w:lang w:val="cs-CZ"/>
        </w:rPr>
        <w:lastRenderedPageBreak/>
        <w:t>V.</w:t>
      </w:r>
      <w:r w:rsidRPr="00085382">
        <w:rPr>
          <w:rFonts w:asciiTheme="minorHAnsi" w:hAnsiTheme="minorHAnsi" w:cs="Calibri"/>
          <w:color w:val="00000A"/>
          <w:sz w:val="24"/>
          <w:szCs w:val="24"/>
          <w:lang w:val="cs-CZ"/>
        </w:rPr>
        <w:tab/>
      </w:r>
      <w:bookmarkEnd w:id="132"/>
      <w:bookmarkEnd w:id="133"/>
      <w:bookmarkEnd w:id="134"/>
      <w:bookmarkEnd w:id="135"/>
      <w:r w:rsidR="00C9142F" w:rsidRPr="00085382">
        <w:rPr>
          <w:rFonts w:asciiTheme="minorHAnsi" w:hAnsiTheme="minorHAnsi" w:cs="Calibri"/>
          <w:color w:val="00000A"/>
          <w:sz w:val="24"/>
          <w:szCs w:val="24"/>
          <w:u w:val="single"/>
          <w:lang w:val="cs-CZ"/>
        </w:rPr>
        <w:t>PREVENCE KORUPCE V ORGÁNECH ČINNÝCH V TRESTNÍM ŘÍZENÍ</w:t>
      </w:r>
      <w:bookmarkEnd w:id="136"/>
    </w:p>
    <w:p w14:paraId="3ABE291E" w14:textId="77777777" w:rsidR="005B3932" w:rsidRPr="00085382" w:rsidRDefault="005B3932" w:rsidP="006F2E12">
      <w:pPr>
        <w:pStyle w:val="Nadpis3"/>
        <w:numPr>
          <w:ilvl w:val="0"/>
          <w:numId w:val="0"/>
        </w:numPr>
        <w:spacing w:before="0"/>
        <w:ind w:left="567"/>
        <w:rPr>
          <w:rFonts w:asciiTheme="minorHAnsi" w:hAnsiTheme="minorHAnsi" w:cs="Calibri"/>
          <w:color w:val="00000A"/>
          <w:sz w:val="24"/>
          <w:szCs w:val="24"/>
          <w:lang w:val="cs-CZ"/>
        </w:rPr>
      </w:pPr>
      <w:bookmarkStart w:id="137" w:name="_Toc342554301"/>
      <w:bookmarkStart w:id="138" w:name="_Toc342640976"/>
    </w:p>
    <w:p w14:paraId="2C3C2DC7" w14:textId="770F66D5" w:rsidR="005B3932" w:rsidRPr="00085382" w:rsidRDefault="00C9142F" w:rsidP="008B69A0">
      <w:pPr>
        <w:pStyle w:val="Nadpis2"/>
        <w:numPr>
          <w:ilvl w:val="0"/>
          <w:numId w:val="0"/>
        </w:numPr>
        <w:spacing w:before="0"/>
        <w:rPr>
          <w:rFonts w:asciiTheme="minorHAnsi" w:hAnsiTheme="minorHAnsi"/>
          <w:color w:val="00000A"/>
          <w:sz w:val="24"/>
          <w:szCs w:val="24"/>
          <w:u w:val="single"/>
          <w:lang w:val="cs-CZ"/>
        </w:rPr>
      </w:pPr>
      <w:bookmarkStart w:id="139" w:name="__RefHeading__4608_138456760"/>
      <w:bookmarkStart w:id="140" w:name="_Toc157780093"/>
      <w:bookmarkEnd w:id="137"/>
      <w:bookmarkEnd w:id="138"/>
      <w:bookmarkEnd w:id="139"/>
      <w:r w:rsidRPr="00085382">
        <w:rPr>
          <w:rFonts w:asciiTheme="minorHAnsi" w:hAnsiTheme="minorHAnsi"/>
          <w:color w:val="00000A"/>
          <w:sz w:val="24"/>
          <w:szCs w:val="24"/>
          <w:u w:val="single"/>
          <w:lang w:val="cs-CZ"/>
        </w:rPr>
        <w:t>Organizace a odpovědnost vybraných orgánů činných v trestním řízení</w:t>
      </w:r>
      <w:bookmarkEnd w:id="140"/>
    </w:p>
    <w:p w14:paraId="1BB508E2" w14:textId="77777777" w:rsidR="005B3932" w:rsidRPr="00085382" w:rsidRDefault="005B3932" w:rsidP="006F2E12">
      <w:pPr>
        <w:rPr>
          <w:rFonts w:asciiTheme="minorHAnsi" w:hAnsiTheme="minorHAnsi"/>
          <w:b/>
          <w:sz w:val="24"/>
          <w:szCs w:val="24"/>
          <w:u w:val="single"/>
          <w:lang w:val="cs-CZ"/>
        </w:rPr>
      </w:pPr>
    </w:p>
    <w:p w14:paraId="0B227490" w14:textId="3734C142" w:rsidR="005B3932" w:rsidRPr="00085382" w:rsidRDefault="00C9142F" w:rsidP="006F2E12">
      <w:pPr>
        <w:pStyle w:val="Nadpis3"/>
        <w:numPr>
          <w:ilvl w:val="0"/>
          <w:numId w:val="0"/>
        </w:numPr>
        <w:spacing w:before="0"/>
        <w:rPr>
          <w:rFonts w:asciiTheme="minorHAnsi" w:hAnsiTheme="minorHAnsi"/>
          <w:sz w:val="24"/>
          <w:szCs w:val="24"/>
          <w:lang w:val="cs-CZ"/>
        </w:rPr>
      </w:pPr>
      <w:bookmarkStart w:id="141" w:name="__RefHeading__4610_138456760"/>
      <w:bookmarkStart w:id="142" w:name="_Toc157780094"/>
      <w:bookmarkEnd w:id="141"/>
      <w:r w:rsidRPr="00085382">
        <w:rPr>
          <w:rFonts w:asciiTheme="minorHAnsi" w:hAnsiTheme="minorHAnsi"/>
          <w:b w:val="0"/>
          <w:i/>
          <w:color w:val="00000A"/>
          <w:sz w:val="24"/>
          <w:szCs w:val="24"/>
          <w:lang w:val="cs-CZ"/>
        </w:rPr>
        <w:t>Přehled různých orgánů činných v trestním řízení</w:t>
      </w:r>
      <w:bookmarkEnd w:id="142"/>
    </w:p>
    <w:p w14:paraId="43DE5D1A" w14:textId="77777777" w:rsidR="005B3932" w:rsidRPr="00085382" w:rsidRDefault="005B3932" w:rsidP="004C025E">
      <w:pPr>
        <w:pStyle w:val="Zkladntext"/>
        <w:spacing w:after="0"/>
        <w:rPr>
          <w:rFonts w:asciiTheme="minorHAnsi" w:hAnsiTheme="minorHAnsi"/>
          <w:sz w:val="24"/>
          <w:szCs w:val="24"/>
          <w:lang w:val="cs-CZ"/>
        </w:rPr>
      </w:pPr>
    </w:p>
    <w:bookmarkEnd w:id="35"/>
    <w:bookmarkEnd w:id="36"/>
    <w:p w14:paraId="1789F4AF" w14:textId="4A9022B7" w:rsidR="00611613" w:rsidRPr="00085382" w:rsidRDefault="00C9142F" w:rsidP="000B74F8">
      <w:pPr>
        <w:numPr>
          <w:ilvl w:val="0"/>
          <w:numId w:val="24"/>
        </w:numPr>
        <w:tabs>
          <w:tab w:val="left" w:pos="709"/>
        </w:tabs>
        <w:ind w:left="0" w:firstLine="0"/>
        <w:jc w:val="both"/>
        <w:rPr>
          <w:rFonts w:asciiTheme="minorHAnsi" w:hAnsiTheme="minorHAnsi"/>
          <w:sz w:val="24"/>
          <w:szCs w:val="24"/>
          <w:lang w:val="cs-CZ"/>
        </w:rPr>
      </w:pPr>
      <w:r w:rsidRPr="00085382">
        <w:rPr>
          <w:sz w:val="24"/>
          <w:szCs w:val="24"/>
          <w:lang w:val="cs-CZ"/>
        </w:rPr>
        <w:t>V České republice je jediný orgán činný v trestním řízení (OČTŘ) s donucovacími pravomocemi a s obecnou působností v oblasti ochrany osob, majetku a veřejného pořádku, jakož i vyšetřování přestupků a trestných činů, a to Policie České republiky</w:t>
      </w:r>
      <w:r w:rsidR="00CE349A" w:rsidRPr="00085382">
        <w:rPr>
          <w:rFonts w:asciiTheme="minorHAnsi" w:hAnsiTheme="minorHAnsi"/>
          <w:sz w:val="24"/>
          <w:szCs w:val="24"/>
          <w:lang w:val="cs-CZ"/>
        </w:rPr>
        <w:t>.</w:t>
      </w:r>
    </w:p>
    <w:p w14:paraId="1F70D5EC" w14:textId="77777777" w:rsidR="00611613" w:rsidRPr="00085382" w:rsidRDefault="00611613" w:rsidP="00611613">
      <w:pPr>
        <w:tabs>
          <w:tab w:val="left" w:pos="709"/>
        </w:tabs>
        <w:jc w:val="both"/>
        <w:rPr>
          <w:rFonts w:asciiTheme="minorHAnsi" w:hAnsiTheme="minorHAnsi"/>
          <w:sz w:val="24"/>
          <w:szCs w:val="24"/>
          <w:lang w:val="cs-CZ"/>
        </w:rPr>
      </w:pPr>
    </w:p>
    <w:p w14:paraId="36CBBECE" w14:textId="1BFF8848" w:rsidR="00CE349A" w:rsidRPr="00085382" w:rsidRDefault="00C9142F" w:rsidP="000B74F8">
      <w:pPr>
        <w:numPr>
          <w:ilvl w:val="0"/>
          <w:numId w:val="24"/>
        </w:numPr>
        <w:tabs>
          <w:tab w:val="left" w:pos="709"/>
        </w:tabs>
        <w:ind w:left="0" w:firstLine="0"/>
        <w:jc w:val="both"/>
        <w:rPr>
          <w:rFonts w:asciiTheme="minorHAnsi" w:hAnsiTheme="minorHAnsi"/>
          <w:sz w:val="24"/>
          <w:szCs w:val="24"/>
          <w:lang w:val="cs-CZ"/>
        </w:rPr>
      </w:pPr>
      <w:r w:rsidRPr="00085382">
        <w:rPr>
          <w:sz w:val="24"/>
          <w:szCs w:val="24"/>
          <w:lang w:val="cs-CZ"/>
        </w:rPr>
        <w:t>Podle § 1 odst. 12 trestního řádu mají v rámci své působnosti pravomoci v oblasti vymáhání práva také tyto orgány</w:t>
      </w:r>
      <w:r w:rsidR="00CE349A" w:rsidRPr="00085382">
        <w:rPr>
          <w:rFonts w:asciiTheme="minorHAnsi" w:hAnsiTheme="minorHAnsi"/>
          <w:sz w:val="24"/>
          <w:szCs w:val="24"/>
          <w:lang w:val="cs-CZ"/>
        </w:rPr>
        <w:t xml:space="preserve">: </w:t>
      </w:r>
    </w:p>
    <w:p w14:paraId="4163B04A" w14:textId="77777777" w:rsidR="005B3932" w:rsidRPr="00085382" w:rsidRDefault="005B3932" w:rsidP="004C025E">
      <w:pPr>
        <w:jc w:val="both"/>
        <w:rPr>
          <w:rFonts w:asciiTheme="minorHAnsi" w:hAnsiTheme="minorHAnsi"/>
          <w:sz w:val="24"/>
          <w:szCs w:val="24"/>
          <w:lang w:val="cs-CZ"/>
        </w:rPr>
      </w:pPr>
    </w:p>
    <w:p w14:paraId="286EDD5A" w14:textId="2BCC57CB" w:rsidR="00CE349A" w:rsidRPr="00085382" w:rsidRDefault="00C9142F">
      <w:pPr>
        <w:pStyle w:val="Odstavecseseznamem"/>
        <w:numPr>
          <w:ilvl w:val="1"/>
          <w:numId w:val="7"/>
        </w:numPr>
        <w:jc w:val="both"/>
        <w:rPr>
          <w:rFonts w:asciiTheme="minorHAnsi" w:hAnsiTheme="minorHAnsi"/>
          <w:sz w:val="24"/>
          <w:szCs w:val="24"/>
          <w:lang w:val="cs-CZ"/>
        </w:rPr>
      </w:pPr>
      <w:r w:rsidRPr="00085382">
        <w:rPr>
          <w:sz w:val="24"/>
          <w:szCs w:val="24"/>
          <w:lang w:val="cs-CZ"/>
        </w:rPr>
        <w:t>Generální inspekce bezpečnostních sborů (GIBS) na základě zákona č. 341/2011 Sb. o Generální inspekci bezpečnostních sborů. GIBS kontroluje, odhaluje a vyšetřuje trestné činy spáchané příslušníky Policie ČR, Celní správy ČR, Vězeňské služby ČR nebo příslušníky GIBS, případně občanskými zaměstnanci těchto sborů</w:t>
      </w:r>
      <w:r w:rsidR="00CE349A" w:rsidRPr="00085382">
        <w:rPr>
          <w:rFonts w:asciiTheme="minorHAnsi" w:hAnsiTheme="minorHAnsi"/>
          <w:sz w:val="24"/>
          <w:szCs w:val="24"/>
          <w:lang w:val="cs-CZ"/>
        </w:rPr>
        <w:t>;</w:t>
      </w:r>
    </w:p>
    <w:p w14:paraId="402E90B3" w14:textId="2F328423" w:rsidR="00CE349A" w:rsidRPr="00085382" w:rsidRDefault="00C9142F">
      <w:pPr>
        <w:pStyle w:val="Odstavecseseznamem"/>
        <w:numPr>
          <w:ilvl w:val="1"/>
          <w:numId w:val="7"/>
        </w:numPr>
        <w:jc w:val="both"/>
        <w:rPr>
          <w:rFonts w:asciiTheme="minorHAnsi" w:hAnsiTheme="minorHAnsi"/>
          <w:sz w:val="24"/>
          <w:szCs w:val="24"/>
          <w:lang w:val="cs-CZ"/>
        </w:rPr>
      </w:pPr>
      <w:r w:rsidRPr="00085382">
        <w:rPr>
          <w:sz w:val="24"/>
          <w:szCs w:val="24"/>
          <w:lang w:val="cs-CZ"/>
        </w:rPr>
        <w:t>Vojenská policie v řízení o trestných činech příslušníků ozbrojených sil</w:t>
      </w:r>
      <w:r w:rsidR="00CE349A" w:rsidRPr="00085382">
        <w:rPr>
          <w:rFonts w:asciiTheme="minorHAnsi" w:hAnsiTheme="minorHAnsi"/>
          <w:sz w:val="24"/>
          <w:szCs w:val="24"/>
          <w:lang w:val="cs-CZ"/>
        </w:rPr>
        <w:t>;</w:t>
      </w:r>
    </w:p>
    <w:p w14:paraId="5571F60C" w14:textId="3A01DDF2" w:rsidR="00CE349A" w:rsidRPr="00085382" w:rsidRDefault="00C9142F">
      <w:pPr>
        <w:pStyle w:val="Odstavecseseznamem"/>
        <w:numPr>
          <w:ilvl w:val="1"/>
          <w:numId w:val="7"/>
        </w:numPr>
        <w:jc w:val="both"/>
        <w:rPr>
          <w:rFonts w:asciiTheme="minorHAnsi" w:hAnsiTheme="minorHAnsi"/>
          <w:sz w:val="24"/>
          <w:szCs w:val="24"/>
          <w:lang w:val="cs-CZ"/>
        </w:rPr>
      </w:pPr>
      <w:r w:rsidRPr="00085382">
        <w:rPr>
          <w:sz w:val="24"/>
          <w:szCs w:val="24"/>
          <w:lang w:val="cs-CZ"/>
        </w:rPr>
        <w:t>Vězeňská služba České republiky v řízení o trestných činech příslušníků této služby</w:t>
      </w:r>
      <w:r w:rsidR="00CE349A" w:rsidRPr="00085382">
        <w:rPr>
          <w:rFonts w:asciiTheme="minorHAnsi" w:hAnsiTheme="minorHAnsi"/>
          <w:sz w:val="24"/>
          <w:szCs w:val="24"/>
          <w:lang w:val="cs-CZ"/>
        </w:rPr>
        <w:t>;</w:t>
      </w:r>
    </w:p>
    <w:p w14:paraId="0FF90E18" w14:textId="07A28417" w:rsidR="00CE349A" w:rsidRPr="00085382" w:rsidRDefault="00C9142F">
      <w:pPr>
        <w:pStyle w:val="Odstavecseseznamem"/>
        <w:numPr>
          <w:ilvl w:val="1"/>
          <w:numId w:val="7"/>
        </w:numPr>
        <w:jc w:val="both"/>
        <w:rPr>
          <w:rFonts w:asciiTheme="minorHAnsi" w:hAnsiTheme="minorHAnsi"/>
          <w:sz w:val="24"/>
          <w:szCs w:val="24"/>
          <w:lang w:val="cs-CZ"/>
        </w:rPr>
      </w:pPr>
      <w:r w:rsidRPr="00085382">
        <w:rPr>
          <w:sz w:val="24"/>
          <w:szCs w:val="24"/>
          <w:lang w:val="cs-CZ"/>
        </w:rPr>
        <w:t>Bezpečnostní informační služba v řízení o trestných činech příslušníků tohoto útvaru</w:t>
      </w:r>
      <w:r w:rsidR="00CE349A" w:rsidRPr="00085382">
        <w:rPr>
          <w:rFonts w:asciiTheme="minorHAnsi" w:hAnsiTheme="minorHAnsi"/>
          <w:sz w:val="24"/>
          <w:szCs w:val="24"/>
          <w:lang w:val="cs-CZ"/>
        </w:rPr>
        <w:t>;</w:t>
      </w:r>
    </w:p>
    <w:p w14:paraId="609E5920" w14:textId="573D1220" w:rsidR="00CE349A" w:rsidRPr="00085382" w:rsidRDefault="00C9142F">
      <w:pPr>
        <w:pStyle w:val="Odstavecseseznamem"/>
        <w:numPr>
          <w:ilvl w:val="1"/>
          <w:numId w:val="7"/>
        </w:numPr>
        <w:jc w:val="both"/>
        <w:rPr>
          <w:rFonts w:asciiTheme="minorHAnsi" w:hAnsiTheme="minorHAnsi"/>
          <w:sz w:val="24"/>
          <w:szCs w:val="24"/>
          <w:lang w:val="cs-CZ"/>
        </w:rPr>
      </w:pPr>
      <w:r w:rsidRPr="00085382">
        <w:rPr>
          <w:sz w:val="24"/>
          <w:szCs w:val="24"/>
          <w:lang w:val="cs-CZ"/>
        </w:rPr>
        <w:t>Úřad pro zahraniční styky a informace v řízení o trestných činech příslušníků Úřadu pro zahraniční styky a informace</w:t>
      </w:r>
      <w:r w:rsidR="00CE349A" w:rsidRPr="00085382">
        <w:rPr>
          <w:rFonts w:asciiTheme="minorHAnsi" w:hAnsiTheme="minorHAnsi"/>
          <w:sz w:val="24"/>
          <w:szCs w:val="24"/>
          <w:lang w:val="cs-CZ"/>
        </w:rPr>
        <w:t>;</w:t>
      </w:r>
    </w:p>
    <w:p w14:paraId="35CE197C" w14:textId="21899114" w:rsidR="00CE349A" w:rsidRPr="00085382" w:rsidRDefault="00C9142F">
      <w:pPr>
        <w:pStyle w:val="Odstavecseseznamem"/>
        <w:numPr>
          <w:ilvl w:val="1"/>
          <w:numId w:val="7"/>
        </w:numPr>
        <w:jc w:val="both"/>
        <w:rPr>
          <w:rFonts w:asciiTheme="minorHAnsi" w:hAnsiTheme="minorHAnsi"/>
          <w:sz w:val="24"/>
          <w:szCs w:val="24"/>
          <w:lang w:val="cs-CZ"/>
        </w:rPr>
      </w:pPr>
      <w:r w:rsidRPr="00085382">
        <w:rPr>
          <w:sz w:val="24"/>
          <w:szCs w:val="24"/>
          <w:lang w:val="cs-CZ"/>
        </w:rPr>
        <w:t>Vojenské zpravodajství v řízení o trestných činech příslušníků Vojenského zpravodajství</w:t>
      </w:r>
      <w:r w:rsidR="00CE349A" w:rsidRPr="00085382">
        <w:rPr>
          <w:rFonts w:asciiTheme="minorHAnsi" w:hAnsiTheme="minorHAnsi"/>
          <w:sz w:val="24"/>
          <w:szCs w:val="24"/>
          <w:lang w:val="cs-CZ"/>
        </w:rPr>
        <w:t>;</w:t>
      </w:r>
    </w:p>
    <w:p w14:paraId="3EB4835D" w14:textId="0BC81F59" w:rsidR="00CE349A" w:rsidRPr="00085382" w:rsidRDefault="00C9142F">
      <w:pPr>
        <w:pStyle w:val="Odstavecseseznamem"/>
        <w:numPr>
          <w:ilvl w:val="1"/>
          <w:numId w:val="7"/>
        </w:numPr>
        <w:jc w:val="both"/>
        <w:rPr>
          <w:rFonts w:asciiTheme="minorHAnsi" w:hAnsiTheme="minorHAnsi"/>
          <w:sz w:val="24"/>
          <w:szCs w:val="24"/>
          <w:lang w:val="cs-CZ"/>
        </w:rPr>
      </w:pPr>
      <w:r w:rsidRPr="00085382">
        <w:rPr>
          <w:sz w:val="24"/>
          <w:szCs w:val="24"/>
          <w:lang w:val="cs-CZ"/>
        </w:rPr>
        <w:t>Celní správa České republiky v řízení o trestných činech souvisejících s:</w:t>
      </w:r>
    </w:p>
    <w:p w14:paraId="2E204E0B" w14:textId="0F2CED32" w:rsidR="00CE349A" w:rsidRPr="00085382" w:rsidRDefault="00C9142F">
      <w:pPr>
        <w:pStyle w:val="Odstavecseseznamem"/>
        <w:numPr>
          <w:ilvl w:val="2"/>
          <w:numId w:val="7"/>
        </w:numPr>
        <w:jc w:val="both"/>
        <w:rPr>
          <w:rFonts w:asciiTheme="minorHAnsi" w:hAnsiTheme="minorHAnsi"/>
          <w:sz w:val="24"/>
          <w:szCs w:val="24"/>
          <w:lang w:val="cs-CZ"/>
        </w:rPr>
      </w:pPr>
      <w:r w:rsidRPr="00085382">
        <w:rPr>
          <w:sz w:val="24"/>
          <w:szCs w:val="24"/>
          <w:lang w:val="cs-CZ"/>
        </w:rPr>
        <w:t>celními předpisy a předpisy o dovozu, vývozu nebo tranzitu zboží, a to i v případech trestných činů příslušníků ozbrojených sil nebo bezpečnostních sborů</w:t>
      </w:r>
      <w:r w:rsidR="00CE349A" w:rsidRPr="00085382">
        <w:rPr>
          <w:rFonts w:asciiTheme="minorHAnsi" w:hAnsiTheme="minorHAnsi"/>
          <w:sz w:val="24"/>
          <w:szCs w:val="24"/>
          <w:lang w:val="cs-CZ"/>
        </w:rPr>
        <w:t>;</w:t>
      </w:r>
    </w:p>
    <w:p w14:paraId="285ECBDF" w14:textId="28D85A9B" w:rsidR="00CE349A" w:rsidRPr="00085382" w:rsidRDefault="00C9142F">
      <w:pPr>
        <w:pStyle w:val="Odstavecseseznamem"/>
        <w:numPr>
          <w:ilvl w:val="2"/>
          <w:numId w:val="7"/>
        </w:numPr>
        <w:jc w:val="both"/>
        <w:rPr>
          <w:rFonts w:asciiTheme="minorHAnsi" w:hAnsiTheme="minorHAnsi"/>
          <w:sz w:val="24"/>
          <w:szCs w:val="24"/>
          <w:lang w:val="cs-CZ"/>
        </w:rPr>
      </w:pPr>
      <w:r w:rsidRPr="00085382">
        <w:rPr>
          <w:sz w:val="24"/>
          <w:szCs w:val="24"/>
          <w:lang w:val="cs-CZ"/>
        </w:rPr>
        <w:t>právních předpisů při umísťování a nabývání zboží v členských státech EU, pokud je toto zboží přepravováno přes státní hranice České republiky</w:t>
      </w:r>
      <w:r w:rsidR="00CE349A" w:rsidRPr="00085382">
        <w:rPr>
          <w:rFonts w:asciiTheme="minorHAnsi" w:hAnsiTheme="minorHAnsi"/>
          <w:sz w:val="24"/>
          <w:szCs w:val="24"/>
          <w:lang w:val="cs-CZ"/>
        </w:rPr>
        <w:t>,</w:t>
      </w:r>
    </w:p>
    <w:p w14:paraId="57BFF59D" w14:textId="66B0D8BD" w:rsidR="00CE349A" w:rsidRPr="00085382" w:rsidRDefault="00C9142F">
      <w:pPr>
        <w:pStyle w:val="Odstavecseseznamem"/>
        <w:numPr>
          <w:ilvl w:val="2"/>
          <w:numId w:val="7"/>
        </w:numPr>
        <w:jc w:val="both"/>
        <w:rPr>
          <w:rFonts w:asciiTheme="minorHAnsi" w:hAnsiTheme="minorHAnsi"/>
          <w:sz w:val="24"/>
          <w:szCs w:val="24"/>
          <w:lang w:val="cs-CZ"/>
        </w:rPr>
      </w:pPr>
      <w:r w:rsidRPr="00085382">
        <w:rPr>
          <w:sz w:val="24"/>
          <w:szCs w:val="24"/>
          <w:lang w:val="cs-CZ"/>
        </w:rPr>
        <w:t>daňové předpisy upravující daň z přidané hodnoty</w:t>
      </w:r>
      <w:r w:rsidR="00CE349A" w:rsidRPr="00085382">
        <w:rPr>
          <w:rFonts w:asciiTheme="minorHAnsi" w:hAnsiTheme="minorHAnsi"/>
          <w:sz w:val="24"/>
          <w:szCs w:val="24"/>
          <w:lang w:val="cs-CZ"/>
        </w:rPr>
        <w:t>,</w:t>
      </w:r>
    </w:p>
    <w:p w14:paraId="7A3E6C70" w14:textId="7ECB4FF9" w:rsidR="00CE349A" w:rsidRPr="00085382" w:rsidRDefault="00C9142F">
      <w:pPr>
        <w:pStyle w:val="Odstavecseseznamem"/>
        <w:numPr>
          <w:ilvl w:val="2"/>
          <w:numId w:val="7"/>
        </w:numPr>
        <w:jc w:val="both"/>
        <w:rPr>
          <w:rFonts w:asciiTheme="minorHAnsi" w:hAnsiTheme="minorHAnsi"/>
          <w:sz w:val="24"/>
          <w:szCs w:val="24"/>
          <w:lang w:val="cs-CZ"/>
        </w:rPr>
      </w:pPr>
      <w:r w:rsidRPr="00085382">
        <w:rPr>
          <w:sz w:val="24"/>
          <w:szCs w:val="24"/>
          <w:lang w:val="cs-CZ"/>
        </w:rPr>
        <w:t>daňové předpisy v případech, kdy jsou správcem daně celní orgány</w:t>
      </w:r>
      <w:r w:rsidR="00CE349A" w:rsidRPr="00085382">
        <w:rPr>
          <w:rFonts w:asciiTheme="minorHAnsi" w:hAnsiTheme="minorHAnsi"/>
          <w:sz w:val="24"/>
          <w:szCs w:val="24"/>
          <w:lang w:val="cs-CZ"/>
        </w:rPr>
        <w:t>.</w:t>
      </w:r>
    </w:p>
    <w:p w14:paraId="47D2EDD0" w14:textId="77777777" w:rsidR="00CE349A" w:rsidRPr="00085382" w:rsidRDefault="00CE349A" w:rsidP="004C025E">
      <w:pPr>
        <w:jc w:val="both"/>
        <w:rPr>
          <w:rFonts w:asciiTheme="minorHAnsi" w:hAnsiTheme="minorHAnsi"/>
          <w:sz w:val="24"/>
          <w:szCs w:val="24"/>
          <w:lang w:val="cs-CZ"/>
        </w:rPr>
      </w:pPr>
    </w:p>
    <w:p w14:paraId="3A932A5E" w14:textId="77777777" w:rsidR="00C9142F" w:rsidRPr="00085382" w:rsidRDefault="00C9142F" w:rsidP="00CE349A">
      <w:pPr>
        <w:pStyle w:val="Nadpis3"/>
        <w:tabs>
          <w:tab w:val="clear" w:pos="720"/>
          <w:tab w:val="left" w:pos="709"/>
        </w:tabs>
        <w:spacing w:before="0"/>
        <w:rPr>
          <w:rFonts w:asciiTheme="minorHAnsi" w:hAnsiTheme="minorHAnsi"/>
          <w:b w:val="0"/>
          <w:i/>
          <w:color w:val="auto"/>
          <w:sz w:val="24"/>
          <w:szCs w:val="24"/>
          <w:lang w:val="cs-CZ"/>
        </w:rPr>
      </w:pPr>
      <w:bookmarkStart w:id="143" w:name="__RefHeading__4612_138456760"/>
      <w:bookmarkStart w:id="144" w:name="_Toc157780095"/>
      <w:bookmarkStart w:id="145" w:name="_Toc527539326"/>
      <w:bookmarkStart w:id="146" w:name="_Toc484088333"/>
      <w:bookmarkStart w:id="147" w:name="_Toc494119935"/>
      <w:bookmarkStart w:id="148" w:name="_Toc508876733"/>
      <w:bookmarkStart w:id="149" w:name="_Toc508881588"/>
      <w:bookmarkStart w:id="150" w:name="_Toc508881980"/>
      <w:bookmarkEnd w:id="143"/>
      <w:r w:rsidRPr="00085382">
        <w:rPr>
          <w:rFonts w:asciiTheme="minorHAnsi" w:hAnsiTheme="minorHAnsi"/>
          <w:b w:val="0"/>
          <w:i/>
          <w:color w:val="auto"/>
          <w:sz w:val="24"/>
          <w:szCs w:val="24"/>
          <w:lang w:val="cs-CZ"/>
        </w:rPr>
        <w:t>Organizace a odpovědnost vybraných donucovacích orgánů</w:t>
      </w:r>
      <w:bookmarkEnd w:id="144"/>
    </w:p>
    <w:bookmarkEnd w:id="145"/>
    <w:bookmarkEnd w:id="146"/>
    <w:p w14:paraId="7287316F" w14:textId="77777777" w:rsidR="00CE349A" w:rsidRPr="00085382" w:rsidRDefault="00CE349A" w:rsidP="006F2E12">
      <w:pPr>
        <w:pStyle w:val="Nadpis3"/>
        <w:numPr>
          <w:ilvl w:val="0"/>
          <w:numId w:val="0"/>
        </w:numPr>
        <w:spacing w:before="0"/>
        <w:rPr>
          <w:rFonts w:asciiTheme="minorHAnsi" w:hAnsiTheme="minorHAnsi" w:cs="Calibri"/>
          <w:b w:val="0"/>
          <w:i/>
          <w:color w:val="00000A"/>
          <w:sz w:val="24"/>
          <w:szCs w:val="24"/>
          <w:lang w:val="cs-CZ"/>
        </w:rPr>
      </w:pPr>
    </w:p>
    <w:p w14:paraId="29A3A4D1" w14:textId="46E1D206" w:rsidR="00391EEC" w:rsidRPr="00085382" w:rsidRDefault="00C9142F" w:rsidP="000B74F8">
      <w:pPr>
        <w:numPr>
          <w:ilvl w:val="0"/>
          <w:numId w:val="24"/>
        </w:numPr>
        <w:tabs>
          <w:tab w:val="left" w:pos="709"/>
        </w:tabs>
        <w:ind w:left="0" w:firstLine="0"/>
        <w:jc w:val="both"/>
        <w:rPr>
          <w:rFonts w:asciiTheme="minorHAnsi" w:hAnsiTheme="minorHAnsi"/>
          <w:sz w:val="24"/>
          <w:szCs w:val="24"/>
          <w:lang w:val="cs-CZ"/>
        </w:rPr>
      </w:pPr>
      <w:r w:rsidRPr="00085382">
        <w:rPr>
          <w:sz w:val="24"/>
          <w:szCs w:val="24"/>
          <w:lang w:val="cs-CZ"/>
        </w:rPr>
        <w:t xml:space="preserve">Policie České republiky je jednotný a hierarchicky uspořádaný ozbrojený bezpečnostní sbor. V jejím čele stojí policejní prezident, který je jmenován ministrem vnitra a je mu odpovědný, a skládá se z Policejního prezidia, útvarů s celostátní působností, krajských ředitelství a útvarů řízených v rámci těchto krajských ředitelství. Hlavními předpisy upravujícími činnost policie jsou zákon č. 273/2008 Sb. o Policii České republiky (dále jen "zákon o policii"), </w:t>
      </w:r>
      <w:bookmarkStart w:id="151" w:name="_Hlk151974323"/>
      <w:r w:rsidRPr="00085382">
        <w:rPr>
          <w:sz w:val="24"/>
          <w:szCs w:val="24"/>
          <w:lang w:val="cs-CZ"/>
        </w:rPr>
        <w:t xml:space="preserve">zákon č. 361/2003 Sb. o služebním poměru příslušníků bezpečnostních sborů (dále jen "ZSP") </w:t>
      </w:r>
      <w:bookmarkEnd w:id="151"/>
      <w:r w:rsidRPr="00085382">
        <w:rPr>
          <w:sz w:val="24"/>
          <w:szCs w:val="24"/>
          <w:lang w:val="cs-CZ"/>
        </w:rPr>
        <w:t>a trestní řád (zákon č. 141/1961 Sb. dále jen "TŘ"</w:t>
      </w:r>
      <w:r w:rsidR="003C5D01" w:rsidRPr="00085382">
        <w:rPr>
          <w:rFonts w:asciiTheme="minorHAnsi" w:hAnsiTheme="minorHAnsi"/>
          <w:sz w:val="24"/>
          <w:szCs w:val="24"/>
          <w:lang w:val="cs-CZ"/>
        </w:rPr>
        <w:t>).</w:t>
      </w:r>
    </w:p>
    <w:p w14:paraId="66A72171" w14:textId="77777777" w:rsidR="009C7129" w:rsidRPr="00085382" w:rsidRDefault="009C7129" w:rsidP="009C7129">
      <w:pPr>
        <w:tabs>
          <w:tab w:val="left" w:pos="709"/>
        </w:tabs>
        <w:jc w:val="both"/>
        <w:rPr>
          <w:rFonts w:asciiTheme="minorHAnsi" w:hAnsiTheme="minorHAnsi"/>
          <w:sz w:val="24"/>
          <w:szCs w:val="24"/>
          <w:lang w:val="cs-CZ"/>
        </w:rPr>
      </w:pPr>
    </w:p>
    <w:p w14:paraId="7951BC90" w14:textId="0606FBD7" w:rsidR="003C5D01" w:rsidRPr="00085382" w:rsidRDefault="00C9142F" w:rsidP="000B74F8">
      <w:pPr>
        <w:numPr>
          <w:ilvl w:val="0"/>
          <w:numId w:val="24"/>
        </w:numPr>
        <w:tabs>
          <w:tab w:val="left" w:pos="709"/>
        </w:tabs>
        <w:ind w:left="0" w:firstLine="0"/>
        <w:jc w:val="both"/>
        <w:rPr>
          <w:rFonts w:asciiTheme="minorHAnsi" w:hAnsiTheme="minorHAnsi"/>
          <w:sz w:val="24"/>
          <w:szCs w:val="24"/>
          <w:lang w:val="cs-CZ"/>
        </w:rPr>
      </w:pPr>
      <w:r w:rsidRPr="00085382">
        <w:rPr>
          <w:sz w:val="24"/>
          <w:szCs w:val="24"/>
          <w:lang w:val="cs-CZ"/>
        </w:rPr>
        <w:t>Útvary s celostátní působností v rámci policie zřizuje ministr vnitra na návrh policejního prezidenta. Některé z nich poskytují specifickou podporu ostatním policejním útvarům, zatímco jiné jsou specializované takto</w:t>
      </w:r>
      <w:r w:rsidR="007B3419" w:rsidRPr="00085382">
        <w:rPr>
          <w:rFonts w:cstheme="minorHAnsi"/>
          <w:sz w:val="24"/>
          <w:szCs w:val="24"/>
          <w:lang w:val="cs-CZ"/>
        </w:rPr>
        <w:t>:</w:t>
      </w:r>
    </w:p>
    <w:p w14:paraId="4FBBD247" w14:textId="77777777" w:rsidR="003C5D01" w:rsidRPr="00085382" w:rsidRDefault="003C5D01" w:rsidP="003C5D01">
      <w:pPr>
        <w:pStyle w:val="Odstavecseseznamem"/>
        <w:rPr>
          <w:rFonts w:cstheme="minorHAnsi"/>
          <w:sz w:val="24"/>
          <w:szCs w:val="24"/>
          <w:lang w:val="cs-CZ"/>
        </w:rPr>
      </w:pPr>
    </w:p>
    <w:p w14:paraId="737ED245" w14:textId="750E5D44" w:rsidR="003C5D01" w:rsidRPr="00085382" w:rsidRDefault="00C9142F">
      <w:pPr>
        <w:pStyle w:val="Odstavecseseznamem"/>
        <w:numPr>
          <w:ilvl w:val="1"/>
          <w:numId w:val="7"/>
        </w:numPr>
        <w:jc w:val="both"/>
        <w:rPr>
          <w:rFonts w:asciiTheme="minorHAnsi" w:hAnsiTheme="minorHAnsi"/>
          <w:sz w:val="24"/>
          <w:szCs w:val="24"/>
          <w:lang w:val="cs-CZ"/>
        </w:rPr>
      </w:pPr>
      <w:r w:rsidRPr="00085382">
        <w:rPr>
          <w:rFonts w:cstheme="minorHAnsi"/>
          <w:sz w:val="24"/>
          <w:szCs w:val="24"/>
          <w:lang w:val="cs-CZ"/>
        </w:rPr>
        <w:t>Kriminalistický ústav Praha</w:t>
      </w:r>
      <w:r w:rsidR="00B27BEF" w:rsidRPr="00085382">
        <w:rPr>
          <w:rFonts w:asciiTheme="minorHAnsi" w:hAnsiTheme="minorHAnsi"/>
          <w:sz w:val="24"/>
          <w:szCs w:val="24"/>
          <w:lang w:val="cs-CZ"/>
        </w:rPr>
        <w:t>;</w:t>
      </w:r>
    </w:p>
    <w:p w14:paraId="63559128" w14:textId="34CD4BB4" w:rsidR="003C5D01" w:rsidRPr="00085382" w:rsidRDefault="00C9142F">
      <w:pPr>
        <w:pStyle w:val="Odstavecseseznamem"/>
        <w:numPr>
          <w:ilvl w:val="1"/>
          <w:numId w:val="7"/>
        </w:numPr>
        <w:jc w:val="both"/>
        <w:rPr>
          <w:rFonts w:asciiTheme="minorHAnsi" w:hAnsiTheme="minorHAnsi"/>
          <w:sz w:val="24"/>
          <w:szCs w:val="24"/>
          <w:lang w:val="cs-CZ"/>
        </w:rPr>
      </w:pPr>
      <w:r w:rsidRPr="00085382">
        <w:rPr>
          <w:rFonts w:cstheme="minorHAnsi"/>
          <w:sz w:val="24"/>
          <w:szCs w:val="24"/>
          <w:lang w:val="cs-CZ"/>
        </w:rPr>
        <w:lastRenderedPageBreak/>
        <w:t>Letecká služba</w:t>
      </w:r>
      <w:r w:rsidR="00B27BEF" w:rsidRPr="00085382">
        <w:rPr>
          <w:rFonts w:asciiTheme="minorHAnsi" w:hAnsiTheme="minorHAnsi"/>
          <w:sz w:val="24"/>
          <w:szCs w:val="24"/>
          <w:lang w:val="cs-CZ"/>
        </w:rPr>
        <w:t>;</w:t>
      </w:r>
    </w:p>
    <w:p w14:paraId="64AEA18B" w14:textId="4B32FB98" w:rsidR="003C5D01" w:rsidRPr="00085382" w:rsidRDefault="00C9142F">
      <w:pPr>
        <w:pStyle w:val="Odstavecseseznamem"/>
        <w:numPr>
          <w:ilvl w:val="1"/>
          <w:numId w:val="7"/>
        </w:numPr>
        <w:jc w:val="both"/>
        <w:rPr>
          <w:rFonts w:asciiTheme="minorHAnsi" w:hAnsiTheme="minorHAnsi"/>
          <w:sz w:val="24"/>
          <w:szCs w:val="24"/>
          <w:lang w:val="cs-CZ"/>
        </w:rPr>
      </w:pPr>
      <w:r w:rsidRPr="00085382">
        <w:rPr>
          <w:rFonts w:cstheme="minorHAnsi"/>
          <w:sz w:val="24"/>
          <w:szCs w:val="24"/>
          <w:lang w:val="cs-CZ"/>
        </w:rPr>
        <w:t>Národní centrála proti organizovanému zločinu Služby kriminální policie a vyšetřování (NCOZ), která vyšetřuje korupční trestnou činnost</w:t>
      </w:r>
      <w:r w:rsidR="00B27BEF" w:rsidRPr="00085382">
        <w:rPr>
          <w:rFonts w:asciiTheme="minorHAnsi" w:hAnsiTheme="minorHAnsi"/>
          <w:sz w:val="24"/>
          <w:szCs w:val="24"/>
          <w:lang w:val="cs-CZ"/>
        </w:rPr>
        <w:t>;</w:t>
      </w:r>
    </w:p>
    <w:p w14:paraId="1A782E8F" w14:textId="725802CB" w:rsidR="003C5D01" w:rsidRPr="00085382" w:rsidRDefault="00C9142F">
      <w:pPr>
        <w:pStyle w:val="Odstavecseseznamem"/>
        <w:numPr>
          <w:ilvl w:val="1"/>
          <w:numId w:val="7"/>
        </w:numPr>
        <w:jc w:val="both"/>
        <w:rPr>
          <w:rFonts w:asciiTheme="minorHAnsi" w:hAnsiTheme="minorHAnsi"/>
          <w:sz w:val="24"/>
          <w:szCs w:val="24"/>
          <w:lang w:val="cs-CZ"/>
        </w:rPr>
      </w:pPr>
      <w:r w:rsidRPr="00085382">
        <w:rPr>
          <w:rFonts w:cstheme="minorHAnsi"/>
          <w:sz w:val="24"/>
          <w:szCs w:val="24"/>
          <w:lang w:val="cs-CZ"/>
        </w:rPr>
        <w:t>Národní protidrogová centrála Služby kriminální policie a vyšetřování</w:t>
      </w:r>
      <w:r w:rsidR="00B27BEF" w:rsidRPr="00085382">
        <w:rPr>
          <w:rFonts w:asciiTheme="minorHAnsi" w:hAnsiTheme="minorHAnsi"/>
          <w:sz w:val="24"/>
          <w:szCs w:val="24"/>
          <w:lang w:val="cs-CZ"/>
        </w:rPr>
        <w:t>;</w:t>
      </w:r>
    </w:p>
    <w:p w14:paraId="62330C5B" w14:textId="46C4A161" w:rsidR="00C6690F" w:rsidRPr="00085382" w:rsidRDefault="00C9142F">
      <w:pPr>
        <w:pStyle w:val="Odstavecseseznamem"/>
        <w:numPr>
          <w:ilvl w:val="1"/>
          <w:numId w:val="7"/>
        </w:numPr>
        <w:jc w:val="both"/>
        <w:rPr>
          <w:rFonts w:asciiTheme="minorHAnsi" w:hAnsiTheme="minorHAnsi"/>
          <w:sz w:val="24"/>
          <w:szCs w:val="24"/>
          <w:lang w:val="cs-CZ"/>
        </w:rPr>
      </w:pPr>
      <w:r w:rsidRPr="00085382">
        <w:rPr>
          <w:rFonts w:cstheme="minorHAnsi"/>
          <w:sz w:val="24"/>
          <w:szCs w:val="24"/>
          <w:lang w:val="cs-CZ"/>
        </w:rPr>
        <w:t xml:space="preserve">Národní centrála proti terorismu, extremismu a </w:t>
      </w:r>
      <w:proofErr w:type="spellStart"/>
      <w:r w:rsidRPr="00085382">
        <w:rPr>
          <w:rFonts w:cstheme="minorHAnsi"/>
          <w:sz w:val="24"/>
          <w:szCs w:val="24"/>
          <w:lang w:val="cs-CZ"/>
        </w:rPr>
        <w:t>kyberkriminalitě</w:t>
      </w:r>
      <w:proofErr w:type="spellEnd"/>
      <w:r w:rsidR="00C6690F" w:rsidRPr="00085382">
        <w:rPr>
          <w:rFonts w:asciiTheme="minorHAnsi" w:hAnsiTheme="minorHAnsi"/>
          <w:sz w:val="24"/>
          <w:szCs w:val="24"/>
          <w:lang w:val="cs-CZ"/>
        </w:rPr>
        <w:t>;</w:t>
      </w:r>
    </w:p>
    <w:p w14:paraId="0F9EEE5B" w14:textId="6EDA58E5" w:rsidR="003C5D01" w:rsidRPr="00085382" w:rsidRDefault="00C9142F">
      <w:pPr>
        <w:pStyle w:val="Odstavecseseznamem"/>
        <w:numPr>
          <w:ilvl w:val="1"/>
          <w:numId w:val="7"/>
        </w:numPr>
        <w:jc w:val="both"/>
        <w:rPr>
          <w:rFonts w:asciiTheme="minorHAnsi" w:hAnsiTheme="minorHAnsi"/>
          <w:sz w:val="24"/>
          <w:szCs w:val="24"/>
          <w:lang w:val="cs-CZ"/>
        </w:rPr>
      </w:pPr>
      <w:r w:rsidRPr="00085382">
        <w:rPr>
          <w:rFonts w:cstheme="minorHAnsi"/>
          <w:sz w:val="24"/>
          <w:szCs w:val="24"/>
          <w:lang w:val="cs-CZ"/>
        </w:rPr>
        <w:t xml:space="preserve">Útvar pro speciální operace Služby kriminální policie a </w:t>
      </w:r>
      <w:proofErr w:type="gramStart"/>
      <w:r w:rsidRPr="00085382">
        <w:rPr>
          <w:rFonts w:cstheme="minorHAnsi"/>
          <w:sz w:val="24"/>
          <w:szCs w:val="24"/>
          <w:lang w:val="cs-CZ"/>
        </w:rPr>
        <w:t>vyšetřování - krycí</w:t>
      </w:r>
      <w:proofErr w:type="gramEnd"/>
      <w:r w:rsidRPr="00085382">
        <w:rPr>
          <w:rFonts w:cstheme="minorHAnsi"/>
          <w:sz w:val="24"/>
          <w:szCs w:val="24"/>
          <w:lang w:val="cs-CZ"/>
        </w:rPr>
        <w:t xml:space="preserve"> doklady, tajní policisté, falešné převody peněz, krátkodobá ochrana důležitých svědků trestné činnosti (podpůrný útvar, bez vyšetřování</w:t>
      </w:r>
      <w:r w:rsidR="003C5D01" w:rsidRPr="00085382">
        <w:rPr>
          <w:rFonts w:asciiTheme="minorHAnsi" w:hAnsiTheme="minorHAnsi"/>
          <w:sz w:val="24"/>
          <w:szCs w:val="24"/>
          <w:lang w:val="cs-CZ"/>
        </w:rPr>
        <w:t>)</w:t>
      </w:r>
      <w:r w:rsidR="00B27BEF" w:rsidRPr="00085382">
        <w:rPr>
          <w:rFonts w:asciiTheme="minorHAnsi" w:hAnsiTheme="minorHAnsi"/>
          <w:sz w:val="24"/>
          <w:szCs w:val="24"/>
          <w:lang w:val="cs-CZ"/>
        </w:rPr>
        <w:t>;</w:t>
      </w:r>
    </w:p>
    <w:p w14:paraId="5F2ADAB2" w14:textId="4B4D29E6" w:rsidR="003C5D01" w:rsidRPr="00085382" w:rsidRDefault="00C9142F">
      <w:pPr>
        <w:pStyle w:val="Odstavecseseznamem"/>
        <w:numPr>
          <w:ilvl w:val="1"/>
          <w:numId w:val="7"/>
        </w:numPr>
        <w:jc w:val="both"/>
        <w:rPr>
          <w:rFonts w:asciiTheme="minorHAnsi" w:hAnsiTheme="minorHAnsi"/>
          <w:sz w:val="24"/>
          <w:szCs w:val="24"/>
          <w:lang w:val="cs-CZ"/>
        </w:rPr>
      </w:pPr>
      <w:r w:rsidRPr="00085382">
        <w:rPr>
          <w:rFonts w:cstheme="minorHAnsi"/>
          <w:sz w:val="24"/>
          <w:szCs w:val="24"/>
          <w:lang w:val="cs-CZ"/>
        </w:rPr>
        <w:t xml:space="preserve">Útvar pro shromažďování zpravodajských informací Služby kriminální policie a </w:t>
      </w:r>
      <w:proofErr w:type="gramStart"/>
      <w:r w:rsidRPr="00085382">
        <w:rPr>
          <w:rFonts w:cstheme="minorHAnsi"/>
          <w:sz w:val="24"/>
          <w:szCs w:val="24"/>
          <w:lang w:val="cs-CZ"/>
        </w:rPr>
        <w:t>vyšetřování - odposlechy</w:t>
      </w:r>
      <w:proofErr w:type="gramEnd"/>
      <w:r w:rsidRPr="00085382">
        <w:rPr>
          <w:rFonts w:cstheme="minorHAnsi"/>
          <w:sz w:val="24"/>
          <w:szCs w:val="24"/>
          <w:lang w:val="cs-CZ"/>
        </w:rPr>
        <w:t>, sledování osob atd. (podpůrný útvar, bez vyšetřování</w:t>
      </w:r>
      <w:r w:rsidR="003C5D01" w:rsidRPr="00085382">
        <w:rPr>
          <w:rFonts w:asciiTheme="minorHAnsi" w:hAnsiTheme="minorHAnsi"/>
          <w:sz w:val="24"/>
          <w:szCs w:val="24"/>
          <w:lang w:val="cs-CZ"/>
        </w:rPr>
        <w:t>)</w:t>
      </w:r>
      <w:r w:rsidR="00B27BEF" w:rsidRPr="00085382">
        <w:rPr>
          <w:rFonts w:asciiTheme="minorHAnsi" w:hAnsiTheme="minorHAnsi"/>
          <w:sz w:val="24"/>
          <w:szCs w:val="24"/>
          <w:lang w:val="cs-CZ"/>
        </w:rPr>
        <w:t>;</w:t>
      </w:r>
    </w:p>
    <w:p w14:paraId="0A14BD01" w14:textId="46259C96" w:rsidR="003C5D01" w:rsidRPr="00085382" w:rsidRDefault="00C9142F">
      <w:pPr>
        <w:pStyle w:val="Odstavecseseznamem"/>
        <w:numPr>
          <w:ilvl w:val="1"/>
          <w:numId w:val="7"/>
        </w:numPr>
        <w:jc w:val="both"/>
        <w:rPr>
          <w:rFonts w:asciiTheme="minorHAnsi" w:hAnsiTheme="minorHAnsi"/>
          <w:sz w:val="24"/>
          <w:szCs w:val="24"/>
          <w:lang w:val="cs-CZ"/>
        </w:rPr>
      </w:pPr>
      <w:r w:rsidRPr="00085382">
        <w:rPr>
          <w:rFonts w:cstheme="minorHAnsi"/>
          <w:sz w:val="24"/>
          <w:szCs w:val="24"/>
          <w:lang w:val="cs-CZ"/>
        </w:rPr>
        <w:t>Úřad dokumentace a vyšetřování zločinů komunismu Služby kriminální policie a vyšetřování</w:t>
      </w:r>
      <w:r w:rsidR="00B27BEF" w:rsidRPr="00085382">
        <w:rPr>
          <w:rFonts w:asciiTheme="minorHAnsi" w:hAnsiTheme="minorHAnsi"/>
          <w:sz w:val="24"/>
          <w:szCs w:val="24"/>
          <w:lang w:val="cs-CZ"/>
        </w:rPr>
        <w:t>;</w:t>
      </w:r>
    </w:p>
    <w:p w14:paraId="58A376C6" w14:textId="6121B877" w:rsidR="003C5D01" w:rsidRPr="00085382" w:rsidRDefault="00C9142F">
      <w:pPr>
        <w:pStyle w:val="Odstavecseseznamem"/>
        <w:numPr>
          <w:ilvl w:val="1"/>
          <w:numId w:val="7"/>
        </w:numPr>
        <w:jc w:val="both"/>
        <w:rPr>
          <w:rFonts w:asciiTheme="minorHAnsi" w:hAnsiTheme="minorHAnsi"/>
          <w:sz w:val="24"/>
          <w:szCs w:val="24"/>
          <w:lang w:val="cs-CZ"/>
        </w:rPr>
      </w:pPr>
      <w:r w:rsidRPr="00085382">
        <w:rPr>
          <w:rFonts w:cstheme="minorHAnsi"/>
          <w:sz w:val="24"/>
          <w:szCs w:val="24"/>
          <w:lang w:val="cs-CZ"/>
        </w:rPr>
        <w:t>Služba pro zneškodňování výbušnin</w:t>
      </w:r>
      <w:r w:rsidR="00B27BEF" w:rsidRPr="00085382">
        <w:rPr>
          <w:rFonts w:asciiTheme="minorHAnsi" w:hAnsiTheme="minorHAnsi"/>
          <w:sz w:val="24"/>
          <w:szCs w:val="24"/>
          <w:lang w:val="cs-CZ"/>
        </w:rPr>
        <w:t>;</w:t>
      </w:r>
    </w:p>
    <w:p w14:paraId="1210789A" w14:textId="150501D1" w:rsidR="003C5D01" w:rsidRPr="00085382" w:rsidRDefault="00C9142F">
      <w:pPr>
        <w:pStyle w:val="Odstavecseseznamem"/>
        <w:numPr>
          <w:ilvl w:val="1"/>
          <w:numId w:val="7"/>
        </w:numPr>
        <w:jc w:val="both"/>
        <w:rPr>
          <w:rFonts w:asciiTheme="minorHAnsi" w:hAnsiTheme="minorHAnsi"/>
          <w:sz w:val="24"/>
          <w:szCs w:val="24"/>
          <w:lang w:val="cs-CZ"/>
        </w:rPr>
      </w:pPr>
      <w:r w:rsidRPr="00085382">
        <w:rPr>
          <w:rFonts w:cstheme="minorHAnsi"/>
          <w:sz w:val="24"/>
          <w:szCs w:val="24"/>
          <w:lang w:val="cs-CZ"/>
        </w:rPr>
        <w:t>Ředitelství služby cizinecké policie</w:t>
      </w:r>
      <w:r w:rsidR="00B27BEF" w:rsidRPr="00085382">
        <w:rPr>
          <w:rFonts w:asciiTheme="minorHAnsi" w:hAnsiTheme="minorHAnsi"/>
          <w:sz w:val="24"/>
          <w:szCs w:val="24"/>
          <w:lang w:val="cs-CZ"/>
        </w:rPr>
        <w:t>;</w:t>
      </w:r>
    </w:p>
    <w:p w14:paraId="1CEF6A4A" w14:textId="6B56F73B" w:rsidR="003C5D01" w:rsidRPr="00085382" w:rsidRDefault="00C9142F">
      <w:pPr>
        <w:pStyle w:val="Odstavecseseznamem"/>
        <w:numPr>
          <w:ilvl w:val="1"/>
          <w:numId w:val="7"/>
        </w:numPr>
        <w:jc w:val="both"/>
        <w:rPr>
          <w:rFonts w:asciiTheme="minorHAnsi" w:hAnsiTheme="minorHAnsi"/>
          <w:sz w:val="24"/>
          <w:szCs w:val="24"/>
          <w:lang w:val="cs-CZ"/>
        </w:rPr>
      </w:pPr>
      <w:r w:rsidRPr="00085382">
        <w:rPr>
          <w:rFonts w:cstheme="minorHAnsi"/>
          <w:sz w:val="24"/>
          <w:szCs w:val="24"/>
          <w:lang w:val="cs-CZ"/>
        </w:rPr>
        <w:t>Útvar pro ochranu prezidenta republiky</w:t>
      </w:r>
      <w:r w:rsidR="00B27BEF" w:rsidRPr="00085382">
        <w:rPr>
          <w:rFonts w:asciiTheme="minorHAnsi" w:hAnsiTheme="minorHAnsi"/>
          <w:sz w:val="24"/>
          <w:szCs w:val="24"/>
          <w:lang w:val="cs-CZ"/>
        </w:rPr>
        <w:t>;</w:t>
      </w:r>
    </w:p>
    <w:p w14:paraId="27CD5128" w14:textId="32A10256" w:rsidR="003C5D01" w:rsidRPr="00085382" w:rsidRDefault="00C9142F">
      <w:pPr>
        <w:pStyle w:val="Odstavecseseznamem"/>
        <w:numPr>
          <w:ilvl w:val="1"/>
          <w:numId w:val="7"/>
        </w:numPr>
        <w:jc w:val="both"/>
        <w:rPr>
          <w:rFonts w:asciiTheme="minorHAnsi" w:hAnsiTheme="minorHAnsi"/>
          <w:sz w:val="24"/>
          <w:szCs w:val="24"/>
          <w:lang w:val="cs-CZ"/>
        </w:rPr>
      </w:pPr>
      <w:r w:rsidRPr="00085382">
        <w:rPr>
          <w:rFonts w:cstheme="minorHAnsi"/>
          <w:sz w:val="24"/>
          <w:szCs w:val="24"/>
          <w:lang w:val="cs-CZ"/>
        </w:rPr>
        <w:t>Útvar pro ochranu ústavních činitelů</w:t>
      </w:r>
      <w:r w:rsidR="00B27BEF" w:rsidRPr="00085382">
        <w:rPr>
          <w:rFonts w:asciiTheme="minorHAnsi" w:hAnsiTheme="minorHAnsi"/>
          <w:sz w:val="24"/>
          <w:szCs w:val="24"/>
          <w:lang w:val="cs-CZ"/>
        </w:rPr>
        <w:t>;</w:t>
      </w:r>
    </w:p>
    <w:p w14:paraId="0AAF2ED2" w14:textId="55588259" w:rsidR="003C5D01" w:rsidRPr="00085382" w:rsidRDefault="00C9142F">
      <w:pPr>
        <w:pStyle w:val="Odstavecseseznamem"/>
        <w:numPr>
          <w:ilvl w:val="1"/>
          <w:numId w:val="7"/>
        </w:numPr>
        <w:jc w:val="both"/>
        <w:rPr>
          <w:rFonts w:asciiTheme="minorHAnsi" w:hAnsiTheme="minorHAnsi"/>
          <w:sz w:val="24"/>
          <w:szCs w:val="24"/>
          <w:lang w:val="cs-CZ"/>
        </w:rPr>
      </w:pPr>
      <w:r w:rsidRPr="00085382">
        <w:rPr>
          <w:rFonts w:cstheme="minorHAnsi"/>
          <w:sz w:val="24"/>
          <w:szCs w:val="24"/>
          <w:lang w:val="cs-CZ"/>
        </w:rPr>
        <w:t>Útvar policejního vzdělávání a služební přípravy</w:t>
      </w:r>
      <w:r w:rsidR="00B27BEF" w:rsidRPr="00085382">
        <w:rPr>
          <w:rFonts w:asciiTheme="minorHAnsi" w:hAnsiTheme="minorHAnsi"/>
          <w:sz w:val="24"/>
          <w:szCs w:val="24"/>
          <w:lang w:val="cs-CZ"/>
        </w:rPr>
        <w:t>;</w:t>
      </w:r>
    </w:p>
    <w:p w14:paraId="7DA3E61B" w14:textId="379B38D8" w:rsidR="003C5D01" w:rsidRPr="00085382" w:rsidRDefault="00C9142F">
      <w:pPr>
        <w:pStyle w:val="Odstavecseseznamem"/>
        <w:numPr>
          <w:ilvl w:val="1"/>
          <w:numId w:val="7"/>
        </w:numPr>
        <w:jc w:val="both"/>
        <w:rPr>
          <w:rFonts w:asciiTheme="minorHAnsi" w:hAnsiTheme="minorHAnsi"/>
          <w:sz w:val="24"/>
          <w:szCs w:val="24"/>
          <w:lang w:val="cs-CZ"/>
        </w:rPr>
      </w:pPr>
      <w:r w:rsidRPr="00085382">
        <w:rPr>
          <w:rFonts w:cstheme="minorHAnsi"/>
          <w:sz w:val="24"/>
          <w:szCs w:val="24"/>
          <w:lang w:val="cs-CZ"/>
        </w:rPr>
        <w:t>Útvar rychlého nasazení</w:t>
      </w:r>
      <w:r w:rsidR="00BD52C4" w:rsidRPr="00085382">
        <w:rPr>
          <w:rFonts w:asciiTheme="minorHAnsi" w:hAnsiTheme="minorHAnsi"/>
          <w:sz w:val="24"/>
          <w:szCs w:val="24"/>
          <w:lang w:val="cs-CZ"/>
        </w:rPr>
        <w:t>.</w:t>
      </w:r>
    </w:p>
    <w:p w14:paraId="13BFA661" w14:textId="77777777" w:rsidR="003C5D01" w:rsidRPr="00085382" w:rsidRDefault="003C5D01" w:rsidP="003C5D01">
      <w:pPr>
        <w:jc w:val="both"/>
        <w:rPr>
          <w:rFonts w:cstheme="minorHAnsi"/>
          <w:sz w:val="24"/>
          <w:szCs w:val="24"/>
          <w:lang w:val="cs-CZ"/>
        </w:rPr>
      </w:pPr>
    </w:p>
    <w:p w14:paraId="5FFBC0BC" w14:textId="6733DA46" w:rsidR="00391EEC" w:rsidRPr="00085382" w:rsidRDefault="00C9142F" w:rsidP="000B74F8">
      <w:pPr>
        <w:numPr>
          <w:ilvl w:val="0"/>
          <w:numId w:val="24"/>
        </w:numPr>
        <w:tabs>
          <w:tab w:val="left" w:pos="709"/>
        </w:tabs>
        <w:ind w:left="0" w:firstLine="0"/>
        <w:jc w:val="both"/>
        <w:rPr>
          <w:rFonts w:cstheme="minorHAnsi"/>
          <w:sz w:val="24"/>
          <w:szCs w:val="24"/>
          <w:lang w:val="cs-CZ"/>
        </w:rPr>
      </w:pPr>
      <w:r w:rsidRPr="00085382">
        <w:rPr>
          <w:sz w:val="24"/>
          <w:szCs w:val="24"/>
          <w:lang w:val="cs-CZ"/>
        </w:rPr>
        <w:t xml:space="preserve">Existuje 14 regionálních ředitelství, která jsou zřízena zákonem a </w:t>
      </w:r>
      <w:proofErr w:type="gramStart"/>
      <w:r w:rsidRPr="00085382">
        <w:rPr>
          <w:sz w:val="24"/>
          <w:szCs w:val="24"/>
          <w:lang w:val="cs-CZ"/>
        </w:rPr>
        <w:t>slouží</w:t>
      </w:r>
      <w:proofErr w:type="gramEnd"/>
      <w:r w:rsidRPr="00085382">
        <w:rPr>
          <w:sz w:val="24"/>
          <w:szCs w:val="24"/>
          <w:lang w:val="cs-CZ"/>
        </w:rPr>
        <w:t xml:space="preserve"> veřejnosti na přiděleném území. V rámci krajských ředitelství může policejní prezident na návrh krajského policejního ředitele zřídit další jim podřízené územní útvary. Tak je tomu v Brně, Ostravě a Plzni a v Hlavním městě Praha, kde jsou čtyři obvodní ředitelství. V rámci těchto útvarů a ředitelství jsou pak zřizována obvodní a místní oddělení</w:t>
      </w:r>
      <w:r w:rsidR="003C5D01" w:rsidRPr="00085382">
        <w:rPr>
          <w:rFonts w:cstheme="minorHAnsi"/>
          <w:sz w:val="24"/>
          <w:szCs w:val="24"/>
          <w:lang w:val="cs-CZ"/>
        </w:rPr>
        <w:t xml:space="preserve">. </w:t>
      </w:r>
    </w:p>
    <w:p w14:paraId="0B8024C9" w14:textId="77777777" w:rsidR="00391EEC" w:rsidRPr="00085382" w:rsidRDefault="00391EEC" w:rsidP="00391EEC">
      <w:pPr>
        <w:tabs>
          <w:tab w:val="left" w:pos="709"/>
        </w:tabs>
        <w:jc w:val="both"/>
        <w:rPr>
          <w:rFonts w:cstheme="minorHAnsi"/>
          <w:sz w:val="24"/>
          <w:szCs w:val="24"/>
          <w:lang w:val="cs-CZ"/>
        </w:rPr>
      </w:pPr>
    </w:p>
    <w:p w14:paraId="0713C1B8" w14:textId="1F5DF155" w:rsidR="00391EEC" w:rsidRPr="00085382" w:rsidRDefault="00C9142F" w:rsidP="000B74F8">
      <w:pPr>
        <w:numPr>
          <w:ilvl w:val="0"/>
          <w:numId w:val="24"/>
        </w:numPr>
        <w:tabs>
          <w:tab w:val="left" w:pos="709"/>
        </w:tabs>
        <w:ind w:left="0" w:firstLine="0"/>
        <w:jc w:val="both"/>
        <w:rPr>
          <w:rFonts w:cstheme="minorHAnsi"/>
          <w:sz w:val="24"/>
          <w:szCs w:val="24"/>
          <w:lang w:val="cs-CZ"/>
        </w:rPr>
      </w:pPr>
      <w:r w:rsidRPr="00085382">
        <w:rPr>
          <w:sz w:val="24"/>
          <w:szCs w:val="24"/>
          <w:lang w:val="cs-CZ"/>
        </w:rPr>
        <w:t xml:space="preserve">Činnost policie řídí Policejní prezidium, které určuje cíle rozvoje policie, stanovuje koncepci její organizace a řízení a určuje příslušné úkoly jednotlivých policejních útvarů. Policejní prezidium rovněž analyzuje a kontroluje činnost policie, </w:t>
      </w:r>
      <w:proofErr w:type="gramStart"/>
      <w:r w:rsidRPr="00085382">
        <w:rPr>
          <w:sz w:val="24"/>
          <w:szCs w:val="24"/>
          <w:lang w:val="cs-CZ"/>
        </w:rPr>
        <w:t>vytváří</w:t>
      </w:r>
      <w:proofErr w:type="gramEnd"/>
      <w:r w:rsidRPr="00085382">
        <w:rPr>
          <w:sz w:val="24"/>
          <w:szCs w:val="24"/>
          <w:lang w:val="cs-CZ"/>
        </w:rPr>
        <w:t xml:space="preserve"> podmínky pro plnění úkolů útvary a koordinuje jejich činnost při plnění úkolů nad rámec jejich územní nebo věcné působnosti. V čele policejního prezidia stojí policejní prezident</w:t>
      </w:r>
      <w:r w:rsidR="001E0E99" w:rsidRPr="00085382">
        <w:rPr>
          <w:rFonts w:cstheme="minorHAnsi"/>
          <w:sz w:val="24"/>
          <w:szCs w:val="24"/>
          <w:lang w:val="cs-CZ"/>
        </w:rPr>
        <w:t xml:space="preserve">. </w:t>
      </w:r>
    </w:p>
    <w:p w14:paraId="1BFB5323" w14:textId="77777777" w:rsidR="00391EEC" w:rsidRPr="00085382" w:rsidRDefault="00391EEC" w:rsidP="00391EEC">
      <w:pPr>
        <w:pStyle w:val="Odstavecseseznamem"/>
        <w:rPr>
          <w:rFonts w:cstheme="minorHAnsi"/>
          <w:sz w:val="24"/>
          <w:szCs w:val="24"/>
          <w:lang w:val="cs-CZ"/>
        </w:rPr>
      </w:pPr>
    </w:p>
    <w:p w14:paraId="0A1186AB" w14:textId="4B33C05E" w:rsidR="00391EEC" w:rsidRPr="00085382" w:rsidRDefault="00C9142F" w:rsidP="000B74F8">
      <w:pPr>
        <w:numPr>
          <w:ilvl w:val="0"/>
          <w:numId w:val="24"/>
        </w:numPr>
        <w:tabs>
          <w:tab w:val="left" w:pos="709"/>
        </w:tabs>
        <w:ind w:left="0" w:firstLine="0"/>
        <w:jc w:val="both"/>
        <w:rPr>
          <w:rFonts w:cstheme="minorHAnsi"/>
          <w:sz w:val="24"/>
          <w:szCs w:val="24"/>
          <w:lang w:val="cs-CZ"/>
        </w:rPr>
      </w:pPr>
      <w:r w:rsidRPr="00085382">
        <w:rPr>
          <w:sz w:val="24"/>
          <w:szCs w:val="24"/>
          <w:lang w:val="cs-CZ"/>
        </w:rPr>
        <w:t xml:space="preserve">Policie je podřízena Ministerstvu vnitra, které </w:t>
      </w:r>
      <w:proofErr w:type="gramStart"/>
      <w:r w:rsidRPr="00085382">
        <w:rPr>
          <w:sz w:val="24"/>
          <w:szCs w:val="24"/>
          <w:lang w:val="cs-CZ"/>
        </w:rPr>
        <w:t>vytváří</w:t>
      </w:r>
      <w:proofErr w:type="gramEnd"/>
      <w:r w:rsidRPr="00085382">
        <w:rPr>
          <w:sz w:val="24"/>
          <w:szCs w:val="24"/>
          <w:lang w:val="cs-CZ"/>
        </w:rPr>
        <w:t xml:space="preserve"> podmínky pro plnění jejích úkolů (§ 5 zákona o policii). Ministerstvo vnitra mj. analyzuje rizikové faktory ohrožující vnitřní pořádek a bezpečnost státu, vytváří závazné koncepce v oblasti vnitřního pořádku a bezpečnosti a dohlíží na jejich plnění, zpracovává návrhy systémových změn v činnosti policie a podílí se na jejich realizaci, vydává odborná stanoviska, vyžaduje od útvarů policie informace a vysvětlení v rámci své činnosti ve vztahu k policii, podílí se na zajišťování mezinárodní policejní spolupráce a vytváří podmínky pro spolupráci policie s ústředními správními úřady a dalšími státními orgány</w:t>
      </w:r>
      <w:r w:rsidR="003C5D01" w:rsidRPr="00085382">
        <w:rPr>
          <w:rFonts w:cstheme="minorHAnsi"/>
          <w:sz w:val="24"/>
          <w:szCs w:val="24"/>
          <w:lang w:val="cs-CZ"/>
        </w:rPr>
        <w:t>.</w:t>
      </w:r>
    </w:p>
    <w:p w14:paraId="5D67FD06" w14:textId="77777777" w:rsidR="00391EEC" w:rsidRPr="00085382" w:rsidRDefault="00391EEC" w:rsidP="00391EEC">
      <w:pPr>
        <w:pStyle w:val="Odstavecseseznamem"/>
        <w:rPr>
          <w:rFonts w:asciiTheme="minorHAnsi" w:hAnsiTheme="minorHAnsi" w:cstheme="minorHAnsi"/>
          <w:sz w:val="24"/>
          <w:szCs w:val="24"/>
          <w:lang w:val="cs-CZ"/>
        </w:rPr>
      </w:pPr>
    </w:p>
    <w:p w14:paraId="232185DF" w14:textId="3732CA0B" w:rsidR="00391EEC" w:rsidRPr="00085382" w:rsidRDefault="00C9142F" w:rsidP="000B74F8">
      <w:pPr>
        <w:numPr>
          <w:ilvl w:val="0"/>
          <w:numId w:val="24"/>
        </w:numPr>
        <w:tabs>
          <w:tab w:val="left" w:pos="709"/>
        </w:tabs>
        <w:ind w:left="0" w:firstLine="0"/>
        <w:jc w:val="both"/>
        <w:rPr>
          <w:rFonts w:cstheme="minorHAnsi"/>
          <w:sz w:val="24"/>
          <w:szCs w:val="24"/>
          <w:lang w:val="cs-CZ"/>
        </w:rPr>
      </w:pPr>
      <w:r w:rsidRPr="00085382">
        <w:rPr>
          <w:sz w:val="24"/>
          <w:szCs w:val="24"/>
          <w:lang w:val="cs-CZ"/>
        </w:rPr>
        <w:t xml:space="preserve">Policejnímu orgánu nelze dávat pokyny politické povahy v oblasti odhalování a vyšetřování protiprávních činů. Ačkoli neexistuje žádné konkrétní písemné ustanovení, které by tento zákaz zakotvovalo, vyplývá to podle orgánů ze samotné povahy trestního řádu. Například v § 1 trestního řádu se uvádí, že trestní řízení musí působit mimo jiné k posílení zákonnosti; v § 2 se stanoví, že státní zástupce je povinen stíhat všechny trestné činy, o nichž se dozví, a orgány činné v trestním řízení jednají z moci úřední a postupují v souladu se svými právy a povinnostmi uvedenými v trestním řádu. Pouze státní zástupce je oprávněn dávat závazné pokyny k vyšetřování trestných činů a je pověřen dohledem nad zákonností trestního řízení (§ 174). V této souvislosti se orgány činné v trestním řízení odvolávají také na povinnost </w:t>
      </w:r>
      <w:r w:rsidRPr="00085382">
        <w:rPr>
          <w:sz w:val="24"/>
          <w:szCs w:val="24"/>
          <w:lang w:val="cs-CZ"/>
        </w:rPr>
        <w:lastRenderedPageBreak/>
        <w:t>iniciativy stanovenou policistům v § 10 zákona o policii, podle níž jsou povinni zabývat se každou protiprávní činností, o níž se dozvědí při výkonu služby. Odkazuje se rovněž na zákaz policistů být členy politické strany nebo politického hnutí nebo vykonávat činnost v jejich prospěch (§ 47 ZSP) a na povinnost zdržet se jednání, které by mohlo vést ke střetu zájmů služby se zájmy osobními a ohrozit důvěru v nestranný výkon služby (§ 45 odst. 1 písm. b) ZSP). Politické zásahy do činnosti policie nebyly během rozhovorů na místě označeny jako důvod k obavám</w:t>
      </w:r>
      <w:r w:rsidR="00943DFF" w:rsidRPr="00085382">
        <w:rPr>
          <w:rFonts w:asciiTheme="minorHAnsi" w:hAnsiTheme="minorHAnsi" w:cstheme="minorHAnsi"/>
          <w:sz w:val="24"/>
          <w:szCs w:val="24"/>
          <w:lang w:val="cs-CZ"/>
        </w:rPr>
        <w:t xml:space="preserve">. </w:t>
      </w:r>
    </w:p>
    <w:p w14:paraId="670CCF95" w14:textId="77777777" w:rsidR="00391EEC" w:rsidRPr="00085382" w:rsidRDefault="00391EEC" w:rsidP="00391EEC">
      <w:pPr>
        <w:tabs>
          <w:tab w:val="left" w:pos="709"/>
        </w:tabs>
        <w:jc w:val="both"/>
        <w:rPr>
          <w:rFonts w:cstheme="minorHAnsi"/>
          <w:sz w:val="24"/>
          <w:szCs w:val="24"/>
          <w:lang w:val="cs-CZ"/>
        </w:rPr>
      </w:pPr>
    </w:p>
    <w:p w14:paraId="3A58A5A7" w14:textId="612B63A0" w:rsidR="003C5D01" w:rsidRPr="00085382" w:rsidRDefault="00C9142F" w:rsidP="000B74F8">
      <w:pPr>
        <w:numPr>
          <w:ilvl w:val="0"/>
          <w:numId w:val="24"/>
        </w:numPr>
        <w:tabs>
          <w:tab w:val="left" w:pos="709"/>
        </w:tabs>
        <w:ind w:left="0" w:firstLine="0"/>
        <w:jc w:val="both"/>
        <w:rPr>
          <w:rFonts w:cstheme="minorHAnsi"/>
          <w:sz w:val="24"/>
          <w:szCs w:val="24"/>
          <w:lang w:val="cs-CZ"/>
        </w:rPr>
      </w:pPr>
      <w:r w:rsidRPr="00085382">
        <w:rPr>
          <w:rStyle w:val="y2iqfc"/>
          <w:rFonts w:asciiTheme="minorHAnsi" w:hAnsiTheme="minorHAnsi" w:cstheme="minorHAnsi"/>
          <w:color w:val="202124"/>
          <w:sz w:val="24"/>
          <w:szCs w:val="24"/>
          <w:lang w:val="cs-CZ"/>
        </w:rPr>
        <w:t>K 1. lednu 2023 byl celkový počet policistů a zaměstnanců v celé republice byl 39 306 s rozdělením 82 % mužů a 18 % žen. Ženy jsou ve vedoucích pozicích zastoupeny ze 16 %. Rozdělení podle vzdělání a věku je následující</w:t>
      </w:r>
      <w:r w:rsidR="003C5D01" w:rsidRPr="00085382">
        <w:rPr>
          <w:rFonts w:cstheme="minorHAnsi"/>
          <w:sz w:val="24"/>
          <w:szCs w:val="24"/>
          <w:lang w:val="cs-CZ"/>
        </w:rPr>
        <w:t>:</w:t>
      </w:r>
    </w:p>
    <w:p w14:paraId="75D7DD31" w14:textId="77777777" w:rsidR="002A78AF" w:rsidRPr="00085382" w:rsidRDefault="002A78AF" w:rsidP="002A78AF">
      <w:pPr>
        <w:jc w:val="both"/>
        <w:rPr>
          <w:rFonts w:cstheme="minorHAnsi"/>
          <w:sz w:val="24"/>
          <w:szCs w:val="24"/>
          <w:highlight w:val="lightGray"/>
          <w:lang w:val="cs-CZ"/>
        </w:rPr>
      </w:pPr>
    </w:p>
    <w:p w14:paraId="754DA5B8" w14:textId="39BD0737" w:rsidR="003C5D01" w:rsidRPr="00085382" w:rsidRDefault="00A7724E" w:rsidP="003C5D01">
      <w:pPr>
        <w:jc w:val="both"/>
        <w:rPr>
          <w:rFonts w:asciiTheme="minorHAnsi" w:hAnsiTheme="minorHAnsi" w:cstheme="minorHAnsi"/>
          <w:bCs/>
          <w:sz w:val="24"/>
          <w:szCs w:val="24"/>
          <w:lang w:val="cs-CZ"/>
        </w:rPr>
      </w:pPr>
      <w:r w:rsidRPr="00085382">
        <w:rPr>
          <w:rFonts w:asciiTheme="minorHAnsi" w:hAnsiTheme="minorHAnsi" w:cstheme="minorHAnsi"/>
          <w:bCs/>
          <w:sz w:val="24"/>
          <w:szCs w:val="24"/>
          <w:lang w:val="cs-CZ"/>
        </w:rPr>
        <w:t>Rozdělení dle vzdělání</w:t>
      </w:r>
      <w:r w:rsidR="003C5D01" w:rsidRPr="00085382">
        <w:rPr>
          <w:rFonts w:asciiTheme="minorHAnsi" w:hAnsiTheme="minorHAnsi" w:cstheme="minorHAnsi"/>
          <w:bCs/>
          <w:sz w:val="24"/>
          <w:szCs w:val="24"/>
          <w:lang w:val="cs-CZ"/>
        </w:rPr>
        <w:t>:</w:t>
      </w:r>
    </w:p>
    <w:p w14:paraId="3EDB8D0A" w14:textId="77777777" w:rsidR="003C5D01" w:rsidRPr="00085382" w:rsidRDefault="003C5D01" w:rsidP="003C5D01">
      <w:pPr>
        <w:jc w:val="both"/>
        <w:rPr>
          <w:rFonts w:asciiTheme="minorHAnsi" w:hAnsiTheme="minorHAnsi" w:cstheme="minorHAnsi"/>
          <w:bCs/>
          <w:sz w:val="24"/>
          <w:szCs w:val="24"/>
          <w:lang w:val="cs-CZ"/>
        </w:rPr>
      </w:pPr>
    </w:p>
    <w:tbl>
      <w:tblPr>
        <w:tblStyle w:val="Mkatabulky"/>
        <w:tblW w:w="0" w:type="auto"/>
        <w:tblLook w:val="04A0" w:firstRow="1" w:lastRow="0" w:firstColumn="1" w:lastColumn="0" w:noHBand="0" w:noVBand="1"/>
      </w:tblPr>
      <w:tblGrid>
        <w:gridCol w:w="1082"/>
        <w:gridCol w:w="1570"/>
        <w:gridCol w:w="1570"/>
        <w:gridCol w:w="1066"/>
        <w:gridCol w:w="1254"/>
        <w:gridCol w:w="1556"/>
        <w:gridCol w:w="962"/>
      </w:tblGrid>
      <w:tr w:rsidR="00A7724E" w:rsidRPr="00085382" w14:paraId="404A54A2" w14:textId="77777777" w:rsidTr="00EF3C8F">
        <w:tc>
          <w:tcPr>
            <w:tcW w:w="1294" w:type="dxa"/>
            <w:shd w:val="clear" w:color="auto" w:fill="92D050"/>
          </w:tcPr>
          <w:p w14:paraId="07BE8297" w14:textId="6528C9AC" w:rsidR="003C5D01" w:rsidRPr="00085382" w:rsidRDefault="003C5D01" w:rsidP="00EF3C8F">
            <w:pPr>
              <w:jc w:val="both"/>
              <w:rPr>
                <w:rFonts w:asciiTheme="minorHAnsi" w:hAnsiTheme="minorHAnsi" w:cstheme="minorHAnsi"/>
                <w:bCs/>
                <w:sz w:val="24"/>
                <w:szCs w:val="24"/>
                <w:lang w:val="cs-CZ"/>
              </w:rPr>
            </w:pPr>
            <w:r w:rsidRPr="00085382">
              <w:rPr>
                <w:rFonts w:asciiTheme="minorHAnsi" w:hAnsiTheme="minorHAnsi" w:cstheme="minorHAnsi"/>
                <w:bCs/>
                <w:sz w:val="24"/>
                <w:szCs w:val="24"/>
                <w:lang w:val="cs-CZ"/>
              </w:rPr>
              <w:t>1.1.202</w:t>
            </w:r>
            <w:r w:rsidR="001E0E99" w:rsidRPr="00085382">
              <w:rPr>
                <w:rFonts w:asciiTheme="minorHAnsi" w:hAnsiTheme="minorHAnsi" w:cstheme="minorHAnsi"/>
                <w:bCs/>
                <w:sz w:val="24"/>
                <w:szCs w:val="24"/>
                <w:lang w:val="cs-CZ"/>
              </w:rPr>
              <w:t>3</w:t>
            </w:r>
          </w:p>
        </w:tc>
        <w:tc>
          <w:tcPr>
            <w:tcW w:w="1294" w:type="dxa"/>
            <w:shd w:val="clear" w:color="auto" w:fill="92D050"/>
          </w:tcPr>
          <w:p w14:paraId="32A4990C" w14:textId="2DC532B7" w:rsidR="003C5D01" w:rsidRPr="00085382" w:rsidRDefault="00A7724E" w:rsidP="00EF3C8F">
            <w:pPr>
              <w:jc w:val="center"/>
              <w:rPr>
                <w:rFonts w:asciiTheme="minorHAnsi" w:hAnsiTheme="minorHAnsi" w:cstheme="minorHAnsi"/>
                <w:bCs/>
                <w:sz w:val="24"/>
                <w:szCs w:val="24"/>
                <w:lang w:val="cs-CZ"/>
              </w:rPr>
            </w:pPr>
            <w:proofErr w:type="gramStart"/>
            <w:r w:rsidRPr="00085382">
              <w:rPr>
                <w:rFonts w:asciiTheme="minorHAnsi" w:hAnsiTheme="minorHAnsi" w:cstheme="minorHAnsi"/>
                <w:bCs/>
                <w:sz w:val="24"/>
                <w:szCs w:val="24"/>
                <w:lang w:val="cs-CZ"/>
              </w:rPr>
              <w:t xml:space="preserve">Středoškolské </w:t>
            </w:r>
            <w:r w:rsidR="003C5D01" w:rsidRPr="00085382">
              <w:rPr>
                <w:rFonts w:asciiTheme="minorHAnsi" w:hAnsiTheme="minorHAnsi" w:cstheme="minorHAnsi"/>
                <w:bCs/>
                <w:sz w:val="24"/>
                <w:szCs w:val="24"/>
                <w:lang w:val="cs-CZ"/>
              </w:rPr>
              <w:t xml:space="preserve"> </w:t>
            </w:r>
            <w:r w:rsidRPr="00085382">
              <w:rPr>
                <w:rFonts w:asciiTheme="minorHAnsi" w:hAnsiTheme="minorHAnsi" w:cstheme="minorHAnsi"/>
                <w:bCs/>
                <w:sz w:val="24"/>
                <w:szCs w:val="24"/>
                <w:lang w:val="cs-CZ"/>
              </w:rPr>
              <w:t>vzdělání</w:t>
            </w:r>
            <w:proofErr w:type="gramEnd"/>
          </w:p>
        </w:tc>
        <w:tc>
          <w:tcPr>
            <w:tcW w:w="1294" w:type="dxa"/>
            <w:shd w:val="clear" w:color="auto" w:fill="92D050"/>
          </w:tcPr>
          <w:p w14:paraId="6F90320E" w14:textId="57B88902" w:rsidR="003C5D01" w:rsidRPr="00085382" w:rsidRDefault="00A7724E" w:rsidP="00EF3C8F">
            <w:pPr>
              <w:jc w:val="center"/>
              <w:rPr>
                <w:rFonts w:asciiTheme="minorHAnsi" w:hAnsiTheme="minorHAnsi" w:cstheme="minorHAnsi"/>
                <w:bCs/>
                <w:sz w:val="24"/>
                <w:szCs w:val="24"/>
                <w:lang w:val="cs-CZ"/>
              </w:rPr>
            </w:pPr>
            <w:r w:rsidRPr="00085382">
              <w:rPr>
                <w:rFonts w:asciiTheme="minorHAnsi" w:hAnsiTheme="minorHAnsi" w:cstheme="minorHAnsi"/>
                <w:bCs/>
                <w:sz w:val="24"/>
                <w:szCs w:val="24"/>
                <w:lang w:val="cs-CZ"/>
              </w:rPr>
              <w:t>Středoškolské</w:t>
            </w:r>
            <w:r w:rsidR="003C5D01" w:rsidRPr="00085382">
              <w:rPr>
                <w:rFonts w:asciiTheme="minorHAnsi" w:hAnsiTheme="minorHAnsi" w:cstheme="minorHAnsi"/>
                <w:bCs/>
                <w:sz w:val="24"/>
                <w:szCs w:val="24"/>
                <w:lang w:val="cs-CZ"/>
              </w:rPr>
              <w:t xml:space="preserve"> </w:t>
            </w:r>
            <w:r w:rsidRPr="00085382">
              <w:rPr>
                <w:rFonts w:asciiTheme="minorHAnsi" w:hAnsiTheme="minorHAnsi" w:cstheme="minorHAnsi"/>
                <w:bCs/>
                <w:sz w:val="24"/>
                <w:szCs w:val="24"/>
                <w:lang w:val="cs-CZ"/>
              </w:rPr>
              <w:t>vzdělání s maturitou</w:t>
            </w:r>
          </w:p>
        </w:tc>
        <w:tc>
          <w:tcPr>
            <w:tcW w:w="1294" w:type="dxa"/>
            <w:shd w:val="clear" w:color="auto" w:fill="92D050"/>
          </w:tcPr>
          <w:p w14:paraId="09DD34FB" w14:textId="56155823" w:rsidR="003C5D01" w:rsidRPr="00085382" w:rsidRDefault="00A7724E" w:rsidP="00EF3C8F">
            <w:pPr>
              <w:jc w:val="center"/>
              <w:rPr>
                <w:rFonts w:asciiTheme="minorHAnsi" w:hAnsiTheme="minorHAnsi" w:cstheme="minorHAnsi"/>
                <w:bCs/>
                <w:sz w:val="24"/>
                <w:szCs w:val="24"/>
                <w:lang w:val="cs-CZ"/>
              </w:rPr>
            </w:pPr>
            <w:r w:rsidRPr="00085382">
              <w:rPr>
                <w:rFonts w:asciiTheme="minorHAnsi" w:hAnsiTheme="minorHAnsi" w:cstheme="minorHAnsi"/>
                <w:bCs/>
                <w:sz w:val="24"/>
                <w:szCs w:val="24"/>
                <w:lang w:val="cs-CZ"/>
              </w:rPr>
              <w:t>Vyšší odborné vzdělání</w:t>
            </w:r>
          </w:p>
        </w:tc>
        <w:tc>
          <w:tcPr>
            <w:tcW w:w="1295" w:type="dxa"/>
            <w:shd w:val="clear" w:color="auto" w:fill="92D050"/>
          </w:tcPr>
          <w:p w14:paraId="06463842" w14:textId="25E7F4C5" w:rsidR="003C5D01" w:rsidRPr="00085382" w:rsidRDefault="00A7724E" w:rsidP="00EF3C8F">
            <w:pPr>
              <w:jc w:val="center"/>
              <w:rPr>
                <w:rFonts w:asciiTheme="minorHAnsi" w:hAnsiTheme="minorHAnsi" w:cstheme="minorHAnsi"/>
                <w:bCs/>
                <w:sz w:val="24"/>
                <w:szCs w:val="24"/>
                <w:lang w:val="cs-CZ"/>
              </w:rPr>
            </w:pPr>
            <w:r w:rsidRPr="00085382">
              <w:rPr>
                <w:rFonts w:asciiTheme="minorHAnsi" w:hAnsiTheme="minorHAnsi" w:cstheme="minorHAnsi"/>
                <w:bCs/>
                <w:sz w:val="24"/>
                <w:szCs w:val="24"/>
                <w:lang w:val="cs-CZ"/>
              </w:rPr>
              <w:t>Bakalářský titul</w:t>
            </w:r>
          </w:p>
        </w:tc>
        <w:tc>
          <w:tcPr>
            <w:tcW w:w="1295" w:type="dxa"/>
            <w:shd w:val="clear" w:color="auto" w:fill="92D050"/>
          </w:tcPr>
          <w:p w14:paraId="4EE902DC" w14:textId="0B4114BB" w:rsidR="003C5D01" w:rsidRPr="00085382" w:rsidRDefault="00A7724E" w:rsidP="00EF3C8F">
            <w:pPr>
              <w:jc w:val="center"/>
              <w:rPr>
                <w:rFonts w:asciiTheme="minorHAnsi" w:hAnsiTheme="minorHAnsi" w:cstheme="minorHAnsi"/>
                <w:bCs/>
                <w:sz w:val="24"/>
                <w:szCs w:val="24"/>
                <w:lang w:val="cs-CZ"/>
              </w:rPr>
            </w:pPr>
            <w:r w:rsidRPr="00085382">
              <w:rPr>
                <w:rFonts w:asciiTheme="minorHAnsi" w:hAnsiTheme="minorHAnsi" w:cstheme="minorHAnsi"/>
                <w:bCs/>
                <w:sz w:val="24"/>
                <w:szCs w:val="24"/>
                <w:lang w:val="cs-CZ"/>
              </w:rPr>
              <w:t>Postgraduální titul</w:t>
            </w:r>
          </w:p>
        </w:tc>
        <w:tc>
          <w:tcPr>
            <w:tcW w:w="1295" w:type="dxa"/>
            <w:shd w:val="clear" w:color="auto" w:fill="92D050"/>
          </w:tcPr>
          <w:p w14:paraId="5C1F8551" w14:textId="4D882C81" w:rsidR="003C5D01" w:rsidRPr="00085382" w:rsidRDefault="00A7724E" w:rsidP="00EF3C8F">
            <w:pPr>
              <w:jc w:val="center"/>
              <w:rPr>
                <w:rFonts w:asciiTheme="minorHAnsi" w:hAnsiTheme="minorHAnsi" w:cstheme="minorHAnsi"/>
                <w:bCs/>
                <w:sz w:val="24"/>
                <w:szCs w:val="24"/>
                <w:lang w:val="cs-CZ"/>
              </w:rPr>
            </w:pPr>
            <w:r w:rsidRPr="00085382">
              <w:rPr>
                <w:rFonts w:asciiTheme="minorHAnsi" w:hAnsiTheme="minorHAnsi" w:cstheme="minorHAnsi"/>
                <w:bCs/>
                <w:sz w:val="24"/>
                <w:szCs w:val="24"/>
                <w:lang w:val="cs-CZ"/>
              </w:rPr>
              <w:t>Celkem</w:t>
            </w:r>
          </w:p>
        </w:tc>
      </w:tr>
      <w:tr w:rsidR="00A7724E" w:rsidRPr="00085382" w14:paraId="22109571" w14:textId="77777777" w:rsidTr="00EF3C8F">
        <w:tc>
          <w:tcPr>
            <w:tcW w:w="1294" w:type="dxa"/>
            <w:shd w:val="clear" w:color="auto" w:fill="92D050"/>
          </w:tcPr>
          <w:p w14:paraId="7E9DAD61" w14:textId="524698EA" w:rsidR="003C5D01" w:rsidRPr="00085382" w:rsidRDefault="00A7724E" w:rsidP="00EF3C8F">
            <w:pPr>
              <w:rPr>
                <w:rFonts w:asciiTheme="minorHAnsi" w:hAnsiTheme="minorHAnsi" w:cstheme="minorHAnsi"/>
                <w:bCs/>
                <w:sz w:val="24"/>
                <w:szCs w:val="24"/>
                <w:lang w:val="cs-CZ"/>
              </w:rPr>
            </w:pPr>
            <w:r w:rsidRPr="00085382">
              <w:rPr>
                <w:rFonts w:asciiTheme="minorHAnsi" w:hAnsiTheme="minorHAnsi" w:cstheme="minorHAnsi"/>
                <w:bCs/>
                <w:sz w:val="24"/>
                <w:szCs w:val="24"/>
                <w:lang w:val="cs-CZ"/>
              </w:rPr>
              <w:t>Muži</w:t>
            </w:r>
          </w:p>
        </w:tc>
        <w:tc>
          <w:tcPr>
            <w:tcW w:w="1294" w:type="dxa"/>
          </w:tcPr>
          <w:p w14:paraId="02115CFA" w14:textId="348A7712" w:rsidR="003C5D01" w:rsidRPr="00085382" w:rsidRDefault="003C5D01" w:rsidP="00EF3C8F">
            <w:pPr>
              <w:jc w:val="center"/>
              <w:rPr>
                <w:rFonts w:asciiTheme="minorHAnsi" w:hAnsiTheme="minorHAnsi" w:cstheme="minorHAnsi"/>
                <w:bCs/>
                <w:sz w:val="24"/>
                <w:szCs w:val="24"/>
                <w:lang w:val="cs-CZ"/>
              </w:rPr>
            </w:pPr>
            <w:r w:rsidRPr="00085382">
              <w:rPr>
                <w:rFonts w:asciiTheme="minorHAnsi" w:hAnsiTheme="minorHAnsi" w:cstheme="minorHAnsi"/>
                <w:bCs/>
                <w:sz w:val="24"/>
                <w:szCs w:val="24"/>
                <w:lang w:val="cs-CZ"/>
              </w:rPr>
              <w:t>4</w:t>
            </w:r>
            <w:r w:rsidR="001E0E99" w:rsidRPr="00085382">
              <w:rPr>
                <w:rFonts w:asciiTheme="minorHAnsi" w:hAnsiTheme="minorHAnsi" w:cstheme="minorHAnsi"/>
                <w:bCs/>
                <w:sz w:val="24"/>
                <w:szCs w:val="24"/>
                <w:lang w:val="cs-CZ"/>
              </w:rPr>
              <w:t>8</w:t>
            </w:r>
          </w:p>
        </w:tc>
        <w:tc>
          <w:tcPr>
            <w:tcW w:w="1294" w:type="dxa"/>
          </w:tcPr>
          <w:p w14:paraId="6F288450" w14:textId="00A22E99" w:rsidR="003C5D01" w:rsidRPr="00085382" w:rsidRDefault="003C5D01" w:rsidP="00EF3C8F">
            <w:pPr>
              <w:jc w:val="center"/>
              <w:rPr>
                <w:rFonts w:asciiTheme="minorHAnsi" w:hAnsiTheme="minorHAnsi" w:cstheme="minorHAnsi"/>
                <w:bCs/>
                <w:sz w:val="24"/>
                <w:szCs w:val="24"/>
                <w:lang w:val="cs-CZ"/>
              </w:rPr>
            </w:pPr>
            <w:r w:rsidRPr="00085382">
              <w:rPr>
                <w:rFonts w:asciiTheme="minorHAnsi" w:hAnsiTheme="minorHAnsi" w:cstheme="minorHAnsi"/>
                <w:bCs/>
                <w:sz w:val="24"/>
                <w:szCs w:val="24"/>
                <w:lang w:val="cs-CZ"/>
              </w:rPr>
              <w:t>1</w:t>
            </w:r>
            <w:r w:rsidR="001E0E99" w:rsidRPr="00085382">
              <w:rPr>
                <w:rFonts w:asciiTheme="minorHAnsi" w:hAnsiTheme="minorHAnsi" w:cstheme="minorHAnsi"/>
                <w:bCs/>
                <w:sz w:val="24"/>
                <w:szCs w:val="24"/>
                <w:lang w:val="cs-CZ"/>
              </w:rPr>
              <w:t>7</w:t>
            </w:r>
            <w:r w:rsidR="00391EEC" w:rsidRPr="00085382">
              <w:rPr>
                <w:rFonts w:asciiTheme="minorHAnsi" w:hAnsiTheme="minorHAnsi" w:cstheme="minorHAnsi"/>
                <w:bCs/>
                <w:sz w:val="24"/>
                <w:szCs w:val="24"/>
                <w:lang w:val="cs-CZ"/>
              </w:rPr>
              <w:t>,</w:t>
            </w:r>
            <w:r w:rsidR="001E0E99" w:rsidRPr="00085382">
              <w:rPr>
                <w:rFonts w:asciiTheme="minorHAnsi" w:hAnsiTheme="minorHAnsi" w:cstheme="minorHAnsi"/>
                <w:bCs/>
                <w:sz w:val="24"/>
                <w:szCs w:val="24"/>
                <w:lang w:val="cs-CZ"/>
              </w:rPr>
              <w:t>5</w:t>
            </w:r>
            <w:r w:rsidRPr="00085382">
              <w:rPr>
                <w:rFonts w:asciiTheme="minorHAnsi" w:hAnsiTheme="minorHAnsi" w:cstheme="minorHAnsi"/>
                <w:bCs/>
                <w:sz w:val="24"/>
                <w:szCs w:val="24"/>
                <w:lang w:val="cs-CZ"/>
              </w:rPr>
              <w:t>7</w:t>
            </w:r>
            <w:r w:rsidR="001E0E99" w:rsidRPr="00085382">
              <w:rPr>
                <w:rFonts w:asciiTheme="minorHAnsi" w:hAnsiTheme="minorHAnsi" w:cstheme="minorHAnsi"/>
                <w:bCs/>
                <w:sz w:val="24"/>
                <w:szCs w:val="24"/>
                <w:lang w:val="cs-CZ"/>
              </w:rPr>
              <w:t>0</w:t>
            </w:r>
          </w:p>
        </w:tc>
        <w:tc>
          <w:tcPr>
            <w:tcW w:w="1294" w:type="dxa"/>
          </w:tcPr>
          <w:p w14:paraId="0068D253" w14:textId="4DBDF425" w:rsidR="003C5D01" w:rsidRPr="00085382" w:rsidRDefault="003C5D01" w:rsidP="00EF3C8F">
            <w:pPr>
              <w:jc w:val="center"/>
              <w:rPr>
                <w:rFonts w:asciiTheme="minorHAnsi" w:hAnsiTheme="minorHAnsi" w:cstheme="minorHAnsi"/>
                <w:bCs/>
                <w:sz w:val="24"/>
                <w:szCs w:val="24"/>
                <w:lang w:val="cs-CZ"/>
              </w:rPr>
            </w:pPr>
            <w:r w:rsidRPr="00085382">
              <w:rPr>
                <w:rFonts w:asciiTheme="minorHAnsi" w:hAnsiTheme="minorHAnsi" w:cstheme="minorHAnsi"/>
                <w:bCs/>
                <w:sz w:val="24"/>
                <w:szCs w:val="24"/>
                <w:lang w:val="cs-CZ"/>
              </w:rPr>
              <w:t>1</w:t>
            </w:r>
            <w:r w:rsidR="00391EEC" w:rsidRPr="00085382">
              <w:rPr>
                <w:rFonts w:asciiTheme="minorHAnsi" w:hAnsiTheme="minorHAnsi" w:cstheme="minorHAnsi"/>
                <w:bCs/>
                <w:sz w:val="24"/>
                <w:szCs w:val="24"/>
                <w:lang w:val="cs-CZ"/>
              </w:rPr>
              <w:t>,</w:t>
            </w:r>
            <w:r w:rsidRPr="00085382">
              <w:rPr>
                <w:rFonts w:asciiTheme="minorHAnsi" w:hAnsiTheme="minorHAnsi" w:cstheme="minorHAnsi"/>
                <w:bCs/>
                <w:sz w:val="24"/>
                <w:szCs w:val="24"/>
                <w:lang w:val="cs-CZ"/>
              </w:rPr>
              <w:t>1</w:t>
            </w:r>
            <w:r w:rsidR="001E0E99" w:rsidRPr="00085382">
              <w:rPr>
                <w:rFonts w:asciiTheme="minorHAnsi" w:hAnsiTheme="minorHAnsi" w:cstheme="minorHAnsi"/>
                <w:bCs/>
                <w:sz w:val="24"/>
                <w:szCs w:val="24"/>
                <w:lang w:val="cs-CZ"/>
              </w:rPr>
              <w:t>11</w:t>
            </w:r>
          </w:p>
        </w:tc>
        <w:tc>
          <w:tcPr>
            <w:tcW w:w="1295" w:type="dxa"/>
          </w:tcPr>
          <w:p w14:paraId="50597BDD" w14:textId="32A40622" w:rsidR="003C5D01" w:rsidRPr="00085382" w:rsidRDefault="001E0E99" w:rsidP="00EF3C8F">
            <w:pPr>
              <w:jc w:val="center"/>
              <w:rPr>
                <w:rFonts w:asciiTheme="minorHAnsi" w:hAnsiTheme="minorHAnsi" w:cstheme="minorHAnsi"/>
                <w:bCs/>
                <w:sz w:val="24"/>
                <w:szCs w:val="24"/>
                <w:lang w:val="cs-CZ"/>
              </w:rPr>
            </w:pPr>
            <w:r w:rsidRPr="00085382">
              <w:rPr>
                <w:rFonts w:asciiTheme="minorHAnsi" w:hAnsiTheme="minorHAnsi" w:cstheme="minorHAnsi"/>
                <w:bCs/>
                <w:sz w:val="24"/>
                <w:szCs w:val="24"/>
                <w:lang w:val="cs-CZ"/>
              </w:rPr>
              <w:t>6</w:t>
            </w:r>
            <w:r w:rsidR="00391EEC" w:rsidRPr="00085382">
              <w:rPr>
                <w:rFonts w:asciiTheme="minorHAnsi" w:hAnsiTheme="minorHAnsi" w:cstheme="minorHAnsi"/>
                <w:bCs/>
                <w:sz w:val="24"/>
                <w:szCs w:val="24"/>
                <w:lang w:val="cs-CZ"/>
              </w:rPr>
              <w:t>,</w:t>
            </w:r>
            <w:r w:rsidRPr="00085382">
              <w:rPr>
                <w:rFonts w:asciiTheme="minorHAnsi" w:hAnsiTheme="minorHAnsi" w:cstheme="minorHAnsi"/>
                <w:bCs/>
                <w:sz w:val="24"/>
                <w:szCs w:val="24"/>
                <w:lang w:val="cs-CZ"/>
              </w:rPr>
              <w:t>798</w:t>
            </w:r>
          </w:p>
        </w:tc>
        <w:tc>
          <w:tcPr>
            <w:tcW w:w="1295" w:type="dxa"/>
          </w:tcPr>
          <w:p w14:paraId="13F1B298" w14:textId="598C194C" w:rsidR="003C5D01" w:rsidRPr="00085382" w:rsidRDefault="003C5D01" w:rsidP="00EF3C8F">
            <w:pPr>
              <w:jc w:val="center"/>
              <w:rPr>
                <w:rFonts w:asciiTheme="minorHAnsi" w:hAnsiTheme="minorHAnsi" w:cstheme="minorHAnsi"/>
                <w:bCs/>
                <w:sz w:val="24"/>
                <w:szCs w:val="24"/>
                <w:lang w:val="cs-CZ"/>
              </w:rPr>
            </w:pPr>
            <w:r w:rsidRPr="00085382">
              <w:rPr>
                <w:rFonts w:asciiTheme="minorHAnsi" w:hAnsiTheme="minorHAnsi" w:cstheme="minorHAnsi"/>
                <w:bCs/>
                <w:sz w:val="24"/>
                <w:szCs w:val="24"/>
                <w:lang w:val="cs-CZ"/>
              </w:rPr>
              <w:t>6</w:t>
            </w:r>
            <w:r w:rsidR="00391EEC" w:rsidRPr="00085382">
              <w:rPr>
                <w:rFonts w:asciiTheme="minorHAnsi" w:hAnsiTheme="minorHAnsi" w:cstheme="minorHAnsi"/>
                <w:bCs/>
                <w:sz w:val="24"/>
                <w:szCs w:val="24"/>
                <w:lang w:val="cs-CZ"/>
              </w:rPr>
              <w:t>,</w:t>
            </w:r>
            <w:r w:rsidR="001E0E99" w:rsidRPr="00085382">
              <w:rPr>
                <w:rFonts w:asciiTheme="minorHAnsi" w:hAnsiTheme="minorHAnsi" w:cstheme="minorHAnsi"/>
                <w:bCs/>
                <w:sz w:val="24"/>
                <w:szCs w:val="24"/>
                <w:lang w:val="cs-CZ"/>
              </w:rPr>
              <w:t>721</w:t>
            </w:r>
          </w:p>
        </w:tc>
        <w:tc>
          <w:tcPr>
            <w:tcW w:w="1295" w:type="dxa"/>
          </w:tcPr>
          <w:p w14:paraId="3A5D22E6" w14:textId="6EB3555E" w:rsidR="003C5D01" w:rsidRPr="00085382" w:rsidRDefault="003C5D01" w:rsidP="00EF3C8F">
            <w:pPr>
              <w:jc w:val="center"/>
              <w:rPr>
                <w:rFonts w:asciiTheme="minorHAnsi" w:hAnsiTheme="minorHAnsi" w:cstheme="minorHAnsi"/>
                <w:bCs/>
                <w:sz w:val="24"/>
                <w:szCs w:val="24"/>
                <w:lang w:val="cs-CZ"/>
              </w:rPr>
            </w:pPr>
            <w:r w:rsidRPr="00085382">
              <w:rPr>
                <w:rFonts w:asciiTheme="minorHAnsi" w:hAnsiTheme="minorHAnsi" w:cstheme="minorHAnsi"/>
                <w:bCs/>
                <w:sz w:val="24"/>
                <w:szCs w:val="24"/>
                <w:lang w:val="cs-CZ"/>
              </w:rPr>
              <w:t>3</w:t>
            </w:r>
            <w:r w:rsidR="001E0E99" w:rsidRPr="00085382">
              <w:rPr>
                <w:rFonts w:asciiTheme="minorHAnsi" w:hAnsiTheme="minorHAnsi" w:cstheme="minorHAnsi"/>
                <w:bCs/>
                <w:sz w:val="24"/>
                <w:szCs w:val="24"/>
                <w:lang w:val="cs-CZ"/>
              </w:rPr>
              <w:t>2</w:t>
            </w:r>
            <w:r w:rsidR="00391EEC" w:rsidRPr="00085382">
              <w:rPr>
                <w:rFonts w:asciiTheme="minorHAnsi" w:hAnsiTheme="minorHAnsi" w:cstheme="minorHAnsi"/>
                <w:bCs/>
                <w:sz w:val="24"/>
                <w:szCs w:val="24"/>
                <w:lang w:val="cs-CZ"/>
              </w:rPr>
              <w:t>,</w:t>
            </w:r>
            <w:r w:rsidR="001E0E99" w:rsidRPr="00085382">
              <w:rPr>
                <w:rFonts w:asciiTheme="minorHAnsi" w:hAnsiTheme="minorHAnsi" w:cstheme="minorHAnsi"/>
                <w:bCs/>
                <w:sz w:val="24"/>
                <w:szCs w:val="24"/>
                <w:lang w:val="cs-CZ"/>
              </w:rPr>
              <w:t>248</w:t>
            </w:r>
          </w:p>
        </w:tc>
      </w:tr>
      <w:tr w:rsidR="00A7724E" w:rsidRPr="00085382" w14:paraId="59EDC42E" w14:textId="77777777" w:rsidTr="00EF3C8F">
        <w:tc>
          <w:tcPr>
            <w:tcW w:w="1294" w:type="dxa"/>
            <w:shd w:val="clear" w:color="auto" w:fill="92D050"/>
          </w:tcPr>
          <w:p w14:paraId="7141D941" w14:textId="60D7D4AE" w:rsidR="003C5D01" w:rsidRPr="00085382" w:rsidRDefault="00A7724E" w:rsidP="00EF3C8F">
            <w:pPr>
              <w:rPr>
                <w:rFonts w:asciiTheme="minorHAnsi" w:hAnsiTheme="minorHAnsi" w:cstheme="minorHAnsi"/>
                <w:bCs/>
                <w:sz w:val="24"/>
                <w:szCs w:val="24"/>
                <w:lang w:val="cs-CZ"/>
              </w:rPr>
            </w:pPr>
            <w:r w:rsidRPr="00085382">
              <w:rPr>
                <w:rFonts w:asciiTheme="minorHAnsi" w:hAnsiTheme="minorHAnsi" w:cstheme="minorHAnsi"/>
                <w:bCs/>
                <w:sz w:val="24"/>
                <w:szCs w:val="24"/>
                <w:lang w:val="cs-CZ"/>
              </w:rPr>
              <w:t>Ženy</w:t>
            </w:r>
          </w:p>
        </w:tc>
        <w:tc>
          <w:tcPr>
            <w:tcW w:w="1294" w:type="dxa"/>
          </w:tcPr>
          <w:p w14:paraId="06387E37" w14:textId="7FE83F41" w:rsidR="003C5D01" w:rsidRPr="00085382" w:rsidRDefault="001E0E99" w:rsidP="00EF3C8F">
            <w:pPr>
              <w:jc w:val="center"/>
              <w:rPr>
                <w:rFonts w:asciiTheme="minorHAnsi" w:hAnsiTheme="minorHAnsi" w:cstheme="minorHAnsi"/>
                <w:bCs/>
                <w:sz w:val="24"/>
                <w:szCs w:val="24"/>
                <w:lang w:val="cs-CZ"/>
              </w:rPr>
            </w:pPr>
            <w:r w:rsidRPr="00085382">
              <w:rPr>
                <w:rFonts w:asciiTheme="minorHAnsi" w:hAnsiTheme="minorHAnsi" w:cstheme="minorHAnsi"/>
                <w:bCs/>
                <w:sz w:val="24"/>
                <w:szCs w:val="24"/>
                <w:lang w:val="cs-CZ"/>
              </w:rPr>
              <w:t>3</w:t>
            </w:r>
          </w:p>
        </w:tc>
        <w:tc>
          <w:tcPr>
            <w:tcW w:w="1294" w:type="dxa"/>
          </w:tcPr>
          <w:p w14:paraId="404EB12A" w14:textId="4D49D699" w:rsidR="003C5D01" w:rsidRPr="00085382" w:rsidRDefault="003C5D01" w:rsidP="00EF3C8F">
            <w:pPr>
              <w:jc w:val="center"/>
              <w:rPr>
                <w:rFonts w:asciiTheme="minorHAnsi" w:hAnsiTheme="minorHAnsi" w:cstheme="minorHAnsi"/>
                <w:bCs/>
                <w:sz w:val="24"/>
                <w:szCs w:val="24"/>
                <w:lang w:val="cs-CZ"/>
              </w:rPr>
            </w:pPr>
            <w:r w:rsidRPr="00085382">
              <w:rPr>
                <w:rFonts w:asciiTheme="minorHAnsi" w:hAnsiTheme="minorHAnsi" w:cstheme="minorHAnsi"/>
                <w:bCs/>
                <w:sz w:val="24"/>
                <w:szCs w:val="24"/>
                <w:lang w:val="cs-CZ"/>
              </w:rPr>
              <w:t>2</w:t>
            </w:r>
            <w:r w:rsidR="00391EEC" w:rsidRPr="00085382">
              <w:rPr>
                <w:rFonts w:asciiTheme="minorHAnsi" w:hAnsiTheme="minorHAnsi" w:cstheme="minorHAnsi"/>
                <w:bCs/>
                <w:sz w:val="24"/>
                <w:szCs w:val="24"/>
                <w:lang w:val="cs-CZ"/>
              </w:rPr>
              <w:t>,</w:t>
            </w:r>
            <w:r w:rsidR="001E0E99" w:rsidRPr="00085382">
              <w:rPr>
                <w:rFonts w:asciiTheme="minorHAnsi" w:hAnsiTheme="minorHAnsi" w:cstheme="minorHAnsi"/>
                <w:bCs/>
                <w:sz w:val="24"/>
                <w:szCs w:val="24"/>
                <w:lang w:val="cs-CZ"/>
              </w:rPr>
              <w:t>672</w:t>
            </w:r>
          </w:p>
        </w:tc>
        <w:tc>
          <w:tcPr>
            <w:tcW w:w="1294" w:type="dxa"/>
          </w:tcPr>
          <w:p w14:paraId="25EF600B" w14:textId="08E450FB" w:rsidR="003C5D01" w:rsidRPr="00085382" w:rsidRDefault="003C5D01" w:rsidP="00EF3C8F">
            <w:pPr>
              <w:jc w:val="center"/>
              <w:rPr>
                <w:rFonts w:asciiTheme="minorHAnsi" w:hAnsiTheme="minorHAnsi" w:cstheme="minorHAnsi"/>
                <w:bCs/>
                <w:sz w:val="24"/>
                <w:szCs w:val="24"/>
                <w:lang w:val="cs-CZ"/>
              </w:rPr>
            </w:pPr>
            <w:r w:rsidRPr="00085382">
              <w:rPr>
                <w:rFonts w:asciiTheme="minorHAnsi" w:hAnsiTheme="minorHAnsi" w:cstheme="minorHAnsi"/>
                <w:bCs/>
                <w:sz w:val="24"/>
                <w:szCs w:val="24"/>
                <w:lang w:val="cs-CZ"/>
              </w:rPr>
              <w:t>2</w:t>
            </w:r>
            <w:r w:rsidR="001E0E99" w:rsidRPr="00085382">
              <w:rPr>
                <w:rFonts w:asciiTheme="minorHAnsi" w:hAnsiTheme="minorHAnsi" w:cstheme="minorHAnsi"/>
                <w:bCs/>
                <w:sz w:val="24"/>
                <w:szCs w:val="24"/>
                <w:lang w:val="cs-CZ"/>
              </w:rPr>
              <w:t>42</w:t>
            </w:r>
          </w:p>
        </w:tc>
        <w:tc>
          <w:tcPr>
            <w:tcW w:w="1295" w:type="dxa"/>
          </w:tcPr>
          <w:p w14:paraId="6B4439EB" w14:textId="299E22A6" w:rsidR="003C5D01" w:rsidRPr="00085382" w:rsidRDefault="003C5D01" w:rsidP="00EF3C8F">
            <w:pPr>
              <w:jc w:val="center"/>
              <w:rPr>
                <w:rFonts w:asciiTheme="minorHAnsi" w:hAnsiTheme="minorHAnsi" w:cstheme="minorHAnsi"/>
                <w:bCs/>
                <w:sz w:val="24"/>
                <w:szCs w:val="24"/>
                <w:lang w:val="cs-CZ"/>
              </w:rPr>
            </w:pPr>
            <w:r w:rsidRPr="00085382">
              <w:rPr>
                <w:rFonts w:asciiTheme="minorHAnsi" w:hAnsiTheme="minorHAnsi" w:cstheme="minorHAnsi"/>
                <w:bCs/>
                <w:sz w:val="24"/>
                <w:szCs w:val="24"/>
                <w:lang w:val="cs-CZ"/>
              </w:rPr>
              <w:t>1</w:t>
            </w:r>
            <w:r w:rsidR="00391EEC" w:rsidRPr="00085382">
              <w:rPr>
                <w:rFonts w:asciiTheme="minorHAnsi" w:hAnsiTheme="minorHAnsi" w:cstheme="minorHAnsi"/>
                <w:bCs/>
                <w:sz w:val="24"/>
                <w:szCs w:val="24"/>
                <w:lang w:val="cs-CZ"/>
              </w:rPr>
              <w:t>,</w:t>
            </w:r>
            <w:r w:rsidRPr="00085382">
              <w:rPr>
                <w:rFonts w:asciiTheme="minorHAnsi" w:hAnsiTheme="minorHAnsi" w:cstheme="minorHAnsi"/>
                <w:bCs/>
                <w:sz w:val="24"/>
                <w:szCs w:val="24"/>
                <w:lang w:val="cs-CZ"/>
              </w:rPr>
              <w:t>6</w:t>
            </w:r>
            <w:r w:rsidR="001E0E99" w:rsidRPr="00085382">
              <w:rPr>
                <w:rFonts w:asciiTheme="minorHAnsi" w:hAnsiTheme="minorHAnsi" w:cstheme="minorHAnsi"/>
                <w:bCs/>
                <w:sz w:val="24"/>
                <w:szCs w:val="24"/>
                <w:lang w:val="cs-CZ"/>
              </w:rPr>
              <w:t>67</w:t>
            </w:r>
          </w:p>
        </w:tc>
        <w:tc>
          <w:tcPr>
            <w:tcW w:w="1295" w:type="dxa"/>
          </w:tcPr>
          <w:p w14:paraId="336EE7DB" w14:textId="340651FB" w:rsidR="003C5D01" w:rsidRPr="00085382" w:rsidRDefault="003C5D01" w:rsidP="00EF3C8F">
            <w:pPr>
              <w:jc w:val="center"/>
              <w:rPr>
                <w:rFonts w:asciiTheme="minorHAnsi" w:hAnsiTheme="minorHAnsi" w:cstheme="minorHAnsi"/>
                <w:bCs/>
                <w:sz w:val="24"/>
                <w:szCs w:val="24"/>
                <w:lang w:val="cs-CZ"/>
              </w:rPr>
            </w:pPr>
            <w:r w:rsidRPr="00085382">
              <w:rPr>
                <w:rFonts w:asciiTheme="minorHAnsi" w:hAnsiTheme="minorHAnsi" w:cstheme="minorHAnsi"/>
                <w:bCs/>
                <w:sz w:val="24"/>
                <w:szCs w:val="24"/>
                <w:lang w:val="cs-CZ"/>
              </w:rPr>
              <w:t>2</w:t>
            </w:r>
            <w:r w:rsidR="00391EEC" w:rsidRPr="00085382">
              <w:rPr>
                <w:rFonts w:asciiTheme="minorHAnsi" w:hAnsiTheme="minorHAnsi" w:cstheme="minorHAnsi"/>
                <w:bCs/>
                <w:sz w:val="24"/>
                <w:szCs w:val="24"/>
                <w:lang w:val="cs-CZ"/>
              </w:rPr>
              <w:t>,</w:t>
            </w:r>
            <w:r w:rsidRPr="00085382">
              <w:rPr>
                <w:rFonts w:asciiTheme="minorHAnsi" w:hAnsiTheme="minorHAnsi" w:cstheme="minorHAnsi"/>
                <w:bCs/>
                <w:sz w:val="24"/>
                <w:szCs w:val="24"/>
                <w:lang w:val="cs-CZ"/>
              </w:rPr>
              <w:t>4</w:t>
            </w:r>
            <w:r w:rsidR="001E0E99" w:rsidRPr="00085382">
              <w:rPr>
                <w:rFonts w:asciiTheme="minorHAnsi" w:hAnsiTheme="minorHAnsi" w:cstheme="minorHAnsi"/>
                <w:bCs/>
                <w:sz w:val="24"/>
                <w:szCs w:val="24"/>
                <w:lang w:val="cs-CZ"/>
              </w:rPr>
              <w:t>74</w:t>
            </w:r>
          </w:p>
        </w:tc>
        <w:tc>
          <w:tcPr>
            <w:tcW w:w="1295" w:type="dxa"/>
          </w:tcPr>
          <w:p w14:paraId="40C17D39" w14:textId="70DEF267" w:rsidR="003C5D01" w:rsidRPr="00085382" w:rsidRDefault="001E0E99" w:rsidP="00EF3C8F">
            <w:pPr>
              <w:jc w:val="center"/>
              <w:rPr>
                <w:rFonts w:asciiTheme="minorHAnsi" w:hAnsiTheme="minorHAnsi" w:cstheme="minorHAnsi"/>
                <w:bCs/>
                <w:sz w:val="24"/>
                <w:szCs w:val="24"/>
                <w:lang w:val="cs-CZ"/>
              </w:rPr>
            </w:pPr>
            <w:r w:rsidRPr="00085382">
              <w:rPr>
                <w:rFonts w:asciiTheme="minorHAnsi" w:hAnsiTheme="minorHAnsi" w:cstheme="minorHAnsi"/>
                <w:bCs/>
                <w:sz w:val="24"/>
                <w:szCs w:val="24"/>
                <w:lang w:val="cs-CZ"/>
              </w:rPr>
              <w:t>7</w:t>
            </w:r>
            <w:r w:rsidR="00391EEC" w:rsidRPr="00085382">
              <w:rPr>
                <w:rFonts w:asciiTheme="minorHAnsi" w:hAnsiTheme="minorHAnsi" w:cstheme="minorHAnsi"/>
                <w:bCs/>
                <w:sz w:val="24"/>
                <w:szCs w:val="24"/>
                <w:lang w:val="cs-CZ"/>
              </w:rPr>
              <w:t>,</w:t>
            </w:r>
            <w:r w:rsidRPr="00085382">
              <w:rPr>
                <w:rFonts w:asciiTheme="minorHAnsi" w:hAnsiTheme="minorHAnsi" w:cstheme="minorHAnsi"/>
                <w:bCs/>
                <w:sz w:val="24"/>
                <w:szCs w:val="24"/>
                <w:lang w:val="cs-CZ"/>
              </w:rPr>
              <w:t>058</w:t>
            </w:r>
          </w:p>
        </w:tc>
      </w:tr>
      <w:tr w:rsidR="00A7724E" w:rsidRPr="00085382" w14:paraId="2656F4D2" w14:textId="77777777" w:rsidTr="00EF3C8F">
        <w:tc>
          <w:tcPr>
            <w:tcW w:w="1294" w:type="dxa"/>
            <w:shd w:val="clear" w:color="auto" w:fill="92D050"/>
          </w:tcPr>
          <w:p w14:paraId="118BF5B3" w14:textId="44E224C7" w:rsidR="003C5D01" w:rsidRPr="00085382" w:rsidRDefault="00A7724E" w:rsidP="00EF3C8F">
            <w:pPr>
              <w:jc w:val="both"/>
              <w:rPr>
                <w:rFonts w:asciiTheme="minorHAnsi" w:hAnsiTheme="minorHAnsi" w:cstheme="minorHAnsi"/>
                <w:bCs/>
                <w:sz w:val="24"/>
                <w:szCs w:val="24"/>
                <w:lang w:val="cs-CZ"/>
              </w:rPr>
            </w:pPr>
            <w:r w:rsidRPr="00085382">
              <w:rPr>
                <w:rFonts w:asciiTheme="minorHAnsi" w:hAnsiTheme="minorHAnsi" w:cstheme="minorHAnsi"/>
                <w:bCs/>
                <w:sz w:val="24"/>
                <w:szCs w:val="24"/>
                <w:lang w:val="cs-CZ"/>
              </w:rPr>
              <w:t>Celkem</w:t>
            </w:r>
          </w:p>
        </w:tc>
        <w:tc>
          <w:tcPr>
            <w:tcW w:w="1294" w:type="dxa"/>
          </w:tcPr>
          <w:p w14:paraId="415D9777" w14:textId="55F6F608" w:rsidR="003C5D01" w:rsidRPr="00085382" w:rsidRDefault="001E0E99" w:rsidP="00EF3C8F">
            <w:pPr>
              <w:jc w:val="center"/>
              <w:rPr>
                <w:rFonts w:asciiTheme="minorHAnsi" w:hAnsiTheme="minorHAnsi" w:cstheme="minorHAnsi"/>
                <w:bCs/>
                <w:sz w:val="24"/>
                <w:szCs w:val="24"/>
                <w:lang w:val="cs-CZ"/>
              </w:rPr>
            </w:pPr>
            <w:r w:rsidRPr="00085382">
              <w:rPr>
                <w:rFonts w:asciiTheme="minorHAnsi" w:hAnsiTheme="minorHAnsi" w:cstheme="minorHAnsi"/>
                <w:bCs/>
                <w:sz w:val="24"/>
                <w:szCs w:val="24"/>
                <w:lang w:val="cs-CZ"/>
              </w:rPr>
              <w:t>51</w:t>
            </w:r>
          </w:p>
        </w:tc>
        <w:tc>
          <w:tcPr>
            <w:tcW w:w="1294" w:type="dxa"/>
          </w:tcPr>
          <w:p w14:paraId="3E8875FD" w14:textId="228C12AF" w:rsidR="003C5D01" w:rsidRPr="00085382" w:rsidRDefault="003C5D01" w:rsidP="00EF3C8F">
            <w:pPr>
              <w:jc w:val="center"/>
              <w:rPr>
                <w:rFonts w:asciiTheme="minorHAnsi" w:hAnsiTheme="minorHAnsi" w:cstheme="minorHAnsi"/>
                <w:bCs/>
                <w:sz w:val="24"/>
                <w:szCs w:val="24"/>
                <w:lang w:val="cs-CZ"/>
              </w:rPr>
            </w:pPr>
            <w:r w:rsidRPr="00085382">
              <w:rPr>
                <w:rFonts w:asciiTheme="minorHAnsi" w:hAnsiTheme="minorHAnsi" w:cstheme="minorHAnsi"/>
                <w:bCs/>
                <w:sz w:val="24"/>
                <w:szCs w:val="24"/>
                <w:lang w:val="cs-CZ"/>
              </w:rPr>
              <w:t>20</w:t>
            </w:r>
            <w:r w:rsidR="00391EEC" w:rsidRPr="00085382">
              <w:rPr>
                <w:rFonts w:asciiTheme="minorHAnsi" w:hAnsiTheme="minorHAnsi" w:cstheme="minorHAnsi"/>
                <w:bCs/>
                <w:sz w:val="24"/>
                <w:szCs w:val="24"/>
                <w:lang w:val="cs-CZ"/>
              </w:rPr>
              <w:t>,</w:t>
            </w:r>
            <w:r w:rsidR="001E0E99" w:rsidRPr="00085382">
              <w:rPr>
                <w:rFonts w:asciiTheme="minorHAnsi" w:hAnsiTheme="minorHAnsi" w:cstheme="minorHAnsi"/>
                <w:bCs/>
                <w:sz w:val="24"/>
                <w:szCs w:val="24"/>
                <w:lang w:val="cs-CZ"/>
              </w:rPr>
              <w:t>242</w:t>
            </w:r>
          </w:p>
        </w:tc>
        <w:tc>
          <w:tcPr>
            <w:tcW w:w="1294" w:type="dxa"/>
          </w:tcPr>
          <w:p w14:paraId="142348E0" w14:textId="0404A3CF" w:rsidR="003C5D01" w:rsidRPr="00085382" w:rsidRDefault="003C5D01" w:rsidP="00EF3C8F">
            <w:pPr>
              <w:jc w:val="center"/>
              <w:rPr>
                <w:rFonts w:asciiTheme="minorHAnsi" w:hAnsiTheme="minorHAnsi" w:cstheme="minorHAnsi"/>
                <w:bCs/>
                <w:sz w:val="24"/>
                <w:szCs w:val="24"/>
                <w:lang w:val="cs-CZ"/>
              </w:rPr>
            </w:pPr>
            <w:r w:rsidRPr="00085382">
              <w:rPr>
                <w:rFonts w:asciiTheme="minorHAnsi" w:hAnsiTheme="minorHAnsi" w:cstheme="minorHAnsi"/>
                <w:bCs/>
                <w:sz w:val="24"/>
                <w:szCs w:val="24"/>
                <w:lang w:val="cs-CZ"/>
              </w:rPr>
              <w:t>1</w:t>
            </w:r>
            <w:r w:rsidR="00391EEC" w:rsidRPr="00085382">
              <w:rPr>
                <w:rFonts w:asciiTheme="minorHAnsi" w:hAnsiTheme="minorHAnsi" w:cstheme="minorHAnsi"/>
                <w:bCs/>
                <w:sz w:val="24"/>
                <w:szCs w:val="24"/>
                <w:lang w:val="cs-CZ"/>
              </w:rPr>
              <w:t>,</w:t>
            </w:r>
            <w:r w:rsidRPr="00085382">
              <w:rPr>
                <w:rFonts w:asciiTheme="minorHAnsi" w:hAnsiTheme="minorHAnsi" w:cstheme="minorHAnsi"/>
                <w:bCs/>
                <w:sz w:val="24"/>
                <w:szCs w:val="24"/>
                <w:lang w:val="cs-CZ"/>
              </w:rPr>
              <w:t>3</w:t>
            </w:r>
            <w:r w:rsidR="001E0E99" w:rsidRPr="00085382">
              <w:rPr>
                <w:rFonts w:asciiTheme="minorHAnsi" w:hAnsiTheme="minorHAnsi" w:cstheme="minorHAnsi"/>
                <w:bCs/>
                <w:sz w:val="24"/>
                <w:szCs w:val="24"/>
                <w:lang w:val="cs-CZ"/>
              </w:rPr>
              <w:t>53</w:t>
            </w:r>
          </w:p>
        </w:tc>
        <w:tc>
          <w:tcPr>
            <w:tcW w:w="1295" w:type="dxa"/>
          </w:tcPr>
          <w:p w14:paraId="28AF6450" w14:textId="410CF84B" w:rsidR="003C5D01" w:rsidRPr="00085382" w:rsidRDefault="003C5D01" w:rsidP="00EF3C8F">
            <w:pPr>
              <w:jc w:val="center"/>
              <w:rPr>
                <w:rFonts w:asciiTheme="minorHAnsi" w:hAnsiTheme="minorHAnsi" w:cstheme="minorHAnsi"/>
                <w:bCs/>
                <w:sz w:val="24"/>
                <w:szCs w:val="24"/>
                <w:lang w:val="cs-CZ"/>
              </w:rPr>
            </w:pPr>
            <w:r w:rsidRPr="00085382">
              <w:rPr>
                <w:rFonts w:asciiTheme="minorHAnsi" w:hAnsiTheme="minorHAnsi" w:cstheme="minorHAnsi"/>
                <w:bCs/>
                <w:sz w:val="24"/>
                <w:szCs w:val="24"/>
                <w:lang w:val="cs-CZ"/>
              </w:rPr>
              <w:t>8</w:t>
            </w:r>
            <w:r w:rsidR="00391EEC" w:rsidRPr="00085382">
              <w:rPr>
                <w:rFonts w:asciiTheme="minorHAnsi" w:hAnsiTheme="minorHAnsi" w:cstheme="minorHAnsi"/>
                <w:bCs/>
                <w:sz w:val="24"/>
                <w:szCs w:val="24"/>
                <w:lang w:val="cs-CZ"/>
              </w:rPr>
              <w:t>,</w:t>
            </w:r>
            <w:r w:rsidR="001E0E99" w:rsidRPr="00085382">
              <w:rPr>
                <w:rFonts w:asciiTheme="minorHAnsi" w:hAnsiTheme="minorHAnsi" w:cstheme="minorHAnsi"/>
                <w:bCs/>
                <w:sz w:val="24"/>
                <w:szCs w:val="24"/>
                <w:lang w:val="cs-CZ"/>
              </w:rPr>
              <w:t>465</w:t>
            </w:r>
          </w:p>
        </w:tc>
        <w:tc>
          <w:tcPr>
            <w:tcW w:w="1295" w:type="dxa"/>
          </w:tcPr>
          <w:p w14:paraId="6BA8079C" w14:textId="7183C7B2" w:rsidR="003C5D01" w:rsidRPr="00085382" w:rsidRDefault="003C5D01" w:rsidP="00EF3C8F">
            <w:pPr>
              <w:jc w:val="center"/>
              <w:rPr>
                <w:rFonts w:asciiTheme="minorHAnsi" w:hAnsiTheme="minorHAnsi" w:cstheme="minorHAnsi"/>
                <w:bCs/>
                <w:sz w:val="24"/>
                <w:szCs w:val="24"/>
                <w:lang w:val="cs-CZ"/>
              </w:rPr>
            </w:pPr>
            <w:r w:rsidRPr="00085382">
              <w:rPr>
                <w:rFonts w:asciiTheme="minorHAnsi" w:hAnsiTheme="minorHAnsi" w:cstheme="minorHAnsi"/>
                <w:bCs/>
                <w:sz w:val="24"/>
                <w:szCs w:val="24"/>
                <w:lang w:val="cs-CZ"/>
              </w:rPr>
              <w:t>9</w:t>
            </w:r>
            <w:r w:rsidR="00391EEC" w:rsidRPr="00085382">
              <w:rPr>
                <w:rFonts w:asciiTheme="minorHAnsi" w:hAnsiTheme="minorHAnsi" w:cstheme="minorHAnsi"/>
                <w:bCs/>
                <w:sz w:val="24"/>
                <w:szCs w:val="24"/>
                <w:lang w:val="cs-CZ"/>
              </w:rPr>
              <w:t>,</w:t>
            </w:r>
            <w:r w:rsidR="001E0E99" w:rsidRPr="00085382">
              <w:rPr>
                <w:rFonts w:asciiTheme="minorHAnsi" w:hAnsiTheme="minorHAnsi" w:cstheme="minorHAnsi"/>
                <w:bCs/>
                <w:sz w:val="24"/>
                <w:szCs w:val="24"/>
                <w:lang w:val="cs-CZ"/>
              </w:rPr>
              <w:t>175</w:t>
            </w:r>
          </w:p>
        </w:tc>
        <w:tc>
          <w:tcPr>
            <w:tcW w:w="1295" w:type="dxa"/>
          </w:tcPr>
          <w:p w14:paraId="2838CE81" w14:textId="6790FCBC" w:rsidR="003C5D01" w:rsidRPr="00085382" w:rsidRDefault="001E0E99" w:rsidP="00EF3C8F">
            <w:pPr>
              <w:jc w:val="center"/>
              <w:rPr>
                <w:rFonts w:asciiTheme="minorHAnsi" w:hAnsiTheme="minorHAnsi" w:cstheme="minorHAnsi"/>
                <w:bCs/>
                <w:sz w:val="24"/>
                <w:szCs w:val="24"/>
                <w:lang w:val="cs-CZ"/>
              </w:rPr>
            </w:pPr>
            <w:r w:rsidRPr="00085382">
              <w:rPr>
                <w:rFonts w:asciiTheme="minorHAnsi" w:hAnsiTheme="minorHAnsi" w:cstheme="minorHAnsi"/>
                <w:bCs/>
                <w:sz w:val="24"/>
                <w:szCs w:val="24"/>
                <w:lang w:val="cs-CZ"/>
              </w:rPr>
              <w:t>39</w:t>
            </w:r>
            <w:r w:rsidR="00391EEC" w:rsidRPr="00085382">
              <w:rPr>
                <w:rFonts w:asciiTheme="minorHAnsi" w:hAnsiTheme="minorHAnsi" w:cstheme="minorHAnsi"/>
                <w:bCs/>
                <w:sz w:val="24"/>
                <w:szCs w:val="24"/>
                <w:lang w:val="cs-CZ"/>
              </w:rPr>
              <w:t>,</w:t>
            </w:r>
            <w:r w:rsidRPr="00085382">
              <w:rPr>
                <w:rFonts w:asciiTheme="minorHAnsi" w:hAnsiTheme="minorHAnsi" w:cstheme="minorHAnsi"/>
                <w:bCs/>
                <w:sz w:val="24"/>
                <w:szCs w:val="24"/>
                <w:lang w:val="cs-CZ"/>
              </w:rPr>
              <w:t>306</w:t>
            </w:r>
          </w:p>
        </w:tc>
      </w:tr>
    </w:tbl>
    <w:p w14:paraId="70FADA7A" w14:textId="77777777" w:rsidR="003C5D01" w:rsidRPr="00085382" w:rsidRDefault="003C5D01" w:rsidP="003C5D01">
      <w:pPr>
        <w:jc w:val="both"/>
        <w:rPr>
          <w:rFonts w:asciiTheme="minorHAnsi" w:hAnsiTheme="minorHAnsi" w:cstheme="minorHAnsi"/>
          <w:bCs/>
          <w:sz w:val="24"/>
          <w:szCs w:val="24"/>
          <w:lang w:val="cs-CZ"/>
        </w:rPr>
      </w:pPr>
    </w:p>
    <w:p w14:paraId="629C7161" w14:textId="014146BE" w:rsidR="003C5D01" w:rsidRPr="00085382" w:rsidRDefault="00A7724E" w:rsidP="003C5D01">
      <w:pPr>
        <w:jc w:val="both"/>
        <w:rPr>
          <w:rFonts w:asciiTheme="minorHAnsi" w:hAnsiTheme="minorHAnsi" w:cstheme="minorHAnsi"/>
          <w:bCs/>
          <w:sz w:val="24"/>
          <w:szCs w:val="24"/>
          <w:lang w:val="cs-CZ"/>
        </w:rPr>
      </w:pPr>
      <w:r w:rsidRPr="00085382">
        <w:rPr>
          <w:rFonts w:asciiTheme="minorHAnsi" w:hAnsiTheme="minorHAnsi" w:cstheme="minorHAnsi"/>
          <w:bCs/>
          <w:sz w:val="24"/>
          <w:szCs w:val="24"/>
          <w:lang w:val="cs-CZ"/>
        </w:rPr>
        <w:t>Rozdělení podle věku</w:t>
      </w:r>
      <w:r w:rsidR="003C5D01" w:rsidRPr="00085382">
        <w:rPr>
          <w:rFonts w:asciiTheme="minorHAnsi" w:hAnsiTheme="minorHAnsi" w:cstheme="minorHAnsi"/>
          <w:bCs/>
          <w:sz w:val="24"/>
          <w:szCs w:val="24"/>
          <w:lang w:val="cs-CZ"/>
        </w:rPr>
        <w:t>:</w:t>
      </w:r>
    </w:p>
    <w:p w14:paraId="26B68835" w14:textId="77777777" w:rsidR="003C5D01" w:rsidRPr="00085382" w:rsidRDefault="003C5D01" w:rsidP="003C5D01">
      <w:pPr>
        <w:jc w:val="both"/>
        <w:rPr>
          <w:rFonts w:asciiTheme="minorHAnsi" w:hAnsiTheme="minorHAnsi" w:cstheme="minorHAnsi"/>
          <w:bCs/>
          <w:sz w:val="24"/>
          <w:szCs w:val="24"/>
          <w:lang w:val="cs-CZ"/>
        </w:rPr>
      </w:pPr>
    </w:p>
    <w:tbl>
      <w:tblPr>
        <w:tblStyle w:val="Mkatabulky"/>
        <w:tblW w:w="0" w:type="auto"/>
        <w:tblLook w:val="04A0" w:firstRow="1" w:lastRow="0" w:firstColumn="1" w:lastColumn="0" w:noHBand="0" w:noVBand="1"/>
      </w:tblPr>
      <w:tblGrid>
        <w:gridCol w:w="1131"/>
        <w:gridCol w:w="1132"/>
        <w:gridCol w:w="1132"/>
        <w:gridCol w:w="1133"/>
        <w:gridCol w:w="1133"/>
        <w:gridCol w:w="1133"/>
        <w:gridCol w:w="1133"/>
        <w:gridCol w:w="1133"/>
      </w:tblGrid>
      <w:tr w:rsidR="003C5D01" w:rsidRPr="00085382" w14:paraId="57CB5BC9" w14:textId="77777777" w:rsidTr="001E0E99">
        <w:tc>
          <w:tcPr>
            <w:tcW w:w="1131" w:type="dxa"/>
            <w:shd w:val="clear" w:color="auto" w:fill="92D050"/>
          </w:tcPr>
          <w:p w14:paraId="4394174B" w14:textId="19082A57" w:rsidR="003C5D01" w:rsidRPr="00085382" w:rsidRDefault="003C5D01" w:rsidP="00EF3C8F">
            <w:pPr>
              <w:jc w:val="both"/>
              <w:rPr>
                <w:rFonts w:asciiTheme="minorHAnsi" w:hAnsiTheme="minorHAnsi" w:cstheme="minorHAnsi"/>
                <w:bCs/>
                <w:sz w:val="24"/>
                <w:szCs w:val="24"/>
                <w:lang w:val="cs-CZ"/>
              </w:rPr>
            </w:pPr>
            <w:r w:rsidRPr="00085382">
              <w:rPr>
                <w:rFonts w:asciiTheme="minorHAnsi" w:hAnsiTheme="minorHAnsi" w:cstheme="minorHAnsi"/>
                <w:bCs/>
                <w:sz w:val="24"/>
                <w:szCs w:val="24"/>
                <w:lang w:val="cs-CZ"/>
              </w:rPr>
              <w:t>1.1.202</w:t>
            </w:r>
            <w:r w:rsidR="001E0E99" w:rsidRPr="00085382">
              <w:rPr>
                <w:rFonts w:asciiTheme="minorHAnsi" w:hAnsiTheme="minorHAnsi" w:cstheme="minorHAnsi"/>
                <w:bCs/>
                <w:sz w:val="24"/>
                <w:szCs w:val="24"/>
                <w:lang w:val="cs-CZ"/>
              </w:rPr>
              <w:t>3</w:t>
            </w:r>
          </w:p>
        </w:tc>
        <w:tc>
          <w:tcPr>
            <w:tcW w:w="1132" w:type="dxa"/>
            <w:shd w:val="clear" w:color="auto" w:fill="92D050"/>
          </w:tcPr>
          <w:p w14:paraId="234E815F" w14:textId="5993A02E" w:rsidR="003C5D01" w:rsidRPr="00085382" w:rsidRDefault="00A7724E" w:rsidP="00EF3C8F">
            <w:pPr>
              <w:jc w:val="center"/>
              <w:rPr>
                <w:rFonts w:asciiTheme="minorHAnsi" w:hAnsiTheme="minorHAnsi" w:cstheme="minorHAnsi"/>
                <w:bCs/>
                <w:sz w:val="24"/>
                <w:szCs w:val="24"/>
                <w:lang w:val="cs-CZ"/>
              </w:rPr>
            </w:pPr>
            <w:r w:rsidRPr="00085382">
              <w:rPr>
                <w:rFonts w:asciiTheme="minorHAnsi" w:hAnsiTheme="minorHAnsi" w:cstheme="minorHAnsi"/>
                <w:bCs/>
                <w:sz w:val="24"/>
                <w:szCs w:val="24"/>
                <w:lang w:val="cs-CZ"/>
              </w:rPr>
              <w:t>do</w:t>
            </w:r>
            <w:r w:rsidR="003C5D01" w:rsidRPr="00085382">
              <w:rPr>
                <w:rFonts w:asciiTheme="minorHAnsi" w:hAnsiTheme="minorHAnsi" w:cstheme="minorHAnsi"/>
                <w:bCs/>
                <w:sz w:val="24"/>
                <w:szCs w:val="24"/>
                <w:lang w:val="cs-CZ"/>
              </w:rPr>
              <w:t xml:space="preserve"> 20</w:t>
            </w:r>
          </w:p>
        </w:tc>
        <w:tc>
          <w:tcPr>
            <w:tcW w:w="1132" w:type="dxa"/>
            <w:shd w:val="clear" w:color="auto" w:fill="92D050"/>
          </w:tcPr>
          <w:p w14:paraId="15C5ED49" w14:textId="77777777" w:rsidR="003C5D01" w:rsidRPr="00085382" w:rsidRDefault="003C5D01" w:rsidP="00EF3C8F">
            <w:pPr>
              <w:jc w:val="center"/>
              <w:rPr>
                <w:rFonts w:asciiTheme="minorHAnsi" w:hAnsiTheme="minorHAnsi" w:cstheme="minorHAnsi"/>
                <w:bCs/>
                <w:sz w:val="24"/>
                <w:szCs w:val="24"/>
                <w:lang w:val="cs-CZ"/>
              </w:rPr>
            </w:pPr>
            <w:r w:rsidRPr="00085382">
              <w:rPr>
                <w:rFonts w:asciiTheme="minorHAnsi" w:hAnsiTheme="minorHAnsi" w:cstheme="minorHAnsi"/>
                <w:bCs/>
                <w:sz w:val="24"/>
                <w:szCs w:val="24"/>
                <w:lang w:val="cs-CZ"/>
              </w:rPr>
              <w:t>20-29</w:t>
            </w:r>
          </w:p>
        </w:tc>
        <w:tc>
          <w:tcPr>
            <w:tcW w:w="1133" w:type="dxa"/>
            <w:shd w:val="clear" w:color="auto" w:fill="92D050"/>
          </w:tcPr>
          <w:p w14:paraId="652CBFD7" w14:textId="77777777" w:rsidR="003C5D01" w:rsidRPr="00085382" w:rsidRDefault="003C5D01" w:rsidP="00EF3C8F">
            <w:pPr>
              <w:jc w:val="center"/>
              <w:rPr>
                <w:rFonts w:asciiTheme="minorHAnsi" w:hAnsiTheme="minorHAnsi" w:cstheme="minorHAnsi"/>
                <w:bCs/>
                <w:sz w:val="24"/>
                <w:szCs w:val="24"/>
                <w:lang w:val="cs-CZ"/>
              </w:rPr>
            </w:pPr>
            <w:r w:rsidRPr="00085382">
              <w:rPr>
                <w:rFonts w:asciiTheme="minorHAnsi" w:hAnsiTheme="minorHAnsi" w:cstheme="minorHAnsi"/>
                <w:bCs/>
                <w:sz w:val="24"/>
                <w:szCs w:val="24"/>
                <w:lang w:val="cs-CZ"/>
              </w:rPr>
              <w:t>30-39</w:t>
            </w:r>
          </w:p>
        </w:tc>
        <w:tc>
          <w:tcPr>
            <w:tcW w:w="1133" w:type="dxa"/>
            <w:shd w:val="clear" w:color="auto" w:fill="92D050"/>
          </w:tcPr>
          <w:p w14:paraId="00C88F66" w14:textId="77777777" w:rsidR="003C5D01" w:rsidRPr="00085382" w:rsidRDefault="003C5D01" w:rsidP="00EF3C8F">
            <w:pPr>
              <w:jc w:val="center"/>
              <w:rPr>
                <w:rFonts w:asciiTheme="minorHAnsi" w:hAnsiTheme="minorHAnsi" w:cstheme="minorHAnsi"/>
                <w:bCs/>
                <w:sz w:val="24"/>
                <w:szCs w:val="24"/>
                <w:lang w:val="cs-CZ"/>
              </w:rPr>
            </w:pPr>
            <w:r w:rsidRPr="00085382">
              <w:rPr>
                <w:rFonts w:asciiTheme="minorHAnsi" w:hAnsiTheme="minorHAnsi" w:cstheme="minorHAnsi"/>
                <w:bCs/>
                <w:sz w:val="24"/>
                <w:szCs w:val="24"/>
                <w:lang w:val="cs-CZ"/>
              </w:rPr>
              <w:t>40-49</w:t>
            </w:r>
          </w:p>
        </w:tc>
        <w:tc>
          <w:tcPr>
            <w:tcW w:w="1133" w:type="dxa"/>
            <w:shd w:val="clear" w:color="auto" w:fill="92D050"/>
          </w:tcPr>
          <w:p w14:paraId="2931EBF0" w14:textId="77777777" w:rsidR="003C5D01" w:rsidRPr="00085382" w:rsidRDefault="003C5D01" w:rsidP="00EF3C8F">
            <w:pPr>
              <w:jc w:val="center"/>
              <w:rPr>
                <w:rFonts w:asciiTheme="minorHAnsi" w:hAnsiTheme="minorHAnsi" w:cstheme="minorHAnsi"/>
                <w:bCs/>
                <w:sz w:val="24"/>
                <w:szCs w:val="24"/>
                <w:lang w:val="cs-CZ"/>
              </w:rPr>
            </w:pPr>
            <w:r w:rsidRPr="00085382">
              <w:rPr>
                <w:rFonts w:asciiTheme="minorHAnsi" w:hAnsiTheme="minorHAnsi" w:cstheme="minorHAnsi"/>
                <w:bCs/>
                <w:sz w:val="24"/>
                <w:szCs w:val="24"/>
                <w:lang w:val="cs-CZ"/>
              </w:rPr>
              <w:t>50-59</w:t>
            </w:r>
          </w:p>
        </w:tc>
        <w:tc>
          <w:tcPr>
            <w:tcW w:w="1133" w:type="dxa"/>
            <w:shd w:val="clear" w:color="auto" w:fill="92D050"/>
          </w:tcPr>
          <w:p w14:paraId="7B350C49" w14:textId="40BE9A68" w:rsidR="003C5D01" w:rsidRPr="00085382" w:rsidRDefault="00A7724E" w:rsidP="00EF3C8F">
            <w:pPr>
              <w:jc w:val="center"/>
              <w:rPr>
                <w:rFonts w:asciiTheme="minorHAnsi" w:hAnsiTheme="minorHAnsi" w:cstheme="minorHAnsi"/>
                <w:bCs/>
                <w:sz w:val="24"/>
                <w:szCs w:val="24"/>
                <w:lang w:val="cs-CZ"/>
              </w:rPr>
            </w:pPr>
            <w:r w:rsidRPr="00085382">
              <w:rPr>
                <w:rFonts w:asciiTheme="minorHAnsi" w:hAnsiTheme="minorHAnsi" w:cstheme="minorHAnsi"/>
                <w:bCs/>
                <w:sz w:val="24"/>
                <w:szCs w:val="24"/>
                <w:lang w:val="cs-CZ"/>
              </w:rPr>
              <w:t>přes</w:t>
            </w:r>
            <w:r w:rsidR="003C5D01" w:rsidRPr="00085382">
              <w:rPr>
                <w:rFonts w:asciiTheme="minorHAnsi" w:hAnsiTheme="minorHAnsi" w:cstheme="minorHAnsi"/>
                <w:bCs/>
                <w:sz w:val="24"/>
                <w:szCs w:val="24"/>
                <w:lang w:val="cs-CZ"/>
              </w:rPr>
              <w:t xml:space="preserve"> 60</w:t>
            </w:r>
          </w:p>
        </w:tc>
        <w:tc>
          <w:tcPr>
            <w:tcW w:w="1133" w:type="dxa"/>
            <w:shd w:val="clear" w:color="auto" w:fill="92D050"/>
          </w:tcPr>
          <w:p w14:paraId="3D253768" w14:textId="7B263E58" w:rsidR="003C5D01" w:rsidRPr="00085382" w:rsidRDefault="00A7724E" w:rsidP="00EF3C8F">
            <w:pPr>
              <w:jc w:val="center"/>
              <w:rPr>
                <w:rFonts w:asciiTheme="minorHAnsi" w:hAnsiTheme="minorHAnsi" w:cstheme="minorHAnsi"/>
                <w:bCs/>
                <w:sz w:val="24"/>
                <w:szCs w:val="24"/>
                <w:lang w:val="cs-CZ"/>
              </w:rPr>
            </w:pPr>
            <w:r w:rsidRPr="00085382">
              <w:rPr>
                <w:rFonts w:asciiTheme="minorHAnsi" w:hAnsiTheme="minorHAnsi" w:cstheme="minorHAnsi"/>
                <w:bCs/>
                <w:sz w:val="24"/>
                <w:szCs w:val="24"/>
                <w:lang w:val="cs-CZ"/>
              </w:rPr>
              <w:t>Celkem</w:t>
            </w:r>
          </w:p>
        </w:tc>
      </w:tr>
      <w:tr w:rsidR="003C5D01" w:rsidRPr="00085382" w14:paraId="0ADA65ED" w14:textId="77777777" w:rsidTr="001E0E99">
        <w:tc>
          <w:tcPr>
            <w:tcW w:w="1131" w:type="dxa"/>
            <w:shd w:val="clear" w:color="auto" w:fill="92D050"/>
          </w:tcPr>
          <w:p w14:paraId="2F8D010B" w14:textId="71F46D3A" w:rsidR="003C5D01" w:rsidRPr="00085382" w:rsidRDefault="00A7724E" w:rsidP="00EF3C8F">
            <w:pPr>
              <w:jc w:val="both"/>
              <w:rPr>
                <w:rFonts w:asciiTheme="minorHAnsi" w:hAnsiTheme="minorHAnsi" w:cstheme="minorHAnsi"/>
                <w:bCs/>
                <w:sz w:val="24"/>
                <w:szCs w:val="24"/>
                <w:lang w:val="cs-CZ"/>
              </w:rPr>
            </w:pPr>
            <w:r w:rsidRPr="00085382">
              <w:rPr>
                <w:rFonts w:asciiTheme="minorHAnsi" w:hAnsiTheme="minorHAnsi" w:cstheme="minorHAnsi"/>
                <w:bCs/>
                <w:sz w:val="24"/>
                <w:szCs w:val="24"/>
                <w:lang w:val="cs-CZ"/>
              </w:rPr>
              <w:t>Muži</w:t>
            </w:r>
          </w:p>
        </w:tc>
        <w:tc>
          <w:tcPr>
            <w:tcW w:w="1132" w:type="dxa"/>
          </w:tcPr>
          <w:p w14:paraId="4F6DC05D" w14:textId="4A0DB85C" w:rsidR="003C5D01" w:rsidRPr="00085382" w:rsidRDefault="003C5D01" w:rsidP="00EF3C8F">
            <w:pPr>
              <w:jc w:val="center"/>
              <w:rPr>
                <w:rFonts w:asciiTheme="minorHAnsi" w:hAnsiTheme="minorHAnsi" w:cstheme="minorHAnsi"/>
                <w:bCs/>
                <w:sz w:val="24"/>
                <w:szCs w:val="24"/>
                <w:lang w:val="cs-CZ"/>
              </w:rPr>
            </w:pPr>
            <w:r w:rsidRPr="00085382">
              <w:rPr>
                <w:rFonts w:asciiTheme="minorHAnsi" w:hAnsiTheme="minorHAnsi" w:cstheme="minorHAnsi"/>
                <w:bCs/>
                <w:sz w:val="24"/>
                <w:szCs w:val="24"/>
                <w:lang w:val="cs-CZ"/>
              </w:rPr>
              <w:t>9</w:t>
            </w:r>
            <w:r w:rsidR="001E0E99" w:rsidRPr="00085382">
              <w:rPr>
                <w:rFonts w:asciiTheme="minorHAnsi" w:hAnsiTheme="minorHAnsi" w:cstheme="minorHAnsi"/>
                <w:bCs/>
                <w:sz w:val="24"/>
                <w:szCs w:val="24"/>
                <w:lang w:val="cs-CZ"/>
              </w:rPr>
              <w:t>5</w:t>
            </w:r>
          </w:p>
        </w:tc>
        <w:tc>
          <w:tcPr>
            <w:tcW w:w="1132" w:type="dxa"/>
          </w:tcPr>
          <w:p w14:paraId="4079808F" w14:textId="6AFFABFF" w:rsidR="003C5D01" w:rsidRPr="00085382" w:rsidRDefault="003C5D01" w:rsidP="00EF3C8F">
            <w:pPr>
              <w:jc w:val="center"/>
              <w:rPr>
                <w:rFonts w:asciiTheme="minorHAnsi" w:hAnsiTheme="minorHAnsi" w:cstheme="minorHAnsi"/>
                <w:bCs/>
                <w:sz w:val="24"/>
                <w:szCs w:val="24"/>
                <w:lang w:val="cs-CZ"/>
              </w:rPr>
            </w:pPr>
            <w:r w:rsidRPr="00085382">
              <w:rPr>
                <w:rFonts w:asciiTheme="minorHAnsi" w:hAnsiTheme="minorHAnsi" w:cstheme="minorHAnsi"/>
                <w:bCs/>
                <w:sz w:val="24"/>
                <w:szCs w:val="24"/>
                <w:lang w:val="cs-CZ"/>
              </w:rPr>
              <w:t>6</w:t>
            </w:r>
            <w:r w:rsidR="00391EEC" w:rsidRPr="00085382">
              <w:rPr>
                <w:rFonts w:asciiTheme="minorHAnsi" w:hAnsiTheme="minorHAnsi" w:cstheme="minorHAnsi"/>
                <w:bCs/>
                <w:sz w:val="24"/>
                <w:szCs w:val="24"/>
                <w:lang w:val="cs-CZ"/>
              </w:rPr>
              <w:t>,</w:t>
            </w:r>
            <w:r w:rsidR="001E0E99" w:rsidRPr="00085382">
              <w:rPr>
                <w:rFonts w:asciiTheme="minorHAnsi" w:hAnsiTheme="minorHAnsi" w:cstheme="minorHAnsi"/>
                <w:bCs/>
                <w:sz w:val="24"/>
                <w:szCs w:val="24"/>
                <w:lang w:val="cs-CZ"/>
              </w:rPr>
              <w:t>320</w:t>
            </w:r>
          </w:p>
        </w:tc>
        <w:tc>
          <w:tcPr>
            <w:tcW w:w="1133" w:type="dxa"/>
          </w:tcPr>
          <w:p w14:paraId="1045C073" w14:textId="1F9BA3A5" w:rsidR="003C5D01" w:rsidRPr="00085382" w:rsidRDefault="003C5D01" w:rsidP="00EF3C8F">
            <w:pPr>
              <w:jc w:val="center"/>
              <w:rPr>
                <w:rFonts w:asciiTheme="minorHAnsi" w:hAnsiTheme="minorHAnsi" w:cstheme="minorHAnsi"/>
                <w:bCs/>
                <w:sz w:val="24"/>
                <w:szCs w:val="24"/>
                <w:lang w:val="cs-CZ"/>
              </w:rPr>
            </w:pPr>
            <w:r w:rsidRPr="00085382">
              <w:rPr>
                <w:rFonts w:asciiTheme="minorHAnsi" w:hAnsiTheme="minorHAnsi" w:cstheme="minorHAnsi"/>
                <w:bCs/>
                <w:sz w:val="24"/>
                <w:szCs w:val="24"/>
                <w:lang w:val="cs-CZ"/>
              </w:rPr>
              <w:t>9</w:t>
            </w:r>
            <w:r w:rsidR="00391EEC" w:rsidRPr="00085382">
              <w:rPr>
                <w:rFonts w:asciiTheme="minorHAnsi" w:hAnsiTheme="minorHAnsi" w:cstheme="minorHAnsi"/>
                <w:bCs/>
                <w:sz w:val="24"/>
                <w:szCs w:val="24"/>
                <w:lang w:val="cs-CZ"/>
              </w:rPr>
              <w:t>,</w:t>
            </w:r>
            <w:r w:rsidR="001E0E99" w:rsidRPr="00085382">
              <w:rPr>
                <w:rFonts w:asciiTheme="minorHAnsi" w:hAnsiTheme="minorHAnsi" w:cstheme="minorHAnsi"/>
                <w:bCs/>
                <w:sz w:val="24"/>
                <w:szCs w:val="24"/>
                <w:lang w:val="cs-CZ"/>
              </w:rPr>
              <w:t>407</w:t>
            </w:r>
          </w:p>
        </w:tc>
        <w:tc>
          <w:tcPr>
            <w:tcW w:w="1133" w:type="dxa"/>
          </w:tcPr>
          <w:p w14:paraId="5EF4AEBA" w14:textId="30E1C28A" w:rsidR="003C5D01" w:rsidRPr="00085382" w:rsidRDefault="003C5D01" w:rsidP="00EF3C8F">
            <w:pPr>
              <w:jc w:val="center"/>
              <w:rPr>
                <w:rFonts w:asciiTheme="minorHAnsi" w:hAnsiTheme="minorHAnsi" w:cstheme="minorHAnsi"/>
                <w:bCs/>
                <w:sz w:val="24"/>
                <w:szCs w:val="24"/>
                <w:lang w:val="cs-CZ"/>
              </w:rPr>
            </w:pPr>
            <w:r w:rsidRPr="00085382">
              <w:rPr>
                <w:rFonts w:asciiTheme="minorHAnsi" w:hAnsiTheme="minorHAnsi" w:cstheme="minorHAnsi"/>
                <w:bCs/>
                <w:sz w:val="24"/>
                <w:szCs w:val="24"/>
                <w:lang w:val="cs-CZ"/>
              </w:rPr>
              <w:t>11</w:t>
            </w:r>
            <w:r w:rsidR="00391EEC" w:rsidRPr="00085382">
              <w:rPr>
                <w:rFonts w:asciiTheme="minorHAnsi" w:hAnsiTheme="minorHAnsi" w:cstheme="minorHAnsi"/>
                <w:bCs/>
                <w:sz w:val="24"/>
                <w:szCs w:val="24"/>
                <w:lang w:val="cs-CZ"/>
              </w:rPr>
              <w:t>,</w:t>
            </w:r>
            <w:r w:rsidR="001E0E99" w:rsidRPr="00085382">
              <w:rPr>
                <w:rFonts w:asciiTheme="minorHAnsi" w:hAnsiTheme="minorHAnsi" w:cstheme="minorHAnsi"/>
                <w:bCs/>
                <w:sz w:val="24"/>
                <w:szCs w:val="24"/>
                <w:lang w:val="cs-CZ"/>
              </w:rPr>
              <w:t>161</w:t>
            </w:r>
          </w:p>
        </w:tc>
        <w:tc>
          <w:tcPr>
            <w:tcW w:w="1133" w:type="dxa"/>
          </w:tcPr>
          <w:p w14:paraId="6BE00330" w14:textId="6F4ED073" w:rsidR="003C5D01" w:rsidRPr="00085382" w:rsidRDefault="003C5D01" w:rsidP="00EF3C8F">
            <w:pPr>
              <w:jc w:val="center"/>
              <w:rPr>
                <w:rFonts w:asciiTheme="minorHAnsi" w:hAnsiTheme="minorHAnsi" w:cstheme="minorHAnsi"/>
                <w:bCs/>
                <w:sz w:val="24"/>
                <w:szCs w:val="24"/>
                <w:lang w:val="cs-CZ"/>
              </w:rPr>
            </w:pPr>
            <w:r w:rsidRPr="00085382">
              <w:rPr>
                <w:rFonts w:asciiTheme="minorHAnsi" w:hAnsiTheme="minorHAnsi" w:cstheme="minorHAnsi"/>
                <w:bCs/>
                <w:sz w:val="24"/>
                <w:szCs w:val="24"/>
                <w:lang w:val="cs-CZ"/>
              </w:rPr>
              <w:t>4</w:t>
            </w:r>
            <w:r w:rsidR="00391EEC" w:rsidRPr="00085382">
              <w:rPr>
                <w:rFonts w:asciiTheme="minorHAnsi" w:hAnsiTheme="minorHAnsi" w:cstheme="minorHAnsi"/>
                <w:bCs/>
                <w:sz w:val="24"/>
                <w:szCs w:val="24"/>
                <w:lang w:val="cs-CZ"/>
              </w:rPr>
              <w:t>,</w:t>
            </w:r>
            <w:r w:rsidR="001E0E99" w:rsidRPr="00085382">
              <w:rPr>
                <w:rFonts w:asciiTheme="minorHAnsi" w:hAnsiTheme="minorHAnsi" w:cstheme="minorHAnsi"/>
                <w:bCs/>
                <w:sz w:val="24"/>
                <w:szCs w:val="24"/>
                <w:lang w:val="cs-CZ"/>
              </w:rPr>
              <w:t>726</w:t>
            </w:r>
          </w:p>
        </w:tc>
        <w:tc>
          <w:tcPr>
            <w:tcW w:w="1133" w:type="dxa"/>
          </w:tcPr>
          <w:p w14:paraId="0BE73EAE" w14:textId="46192519" w:rsidR="003C5D01" w:rsidRPr="00085382" w:rsidRDefault="003C5D01" w:rsidP="00EF3C8F">
            <w:pPr>
              <w:jc w:val="center"/>
              <w:rPr>
                <w:rFonts w:asciiTheme="minorHAnsi" w:hAnsiTheme="minorHAnsi" w:cstheme="minorHAnsi"/>
                <w:bCs/>
                <w:sz w:val="24"/>
                <w:szCs w:val="24"/>
                <w:lang w:val="cs-CZ"/>
              </w:rPr>
            </w:pPr>
            <w:r w:rsidRPr="00085382">
              <w:rPr>
                <w:rFonts w:asciiTheme="minorHAnsi" w:hAnsiTheme="minorHAnsi" w:cstheme="minorHAnsi"/>
                <w:bCs/>
                <w:sz w:val="24"/>
                <w:szCs w:val="24"/>
                <w:lang w:val="cs-CZ"/>
              </w:rPr>
              <w:t>5</w:t>
            </w:r>
            <w:r w:rsidR="001E0E99" w:rsidRPr="00085382">
              <w:rPr>
                <w:rFonts w:asciiTheme="minorHAnsi" w:hAnsiTheme="minorHAnsi" w:cstheme="minorHAnsi"/>
                <w:bCs/>
                <w:sz w:val="24"/>
                <w:szCs w:val="24"/>
                <w:lang w:val="cs-CZ"/>
              </w:rPr>
              <w:t>39</w:t>
            </w:r>
          </w:p>
        </w:tc>
        <w:tc>
          <w:tcPr>
            <w:tcW w:w="1133" w:type="dxa"/>
          </w:tcPr>
          <w:p w14:paraId="415C3E9A" w14:textId="403CA8EA" w:rsidR="003C5D01" w:rsidRPr="00085382" w:rsidRDefault="003C5D01" w:rsidP="00EF3C8F">
            <w:pPr>
              <w:jc w:val="center"/>
              <w:rPr>
                <w:rFonts w:asciiTheme="minorHAnsi" w:hAnsiTheme="minorHAnsi" w:cstheme="minorHAnsi"/>
                <w:bCs/>
                <w:sz w:val="24"/>
                <w:szCs w:val="24"/>
                <w:lang w:val="cs-CZ"/>
              </w:rPr>
            </w:pPr>
            <w:r w:rsidRPr="00085382">
              <w:rPr>
                <w:rFonts w:asciiTheme="minorHAnsi" w:hAnsiTheme="minorHAnsi" w:cstheme="minorHAnsi"/>
                <w:bCs/>
                <w:sz w:val="24"/>
                <w:szCs w:val="24"/>
                <w:lang w:val="cs-CZ"/>
              </w:rPr>
              <w:t>3</w:t>
            </w:r>
            <w:r w:rsidR="001E0E99" w:rsidRPr="00085382">
              <w:rPr>
                <w:rFonts w:asciiTheme="minorHAnsi" w:hAnsiTheme="minorHAnsi" w:cstheme="minorHAnsi"/>
                <w:bCs/>
                <w:sz w:val="24"/>
                <w:szCs w:val="24"/>
                <w:lang w:val="cs-CZ"/>
              </w:rPr>
              <w:t>2</w:t>
            </w:r>
            <w:r w:rsidR="00391EEC" w:rsidRPr="00085382">
              <w:rPr>
                <w:rFonts w:asciiTheme="minorHAnsi" w:hAnsiTheme="minorHAnsi" w:cstheme="minorHAnsi"/>
                <w:bCs/>
                <w:sz w:val="24"/>
                <w:szCs w:val="24"/>
                <w:lang w:val="cs-CZ"/>
              </w:rPr>
              <w:t>,</w:t>
            </w:r>
            <w:r w:rsidR="001E0E99" w:rsidRPr="00085382">
              <w:rPr>
                <w:rFonts w:asciiTheme="minorHAnsi" w:hAnsiTheme="minorHAnsi" w:cstheme="minorHAnsi"/>
                <w:bCs/>
                <w:sz w:val="24"/>
                <w:szCs w:val="24"/>
                <w:lang w:val="cs-CZ"/>
              </w:rPr>
              <w:t>248</w:t>
            </w:r>
          </w:p>
        </w:tc>
      </w:tr>
      <w:tr w:rsidR="003C5D01" w:rsidRPr="00085382" w14:paraId="57147205" w14:textId="77777777" w:rsidTr="001E0E99">
        <w:tc>
          <w:tcPr>
            <w:tcW w:w="1131" w:type="dxa"/>
            <w:shd w:val="clear" w:color="auto" w:fill="92D050"/>
          </w:tcPr>
          <w:p w14:paraId="7784EF9D" w14:textId="76CC21C6" w:rsidR="003C5D01" w:rsidRPr="00085382" w:rsidRDefault="00A7724E" w:rsidP="00EF3C8F">
            <w:pPr>
              <w:jc w:val="both"/>
              <w:rPr>
                <w:rFonts w:asciiTheme="minorHAnsi" w:hAnsiTheme="minorHAnsi" w:cstheme="minorHAnsi"/>
                <w:bCs/>
                <w:sz w:val="24"/>
                <w:szCs w:val="24"/>
                <w:lang w:val="cs-CZ"/>
              </w:rPr>
            </w:pPr>
            <w:r w:rsidRPr="00085382">
              <w:rPr>
                <w:rFonts w:asciiTheme="minorHAnsi" w:hAnsiTheme="minorHAnsi" w:cstheme="minorHAnsi"/>
                <w:bCs/>
                <w:sz w:val="24"/>
                <w:szCs w:val="24"/>
                <w:lang w:val="cs-CZ"/>
              </w:rPr>
              <w:t>Ženy</w:t>
            </w:r>
          </w:p>
        </w:tc>
        <w:tc>
          <w:tcPr>
            <w:tcW w:w="1132" w:type="dxa"/>
          </w:tcPr>
          <w:p w14:paraId="41E954EB" w14:textId="77BE520C" w:rsidR="003C5D01" w:rsidRPr="00085382" w:rsidRDefault="003C5D01" w:rsidP="00EF3C8F">
            <w:pPr>
              <w:jc w:val="center"/>
              <w:rPr>
                <w:rFonts w:asciiTheme="minorHAnsi" w:hAnsiTheme="minorHAnsi" w:cstheme="minorHAnsi"/>
                <w:bCs/>
                <w:sz w:val="24"/>
                <w:szCs w:val="24"/>
                <w:lang w:val="cs-CZ"/>
              </w:rPr>
            </w:pPr>
            <w:r w:rsidRPr="00085382">
              <w:rPr>
                <w:rFonts w:asciiTheme="minorHAnsi" w:hAnsiTheme="minorHAnsi" w:cstheme="minorHAnsi"/>
                <w:bCs/>
                <w:sz w:val="24"/>
                <w:szCs w:val="24"/>
                <w:lang w:val="cs-CZ"/>
              </w:rPr>
              <w:t>3</w:t>
            </w:r>
            <w:r w:rsidR="001E0E99" w:rsidRPr="00085382">
              <w:rPr>
                <w:rFonts w:asciiTheme="minorHAnsi" w:hAnsiTheme="minorHAnsi" w:cstheme="minorHAnsi"/>
                <w:bCs/>
                <w:sz w:val="24"/>
                <w:szCs w:val="24"/>
                <w:lang w:val="cs-CZ"/>
              </w:rPr>
              <w:t>6</w:t>
            </w:r>
          </w:p>
        </w:tc>
        <w:tc>
          <w:tcPr>
            <w:tcW w:w="1132" w:type="dxa"/>
          </w:tcPr>
          <w:p w14:paraId="2F6B9104" w14:textId="6D765251" w:rsidR="003C5D01" w:rsidRPr="00085382" w:rsidRDefault="003C5D01" w:rsidP="00EF3C8F">
            <w:pPr>
              <w:jc w:val="center"/>
              <w:rPr>
                <w:rFonts w:asciiTheme="minorHAnsi" w:hAnsiTheme="minorHAnsi" w:cstheme="minorHAnsi"/>
                <w:bCs/>
                <w:sz w:val="24"/>
                <w:szCs w:val="24"/>
                <w:lang w:val="cs-CZ"/>
              </w:rPr>
            </w:pPr>
            <w:r w:rsidRPr="00085382">
              <w:rPr>
                <w:rFonts w:asciiTheme="minorHAnsi" w:hAnsiTheme="minorHAnsi" w:cstheme="minorHAnsi"/>
                <w:bCs/>
                <w:sz w:val="24"/>
                <w:szCs w:val="24"/>
                <w:lang w:val="cs-CZ"/>
              </w:rPr>
              <w:t>1</w:t>
            </w:r>
            <w:r w:rsidR="00391EEC" w:rsidRPr="00085382">
              <w:rPr>
                <w:rFonts w:asciiTheme="minorHAnsi" w:hAnsiTheme="minorHAnsi" w:cstheme="minorHAnsi"/>
                <w:bCs/>
                <w:sz w:val="24"/>
                <w:szCs w:val="24"/>
                <w:lang w:val="cs-CZ"/>
              </w:rPr>
              <w:t>,</w:t>
            </w:r>
            <w:r w:rsidR="001E0E99" w:rsidRPr="00085382">
              <w:rPr>
                <w:rFonts w:asciiTheme="minorHAnsi" w:hAnsiTheme="minorHAnsi" w:cstheme="minorHAnsi"/>
                <w:bCs/>
                <w:sz w:val="24"/>
                <w:szCs w:val="24"/>
                <w:lang w:val="cs-CZ"/>
              </w:rPr>
              <w:t>278</w:t>
            </w:r>
          </w:p>
        </w:tc>
        <w:tc>
          <w:tcPr>
            <w:tcW w:w="1133" w:type="dxa"/>
          </w:tcPr>
          <w:p w14:paraId="4CA71188" w14:textId="25C20738" w:rsidR="003C5D01" w:rsidRPr="00085382" w:rsidRDefault="003C5D01" w:rsidP="00EF3C8F">
            <w:pPr>
              <w:jc w:val="center"/>
              <w:rPr>
                <w:rFonts w:asciiTheme="minorHAnsi" w:hAnsiTheme="minorHAnsi" w:cstheme="minorHAnsi"/>
                <w:bCs/>
                <w:sz w:val="24"/>
                <w:szCs w:val="24"/>
                <w:lang w:val="cs-CZ"/>
              </w:rPr>
            </w:pPr>
            <w:r w:rsidRPr="00085382">
              <w:rPr>
                <w:rFonts w:asciiTheme="minorHAnsi" w:hAnsiTheme="minorHAnsi" w:cstheme="minorHAnsi"/>
                <w:bCs/>
                <w:sz w:val="24"/>
                <w:szCs w:val="24"/>
                <w:lang w:val="cs-CZ"/>
              </w:rPr>
              <w:t>1</w:t>
            </w:r>
            <w:r w:rsidR="00391EEC" w:rsidRPr="00085382">
              <w:rPr>
                <w:rFonts w:asciiTheme="minorHAnsi" w:hAnsiTheme="minorHAnsi" w:cstheme="minorHAnsi"/>
                <w:bCs/>
                <w:sz w:val="24"/>
                <w:szCs w:val="24"/>
                <w:lang w:val="cs-CZ"/>
              </w:rPr>
              <w:t>,</w:t>
            </w:r>
            <w:r w:rsidR="001E0E99" w:rsidRPr="00085382">
              <w:rPr>
                <w:rFonts w:asciiTheme="minorHAnsi" w:hAnsiTheme="minorHAnsi" w:cstheme="minorHAnsi"/>
                <w:bCs/>
                <w:sz w:val="24"/>
                <w:szCs w:val="24"/>
                <w:lang w:val="cs-CZ"/>
              </w:rPr>
              <w:t>849</w:t>
            </w:r>
          </w:p>
        </w:tc>
        <w:tc>
          <w:tcPr>
            <w:tcW w:w="1133" w:type="dxa"/>
          </w:tcPr>
          <w:p w14:paraId="40586865" w14:textId="5FF0FA8D" w:rsidR="003C5D01" w:rsidRPr="00085382" w:rsidRDefault="003C5D01" w:rsidP="00EF3C8F">
            <w:pPr>
              <w:jc w:val="center"/>
              <w:rPr>
                <w:rFonts w:asciiTheme="minorHAnsi" w:hAnsiTheme="minorHAnsi" w:cstheme="minorHAnsi"/>
                <w:bCs/>
                <w:sz w:val="24"/>
                <w:szCs w:val="24"/>
                <w:lang w:val="cs-CZ"/>
              </w:rPr>
            </w:pPr>
            <w:r w:rsidRPr="00085382">
              <w:rPr>
                <w:rFonts w:asciiTheme="minorHAnsi" w:hAnsiTheme="minorHAnsi" w:cstheme="minorHAnsi"/>
                <w:bCs/>
                <w:sz w:val="24"/>
                <w:szCs w:val="24"/>
                <w:lang w:val="cs-CZ"/>
              </w:rPr>
              <w:t>2</w:t>
            </w:r>
            <w:r w:rsidR="00391EEC" w:rsidRPr="00085382">
              <w:rPr>
                <w:rFonts w:asciiTheme="minorHAnsi" w:hAnsiTheme="minorHAnsi" w:cstheme="minorHAnsi"/>
                <w:bCs/>
                <w:sz w:val="24"/>
                <w:szCs w:val="24"/>
                <w:lang w:val="cs-CZ"/>
              </w:rPr>
              <w:t>,</w:t>
            </w:r>
            <w:r w:rsidRPr="00085382">
              <w:rPr>
                <w:rFonts w:asciiTheme="minorHAnsi" w:hAnsiTheme="minorHAnsi" w:cstheme="minorHAnsi"/>
                <w:bCs/>
                <w:sz w:val="24"/>
                <w:szCs w:val="24"/>
                <w:lang w:val="cs-CZ"/>
              </w:rPr>
              <w:t>7</w:t>
            </w:r>
            <w:r w:rsidR="001E0E99" w:rsidRPr="00085382">
              <w:rPr>
                <w:rFonts w:asciiTheme="minorHAnsi" w:hAnsiTheme="minorHAnsi" w:cstheme="minorHAnsi"/>
                <w:bCs/>
                <w:sz w:val="24"/>
                <w:szCs w:val="24"/>
                <w:lang w:val="cs-CZ"/>
              </w:rPr>
              <w:t>65</w:t>
            </w:r>
          </w:p>
        </w:tc>
        <w:tc>
          <w:tcPr>
            <w:tcW w:w="1133" w:type="dxa"/>
          </w:tcPr>
          <w:p w14:paraId="1AA9CA4D" w14:textId="0524C965" w:rsidR="003C5D01" w:rsidRPr="00085382" w:rsidRDefault="001E0E99" w:rsidP="00EF3C8F">
            <w:pPr>
              <w:jc w:val="center"/>
              <w:rPr>
                <w:rFonts w:asciiTheme="minorHAnsi" w:hAnsiTheme="minorHAnsi" w:cstheme="minorHAnsi"/>
                <w:bCs/>
                <w:sz w:val="24"/>
                <w:szCs w:val="24"/>
                <w:lang w:val="cs-CZ"/>
              </w:rPr>
            </w:pPr>
            <w:r w:rsidRPr="00085382">
              <w:rPr>
                <w:rFonts w:asciiTheme="minorHAnsi" w:hAnsiTheme="minorHAnsi" w:cstheme="minorHAnsi"/>
                <w:bCs/>
                <w:sz w:val="24"/>
                <w:szCs w:val="24"/>
                <w:lang w:val="cs-CZ"/>
              </w:rPr>
              <w:t>1</w:t>
            </w:r>
            <w:r w:rsidR="00391EEC" w:rsidRPr="00085382">
              <w:rPr>
                <w:rFonts w:asciiTheme="minorHAnsi" w:hAnsiTheme="minorHAnsi" w:cstheme="minorHAnsi"/>
                <w:bCs/>
                <w:sz w:val="24"/>
                <w:szCs w:val="24"/>
                <w:lang w:val="cs-CZ"/>
              </w:rPr>
              <w:t>,</w:t>
            </w:r>
            <w:r w:rsidRPr="00085382">
              <w:rPr>
                <w:rFonts w:asciiTheme="minorHAnsi" w:hAnsiTheme="minorHAnsi" w:cstheme="minorHAnsi"/>
                <w:bCs/>
                <w:sz w:val="24"/>
                <w:szCs w:val="24"/>
                <w:lang w:val="cs-CZ"/>
              </w:rPr>
              <w:t>001</w:t>
            </w:r>
          </w:p>
        </w:tc>
        <w:tc>
          <w:tcPr>
            <w:tcW w:w="1133" w:type="dxa"/>
          </w:tcPr>
          <w:p w14:paraId="7EC2BD1E" w14:textId="6771CDF6" w:rsidR="003C5D01" w:rsidRPr="00085382" w:rsidRDefault="003C5D01" w:rsidP="00EF3C8F">
            <w:pPr>
              <w:jc w:val="center"/>
              <w:rPr>
                <w:rFonts w:asciiTheme="minorHAnsi" w:hAnsiTheme="minorHAnsi" w:cstheme="minorHAnsi"/>
                <w:bCs/>
                <w:sz w:val="24"/>
                <w:szCs w:val="24"/>
                <w:lang w:val="cs-CZ"/>
              </w:rPr>
            </w:pPr>
            <w:r w:rsidRPr="00085382">
              <w:rPr>
                <w:rFonts w:asciiTheme="minorHAnsi" w:hAnsiTheme="minorHAnsi" w:cstheme="minorHAnsi"/>
                <w:bCs/>
                <w:sz w:val="24"/>
                <w:szCs w:val="24"/>
                <w:lang w:val="cs-CZ"/>
              </w:rPr>
              <w:t>1</w:t>
            </w:r>
            <w:r w:rsidR="001E0E99" w:rsidRPr="00085382">
              <w:rPr>
                <w:rFonts w:asciiTheme="minorHAnsi" w:hAnsiTheme="minorHAnsi" w:cstheme="minorHAnsi"/>
                <w:bCs/>
                <w:sz w:val="24"/>
                <w:szCs w:val="24"/>
                <w:lang w:val="cs-CZ"/>
              </w:rPr>
              <w:t>29</w:t>
            </w:r>
          </w:p>
        </w:tc>
        <w:tc>
          <w:tcPr>
            <w:tcW w:w="1133" w:type="dxa"/>
          </w:tcPr>
          <w:p w14:paraId="0FDE1D3D" w14:textId="7228F312" w:rsidR="003C5D01" w:rsidRPr="00085382" w:rsidRDefault="001E0E99" w:rsidP="00EF3C8F">
            <w:pPr>
              <w:jc w:val="center"/>
              <w:rPr>
                <w:rFonts w:asciiTheme="minorHAnsi" w:hAnsiTheme="minorHAnsi" w:cstheme="minorHAnsi"/>
                <w:bCs/>
                <w:sz w:val="24"/>
                <w:szCs w:val="24"/>
                <w:lang w:val="cs-CZ"/>
              </w:rPr>
            </w:pPr>
            <w:r w:rsidRPr="00085382">
              <w:rPr>
                <w:rFonts w:asciiTheme="minorHAnsi" w:hAnsiTheme="minorHAnsi" w:cstheme="minorHAnsi"/>
                <w:bCs/>
                <w:sz w:val="24"/>
                <w:szCs w:val="24"/>
                <w:lang w:val="cs-CZ"/>
              </w:rPr>
              <w:t>7</w:t>
            </w:r>
            <w:r w:rsidR="00391EEC" w:rsidRPr="00085382">
              <w:rPr>
                <w:rFonts w:asciiTheme="minorHAnsi" w:hAnsiTheme="minorHAnsi" w:cstheme="minorHAnsi"/>
                <w:bCs/>
                <w:sz w:val="24"/>
                <w:szCs w:val="24"/>
                <w:lang w:val="cs-CZ"/>
              </w:rPr>
              <w:t>,</w:t>
            </w:r>
            <w:r w:rsidRPr="00085382">
              <w:rPr>
                <w:rFonts w:asciiTheme="minorHAnsi" w:hAnsiTheme="minorHAnsi" w:cstheme="minorHAnsi"/>
                <w:bCs/>
                <w:sz w:val="24"/>
                <w:szCs w:val="24"/>
                <w:lang w:val="cs-CZ"/>
              </w:rPr>
              <w:t>058</w:t>
            </w:r>
          </w:p>
        </w:tc>
      </w:tr>
      <w:tr w:rsidR="003C5D01" w:rsidRPr="00085382" w14:paraId="37E49A90" w14:textId="77777777" w:rsidTr="001E0E99">
        <w:tc>
          <w:tcPr>
            <w:tcW w:w="1131" w:type="dxa"/>
            <w:shd w:val="clear" w:color="auto" w:fill="92D050"/>
          </w:tcPr>
          <w:p w14:paraId="466700E2" w14:textId="29D7EBE6" w:rsidR="003C5D01" w:rsidRPr="00085382" w:rsidRDefault="00A7724E" w:rsidP="00EF3C8F">
            <w:pPr>
              <w:jc w:val="both"/>
              <w:rPr>
                <w:rFonts w:asciiTheme="minorHAnsi" w:hAnsiTheme="minorHAnsi" w:cstheme="minorHAnsi"/>
                <w:bCs/>
                <w:sz w:val="24"/>
                <w:szCs w:val="24"/>
                <w:lang w:val="cs-CZ"/>
              </w:rPr>
            </w:pPr>
            <w:r w:rsidRPr="00085382">
              <w:rPr>
                <w:rFonts w:asciiTheme="minorHAnsi" w:hAnsiTheme="minorHAnsi" w:cstheme="minorHAnsi"/>
                <w:bCs/>
                <w:sz w:val="24"/>
                <w:szCs w:val="24"/>
                <w:lang w:val="cs-CZ"/>
              </w:rPr>
              <w:t>Celkem</w:t>
            </w:r>
          </w:p>
        </w:tc>
        <w:tc>
          <w:tcPr>
            <w:tcW w:w="1132" w:type="dxa"/>
          </w:tcPr>
          <w:p w14:paraId="7899BA7C" w14:textId="69F08AC1" w:rsidR="003C5D01" w:rsidRPr="00085382" w:rsidRDefault="003C5D01" w:rsidP="00EF3C8F">
            <w:pPr>
              <w:jc w:val="center"/>
              <w:rPr>
                <w:rFonts w:asciiTheme="minorHAnsi" w:hAnsiTheme="minorHAnsi" w:cstheme="minorHAnsi"/>
                <w:bCs/>
                <w:sz w:val="24"/>
                <w:szCs w:val="24"/>
                <w:lang w:val="cs-CZ"/>
              </w:rPr>
            </w:pPr>
            <w:r w:rsidRPr="00085382">
              <w:rPr>
                <w:rFonts w:asciiTheme="minorHAnsi" w:hAnsiTheme="minorHAnsi" w:cstheme="minorHAnsi"/>
                <w:bCs/>
                <w:sz w:val="24"/>
                <w:szCs w:val="24"/>
                <w:lang w:val="cs-CZ"/>
              </w:rPr>
              <w:t>1</w:t>
            </w:r>
            <w:r w:rsidR="001E0E99" w:rsidRPr="00085382">
              <w:rPr>
                <w:rFonts w:asciiTheme="minorHAnsi" w:hAnsiTheme="minorHAnsi" w:cstheme="minorHAnsi"/>
                <w:bCs/>
                <w:sz w:val="24"/>
                <w:szCs w:val="24"/>
                <w:lang w:val="cs-CZ"/>
              </w:rPr>
              <w:t>31</w:t>
            </w:r>
          </w:p>
        </w:tc>
        <w:tc>
          <w:tcPr>
            <w:tcW w:w="1132" w:type="dxa"/>
          </w:tcPr>
          <w:p w14:paraId="3C9425D3" w14:textId="6F40D0DA" w:rsidR="003C5D01" w:rsidRPr="00085382" w:rsidRDefault="003C5D01" w:rsidP="00EF3C8F">
            <w:pPr>
              <w:jc w:val="center"/>
              <w:rPr>
                <w:rFonts w:asciiTheme="minorHAnsi" w:hAnsiTheme="minorHAnsi" w:cstheme="minorHAnsi"/>
                <w:bCs/>
                <w:sz w:val="24"/>
                <w:szCs w:val="24"/>
                <w:lang w:val="cs-CZ"/>
              </w:rPr>
            </w:pPr>
            <w:r w:rsidRPr="00085382">
              <w:rPr>
                <w:rFonts w:asciiTheme="minorHAnsi" w:hAnsiTheme="minorHAnsi" w:cstheme="minorHAnsi"/>
                <w:bCs/>
                <w:sz w:val="24"/>
                <w:szCs w:val="24"/>
                <w:lang w:val="cs-CZ"/>
              </w:rPr>
              <w:t>7</w:t>
            </w:r>
            <w:r w:rsidR="00391EEC" w:rsidRPr="00085382">
              <w:rPr>
                <w:rFonts w:asciiTheme="minorHAnsi" w:hAnsiTheme="minorHAnsi" w:cstheme="minorHAnsi"/>
                <w:bCs/>
                <w:sz w:val="24"/>
                <w:szCs w:val="24"/>
                <w:lang w:val="cs-CZ"/>
              </w:rPr>
              <w:t>,</w:t>
            </w:r>
            <w:r w:rsidR="001E0E99" w:rsidRPr="00085382">
              <w:rPr>
                <w:rFonts w:asciiTheme="minorHAnsi" w:hAnsiTheme="minorHAnsi" w:cstheme="minorHAnsi"/>
                <w:bCs/>
                <w:sz w:val="24"/>
                <w:szCs w:val="24"/>
                <w:lang w:val="cs-CZ"/>
              </w:rPr>
              <w:t>598</w:t>
            </w:r>
          </w:p>
        </w:tc>
        <w:tc>
          <w:tcPr>
            <w:tcW w:w="1133" w:type="dxa"/>
          </w:tcPr>
          <w:p w14:paraId="1A7BF662" w14:textId="24993CE6" w:rsidR="003C5D01" w:rsidRPr="00085382" w:rsidRDefault="003C5D01" w:rsidP="00EF3C8F">
            <w:pPr>
              <w:jc w:val="center"/>
              <w:rPr>
                <w:rFonts w:asciiTheme="minorHAnsi" w:hAnsiTheme="minorHAnsi" w:cstheme="minorHAnsi"/>
                <w:bCs/>
                <w:sz w:val="24"/>
                <w:szCs w:val="24"/>
                <w:lang w:val="cs-CZ"/>
              </w:rPr>
            </w:pPr>
            <w:r w:rsidRPr="00085382">
              <w:rPr>
                <w:rFonts w:asciiTheme="minorHAnsi" w:hAnsiTheme="minorHAnsi" w:cstheme="minorHAnsi"/>
                <w:bCs/>
                <w:sz w:val="24"/>
                <w:szCs w:val="24"/>
                <w:lang w:val="cs-CZ"/>
              </w:rPr>
              <w:t>11</w:t>
            </w:r>
            <w:r w:rsidR="00391EEC" w:rsidRPr="00085382">
              <w:rPr>
                <w:rFonts w:asciiTheme="minorHAnsi" w:hAnsiTheme="minorHAnsi" w:cstheme="minorHAnsi"/>
                <w:bCs/>
                <w:sz w:val="24"/>
                <w:szCs w:val="24"/>
                <w:lang w:val="cs-CZ"/>
              </w:rPr>
              <w:t>,</w:t>
            </w:r>
            <w:r w:rsidR="001E0E99" w:rsidRPr="00085382">
              <w:rPr>
                <w:rFonts w:asciiTheme="minorHAnsi" w:hAnsiTheme="minorHAnsi" w:cstheme="minorHAnsi"/>
                <w:bCs/>
                <w:sz w:val="24"/>
                <w:szCs w:val="24"/>
                <w:lang w:val="cs-CZ"/>
              </w:rPr>
              <w:t>256</w:t>
            </w:r>
          </w:p>
        </w:tc>
        <w:tc>
          <w:tcPr>
            <w:tcW w:w="1133" w:type="dxa"/>
          </w:tcPr>
          <w:p w14:paraId="20A7C234" w14:textId="3AC8EBEF" w:rsidR="003C5D01" w:rsidRPr="00085382" w:rsidRDefault="003C5D01" w:rsidP="00EF3C8F">
            <w:pPr>
              <w:jc w:val="center"/>
              <w:rPr>
                <w:rFonts w:asciiTheme="minorHAnsi" w:hAnsiTheme="minorHAnsi" w:cstheme="minorHAnsi"/>
                <w:bCs/>
                <w:sz w:val="24"/>
                <w:szCs w:val="24"/>
                <w:lang w:val="cs-CZ"/>
              </w:rPr>
            </w:pPr>
            <w:r w:rsidRPr="00085382">
              <w:rPr>
                <w:rFonts w:asciiTheme="minorHAnsi" w:hAnsiTheme="minorHAnsi" w:cstheme="minorHAnsi"/>
                <w:bCs/>
                <w:sz w:val="24"/>
                <w:szCs w:val="24"/>
                <w:lang w:val="cs-CZ"/>
              </w:rPr>
              <w:t>1</w:t>
            </w:r>
            <w:r w:rsidR="001E0E99" w:rsidRPr="00085382">
              <w:rPr>
                <w:rFonts w:asciiTheme="minorHAnsi" w:hAnsiTheme="minorHAnsi" w:cstheme="minorHAnsi"/>
                <w:bCs/>
                <w:sz w:val="24"/>
                <w:szCs w:val="24"/>
                <w:lang w:val="cs-CZ"/>
              </w:rPr>
              <w:t>3</w:t>
            </w:r>
            <w:r w:rsidR="00391EEC" w:rsidRPr="00085382">
              <w:rPr>
                <w:rFonts w:asciiTheme="minorHAnsi" w:hAnsiTheme="minorHAnsi" w:cstheme="minorHAnsi"/>
                <w:bCs/>
                <w:sz w:val="24"/>
                <w:szCs w:val="24"/>
                <w:lang w:val="cs-CZ"/>
              </w:rPr>
              <w:t>,</w:t>
            </w:r>
            <w:r w:rsidR="001E0E99" w:rsidRPr="00085382">
              <w:rPr>
                <w:rFonts w:asciiTheme="minorHAnsi" w:hAnsiTheme="minorHAnsi" w:cstheme="minorHAnsi"/>
                <w:bCs/>
                <w:sz w:val="24"/>
                <w:szCs w:val="24"/>
                <w:lang w:val="cs-CZ"/>
              </w:rPr>
              <w:t>926</w:t>
            </w:r>
          </w:p>
        </w:tc>
        <w:tc>
          <w:tcPr>
            <w:tcW w:w="1133" w:type="dxa"/>
          </w:tcPr>
          <w:p w14:paraId="5ED20BFF" w14:textId="490FFB34" w:rsidR="003C5D01" w:rsidRPr="00085382" w:rsidRDefault="003C5D01" w:rsidP="00EF3C8F">
            <w:pPr>
              <w:jc w:val="center"/>
              <w:rPr>
                <w:rFonts w:asciiTheme="minorHAnsi" w:hAnsiTheme="minorHAnsi" w:cstheme="minorHAnsi"/>
                <w:bCs/>
                <w:sz w:val="24"/>
                <w:szCs w:val="24"/>
                <w:lang w:val="cs-CZ"/>
              </w:rPr>
            </w:pPr>
            <w:r w:rsidRPr="00085382">
              <w:rPr>
                <w:rFonts w:asciiTheme="minorHAnsi" w:hAnsiTheme="minorHAnsi" w:cstheme="minorHAnsi"/>
                <w:bCs/>
                <w:sz w:val="24"/>
                <w:szCs w:val="24"/>
                <w:lang w:val="cs-CZ"/>
              </w:rPr>
              <w:t>5</w:t>
            </w:r>
            <w:r w:rsidR="00391EEC" w:rsidRPr="00085382">
              <w:rPr>
                <w:rFonts w:asciiTheme="minorHAnsi" w:hAnsiTheme="minorHAnsi" w:cstheme="minorHAnsi"/>
                <w:bCs/>
                <w:sz w:val="24"/>
                <w:szCs w:val="24"/>
                <w:lang w:val="cs-CZ"/>
              </w:rPr>
              <w:t>,</w:t>
            </w:r>
            <w:r w:rsidR="001E0E99" w:rsidRPr="00085382">
              <w:rPr>
                <w:rFonts w:asciiTheme="minorHAnsi" w:hAnsiTheme="minorHAnsi" w:cstheme="minorHAnsi"/>
                <w:bCs/>
                <w:sz w:val="24"/>
                <w:szCs w:val="24"/>
                <w:lang w:val="cs-CZ"/>
              </w:rPr>
              <w:t>727</w:t>
            </w:r>
          </w:p>
        </w:tc>
        <w:tc>
          <w:tcPr>
            <w:tcW w:w="1133" w:type="dxa"/>
          </w:tcPr>
          <w:p w14:paraId="3B231DF0" w14:textId="12E08F4B" w:rsidR="003C5D01" w:rsidRPr="00085382" w:rsidRDefault="003C5D01" w:rsidP="00EF3C8F">
            <w:pPr>
              <w:jc w:val="center"/>
              <w:rPr>
                <w:rFonts w:asciiTheme="minorHAnsi" w:hAnsiTheme="minorHAnsi" w:cstheme="minorHAnsi"/>
                <w:bCs/>
                <w:sz w:val="24"/>
                <w:szCs w:val="24"/>
                <w:lang w:val="cs-CZ"/>
              </w:rPr>
            </w:pPr>
            <w:r w:rsidRPr="00085382">
              <w:rPr>
                <w:rFonts w:asciiTheme="minorHAnsi" w:hAnsiTheme="minorHAnsi" w:cstheme="minorHAnsi"/>
                <w:bCs/>
                <w:sz w:val="24"/>
                <w:szCs w:val="24"/>
                <w:lang w:val="cs-CZ"/>
              </w:rPr>
              <w:t>66</w:t>
            </w:r>
            <w:r w:rsidR="001E0E99" w:rsidRPr="00085382">
              <w:rPr>
                <w:rFonts w:asciiTheme="minorHAnsi" w:hAnsiTheme="minorHAnsi" w:cstheme="minorHAnsi"/>
                <w:bCs/>
                <w:sz w:val="24"/>
                <w:szCs w:val="24"/>
                <w:lang w:val="cs-CZ"/>
              </w:rPr>
              <w:t>8</w:t>
            </w:r>
          </w:p>
        </w:tc>
        <w:tc>
          <w:tcPr>
            <w:tcW w:w="1133" w:type="dxa"/>
          </w:tcPr>
          <w:p w14:paraId="4D405408" w14:textId="2801E01E" w:rsidR="003C5D01" w:rsidRPr="00085382" w:rsidRDefault="001E0E99" w:rsidP="00EF3C8F">
            <w:pPr>
              <w:jc w:val="center"/>
              <w:rPr>
                <w:rFonts w:asciiTheme="minorHAnsi" w:hAnsiTheme="minorHAnsi" w:cstheme="minorHAnsi"/>
                <w:bCs/>
                <w:sz w:val="24"/>
                <w:szCs w:val="24"/>
                <w:lang w:val="cs-CZ"/>
              </w:rPr>
            </w:pPr>
            <w:r w:rsidRPr="00085382">
              <w:rPr>
                <w:rFonts w:asciiTheme="minorHAnsi" w:hAnsiTheme="minorHAnsi" w:cstheme="minorHAnsi"/>
                <w:bCs/>
                <w:sz w:val="24"/>
                <w:szCs w:val="24"/>
                <w:lang w:val="cs-CZ"/>
              </w:rPr>
              <w:t>39</w:t>
            </w:r>
            <w:r w:rsidR="00391EEC" w:rsidRPr="00085382">
              <w:rPr>
                <w:rFonts w:asciiTheme="minorHAnsi" w:hAnsiTheme="minorHAnsi" w:cstheme="minorHAnsi"/>
                <w:bCs/>
                <w:sz w:val="24"/>
                <w:szCs w:val="24"/>
                <w:lang w:val="cs-CZ"/>
              </w:rPr>
              <w:t>,</w:t>
            </w:r>
            <w:r w:rsidRPr="00085382">
              <w:rPr>
                <w:rFonts w:asciiTheme="minorHAnsi" w:hAnsiTheme="minorHAnsi" w:cstheme="minorHAnsi"/>
                <w:bCs/>
                <w:sz w:val="24"/>
                <w:szCs w:val="24"/>
                <w:lang w:val="cs-CZ"/>
              </w:rPr>
              <w:t>306</w:t>
            </w:r>
          </w:p>
        </w:tc>
      </w:tr>
    </w:tbl>
    <w:p w14:paraId="1632F3F4" w14:textId="4CA22816" w:rsidR="001E0E99" w:rsidRPr="00085382" w:rsidRDefault="001E0E99" w:rsidP="001E0E99">
      <w:pPr>
        <w:jc w:val="both"/>
        <w:rPr>
          <w:rFonts w:asciiTheme="minorHAnsi" w:hAnsiTheme="minorHAnsi" w:cstheme="minorHAnsi"/>
          <w:bCs/>
          <w:sz w:val="24"/>
          <w:szCs w:val="24"/>
          <w:lang w:val="cs-CZ"/>
        </w:rPr>
      </w:pPr>
    </w:p>
    <w:p w14:paraId="433CC226" w14:textId="7AC2E621" w:rsidR="001E0E99" w:rsidRPr="00085382" w:rsidRDefault="00A7724E" w:rsidP="001E0E99">
      <w:pPr>
        <w:jc w:val="both"/>
        <w:rPr>
          <w:rFonts w:asciiTheme="minorHAnsi" w:hAnsiTheme="minorHAnsi" w:cstheme="minorHAnsi"/>
          <w:bCs/>
          <w:sz w:val="24"/>
          <w:szCs w:val="24"/>
          <w:lang w:val="cs-CZ"/>
        </w:rPr>
      </w:pPr>
      <w:r w:rsidRPr="00085382">
        <w:rPr>
          <w:rFonts w:asciiTheme="minorHAnsi" w:hAnsiTheme="minorHAnsi" w:cstheme="minorHAnsi"/>
          <w:bCs/>
          <w:sz w:val="24"/>
          <w:szCs w:val="24"/>
          <w:lang w:val="cs-CZ"/>
        </w:rPr>
        <w:t>Rozdělení podle manažerské úrovně</w:t>
      </w:r>
      <w:r w:rsidR="001E0E99" w:rsidRPr="00085382">
        <w:rPr>
          <w:rFonts w:asciiTheme="minorHAnsi" w:hAnsiTheme="minorHAnsi" w:cstheme="minorHAnsi"/>
          <w:bCs/>
          <w:sz w:val="24"/>
          <w:szCs w:val="24"/>
          <w:lang w:val="cs-CZ"/>
        </w:rPr>
        <w:t>:</w:t>
      </w:r>
    </w:p>
    <w:p w14:paraId="798B2034" w14:textId="2230AFA0" w:rsidR="001E0E99" w:rsidRPr="00085382" w:rsidRDefault="001E0E99" w:rsidP="002A78AF">
      <w:pPr>
        <w:jc w:val="both"/>
        <w:rPr>
          <w:rFonts w:cstheme="minorHAnsi"/>
          <w:sz w:val="24"/>
          <w:szCs w:val="24"/>
          <w:highlight w:val="lightGray"/>
          <w:lang w:val="cs-CZ"/>
        </w:rPr>
      </w:pPr>
    </w:p>
    <w:tbl>
      <w:tblPr>
        <w:tblW w:w="5000" w:type="pct"/>
        <w:tblCellMar>
          <w:left w:w="70" w:type="dxa"/>
          <w:right w:w="70" w:type="dxa"/>
        </w:tblCellMar>
        <w:tblLook w:val="04A0" w:firstRow="1" w:lastRow="0" w:firstColumn="1" w:lastColumn="0" w:noHBand="0" w:noVBand="1"/>
      </w:tblPr>
      <w:tblGrid>
        <w:gridCol w:w="1300"/>
        <w:gridCol w:w="1669"/>
        <w:gridCol w:w="1962"/>
        <w:gridCol w:w="1437"/>
        <w:gridCol w:w="1437"/>
        <w:gridCol w:w="1245"/>
      </w:tblGrid>
      <w:tr w:rsidR="001E0E99" w:rsidRPr="00085382" w14:paraId="1E0F35D0" w14:textId="77777777" w:rsidTr="00A7724E">
        <w:trPr>
          <w:trHeight w:val="1740"/>
        </w:trPr>
        <w:tc>
          <w:tcPr>
            <w:tcW w:w="718" w:type="pct"/>
            <w:tcBorders>
              <w:top w:val="single" w:sz="8" w:space="0" w:color="auto"/>
              <w:left w:val="single" w:sz="8" w:space="0" w:color="auto"/>
              <w:bottom w:val="single" w:sz="4" w:space="0" w:color="auto"/>
              <w:right w:val="single" w:sz="8" w:space="0" w:color="auto"/>
            </w:tcBorders>
            <w:shd w:val="clear" w:color="auto" w:fill="92D050"/>
            <w:noWrap/>
            <w:vAlign w:val="center"/>
            <w:hideMark/>
          </w:tcPr>
          <w:p w14:paraId="718DB066" w14:textId="7C86F681" w:rsidR="001E0E99" w:rsidRPr="00085382" w:rsidRDefault="001E0E99" w:rsidP="001E0E99">
            <w:pPr>
              <w:jc w:val="both"/>
              <w:rPr>
                <w:rFonts w:asciiTheme="minorHAnsi" w:hAnsiTheme="minorHAnsi" w:cstheme="minorHAnsi"/>
                <w:bCs/>
                <w:sz w:val="24"/>
                <w:szCs w:val="24"/>
                <w:lang w:val="cs-CZ"/>
              </w:rPr>
            </w:pPr>
            <w:r w:rsidRPr="00085382">
              <w:rPr>
                <w:rFonts w:asciiTheme="minorHAnsi" w:hAnsiTheme="minorHAnsi" w:cstheme="minorHAnsi"/>
                <w:bCs/>
                <w:sz w:val="24"/>
                <w:szCs w:val="24"/>
                <w:lang w:val="cs-CZ"/>
              </w:rPr>
              <w:t>1</w:t>
            </w:r>
            <w:r w:rsidR="00A7724E" w:rsidRPr="00085382">
              <w:rPr>
                <w:rFonts w:asciiTheme="minorHAnsi" w:hAnsiTheme="minorHAnsi" w:cstheme="minorHAnsi"/>
                <w:bCs/>
                <w:sz w:val="24"/>
                <w:szCs w:val="24"/>
                <w:lang w:val="cs-CZ"/>
              </w:rPr>
              <w:t>.</w:t>
            </w:r>
            <w:r w:rsidRPr="00085382">
              <w:rPr>
                <w:rFonts w:asciiTheme="minorHAnsi" w:hAnsiTheme="minorHAnsi" w:cstheme="minorHAnsi"/>
                <w:bCs/>
                <w:sz w:val="24"/>
                <w:szCs w:val="24"/>
                <w:lang w:val="cs-CZ"/>
              </w:rPr>
              <w:t>1</w:t>
            </w:r>
            <w:r w:rsidR="00A7724E" w:rsidRPr="00085382">
              <w:rPr>
                <w:rFonts w:asciiTheme="minorHAnsi" w:hAnsiTheme="minorHAnsi" w:cstheme="minorHAnsi"/>
                <w:bCs/>
                <w:sz w:val="24"/>
                <w:szCs w:val="24"/>
                <w:lang w:val="cs-CZ"/>
              </w:rPr>
              <w:t>.</w:t>
            </w:r>
            <w:r w:rsidRPr="00085382">
              <w:rPr>
                <w:rFonts w:asciiTheme="minorHAnsi" w:hAnsiTheme="minorHAnsi" w:cstheme="minorHAnsi"/>
                <w:bCs/>
                <w:sz w:val="24"/>
                <w:szCs w:val="24"/>
                <w:lang w:val="cs-CZ"/>
              </w:rPr>
              <w:t>2023</w:t>
            </w:r>
          </w:p>
        </w:tc>
        <w:tc>
          <w:tcPr>
            <w:tcW w:w="922" w:type="pct"/>
            <w:tcBorders>
              <w:top w:val="single" w:sz="8" w:space="0" w:color="auto"/>
              <w:left w:val="nil"/>
              <w:bottom w:val="single" w:sz="4" w:space="0" w:color="auto"/>
              <w:right w:val="single" w:sz="4" w:space="0" w:color="auto"/>
            </w:tcBorders>
            <w:shd w:val="clear" w:color="auto" w:fill="92D050"/>
            <w:vAlign w:val="center"/>
            <w:hideMark/>
          </w:tcPr>
          <w:p w14:paraId="63B51C8F" w14:textId="26069FD6" w:rsidR="001E0E99" w:rsidRPr="00085382" w:rsidRDefault="00A7724E" w:rsidP="001E0E99">
            <w:pPr>
              <w:jc w:val="both"/>
              <w:rPr>
                <w:rFonts w:asciiTheme="minorHAnsi" w:hAnsiTheme="minorHAnsi" w:cstheme="minorHAnsi"/>
                <w:bCs/>
                <w:sz w:val="24"/>
                <w:szCs w:val="24"/>
                <w:lang w:val="cs-CZ"/>
              </w:rPr>
            </w:pPr>
            <w:r w:rsidRPr="00085382">
              <w:rPr>
                <w:rFonts w:asciiTheme="minorHAnsi" w:hAnsiTheme="minorHAnsi" w:cstheme="minorHAnsi"/>
                <w:bCs/>
                <w:sz w:val="24"/>
                <w:szCs w:val="24"/>
                <w:lang w:val="cs-CZ"/>
              </w:rPr>
              <w:t>První stupeň řízení (tj. Krajští policejní ředitelé, jejich náměstci a náměstci policejního prezidenta)</w:t>
            </w:r>
          </w:p>
        </w:tc>
        <w:tc>
          <w:tcPr>
            <w:tcW w:w="1084" w:type="pct"/>
            <w:tcBorders>
              <w:top w:val="single" w:sz="8" w:space="0" w:color="auto"/>
              <w:left w:val="nil"/>
              <w:bottom w:val="single" w:sz="4" w:space="0" w:color="auto"/>
              <w:right w:val="single" w:sz="4" w:space="0" w:color="auto"/>
            </w:tcBorders>
            <w:shd w:val="clear" w:color="auto" w:fill="92D050"/>
            <w:vAlign w:val="center"/>
            <w:hideMark/>
          </w:tcPr>
          <w:p w14:paraId="36157C2E" w14:textId="0F31F0B8" w:rsidR="001E0E99" w:rsidRPr="00085382" w:rsidRDefault="00A7724E" w:rsidP="001E0E99">
            <w:pPr>
              <w:jc w:val="both"/>
              <w:rPr>
                <w:rFonts w:asciiTheme="minorHAnsi" w:hAnsiTheme="minorHAnsi" w:cstheme="minorHAnsi"/>
                <w:bCs/>
                <w:sz w:val="24"/>
                <w:szCs w:val="24"/>
                <w:lang w:val="cs-CZ"/>
              </w:rPr>
            </w:pPr>
            <w:r w:rsidRPr="00085382">
              <w:rPr>
                <w:rFonts w:asciiTheme="minorHAnsi" w:hAnsiTheme="minorHAnsi" w:cstheme="minorHAnsi"/>
                <w:bCs/>
                <w:sz w:val="24"/>
                <w:szCs w:val="24"/>
                <w:lang w:val="cs-CZ"/>
              </w:rPr>
              <w:t>Druhý stupeň řízení (ředitelé, zástupci a juniorní ředitelé, vedoucí odborů Policejního prezidia, obecní a okresní ředitelé, jejich zástupci a jejich mladší zástupci)</w:t>
            </w:r>
          </w:p>
        </w:tc>
        <w:tc>
          <w:tcPr>
            <w:tcW w:w="794" w:type="pct"/>
            <w:tcBorders>
              <w:top w:val="single" w:sz="8" w:space="0" w:color="auto"/>
              <w:left w:val="nil"/>
              <w:bottom w:val="single" w:sz="4" w:space="0" w:color="auto"/>
              <w:right w:val="single" w:sz="4" w:space="0" w:color="auto"/>
            </w:tcBorders>
            <w:shd w:val="clear" w:color="auto" w:fill="92D050"/>
            <w:vAlign w:val="center"/>
            <w:hideMark/>
          </w:tcPr>
          <w:p w14:paraId="7149CF91" w14:textId="5F19B948" w:rsidR="001E0E99" w:rsidRPr="00085382" w:rsidRDefault="00A7724E" w:rsidP="001E0E99">
            <w:pPr>
              <w:jc w:val="both"/>
              <w:rPr>
                <w:rFonts w:asciiTheme="minorHAnsi" w:hAnsiTheme="minorHAnsi" w:cstheme="minorHAnsi"/>
                <w:bCs/>
                <w:sz w:val="24"/>
                <w:szCs w:val="24"/>
                <w:lang w:val="cs-CZ"/>
              </w:rPr>
            </w:pPr>
            <w:r w:rsidRPr="00085382">
              <w:rPr>
                <w:rFonts w:asciiTheme="minorHAnsi" w:hAnsiTheme="minorHAnsi" w:cstheme="minorHAnsi"/>
                <w:bCs/>
                <w:sz w:val="24"/>
                <w:szCs w:val="24"/>
                <w:lang w:val="cs-CZ"/>
              </w:rPr>
              <w:t>Třetí stupeň řízení (vedoucí útvarů, zástupci vedoucích útvarů)</w:t>
            </w:r>
          </w:p>
        </w:tc>
        <w:tc>
          <w:tcPr>
            <w:tcW w:w="794" w:type="pct"/>
            <w:tcBorders>
              <w:top w:val="single" w:sz="8" w:space="0" w:color="auto"/>
              <w:left w:val="nil"/>
              <w:bottom w:val="single" w:sz="4" w:space="0" w:color="auto"/>
              <w:right w:val="single" w:sz="4" w:space="0" w:color="auto"/>
            </w:tcBorders>
            <w:shd w:val="clear" w:color="auto" w:fill="92D050"/>
            <w:vAlign w:val="center"/>
            <w:hideMark/>
          </w:tcPr>
          <w:p w14:paraId="37ACEC3B" w14:textId="3B2BA6DA" w:rsidR="001E0E99" w:rsidRPr="00085382" w:rsidRDefault="00A7724E" w:rsidP="001E0E99">
            <w:pPr>
              <w:jc w:val="both"/>
              <w:rPr>
                <w:rFonts w:asciiTheme="minorHAnsi" w:hAnsiTheme="minorHAnsi" w:cstheme="minorHAnsi"/>
                <w:bCs/>
                <w:sz w:val="24"/>
                <w:szCs w:val="24"/>
                <w:lang w:val="cs-CZ"/>
              </w:rPr>
            </w:pPr>
            <w:r w:rsidRPr="00085382">
              <w:rPr>
                <w:rFonts w:asciiTheme="minorHAnsi" w:hAnsiTheme="minorHAnsi" w:cstheme="minorHAnsi"/>
                <w:bCs/>
                <w:sz w:val="24"/>
                <w:szCs w:val="24"/>
                <w:lang w:val="cs-CZ"/>
              </w:rPr>
              <w:t>Čtvrtý stupeň řízení (vedoucí skupiny, týmu nebo pracovní skupiny)</w:t>
            </w:r>
          </w:p>
        </w:tc>
        <w:tc>
          <w:tcPr>
            <w:tcW w:w="688" w:type="pct"/>
            <w:tcBorders>
              <w:top w:val="single" w:sz="8" w:space="0" w:color="auto"/>
              <w:left w:val="nil"/>
              <w:bottom w:val="single" w:sz="4" w:space="0" w:color="auto"/>
              <w:right w:val="single" w:sz="8" w:space="0" w:color="auto"/>
            </w:tcBorders>
            <w:shd w:val="clear" w:color="auto" w:fill="92D050"/>
            <w:vAlign w:val="center"/>
            <w:hideMark/>
          </w:tcPr>
          <w:p w14:paraId="7FEF6554" w14:textId="17258EAB" w:rsidR="001E0E99" w:rsidRPr="00085382" w:rsidRDefault="00A7724E" w:rsidP="001E0E99">
            <w:pPr>
              <w:jc w:val="both"/>
              <w:rPr>
                <w:rFonts w:asciiTheme="minorHAnsi" w:hAnsiTheme="minorHAnsi" w:cstheme="minorHAnsi"/>
                <w:bCs/>
                <w:sz w:val="24"/>
                <w:szCs w:val="24"/>
                <w:lang w:val="cs-CZ"/>
              </w:rPr>
            </w:pPr>
            <w:r w:rsidRPr="00085382">
              <w:rPr>
                <w:rFonts w:asciiTheme="minorHAnsi" w:hAnsiTheme="minorHAnsi" w:cstheme="minorHAnsi"/>
                <w:bCs/>
                <w:sz w:val="24"/>
                <w:szCs w:val="24"/>
                <w:lang w:val="cs-CZ"/>
              </w:rPr>
              <w:t>Celkem</w:t>
            </w:r>
          </w:p>
        </w:tc>
      </w:tr>
      <w:tr w:rsidR="001E0E99" w:rsidRPr="00085382" w14:paraId="48B066E1" w14:textId="77777777" w:rsidTr="00A7724E">
        <w:trPr>
          <w:trHeight w:val="300"/>
        </w:trPr>
        <w:tc>
          <w:tcPr>
            <w:tcW w:w="718" w:type="pct"/>
            <w:tcBorders>
              <w:top w:val="nil"/>
              <w:left w:val="single" w:sz="8" w:space="0" w:color="auto"/>
              <w:bottom w:val="single" w:sz="4" w:space="0" w:color="auto"/>
              <w:right w:val="single" w:sz="8" w:space="0" w:color="auto"/>
            </w:tcBorders>
            <w:shd w:val="clear" w:color="auto" w:fill="92D050"/>
            <w:noWrap/>
            <w:vAlign w:val="bottom"/>
            <w:hideMark/>
          </w:tcPr>
          <w:p w14:paraId="48902E6D" w14:textId="7DE698D4" w:rsidR="001E0E99" w:rsidRPr="00085382" w:rsidRDefault="00A7724E" w:rsidP="001E0E99">
            <w:pPr>
              <w:rPr>
                <w:rFonts w:eastAsia="Times New Roman"/>
                <w:color w:val="000000"/>
                <w:lang w:val="cs-CZ" w:eastAsia="fr-FR"/>
              </w:rPr>
            </w:pPr>
            <w:r w:rsidRPr="00085382">
              <w:rPr>
                <w:rFonts w:eastAsia="Times New Roman"/>
                <w:color w:val="000000"/>
                <w:lang w:val="cs-CZ" w:eastAsia="fr-FR"/>
              </w:rPr>
              <w:t>Muži</w:t>
            </w:r>
          </w:p>
        </w:tc>
        <w:tc>
          <w:tcPr>
            <w:tcW w:w="922" w:type="pct"/>
            <w:tcBorders>
              <w:top w:val="nil"/>
              <w:left w:val="nil"/>
              <w:bottom w:val="single" w:sz="4" w:space="0" w:color="auto"/>
              <w:right w:val="single" w:sz="4" w:space="0" w:color="auto"/>
            </w:tcBorders>
            <w:shd w:val="clear" w:color="auto" w:fill="auto"/>
            <w:noWrap/>
            <w:vAlign w:val="bottom"/>
            <w:hideMark/>
          </w:tcPr>
          <w:p w14:paraId="5E51D879" w14:textId="77777777" w:rsidR="001E0E99" w:rsidRPr="00085382" w:rsidRDefault="001E0E99" w:rsidP="001E0E99">
            <w:pPr>
              <w:jc w:val="right"/>
              <w:rPr>
                <w:rFonts w:eastAsia="Times New Roman"/>
                <w:color w:val="000000"/>
                <w:lang w:val="cs-CZ" w:eastAsia="fr-FR"/>
              </w:rPr>
            </w:pPr>
            <w:r w:rsidRPr="00085382">
              <w:rPr>
                <w:rFonts w:eastAsia="Times New Roman"/>
                <w:color w:val="000000"/>
                <w:lang w:val="cs-CZ" w:eastAsia="fr-FR"/>
              </w:rPr>
              <w:t>82</w:t>
            </w:r>
          </w:p>
        </w:tc>
        <w:tc>
          <w:tcPr>
            <w:tcW w:w="1084" w:type="pct"/>
            <w:tcBorders>
              <w:top w:val="nil"/>
              <w:left w:val="nil"/>
              <w:bottom w:val="single" w:sz="4" w:space="0" w:color="auto"/>
              <w:right w:val="single" w:sz="4" w:space="0" w:color="auto"/>
            </w:tcBorders>
            <w:shd w:val="clear" w:color="auto" w:fill="auto"/>
            <w:noWrap/>
            <w:vAlign w:val="bottom"/>
            <w:hideMark/>
          </w:tcPr>
          <w:p w14:paraId="04EA81BD" w14:textId="77777777" w:rsidR="001E0E99" w:rsidRPr="00085382" w:rsidRDefault="001E0E99" w:rsidP="001E0E99">
            <w:pPr>
              <w:jc w:val="right"/>
              <w:rPr>
                <w:rFonts w:eastAsia="Times New Roman"/>
                <w:color w:val="000000"/>
                <w:lang w:val="cs-CZ" w:eastAsia="fr-FR"/>
              </w:rPr>
            </w:pPr>
            <w:r w:rsidRPr="00085382">
              <w:rPr>
                <w:rFonts w:eastAsia="Times New Roman"/>
                <w:color w:val="000000"/>
                <w:lang w:val="cs-CZ" w:eastAsia="fr-FR"/>
              </w:rPr>
              <w:t>625</w:t>
            </w:r>
          </w:p>
        </w:tc>
        <w:tc>
          <w:tcPr>
            <w:tcW w:w="794" w:type="pct"/>
            <w:tcBorders>
              <w:top w:val="nil"/>
              <w:left w:val="nil"/>
              <w:bottom w:val="single" w:sz="4" w:space="0" w:color="auto"/>
              <w:right w:val="single" w:sz="4" w:space="0" w:color="auto"/>
            </w:tcBorders>
            <w:shd w:val="clear" w:color="auto" w:fill="auto"/>
            <w:noWrap/>
            <w:vAlign w:val="bottom"/>
            <w:hideMark/>
          </w:tcPr>
          <w:p w14:paraId="337FD2BA" w14:textId="354D3A59" w:rsidR="001E0E99" w:rsidRPr="00085382" w:rsidRDefault="001E0E99" w:rsidP="001E0E99">
            <w:pPr>
              <w:jc w:val="right"/>
              <w:rPr>
                <w:rFonts w:eastAsia="Times New Roman"/>
                <w:color w:val="000000"/>
                <w:lang w:val="cs-CZ" w:eastAsia="fr-FR"/>
              </w:rPr>
            </w:pPr>
            <w:r w:rsidRPr="00085382">
              <w:rPr>
                <w:rFonts w:eastAsia="Times New Roman"/>
                <w:color w:val="000000"/>
                <w:lang w:val="cs-CZ" w:eastAsia="fr-FR"/>
              </w:rPr>
              <w:t>2</w:t>
            </w:r>
            <w:r w:rsidR="00391EEC" w:rsidRPr="00085382">
              <w:rPr>
                <w:rFonts w:eastAsia="Times New Roman"/>
                <w:color w:val="000000"/>
                <w:lang w:val="cs-CZ" w:eastAsia="fr-FR"/>
              </w:rPr>
              <w:t>,</w:t>
            </w:r>
            <w:r w:rsidRPr="00085382">
              <w:rPr>
                <w:rFonts w:eastAsia="Times New Roman"/>
                <w:color w:val="000000"/>
                <w:lang w:val="cs-CZ" w:eastAsia="fr-FR"/>
              </w:rPr>
              <w:t>253</w:t>
            </w:r>
          </w:p>
        </w:tc>
        <w:tc>
          <w:tcPr>
            <w:tcW w:w="794" w:type="pct"/>
            <w:tcBorders>
              <w:top w:val="nil"/>
              <w:left w:val="nil"/>
              <w:bottom w:val="single" w:sz="4" w:space="0" w:color="auto"/>
              <w:right w:val="single" w:sz="4" w:space="0" w:color="auto"/>
            </w:tcBorders>
            <w:shd w:val="clear" w:color="auto" w:fill="auto"/>
            <w:noWrap/>
            <w:vAlign w:val="bottom"/>
            <w:hideMark/>
          </w:tcPr>
          <w:p w14:paraId="49C403B5" w14:textId="77777777" w:rsidR="001E0E99" w:rsidRPr="00085382" w:rsidRDefault="001E0E99" w:rsidP="001E0E99">
            <w:pPr>
              <w:jc w:val="right"/>
              <w:rPr>
                <w:rFonts w:eastAsia="Times New Roman"/>
                <w:color w:val="000000"/>
                <w:lang w:val="cs-CZ" w:eastAsia="fr-FR"/>
              </w:rPr>
            </w:pPr>
            <w:r w:rsidRPr="00085382">
              <w:rPr>
                <w:rFonts w:eastAsia="Times New Roman"/>
                <w:color w:val="000000"/>
                <w:lang w:val="cs-CZ" w:eastAsia="fr-FR"/>
              </w:rPr>
              <w:t>668</w:t>
            </w:r>
          </w:p>
        </w:tc>
        <w:tc>
          <w:tcPr>
            <w:tcW w:w="688" w:type="pct"/>
            <w:tcBorders>
              <w:top w:val="nil"/>
              <w:left w:val="nil"/>
              <w:bottom w:val="single" w:sz="4" w:space="0" w:color="auto"/>
              <w:right w:val="single" w:sz="8" w:space="0" w:color="auto"/>
            </w:tcBorders>
            <w:shd w:val="clear" w:color="auto" w:fill="auto"/>
            <w:noWrap/>
            <w:vAlign w:val="bottom"/>
            <w:hideMark/>
          </w:tcPr>
          <w:p w14:paraId="7FCF244C" w14:textId="03FCC0AD" w:rsidR="001E0E99" w:rsidRPr="00085382" w:rsidRDefault="001E0E99" w:rsidP="001E0E99">
            <w:pPr>
              <w:jc w:val="right"/>
              <w:rPr>
                <w:rFonts w:eastAsia="Times New Roman"/>
                <w:color w:val="000000"/>
                <w:lang w:val="cs-CZ" w:eastAsia="fr-FR"/>
              </w:rPr>
            </w:pPr>
            <w:r w:rsidRPr="00085382">
              <w:rPr>
                <w:rFonts w:eastAsia="Times New Roman"/>
                <w:color w:val="000000"/>
                <w:lang w:val="cs-CZ" w:eastAsia="fr-FR"/>
              </w:rPr>
              <w:t>3</w:t>
            </w:r>
            <w:r w:rsidR="00391EEC" w:rsidRPr="00085382">
              <w:rPr>
                <w:rFonts w:eastAsia="Times New Roman"/>
                <w:color w:val="000000"/>
                <w:lang w:val="cs-CZ" w:eastAsia="fr-FR"/>
              </w:rPr>
              <w:t>,</w:t>
            </w:r>
            <w:r w:rsidRPr="00085382">
              <w:rPr>
                <w:rFonts w:eastAsia="Times New Roman"/>
                <w:color w:val="000000"/>
                <w:lang w:val="cs-CZ" w:eastAsia="fr-FR"/>
              </w:rPr>
              <w:t>628</w:t>
            </w:r>
          </w:p>
        </w:tc>
      </w:tr>
      <w:tr w:rsidR="001E0E99" w:rsidRPr="00085382" w14:paraId="34A14901" w14:textId="77777777" w:rsidTr="00A7724E">
        <w:trPr>
          <w:trHeight w:val="300"/>
        </w:trPr>
        <w:tc>
          <w:tcPr>
            <w:tcW w:w="718" w:type="pct"/>
            <w:tcBorders>
              <w:top w:val="nil"/>
              <w:left w:val="single" w:sz="8" w:space="0" w:color="auto"/>
              <w:bottom w:val="single" w:sz="4" w:space="0" w:color="auto"/>
              <w:right w:val="single" w:sz="8" w:space="0" w:color="auto"/>
            </w:tcBorders>
            <w:shd w:val="clear" w:color="auto" w:fill="92D050"/>
            <w:noWrap/>
            <w:vAlign w:val="bottom"/>
            <w:hideMark/>
          </w:tcPr>
          <w:p w14:paraId="3267958A" w14:textId="010DD0AE" w:rsidR="001E0E99" w:rsidRPr="00085382" w:rsidRDefault="00A7724E" w:rsidP="001E0E99">
            <w:pPr>
              <w:rPr>
                <w:rFonts w:eastAsia="Times New Roman"/>
                <w:color w:val="000000"/>
                <w:lang w:val="cs-CZ" w:eastAsia="fr-FR"/>
              </w:rPr>
            </w:pPr>
            <w:r w:rsidRPr="00085382">
              <w:rPr>
                <w:rFonts w:eastAsia="Times New Roman"/>
                <w:color w:val="000000"/>
                <w:lang w:val="cs-CZ" w:eastAsia="fr-FR"/>
              </w:rPr>
              <w:t>Ženy</w:t>
            </w:r>
          </w:p>
        </w:tc>
        <w:tc>
          <w:tcPr>
            <w:tcW w:w="922" w:type="pct"/>
            <w:tcBorders>
              <w:top w:val="nil"/>
              <w:left w:val="nil"/>
              <w:bottom w:val="single" w:sz="4" w:space="0" w:color="auto"/>
              <w:right w:val="single" w:sz="4" w:space="0" w:color="auto"/>
            </w:tcBorders>
            <w:shd w:val="clear" w:color="auto" w:fill="auto"/>
            <w:noWrap/>
            <w:vAlign w:val="bottom"/>
            <w:hideMark/>
          </w:tcPr>
          <w:p w14:paraId="4AE093C4" w14:textId="77777777" w:rsidR="001E0E99" w:rsidRPr="00085382" w:rsidRDefault="001E0E99" w:rsidP="001E0E99">
            <w:pPr>
              <w:jc w:val="right"/>
              <w:rPr>
                <w:rFonts w:eastAsia="Times New Roman"/>
                <w:color w:val="000000"/>
                <w:lang w:val="cs-CZ" w:eastAsia="fr-FR"/>
              </w:rPr>
            </w:pPr>
            <w:r w:rsidRPr="00085382">
              <w:rPr>
                <w:rFonts w:eastAsia="Times New Roman"/>
                <w:color w:val="000000"/>
                <w:lang w:val="cs-CZ" w:eastAsia="fr-FR"/>
              </w:rPr>
              <w:t>2</w:t>
            </w:r>
          </w:p>
        </w:tc>
        <w:tc>
          <w:tcPr>
            <w:tcW w:w="1084" w:type="pct"/>
            <w:tcBorders>
              <w:top w:val="nil"/>
              <w:left w:val="nil"/>
              <w:bottom w:val="single" w:sz="4" w:space="0" w:color="auto"/>
              <w:right w:val="single" w:sz="4" w:space="0" w:color="auto"/>
            </w:tcBorders>
            <w:shd w:val="clear" w:color="auto" w:fill="auto"/>
            <w:noWrap/>
            <w:vAlign w:val="bottom"/>
            <w:hideMark/>
          </w:tcPr>
          <w:p w14:paraId="2491AEBB" w14:textId="77777777" w:rsidR="001E0E99" w:rsidRPr="00085382" w:rsidRDefault="001E0E99" w:rsidP="001E0E99">
            <w:pPr>
              <w:jc w:val="right"/>
              <w:rPr>
                <w:rFonts w:eastAsia="Times New Roman"/>
                <w:color w:val="000000"/>
                <w:lang w:val="cs-CZ" w:eastAsia="fr-FR"/>
              </w:rPr>
            </w:pPr>
            <w:r w:rsidRPr="00085382">
              <w:rPr>
                <w:rFonts w:eastAsia="Times New Roman"/>
                <w:color w:val="000000"/>
                <w:lang w:val="cs-CZ" w:eastAsia="fr-FR"/>
              </w:rPr>
              <w:t>82</w:t>
            </w:r>
          </w:p>
        </w:tc>
        <w:tc>
          <w:tcPr>
            <w:tcW w:w="794" w:type="pct"/>
            <w:tcBorders>
              <w:top w:val="nil"/>
              <w:left w:val="nil"/>
              <w:bottom w:val="single" w:sz="4" w:space="0" w:color="auto"/>
              <w:right w:val="single" w:sz="4" w:space="0" w:color="auto"/>
            </w:tcBorders>
            <w:shd w:val="clear" w:color="auto" w:fill="auto"/>
            <w:noWrap/>
            <w:vAlign w:val="bottom"/>
            <w:hideMark/>
          </w:tcPr>
          <w:p w14:paraId="03E8FE53" w14:textId="77777777" w:rsidR="001E0E99" w:rsidRPr="00085382" w:rsidRDefault="001E0E99" w:rsidP="001E0E99">
            <w:pPr>
              <w:jc w:val="right"/>
              <w:rPr>
                <w:rFonts w:eastAsia="Times New Roman"/>
                <w:color w:val="000000"/>
                <w:lang w:val="cs-CZ" w:eastAsia="fr-FR"/>
              </w:rPr>
            </w:pPr>
            <w:r w:rsidRPr="00085382">
              <w:rPr>
                <w:rFonts w:eastAsia="Times New Roman"/>
                <w:color w:val="000000"/>
                <w:lang w:val="cs-CZ" w:eastAsia="fr-FR"/>
              </w:rPr>
              <w:t>276</w:t>
            </w:r>
          </w:p>
        </w:tc>
        <w:tc>
          <w:tcPr>
            <w:tcW w:w="794" w:type="pct"/>
            <w:tcBorders>
              <w:top w:val="nil"/>
              <w:left w:val="nil"/>
              <w:bottom w:val="single" w:sz="4" w:space="0" w:color="auto"/>
              <w:right w:val="single" w:sz="4" w:space="0" w:color="auto"/>
            </w:tcBorders>
            <w:shd w:val="clear" w:color="auto" w:fill="auto"/>
            <w:noWrap/>
            <w:vAlign w:val="bottom"/>
            <w:hideMark/>
          </w:tcPr>
          <w:p w14:paraId="1C716715" w14:textId="77777777" w:rsidR="001E0E99" w:rsidRPr="00085382" w:rsidRDefault="001E0E99" w:rsidP="001E0E99">
            <w:pPr>
              <w:jc w:val="right"/>
              <w:rPr>
                <w:rFonts w:eastAsia="Times New Roman"/>
                <w:color w:val="000000"/>
                <w:lang w:val="cs-CZ" w:eastAsia="fr-FR"/>
              </w:rPr>
            </w:pPr>
            <w:r w:rsidRPr="00085382">
              <w:rPr>
                <w:rFonts w:eastAsia="Times New Roman"/>
                <w:color w:val="000000"/>
                <w:lang w:val="cs-CZ" w:eastAsia="fr-FR"/>
              </w:rPr>
              <w:t>48</w:t>
            </w:r>
          </w:p>
        </w:tc>
        <w:tc>
          <w:tcPr>
            <w:tcW w:w="688" w:type="pct"/>
            <w:tcBorders>
              <w:top w:val="nil"/>
              <w:left w:val="nil"/>
              <w:bottom w:val="single" w:sz="4" w:space="0" w:color="auto"/>
              <w:right w:val="single" w:sz="8" w:space="0" w:color="auto"/>
            </w:tcBorders>
            <w:shd w:val="clear" w:color="auto" w:fill="auto"/>
            <w:noWrap/>
            <w:vAlign w:val="bottom"/>
            <w:hideMark/>
          </w:tcPr>
          <w:p w14:paraId="458C5B8F" w14:textId="77777777" w:rsidR="001E0E99" w:rsidRPr="00085382" w:rsidRDefault="001E0E99" w:rsidP="001E0E99">
            <w:pPr>
              <w:jc w:val="right"/>
              <w:rPr>
                <w:rFonts w:eastAsia="Times New Roman"/>
                <w:color w:val="000000"/>
                <w:lang w:val="cs-CZ" w:eastAsia="fr-FR"/>
              </w:rPr>
            </w:pPr>
            <w:r w:rsidRPr="00085382">
              <w:rPr>
                <w:rFonts w:eastAsia="Times New Roman"/>
                <w:color w:val="000000"/>
                <w:lang w:val="cs-CZ" w:eastAsia="fr-FR"/>
              </w:rPr>
              <w:t>408</w:t>
            </w:r>
          </w:p>
        </w:tc>
      </w:tr>
      <w:tr w:rsidR="001E0E99" w:rsidRPr="00085382" w14:paraId="40B617DE" w14:textId="77777777" w:rsidTr="00A7724E">
        <w:trPr>
          <w:trHeight w:val="315"/>
        </w:trPr>
        <w:tc>
          <w:tcPr>
            <w:tcW w:w="718" w:type="pct"/>
            <w:tcBorders>
              <w:top w:val="nil"/>
              <w:left w:val="single" w:sz="8" w:space="0" w:color="auto"/>
              <w:bottom w:val="single" w:sz="8" w:space="0" w:color="auto"/>
              <w:right w:val="single" w:sz="8" w:space="0" w:color="auto"/>
            </w:tcBorders>
            <w:shd w:val="clear" w:color="auto" w:fill="92D050"/>
            <w:noWrap/>
            <w:vAlign w:val="bottom"/>
            <w:hideMark/>
          </w:tcPr>
          <w:p w14:paraId="2A7A6CDA" w14:textId="0EB58AF3" w:rsidR="001E0E99" w:rsidRPr="00085382" w:rsidRDefault="00A7724E" w:rsidP="001E0E99">
            <w:pPr>
              <w:rPr>
                <w:rFonts w:eastAsia="Times New Roman"/>
                <w:color w:val="000000"/>
                <w:lang w:val="cs-CZ" w:eastAsia="fr-FR"/>
              </w:rPr>
            </w:pPr>
            <w:r w:rsidRPr="00085382">
              <w:rPr>
                <w:rFonts w:eastAsia="Times New Roman"/>
                <w:color w:val="000000"/>
                <w:lang w:val="cs-CZ" w:eastAsia="fr-FR"/>
              </w:rPr>
              <w:t>Celkem</w:t>
            </w:r>
          </w:p>
        </w:tc>
        <w:tc>
          <w:tcPr>
            <w:tcW w:w="922" w:type="pct"/>
            <w:tcBorders>
              <w:top w:val="nil"/>
              <w:left w:val="nil"/>
              <w:bottom w:val="single" w:sz="8" w:space="0" w:color="auto"/>
              <w:right w:val="single" w:sz="4" w:space="0" w:color="auto"/>
            </w:tcBorders>
            <w:shd w:val="clear" w:color="auto" w:fill="auto"/>
            <w:noWrap/>
            <w:vAlign w:val="bottom"/>
            <w:hideMark/>
          </w:tcPr>
          <w:p w14:paraId="35AEB798" w14:textId="77777777" w:rsidR="001E0E99" w:rsidRPr="00085382" w:rsidRDefault="001E0E99" w:rsidP="001E0E99">
            <w:pPr>
              <w:jc w:val="right"/>
              <w:rPr>
                <w:rFonts w:eastAsia="Times New Roman"/>
                <w:color w:val="000000"/>
                <w:lang w:val="cs-CZ" w:eastAsia="fr-FR"/>
              </w:rPr>
            </w:pPr>
            <w:r w:rsidRPr="00085382">
              <w:rPr>
                <w:rFonts w:eastAsia="Times New Roman"/>
                <w:color w:val="000000"/>
                <w:lang w:val="cs-CZ" w:eastAsia="fr-FR"/>
              </w:rPr>
              <w:t>84</w:t>
            </w:r>
          </w:p>
        </w:tc>
        <w:tc>
          <w:tcPr>
            <w:tcW w:w="1084" w:type="pct"/>
            <w:tcBorders>
              <w:top w:val="nil"/>
              <w:left w:val="nil"/>
              <w:bottom w:val="single" w:sz="8" w:space="0" w:color="auto"/>
              <w:right w:val="single" w:sz="4" w:space="0" w:color="auto"/>
            </w:tcBorders>
            <w:shd w:val="clear" w:color="auto" w:fill="auto"/>
            <w:noWrap/>
            <w:vAlign w:val="bottom"/>
            <w:hideMark/>
          </w:tcPr>
          <w:p w14:paraId="0AC6183D" w14:textId="77777777" w:rsidR="001E0E99" w:rsidRPr="00085382" w:rsidRDefault="001E0E99" w:rsidP="001E0E99">
            <w:pPr>
              <w:jc w:val="right"/>
              <w:rPr>
                <w:rFonts w:eastAsia="Times New Roman"/>
                <w:color w:val="000000"/>
                <w:lang w:val="cs-CZ" w:eastAsia="fr-FR"/>
              </w:rPr>
            </w:pPr>
            <w:r w:rsidRPr="00085382">
              <w:rPr>
                <w:rFonts w:eastAsia="Times New Roman"/>
                <w:color w:val="000000"/>
                <w:lang w:val="cs-CZ" w:eastAsia="fr-FR"/>
              </w:rPr>
              <w:t>707</w:t>
            </w:r>
          </w:p>
        </w:tc>
        <w:tc>
          <w:tcPr>
            <w:tcW w:w="794" w:type="pct"/>
            <w:tcBorders>
              <w:top w:val="nil"/>
              <w:left w:val="nil"/>
              <w:bottom w:val="single" w:sz="8" w:space="0" w:color="auto"/>
              <w:right w:val="single" w:sz="4" w:space="0" w:color="auto"/>
            </w:tcBorders>
            <w:shd w:val="clear" w:color="auto" w:fill="auto"/>
            <w:noWrap/>
            <w:vAlign w:val="bottom"/>
            <w:hideMark/>
          </w:tcPr>
          <w:p w14:paraId="6C9CA3B7" w14:textId="7731A5ED" w:rsidR="001E0E99" w:rsidRPr="00085382" w:rsidRDefault="001E0E99" w:rsidP="001E0E99">
            <w:pPr>
              <w:jc w:val="right"/>
              <w:rPr>
                <w:rFonts w:eastAsia="Times New Roman"/>
                <w:color w:val="000000"/>
                <w:lang w:val="cs-CZ" w:eastAsia="fr-FR"/>
              </w:rPr>
            </w:pPr>
            <w:r w:rsidRPr="00085382">
              <w:rPr>
                <w:rFonts w:eastAsia="Times New Roman"/>
                <w:color w:val="000000"/>
                <w:lang w:val="cs-CZ" w:eastAsia="fr-FR"/>
              </w:rPr>
              <w:t>2</w:t>
            </w:r>
            <w:r w:rsidR="00391EEC" w:rsidRPr="00085382">
              <w:rPr>
                <w:rFonts w:eastAsia="Times New Roman"/>
                <w:color w:val="000000"/>
                <w:lang w:val="cs-CZ" w:eastAsia="fr-FR"/>
              </w:rPr>
              <w:t>,</w:t>
            </w:r>
            <w:r w:rsidRPr="00085382">
              <w:rPr>
                <w:rFonts w:eastAsia="Times New Roman"/>
                <w:color w:val="000000"/>
                <w:lang w:val="cs-CZ" w:eastAsia="fr-FR"/>
              </w:rPr>
              <w:t>529</w:t>
            </w:r>
          </w:p>
        </w:tc>
        <w:tc>
          <w:tcPr>
            <w:tcW w:w="794" w:type="pct"/>
            <w:tcBorders>
              <w:top w:val="nil"/>
              <w:left w:val="nil"/>
              <w:bottom w:val="single" w:sz="8" w:space="0" w:color="auto"/>
              <w:right w:val="single" w:sz="4" w:space="0" w:color="auto"/>
            </w:tcBorders>
            <w:shd w:val="clear" w:color="auto" w:fill="auto"/>
            <w:noWrap/>
            <w:vAlign w:val="bottom"/>
            <w:hideMark/>
          </w:tcPr>
          <w:p w14:paraId="50418F3A" w14:textId="77777777" w:rsidR="001E0E99" w:rsidRPr="00085382" w:rsidRDefault="001E0E99" w:rsidP="001E0E99">
            <w:pPr>
              <w:jc w:val="right"/>
              <w:rPr>
                <w:rFonts w:eastAsia="Times New Roman"/>
                <w:color w:val="000000"/>
                <w:lang w:val="cs-CZ" w:eastAsia="fr-FR"/>
              </w:rPr>
            </w:pPr>
            <w:r w:rsidRPr="00085382">
              <w:rPr>
                <w:rFonts w:eastAsia="Times New Roman"/>
                <w:color w:val="000000"/>
                <w:lang w:val="cs-CZ" w:eastAsia="fr-FR"/>
              </w:rPr>
              <w:t>716</w:t>
            </w:r>
          </w:p>
        </w:tc>
        <w:tc>
          <w:tcPr>
            <w:tcW w:w="688" w:type="pct"/>
            <w:tcBorders>
              <w:top w:val="nil"/>
              <w:left w:val="nil"/>
              <w:bottom w:val="single" w:sz="8" w:space="0" w:color="auto"/>
              <w:right w:val="single" w:sz="8" w:space="0" w:color="auto"/>
            </w:tcBorders>
            <w:shd w:val="clear" w:color="auto" w:fill="auto"/>
            <w:noWrap/>
            <w:vAlign w:val="bottom"/>
            <w:hideMark/>
          </w:tcPr>
          <w:p w14:paraId="7E2085B3" w14:textId="2F44FFA1" w:rsidR="001E0E99" w:rsidRPr="00085382" w:rsidRDefault="001E0E99" w:rsidP="001E0E99">
            <w:pPr>
              <w:jc w:val="right"/>
              <w:rPr>
                <w:rFonts w:eastAsia="Times New Roman"/>
                <w:color w:val="000000"/>
                <w:lang w:val="cs-CZ" w:eastAsia="fr-FR"/>
              </w:rPr>
            </w:pPr>
            <w:r w:rsidRPr="00085382">
              <w:rPr>
                <w:rFonts w:eastAsia="Times New Roman"/>
                <w:color w:val="000000"/>
                <w:lang w:val="cs-CZ" w:eastAsia="fr-FR"/>
              </w:rPr>
              <w:t>4</w:t>
            </w:r>
            <w:r w:rsidR="00391EEC" w:rsidRPr="00085382">
              <w:rPr>
                <w:rFonts w:eastAsia="Times New Roman"/>
                <w:color w:val="000000"/>
                <w:lang w:val="cs-CZ" w:eastAsia="fr-FR"/>
              </w:rPr>
              <w:t>,</w:t>
            </w:r>
            <w:r w:rsidRPr="00085382">
              <w:rPr>
                <w:rFonts w:eastAsia="Times New Roman"/>
                <w:color w:val="000000"/>
                <w:lang w:val="cs-CZ" w:eastAsia="fr-FR"/>
              </w:rPr>
              <w:t>036</w:t>
            </w:r>
          </w:p>
        </w:tc>
      </w:tr>
    </w:tbl>
    <w:p w14:paraId="6CB7B766" w14:textId="38251AC8" w:rsidR="001E0E99" w:rsidRPr="00085382" w:rsidRDefault="001E0E99" w:rsidP="002A78AF">
      <w:pPr>
        <w:jc w:val="both"/>
        <w:rPr>
          <w:rFonts w:eastAsia="Times New Roman"/>
          <w:sz w:val="24"/>
          <w:szCs w:val="24"/>
          <w:lang w:val="cs-CZ" w:eastAsia="fr-FR"/>
        </w:rPr>
      </w:pPr>
    </w:p>
    <w:p w14:paraId="02813CEE" w14:textId="6E78DEC6" w:rsidR="001E0E99" w:rsidRPr="00085382" w:rsidRDefault="00A7724E" w:rsidP="000B74F8">
      <w:pPr>
        <w:numPr>
          <w:ilvl w:val="0"/>
          <w:numId w:val="24"/>
        </w:numPr>
        <w:tabs>
          <w:tab w:val="left" w:pos="709"/>
        </w:tabs>
        <w:ind w:left="0" w:firstLine="0"/>
        <w:jc w:val="both"/>
        <w:rPr>
          <w:rFonts w:cstheme="minorHAnsi"/>
          <w:sz w:val="24"/>
          <w:szCs w:val="24"/>
          <w:lang w:val="cs-CZ"/>
        </w:rPr>
      </w:pPr>
      <w:r w:rsidRPr="00085382">
        <w:rPr>
          <w:rStyle w:val="y2iqfc"/>
          <w:rFonts w:asciiTheme="minorHAnsi" w:hAnsiTheme="minorHAnsi" w:cstheme="minorHAnsi"/>
          <w:color w:val="202124"/>
          <w:sz w:val="24"/>
          <w:szCs w:val="24"/>
          <w:lang w:val="cs-CZ"/>
        </w:rPr>
        <w:t xml:space="preserve">Pokud jde o vyvážené zastoupení žen a mužů, hodnotitelský tým poznamenává, že procento ženského personálu v policii je nízké, a to 18 %. Úřady uvedly, že pokračují snahy o zvýšení zastoupení žen v bezpečnostních sborech, zejména v rámci policii, mimo jiné tím, že je policie prezentována jako seriózní, stabilní a solidní zaměstnavatel nabízející ženám </w:t>
      </w:r>
      <w:r w:rsidRPr="00085382">
        <w:rPr>
          <w:rStyle w:val="y2iqfc"/>
          <w:rFonts w:asciiTheme="minorHAnsi" w:hAnsiTheme="minorHAnsi" w:cstheme="minorHAnsi"/>
          <w:color w:val="202124"/>
          <w:sz w:val="24"/>
          <w:szCs w:val="24"/>
          <w:lang w:val="cs-CZ"/>
        </w:rPr>
        <w:lastRenderedPageBreak/>
        <w:t xml:space="preserve">atraktivní pracovní podmínky. Hodnotitelský tým zastává názor, že k řešení této nerovnováhy by měla být přijata rozhodnější opatření. Bezpečnostní složky by měly v maximální možné míře zastupovat společnost jako celek. Rozmanitost, a to i na manažerské úrovni, může mít na profesi pozitivní vliv – např. v kontaktech s veřejností, při vytváření více heterogenního prostředí v některých složkách policie, které by mohlo čelit případnému mlčení, snížit riziko skupinového myšlení, dále rozvíjet mnohostrannost pohledů na věc atd. </w:t>
      </w:r>
      <w:r w:rsidRPr="00085382">
        <w:rPr>
          <w:rStyle w:val="y2iqfc"/>
          <w:rFonts w:asciiTheme="minorHAnsi" w:hAnsiTheme="minorHAnsi" w:cstheme="minorHAnsi"/>
          <w:b/>
          <w:bCs/>
          <w:color w:val="202124"/>
          <w:sz w:val="24"/>
          <w:szCs w:val="24"/>
          <w:lang w:val="cs-CZ"/>
        </w:rPr>
        <w:t>Ve světle toho GRECO doporučuje, aby byla přijata opatření k posílení zastoupení žen na všech úrovních policie, zejména v řídících pozicích</w:t>
      </w:r>
      <w:r w:rsidR="001E0E99" w:rsidRPr="00085382">
        <w:rPr>
          <w:rFonts w:cstheme="minorHAnsi"/>
          <w:sz w:val="24"/>
          <w:szCs w:val="24"/>
          <w:lang w:val="cs-CZ"/>
        </w:rPr>
        <w:t>.</w:t>
      </w:r>
    </w:p>
    <w:p w14:paraId="3530601D" w14:textId="77777777" w:rsidR="0036793E" w:rsidRPr="00085382" w:rsidRDefault="0036793E" w:rsidP="006F2E12">
      <w:pPr>
        <w:pStyle w:val="Nadpis3"/>
        <w:numPr>
          <w:ilvl w:val="0"/>
          <w:numId w:val="0"/>
        </w:numPr>
        <w:spacing w:before="0"/>
        <w:rPr>
          <w:rFonts w:asciiTheme="minorHAnsi" w:hAnsiTheme="minorHAnsi" w:cs="Calibri"/>
          <w:b w:val="0"/>
          <w:i/>
          <w:color w:val="00000A"/>
          <w:sz w:val="24"/>
          <w:szCs w:val="24"/>
          <w:lang w:val="cs-CZ"/>
        </w:rPr>
      </w:pPr>
    </w:p>
    <w:p w14:paraId="7BD988F7" w14:textId="0F0CE2C5" w:rsidR="005B3932" w:rsidRPr="00085382" w:rsidRDefault="00A7724E" w:rsidP="006F2E12">
      <w:pPr>
        <w:pStyle w:val="Nadpis3"/>
        <w:numPr>
          <w:ilvl w:val="0"/>
          <w:numId w:val="0"/>
        </w:numPr>
        <w:spacing w:before="0"/>
        <w:rPr>
          <w:rFonts w:asciiTheme="minorHAnsi" w:hAnsiTheme="minorHAnsi"/>
          <w:sz w:val="24"/>
          <w:szCs w:val="24"/>
          <w:lang w:val="cs-CZ"/>
        </w:rPr>
      </w:pPr>
      <w:bookmarkStart w:id="152" w:name="_Toc157780096"/>
      <w:bookmarkEnd w:id="147"/>
      <w:bookmarkEnd w:id="148"/>
      <w:bookmarkEnd w:id="149"/>
      <w:bookmarkEnd w:id="150"/>
      <w:r w:rsidRPr="00085382">
        <w:rPr>
          <w:rFonts w:asciiTheme="minorHAnsi" w:hAnsiTheme="minorHAnsi" w:cs="Calibri"/>
          <w:b w:val="0"/>
          <w:i/>
          <w:color w:val="00000A"/>
          <w:sz w:val="24"/>
          <w:szCs w:val="24"/>
          <w:lang w:val="cs-CZ"/>
        </w:rPr>
        <w:t>Přístup k informacím</w:t>
      </w:r>
      <w:bookmarkEnd w:id="152"/>
    </w:p>
    <w:p w14:paraId="636876B8" w14:textId="77777777" w:rsidR="005B3932" w:rsidRPr="00085382" w:rsidRDefault="005B3932" w:rsidP="004C025E">
      <w:pPr>
        <w:jc w:val="both"/>
        <w:rPr>
          <w:rFonts w:asciiTheme="minorHAnsi" w:hAnsiTheme="minorHAnsi"/>
          <w:sz w:val="24"/>
          <w:szCs w:val="24"/>
          <w:lang w:val="cs-CZ"/>
        </w:rPr>
      </w:pPr>
    </w:p>
    <w:p w14:paraId="31EFB44E" w14:textId="328D1E8F" w:rsidR="007900E9" w:rsidRPr="00085382" w:rsidRDefault="00A7724E" w:rsidP="000B74F8">
      <w:pPr>
        <w:numPr>
          <w:ilvl w:val="0"/>
          <w:numId w:val="24"/>
        </w:numPr>
        <w:tabs>
          <w:tab w:val="left" w:pos="709"/>
        </w:tabs>
        <w:ind w:left="0" w:firstLine="0"/>
        <w:jc w:val="both"/>
        <w:rPr>
          <w:rFonts w:asciiTheme="minorHAnsi" w:hAnsiTheme="minorHAnsi"/>
          <w:bCs/>
          <w:i/>
          <w:color w:val="00000A"/>
          <w:sz w:val="24"/>
          <w:szCs w:val="24"/>
          <w:lang w:val="cs-CZ"/>
        </w:rPr>
      </w:pPr>
      <w:r w:rsidRPr="00085382">
        <w:rPr>
          <w:rStyle w:val="y2iqfc"/>
          <w:rFonts w:asciiTheme="minorHAnsi" w:hAnsiTheme="minorHAnsi" w:cstheme="minorHAnsi"/>
          <w:color w:val="202124"/>
          <w:sz w:val="24"/>
          <w:szCs w:val="24"/>
          <w:lang w:val="cs-CZ"/>
        </w:rPr>
        <w:t>Informace o činnosti policie lze získat v souladu se zákonem č. 106/1999 Sb., o svobodném přístupu k informacím (podrobnosti v části k OVVF). Informace poskytnuté na základě žádostí o přístup musí být zveřejněny na příslušných internetových stránkách policie</w:t>
      </w:r>
      <w:r w:rsidRPr="00085382">
        <w:rPr>
          <w:rStyle w:val="Znakapoznpodarou"/>
          <w:rFonts w:asciiTheme="minorHAnsi" w:hAnsiTheme="minorHAnsi" w:cstheme="minorHAnsi"/>
          <w:color w:val="202124"/>
          <w:sz w:val="24"/>
          <w:szCs w:val="24"/>
          <w:lang w:val="cs-CZ"/>
        </w:rPr>
        <w:footnoteReference w:id="36"/>
      </w:r>
      <w:r w:rsidRPr="00085382">
        <w:rPr>
          <w:rStyle w:val="y2iqfc"/>
          <w:rFonts w:asciiTheme="minorHAnsi" w:hAnsiTheme="minorHAnsi" w:cstheme="minorHAnsi"/>
          <w:color w:val="202124"/>
          <w:sz w:val="24"/>
          <w:szCs w:val="24"/>
          <w:lang w:val="cs-CZ"/>
        </w:rPr>
        <w:t>. Pokud jde o trestní řízení, účastníci řízení o něm mohou získat informace za určitých podmínek podle § 65 TŘ. Dále policie včetně NCOZ pravidelně vydává tiskové zprávy. Žádosti o přístup k informacím vyřizuje odbor komunikace, který je předává příslušnému orgánu, ať už je to Policejní prezidium nebo krajská ředitelství. Diskuse na místě neodhalily žádné zásadní obavy, pokud jde o praxi veřejného přístupu k úředním dokumentům souvisejícím s policií</w:t>
      </w:r>
      <w:r w:rsidR="00A47559" w:rsidRPr="00085382">
        <w:rPr>
          <w:rFonts w:cstheme="minorHAnsi"/>
          <w:sz w:val="24"/>
          <w:szCs w:val="24"/>
          <w:lang w:val="cs-CZ"/>
        </w:rPr>
        <w:t>.</w:t>
      </w:r>
      <w:bookmarkStart w:id="153" w:name="_Toc508876734"/>
      <w:bookmarkStart w:id="154" w:name="_Toc508881589"/>
      <w:bookmarkStart w:id="155" w:name="_Toc508881981"/>
    </w:p>
    <w:p w14:paraId="6C593FF8" w14:textId="6895EB33" w:rsidR="007900E9" w:rsidRPr="00085382" w:rsidRDefault="007900E9" w:rsidP="007900E9">
      <w:pPr>
        <w:tabs>
          <w:tab w:val="left" w:pos="709"/>
        </w:tabs>
        <w:jc w:val="both"/>
        <w:rPr>
          <w:rFonts w:cstheme="minorHAnsi"/>
          <w:sz w:val="24"/>
          <w:szCs w:val="24"/>
          <w:lang w:val="cs-CZ"/>
        </w:rPr>
      </w:pPr>
    </w:p>
    <w:p w14:paraId="5A6D00CE" w14:textId="21D70A8E" w:rsidR="00AE3025" w:rsidRPr="00085382" w:rsidRDefault="00AE3025" w:rsidP="007900E9">
      <w:pPr>
        <w:tabs>
          <w:tab w:val="left" w:pos="709"/>
        </w:tabs>
        <w:jc w:val="both"/>
        <w:rPr>
          <w:rFonts w:cstheme="minorHAnsi"/>
          <w:sz w:val="24"/>
          <w:szCs w:val="24"/>
          <w:lang w:val="cs-CZ"/>
        </w:rPr>
      </w:pPr>
    </w:p>
    <w:bookmarkEnd w:id="153"/>
    <w:bookmarkEnd w:id="154"/>
    <w:bookmarkEnd w:id="155"/>
    <w:p w14:paraId="71B4BBD2" w14:textId="77777777" w:rsidR="00085382" w:rsidRPr="00085382" w:rsidRDefault="00085382" w:rsidP="00085382">
      <w:pPr>
        <w:pStyle w:val="FormtovanvHTML"/>
        <w:spacing w:after="160" w:line="259" w:lineRule="auto"/>
        <w:jc w:val="both"/>
        <w:rPr>
          <w:rStyle w:val="y2iqfc"/>
          <w:rFonts w:asciiTheme="minorHAnsi" w:hAnsiTheme="minorHAnsi" w:cstheme="minorHAnsi"/>
          <w:i/>
          <w:color w:val="202124"/>
          <w:sz w:val="24"/>
          <w:szCs w:val="24"/>
        </w:rPr>
      </w:pPr>
      <w:r w:rsidRPr="00085382">
        <w:rPr>
          <w:rStyle w:val="y2iqfc"/>
          <w:rFonts w:asciiTheme="minorHAnsi" w:hAnsiTheme="minorHAnsi" w:cstheme="minorHAnsi"/>
          <w:i/>
          <w:color w:val="202124"/>
          <w:sz w:val="24"/>
          <w:szCs w:val="24"/>
        </w:rPr>
        <w:t>Důvěra veřejnosti v orgány činné v trestním řízení</w:t>
      </w:r>
    </w:p>
    <w:p w14:paraId="43F51BBC" w14:textId="77777777" w:rsidR="005B3932" w:rsidRPr="00085382" w:rsidRDefault="005B3932" w:rsidP="004C025E">
      <w:pPr>
        <w:jc w:val="both"/>
        <w:rPr>
          <w:rFonts w:asciiTheme="minorHAnsi" w:hAnsiTheme="minorHAnsi"/>
          <w:i/>
          <w:sz w:val="24"/>
          <w:szCs w:val="24"/>
          <w:lang w:val="cs-CZ"/>
        </w:rPr>
      </w:pPr>
    </w:p>
    <w:p w14:paraId="2D35CE18" w14:textId="4E5664C8" w:rsidR="005B3932" w:rsidRPr="00085382" w:rsidRDefault="00085382" w:rsidP="000B74F8">
      <w:pPr>
        <w:numPr>
          <w:ilvl w:val="0"/>
          <w:numId w:val="24"/>
        </w:numPr>
        <w:tabs>
          <w:tab w:val="left" w:pos="709"/>
        </w:tabs>
        <w:ind w:left="0" w:firstLine="0"/>
        <w:jc w:val="both"/>
        <w:rPr>
          <w:rFonts w:cstheme="minorHAnsi"/>
          <w:sz w:val="24"/>
          <w:szCs w:val="24"/>
          <w:lang w:val="cs-CZ"/>
        </w:rPr>
      </w:pPr>
      <w:bookmarkStart w:id="156" w:name="_Hlk122074182"/>
      <w:r w:rsidRPr="00085382">
        <w:rPr>
          <w:rStyle w:val="y2iqfc"/>
          <w:rFonts w:asciiTheme="minorHAnsi" w:hAnsiTheme="minorHAnsi" w:cstheme="minorHAnsi"/>
          <w:color w:val="202124"/>
          <w:sz w:val="24"/>
          <w:szCs w:val="24"/>
          <w:lang w:val="cs-CZ"/>
        </w:rPr>
        <w:t>Podle výsledků národního nezávislého průzkumu</w:t>
      </w:r>
      <w:r w:rsidRPr="00085382">
        <w:rPr>
          <w:rStyle w:val="Znakapoznpodarou"/>
          <w:rFonts w:asciiTheme="minorHAnsi" w:hAnsiTheme="minorHAnsi" w:cstheme="minorHAnsi"/>
          <w:color w:val="202124"/>
          <w:sz w:val="24"/>
          <w:szCs w:val="24"/>
          <w:lang w:val="cs-CZ"/>
        </w:rPr>
        <w:footnoteReference w:id="37"/>
      </w:r>
      <w:r w:rsidRPr="00085382">
        <w:rPr>
          <w:rStyle w:val="Znakapoznpodarou"/>
          <w:lang w:val="cs-CZ"/>
        </w:rPr>
        <w:t xml:space="preserve"> </w:t>
      </w:r>
      <w:r w:rsidRPr="00085382">
        <w:rPr>
          <w:rStyle w:val="y2iqfc"/>
          <w:rFonts w:asciiTheme="minorHAnsi" w:hAnsiTheme="minorHAnsi" w:cstheme="minorHAnsi"/>
          <w:color w:val="202124"/>
          <w:sz w:val="24"/>
          <w:szCs w:val="24"/>
          <w:lang w:val="cs-CZ"/>
        </w:rPr>
        <w:t>zveřejněného 8. června 2022 se důvěra v policii zvýšila o 9procentních bodů na 79 % ve srovnání s předchozím průzkumem ze srpna 2021. Je to nejvyšší míra od začátku měření v roce 1994. Z dlouhodobého hlediska s určitými výkyvy důvěra v policii kontinuálně roste od září 2008. Od té doby jde o nárůst o 36procentních bodů.</w:t>
      </w:r>
    </w:p>
    <w:bookmarkEnd w:id="156"/>
    <w:p w14:paraId="04303D8C" w14:textId="50CFDD29" w:rsidR="005B3932" w:rsidRPr="00085382" w:rsidRDefault="005B3932" w:rsidP="004C025E">
      <w:pPr>
        <w:jc w:val="both"/>
        <w:rPr>
          <w:rFonts w:asciiTheme="minorHAnsi" w:hAnsiTheme="minorHAnsi"/>
          <w:sz w:val="24"/>
          <w:szCs w:val="24"/>
          <w:lang w:val="cs-CZ"/>
        </w:rPr>
      </w:pPr>
    </w:p>
    <w:p w14:paraId="49B5DAA2" w14:textId="13335A47" w:rsidR="005B3932" w:rsidRPr="00085382" w:rsidRDefault="00085382" w:rsidP="006F2E12">
      <w:pPr>
        <w:pStyle w:val="Nadpis3"/>
        <w:numPr>
          <w:ilvl w:val="0"/>
          <w:numId w:val="0"/>
        </w:numPr>
        <w:spacing w:before="0"/>
        <w:rPr>
          <w:rFonts w:asciiTheme="minorHAnsi" w:hAnsiTheme="minorHAnsi"/>
          <w:sz w:val="24"/>
          <w:szCs w:val="24"/>
          <w:lang w:val="cs-CZ"/>
        </w:rPr>
      </w:pPr>
      <w:bookmarkStart w:id="157" w:name="__RefHeading__4614_138456760"/>
      <w:bookmarkStart w:id="158" w:name="_Toc157780097"/>
      <w:bookmarkEnd w:id="157"/>
      <w:r w:rsidRPr="00085382">
        <w:rPr>
          <w:rFonts w:asciiTheme="minorHAnsi" w:hAnsiTheme="minorHAnsi" w:cs="Calibri"/>
          <w:b w:val="0"/>
          <w:i/>
          <w:color w:val="00000A"/>
          <w:sz w:val="24"/>
          <w:szCs w:val="24"/>
          <w:lang w:val="cs-CZ"/>
        </w:rPr>
        <w:t>Odbory a profesní organizace</w:t>
      </w:r>
      <w:bookmarkEnd w:id="158"/>
    </w:p>
    <w:p w14:paraId="60914A39" w14:textId="77777777" w:rsidR="005B3932" w:rsidRPr="00085382" w:rsidRDefault="005B3932" w:rsidP="004C025E">
      <w:pPr>
        <w:jc w:val="both"/>
        <w:rPr>
          <w:rFonts w:asciiTheme="minorHAnsi" w:hAnsiTheme="minorHAnsi"/>
          <w:sz w:val="24"/>
          <w:szCs w:val="24"/>
          <w:lang w:val="cs-CZ"/>
        </w:rPr>
      </w:pPr>
    </w:p>
    <w:p w14:paraId="40D95096" w14:textId="170F9D53" w:rsidR="003C5D01" w:rsidRPr="00085382" w:rsidRDefault="00085382" w:rsidP="000B74F8">
      <w:pPr>
        <w:numPr>
          <w:ilvl w:val="0"/>
          <w:numId w:val="24"/>
        </w:numPr>
        <w:tabs>
          <w:tab w:val="left" w:pos="709"/>
        </w:tabs>
        <w:ind w:left="0" w:firstLine="0"/>
        <w:jc w:val="both"/>
        <w:rPr>
          <w:rFonts w:cstheme="minorHAnsi"/>
          <w:sz w:val="24"/>
          <w:szCs w:val="24"/>
          <w:lang w:val="cs-CZ"/>
        </w:rPr>
      </w:pPr>
      <w:r w:rsidRPr="00085382">
        <w:rPr>
          <w:rStyle w:val="y2iqfc"/>
          <w:rFonts w:asciiTheme="minorHAnsi" w:hAnsiTheme="minorHAnsi" w:cstheme="minorHAnsi"/>
          <w:color w:val="202124"/>
          <w:sz w:val="24"/>
          <w:szCs w:val="24"/>
          <w:lang w:val="cs-CZ"/>
        </w:rPr>
        <w:t xml:space="preserve">V rámci Policejního prezidia České republiky působí tyto uznané odborové organizace: Koordinační výbor základních odborových organizací občanských zaměstnanců Policie České republiky Odborového svazu státních orgánů a organizací, Nezávislý odborový svaz Policie ČR, Unie bezpečnostních sborů Ministerstva vnitra, Konfederace odborových organizací bezpečnostních sborů, </w:t>
      </w:r>
      <w:proofErr w:type="spellStart"/>
      <w:r w:rsidRPr="00085382">
        <w:rPr>
          <w:rStyle w:val="y2iqfc"/>
          <w:rFonts w:asciiTheme="minorHAnsi" w:hAnsiTheme="minorHAnsi" w:cstheme="minorHAnsi"/>
          <w:color w:val="202124"/>
          <w:sz w:val="24"/>
          <w:szCs w:val="24"/>
          <w:lang w:val="cs-CZ"/>
        </w:rPr>
        <w:t>z.s</w:t>
      </w:r>
      <w:proofErr w:type="spellEnd"/>
      <w:r w:rsidRPr="00085382">
        <w:rPr>
          <w:rStyle w:val="y2iqfc"/>
          <w:rFonts w:asciiTheme="minorHAnsi" w:hAnsiTheme="minorHAnsi" w:cstheme="minorHAnsi"/>
          <w:color w:val="202124"/>
          <w:sz w:val="24"/>
          <w:szCs w:val="24"/>
          <w:lang w:val="cs-CZ"/>
        </w:rPr>
        <w:t xml:space="preserve">. a odborový svaz Pro </w:t>
      </w:r>
      <w:proofErr w:type="spellStart"/>
      <w:r w:rsidRPr="00085382">
        <w:rPr>
          <w:rStyle w:val="y2iqfc"/>
          <w:rFonts w:asciiTheme="minorHAnsi" w:hAnsiTheme="minorHAnsi" w:cstheme="minorHAnsi"/>
          <w:color w:val="202124"/>
          <w:sz w:val="24"/>
          <w:szCs w:val="24"/>
          <w:lang w:val="cs-CZ"/>
        </w:rPr>
        <w:t>Libertate</w:t>
      </w:r>
      <w:proofErr w:type="spellEnd"/>
      <w:r w:rsidR="003C5D01" w:rsidRPr="00085382">
        <w:rPr>
          <w:rFonts w:cstheme="minorHAnsi"/>
          <w:sz w:val="24"/>
          <w:szCs w:val="24"/>
          <w:lang w:val="cs-CZ"/>
        </w:rPr>
        <w:t>.</w:t>
      </w:r>
    </w:p>
    <w:p w14:paraId="6BF56933" w14:textId="77777777" w:rsidR="003C5D01" w:rsidRPr="00085382" w:rsidRDefault="003C5D01" w:rsidP="00391EEC">
      <w:pPr>
        <w:tabs>
          <w:tab w:val="left" w:pos="709"/>
        </w:tabs>
        <w:jc w:val="both"/>
        <w:rPr>
          <w:rFonts w:cstheme="minorHAnsi"/>
          <w:sz w:val="24"/>
          <w:szCs w:val="24"/>
          <w:lang w:val="cs-CZ"/>
        </w:rPr>
      </w:pPr>
    </w:p>
    <w:p w14:paraId="40D1BA25" w14:textId="19D956B9" w:rsidR="003C5D01" w:rsidRPr="00085382" w:rsidRDefault="00085382" w:rsidP="000B74F8">
      <w:pPr>
        <w:numPr>
          <w:ilvl w:val="0"/>
          <w:numId w:val="24"/>
        </w:numPr>
        <w:tabs>
          <w:tab w:val="left" w:pos="709"/>
        </w:tabs>
        <w:ind w:left="0" w:firstLine="0"/>
        <w:jc w:val="both"/>
        <w:rPr>
          <w:rFonts w:cstheme="minorHAnsi"/>
          <w:sz w:val="24"/>
          <w:szCs w:val="24"/>
          <w:lang w:val="cs-CZ"/>
        </w:rPr>
      </w:pPr>
      <w:r w:rsidRPr="00085382">
        <w:rPr>
          <w:rStyle w:val="y2iqfc"/>
          <w:rFonts w:asciiTheme="minorHAnsi" w:hAnsiTheme="minorHAnsi" w:cstheme="minorHAnsi"/>
          <w:color w:val="202124"/>
          <w:sz w:val="24"/>
          <w:szCs w:val="24"/>
          <w:lang w:val="cs-CZ"/>
        </w:rPr>
        <w:t xml:space="preserve">Jako první odborová organizace policistů a zaměstnanců byl založen Nezávislý odborový svaz Policie České republiky (dále jen NOS PČR). Je největší odborovou organizací sdružující důstojníky a zaměstnance bezpečnostních sborů, dále Ministerstva vnitra, Ministerstva spravedlnosti a organizačních složek státu zřízených k plnění jejich úkolů s více než 17 000 členy ve službě nebo zaměstnání. NOS PČR </w:t>
      </w:r>
      <w:proofErr w:type="gramStart"/>
      <w:r w:rsidRPr="00085382">
        <w:rPr>
          <w:rStyle w:val="y2iqfc"/>
          <w:rFonts w:asciiTheme="minorHAnsi" w:hAnsiTheme="minorHAnsi" w:cstheme="minorHAnsi"/>
          <w:color w:val="202124"/>
          <w:sz w:val="24"/>
          <w:szCs w:val="24"/>
          <w:lang w:val="cs-CZ"/>
        </w:rPr>
        <w:t>tvoří</w:t>
      </w:r>
      <w:proofErr w:type="gramEnd"/>
      <w:r w:rsidRPr="00085382">
        <w:rPr>
          <w:rStyle w:val="y2iqfc"/>
          <w:rFonts w:asciiTheme="minorHAnsi" w:hAnsiTheme="minorHAnsi" w:cstheme="minorHAnsi"/>
          <w:color w:val="202124"/>
          <w:sz w:val="24"/>
          <w:szCs w:val="24"/>
          <w:lang w:val="cs-CZ"/>
        </w:rPr>
        <w:t xml:space="preserve"> přes 100 základních organizací, které jsou základní organizační strukturou svazu a vykonávají odborovou činnost v místě svého působení. </w:t>
      </w:r>
      <w:r w:rsidRPr="00085382">
        <w:rPr>
          <w:rStyle w:val="y2iqfc"/>
          <w:rFonts w:asciiTheme="minorHAnsi" w:hAnsiTheme="minorHAnsi" w:cstheme="minorHAnsi"/>
          <w:color w:val="202124"/>
          <w:sz w:val="24"/>
          <w:szCs w:val="24"/>
          <w:lang w:val="cs-CZ"/>
        </w:rPr>
        <w:lastRenderedPageBreak/>
        <w:t>Základní organizace policie jsou organizovány v resortních radách při krajských ředitelstvích a Policejním prezidiu, kde vykonávají svou činnost</w:t>
      </w:r>
      <w:r w:rsidR="003C5D01" w:rsidRPr="00085382">
        <w:rPr>
          <w:rFonts w:cstheme="minorHAnsi"/>
          <w:sz w:val="24"/>
          <w:szCs w:val="24"/>
          <w:lang w:val="cs-CZ"/>
        </w:rPr>
        <w:t xml:space="preserve">. </w:t>
      </w:r>
    </w:p>
    <w:p w14:paraId="48DEF794" w14:textId="77777777" w:rsidR="005B3932" w:rsidRPr="00085382" w:rsidRDefault="005B3932" w:rsidP="004C025E">
      <w:pPr>
        <w:jc w:val="both"/>
        <w:rPr>
          <w:rFonts w:asciiTheme="minorHAnsi" w:hAnsiTheme="minorHAnsi"/>
          <w:sz w:val="24"/>
          <w:szCs w:val="24"/>
          <w:lang w:val="cs-CZ"/>
        </w:rPr>
      </w:pPr>
    </w:p>
    <w:p w14:paraId="2CCCD650" w14:textId="5996D928" w:rsidR="005B3932" w:rsidRPr="00085382" w:rsidRDefault="00085382" w:rsidP="00EB59B5">
      <w:pPr>
        <w:pStyle w:val="Nadpis2"/>
        <w:numPr>
          <w:ilvl w:val="0"/>
          <w:numId w:val="0"/>
        </w:numPr>
        <w:spacing w:before="0"/>
        <w:rPr>
          <w:rFonts w:asciiTheme="minorHAnsi" w:hAnsiTheme="minorHAnsi"/>
          <w:color w:val="00000A"/>
          <w:sz w:val="24"/>
          <w:szCs w:val="24"/>
          <w:u w:val="single"/>
          <w:lang w:val="cs-CZ"/>
        </w:rPr>
      </w:pPr>
      <w:bookmarkStart w:id="159" w:name="__RefHeading__4616_138456760"/>
      <w:bookmarkStart w:id="160" w:name="_Toc157780098"/>
      <w:bookmarkEnd w:id="159"/>
      <w:r w:rsidRPr="00085382">
        <w:rPr>
          <w:rFonts w:asciiTheme="minorHAnsi" w:hAnsiTheme="minorHAnsi"/>
          <w:color w:val="00000A"/>
          <w:sz w:val="24"/>
          <w:szCs w:val="24"/>
          <w:u w:val="single"/>
          <w:lang w:val="cs-CZ"/>
        </w:rPr>
        <w:t>Protikorupční politika a politika integrity</w:t>
      </w:r>
      <w:bookmarkEnd w:id="160"/>
    </w:p>
    <w:p w14:paraId="494683F8" w14:textId="77777777" w:rsidR="005B3932" w:rsidRPr="00085382" w:rsidRDefault="005B3932" w:rsidP="004C025E">
      <w:pPr>
        <w:pStyle w:val="CommentText1"/>
        <w:spacing w:line="240" w:lineRule="auto"/>
        <w:rPr>
          <w:rFonts w:asciiTheme="minorHAnsi" w:hAnsiTheme="minorHAnsi"/>
          <w:color w:val="0000FF"/>
          <w:sz w:val="24"/>
          <w:szCs w:val="24"/>
          <w:u w:val="single"/>
          <w:lang w:val="cs-CZ"/>
        </w:rPr>
      </w:pPr>
    </w:p>
    <w:p w14:paraId="7ABA5B16" w14:textId="77777777" w:rsidR="00085382" w:rsidRPr="00085382" w:rsidRDefault="00085382" w:rsidP="00085382">
      <w:pPr>
        <w:pStyle w:val="FormtovanvHTML"/>
        <w:spacing w:after="160" w:line="259" w:lineRule="auto"/>
        <w:jc w:val="both"/>
        <w:rPr>
          <w:rStyle w:val="y2iqfc"/>
          <w:rFonts w:asciiTheme="minorHAnsi" w:hAnsiTheme="minorHAnsi" w:cstheme="minorHAnsi"/>
          <w:i/>
          <w:color w:val="202124"/>
          <w:sz w:val="24"/>
          <w:szCs w:val="24"/>
        </w:rPr>
      </w:pPr>
      <w:r w:rsidRPr="00085382">
        <w:rPr>
          <w:rStyle w:val="y2iqfc"/>
          <w:rFonts w:asciiTheme="minorHAnsi" w:hAnsiTheme="minorHAnsi" w:cstheme="minorHAnsi"/>
          <w:i/>
          <w:color w:val="202124"/>
          <w:sz w:val="24"/>
          <w:szCs w:val="24"/>
        </w:rPr>
        <w:t>Protikorupční politika a politika integrity, opatření k řízení rizik v oblastech náchylných ke korupci</w:t>
      </w:r>
    </w:p>
    <w:p w14:paraId="3B5D85F5" w14:textId="77777777" w:rsidR="00027D20" w:rsidRPr="00085382" w:rsidRDefault="00027D20" w:rsidP="00027D20">
      <w:pPr>
        <w:keepNext/>
        <w:jc w:val="both"/>
        <w:rPr>
          <w:rFonts w:cstheme="minorHAnsi"/>
          <w:sz w:val="24"/>
          <w:szCs w:val="24"/>
          <w:lang w:val="cs-CZ"/>
        </w:rPr>
      </w:pPr>
    </w:p>
    <w:p w14:paraId="620D915C" w14:textId="77EA1192" w:rsidR="00391EEC" w:rsidRPr="00085382" w:rsidRDefault="00085382" w:rsidP="000B74F8">
      <w:pPr>
        <w:numPr>
          <w:ilvl w:val="0"/>
          <w:numId w:val="24"/>
        </w:numPr>
        <w:tabs>
          <w:tab w:val="left" w:pos="709"/>
        </w:tabs>
        <w:ind w:left="0" w:firstLine="0"/>
        <w:jc w:val="both"/>
        <w:rPr>
          <w:rFonts w:cstheme="minorHAnsi"/>
          <w:sz w:val="24"/>
          <w:szCs w:val="24"/>
          <w:lang w:val="cs-CZ"/>
        </w:rPr>
      </w:pPr>
      <w:r w:rsidRPr="00085382">
        <w:rPr>
          <w:rStyle w:val="y2iqfc"/>
          <w:rFonts w:asciiTheme="minorHAnsi" w:hAnsiTheme="minorHAnsi" w:cstheme="minorHAnsi"/>
          <w:color w:val="202124"/>
          <w:sz w:val="24"/>
          <w:szCs w:val="24"/>
          <w:lang w:val="cs-CZ"/>
        </w:rPr>
        <w:t>Dne 22. června 2020 policejní prezident přijal interní protikorupční program Policie České republiky (příkaz č. 140/2020 a jeho příloha). Program obsahuje pět pilířů, v souladu s vnitřním protikorupčním programem Ministerstva vnitra: 1. vytváření a posilování protikorupčního klimatu prosazováním protikorupčních opatření, aktivní prosazování a kontrola dodržování etických pravidel, poskytováním vzdělávání a školení, hlášení podezření na korupci a ochrana oznamovatelů; 2. zajištění transparentnosti aktualizací zveřejňovaných informací o veřejných prostředcích, systému rozhodování a základních informací o boji proti korupci na webových stránkách policie; 3. průběžně sledovat korupční rizika a přijímat konkrétní opatření k jejich zmírnění; 4. přijetí vhodných a účinných nápravných opatření v případě podezření na korupci; a 5. hodnocení a aktualizace programu každé dva roky</w:t>
      </w:r>
      <w:r w:rsidR="007E745B" w:rsidRPr="00085382">
        <w:rPr>
          <w:rFonts w:cstheme="minorHAnsi"/>
          <w:sz w:val="24"/>
          <w:szCs w:val="24"/>
          <w:lang w:val="cs-CZ"/>
        </w:rPr>
        <w:t>.</w:t>
      </w:r>
    </w:p>
    <w:p w14:paraId="180BA79E" w14:textId="77777777" w:rsidR="00391EEC" w:rsidRPr="00085382" w:rsidRDefault="00391EEC" w:rsidP="00391EEC">
      <w:pPr>
        <w:tabs>
          <w:tab w:val="left" w:pos="709"/>
        </w:tabs>
        <w:jc w:val="both"/>
        <w:rPr>
          <w:rFonts w:cstheme="minorHAnsi"/>
          <w:sz w:val="24"/>
          <w:szCs w:val="24"/>
          <w:lang w:val="cs-CZ"/>
        </w:rPr>
      </w:pPr>
    </w:p>
    <w:p w14:paraId="19829D21" w14:textId="71D1677B" w:rsidR="00391EEC" w:rsidRPr="00085382" w:rsidRDefault="00085382" w:rsidP="000B74F8">
      <w:pPr>
        <w:numPr>
          <w:ilvl w:val="0"/>
          <w:numId w:val="24"/>
        </w:numPr>
        <w:tabs>
          <w:tab w:val="left" w:pos="709"/>
        </w:tabs>
        <w:ind w:left="0" w:firstLine="0"/>
        <w:jc w:val="both"/>
        <w:rPr>
          <w:rFonts w:cstheme="minorHAnsi"/>
          <w:sz w:val="24"/>
          <w:szCs w:val="24"/>
          <w:lang w:val="cs-CZ"/>
        </w:rPr>
      </w:pPr>
      <w:r w:rsidRPr="00085382">
        <w:rPr>
          <w:rStyle w:val="y2iqfc"/>
          <w:rFonts w:asciiTheme="minorHAnsi" w:hAnsiTheme="minorHAnsi" w:cstheme="minorHAnsi"/>
          <w:color w:val="202124"/>
          <w:sz w:val="24"/>
          <w:szCs w:val="24"/>
          <w:lang w:val="cs-CZ"/>
        </w:rPr>
        <w:t>Mezi rizikové oblasti identifikované v tomto programu patří mimo jiné: pořizování majetku nebo služeb pro policejní útvary, využívání externích dodavatelů pro činnosti, které by měly být vykonávány v rámci policejní služby, příjem a správa majetku policejními útvary, vedení trestního řízení a nakládání s informacemi s tím souvisejícími, vyšetřování přestupků a dopravních nehod, využívání věcných oprávnění, nakládání s informacemi získanými z informačních systémů, řízení ve věcech služby, zejména řízení o kárných přestupcích a řízení o skutcích přestupku, vyřizování stížností, petic a oznámení, jakož i dozor a dozor v oblasti zbraní, střeliva, výbušnin a bezpečnostního materiálu. Tyto rizikové oblasti Policejní prezidium aktualizuje každé dva roky na základě informací zasílaných jednotlivými policejními útvary odboru vnitřní kontroly policie a Ministerstvu vnitra</w:t>
      </w:r>
      <w:r w:rsidR="003E2762" w:rsidRPr="00085382">
        <w:rPr>
          <w:sz w:val="24"/>
          <w:szCs w:val="24"/>
          <w:lang w:val="cs-CZ"/>
        </w:rPr>
        <w:t xml:space="preserve">. </w:t>
      </w:r>
    </w:p>
    <w:p w14:paraId="42D2BBCD" w14:textId="77777777" w:rsidR="00391EEC" w:rsidRPr="00085382" w:rsidRDefault="00391EEC" w:rsidP="00391EEC">
      <w:pPr>
        <w:pStyle w:val="Odstavecseseznamem"/>
        <w:rPr>
          <w:rFonts w:cstheme="minorHAnsi"/>
          <w:sz w:val="24"/>
          <w:szCs w:val="24"/>
          <w:lang w:val="cs-CZ"/>
        </w:rPr>
      </w:pPr>
    </w:p>
    <w:p w14:paraId="07F539A6" w14:textId="0817E6CF" w:rsidR="00391EEC" w:rsidRPr="00085382" w:rsidRDefault="00085382" w:rsidP="000B74F8">
      <w:pPr>
        <w:numPr>
          <w:ilvl w:val="0"/>
          <w:numId w:val="24"/>
        </w:numPr>
        <w:tabs>
          <w:tab w:val="left" w:pos="709"/>
        </w:tabs>
        <w:ind w:left="0" w:firstLine="0"/>
        <w:jc w:val="both"/>
        <w:rPr>
          <w:rFonts w:cstheme="minorHAnsi"/>
          <w:sz w:val="24"/>
          <w:szCs w:val="24"/>
          <w:lang w:val="cs-CZ"/>
        </w:rPr>
      </w:pPr>
      <w:r w:rsidRPr="00085382">
        <w:rPr>
          <w:rStyle w:val="y2iqfc"/>
          <w:rFonts w:asciiTheme="minorHAnsi" w:hAnsiTheme="minorHAnsi" w:cstheme="minorHAnsi"/>
          <w:color w:val="202124"/>
          <w:sz w:val="24"/>
          <w:szCs w:val="24"/>
          <w:lang w:val="cs-CZ"/>
        </w:rPr>
        <w:t>Mezi opatřeními k řízení rizik uvedenými ke zmírnění těchto rizik je písemné odůvodnění všech závažných rozhodnutí a skutečnost, že jsou podepisována několika osobami; velký počet policistů je vybaven osobními kamerami, které musí být při výkonu policejní pravomoci zapnuté; kamery jsou umístěny i v obslužných vozidlech a zapínají se automaticky; policejní hlídky jsou vždy minimálně dvoučlenné, s pravidelným střídáním partnerů hlídek; každý výkon pravomoci musí policisté doložit úředním záznamem, který následně kontroluje přímý nadřízený; všechny přístupy do policejních databází jsou protokolovány a musí být odůvodněny pro oficiální účely; vnitřní kontrolní orgány provádějí pravidelné kontroly, např. kontroly nakládání s penězi vybranými za pokuty nebo zvláštními finančními prostředky na provozní činnost</w:t>
      </w:r>
      <w:r w:rsidR="00E60671" w:rsidRPr="00085382">
        <w:rPr>
          <w:rFonts w:cstheme="minorHAnsi"/>
          <w:sz w:val="24"/>
          <w:szCs w:val="24"/>
          <w:lang w:val="cs-CZ"/>
        </w:rPr>
        <w:t>.</w:t>
      </w:r>
      <w:bookmarkStart w:id="161" w:name="_Ref130981980"/>
    </w:p>
    <w:p w14:paraId="65B14B2D" w14:textId="77777777" w:rsidR="00391EEC" w:rsidRPr="00085382" w:rsidRDefault="00391EEC" w:rsidP="00391EEC">
      <w:pPr>
        <w:pStyle w:val="Odstavecseseznamem"/>
        <w:rPr>
          <w:rFonts w:asciiTheme="minorHAnsi" w:hAnsiTheme="minorHAnsi"/>
          <w:sz w:val="24"/>
          <w:szCs w:val="24"/>
          <w:lang w:val="cs-CZ"/>
        </w:rPr>
      </w:pPr>
    </w:p>
    <w:p w14:paraId="09170F34" w14:textId="4D5124B0" w:rsidR="00391EEC" w:rsidRPr="00085382" w:rsidRDefault="00085382" w:rsidP="000B74F8">
      <w:pPr>
        <w:numPr>
          <w:ilvl w:val="0"/>
          <w:numId w:val="24"/>
        </w:numPr>
        <w:tabs>
          <w:tab w:val="left" w:pos="709"/>
        </w:tabs>
        <w:ind w:left="0" w:firstLine="0"/>
        <w:jc w:val="both"/>
        <w:rPr>
          <w:rFonts w:cstheme="minorHAnsi"/>
          <w:sz w:val="24"/>
          <w:szCs w:val="24"/>
          <w:lang w:val="cs-CZ"/>
        </w:rPr>
      </w:pPr>
      <w:bookmarkStart w:id="162" w:name="_Ref137048575"/>
      <w:r w:rsidRPr="00085382">
        <w:rPr>
          <w:rStyle w:val="y2iqfc"/>
          <w:rFonts w:asciiTheme="minorHAnsi" w:hAnsiTheme="minorHAnsi" w:cstheme="minorHAnsi"/>
          <w:color w:val="202124"/>
          <w:sz w:val="24"/>
          <w:szCs w:val="24"/>
          <w:lang w:val="cs-CZ"/>
        </w:rPr>
        <w:t>Dalším opatřením k řízení rizik, které stojí za zmínku, je test spolehlivosti, který může Generální inspekce bezpečnostních sborů (GIBS) provádět pro příslušníky bezpečnostních sborů podle § 41 zákona č. 341/2011 Sb. o Generální inspekci bezpečnostních sborů. Testy spolehlivosti jsou formou testu integrity, kterým se posuzuje odolnost testované osoby vůči protiprávnímu jednání. V České republice se provádějí od roku 2009</w:t>
      </w:r>
      <w:r w:rsidR="00A802A3" w:rsidRPr="00085382">
        <w:rPr>
          <w:rFonts w:asciiTheme="minorHAnsi" w:hAnsiTheme="minorHAnsi"/>
          <w:sz w:val="24"/>
          <w:szCs w:val="24"/>
          <w:lang w:val="cs-CZ"/>
        </w:rPr>
        <w:t>.</w:t>
      </w:r>
      <w:bookmarkEnd w:id="161"/>
      <w:bookmarkEnd w:id="162"/>
      <w:r w:rsidR="00A802A3" w:rsidRPr="00085382">
        <w:rPr>
          <w:rFonts w:asciiTheme="minorHAnsi" w:hAnsiTheme="minorHAnsi"/>
          <w:sz w:val="24"/>
          <w:szCs w:val="24"/>
          <w:lang w:val="cs-CZ"/>
        </w:rPr>
        <w:t xml:space="preserve"> </w:t>
      </w:r>
    </w:p>
    <w:p w14:paraId="54AEF9C2" w14:textId="77777777" w:rsidR="00391EEC" w:rsidRPr="00085382" w:rsidRDefault="00391EEC" w:rsidP="00391EEC">
      <w:pPr>
        <w:pStyle w:val="Odstavecseseznamem"/>
        <w:rPr>
          <w:rFonts w:asciiTheme="minorHAnsi" w:hAnsiTheme="minorHAnsi"/>
          <w:sz w:val="24"/>
          <w:szCs w:val="24"/>
          <w:lang w:val="cs-CZ"/>
        </w:rPr>
      </w:pPr>
    </w:p>
    <w:p w14:paraId="1E0FEC9D" w14:textId="5677FF0F" w:rsidR="00391EEC" w:rsidRPr="00085382" w:rsidRDefault="00085382" w:rsidP="000B74F8">
      <w:pPr>
        <w:numPr>
          <w:ilvl w:val="0"/>
          <w:numId w:val="24"/>
        </w:numPr>
        <w:tabs>
          <w:tab w:val="left" w:pos="709"/>
        </w:tabs>
        <w:ind w:left="0" w:firstLine="0"/>
        <w:jc w:val="both"/>
        <w:rPr>
          <w:rFonts w:cstheme="minorHAnsi"/>
          <w:sz w:val="24"/>
          <w:szCs w:val="24"/>
          <w:lang w:val="cs-CZ"/>
        </w:rPr>
      </w:pPr>
      <w:r w:rsidRPr="00085382">
        <w:rPr>
          <w:rStyle w:val="y2iqfc"/>
          <w:rFonts w:asciiTheme="minorHAnsi" w:hAnsiTheme="minorHAnsi" w:cstheme="minorHAnsi"/>
          <w:color w:val="202124"/>
          <w:sz w:val="24"/>
          <w:szCs w:val="24"/>
          <w:lang w:val="cs-CZ"/>
        </w:rPr>
        <w:t xml:space="preserve">Pro tyto testy je vytvořena reálná situace, kterou je testovaná osoba povinna řešit, aby se předešlo či odhalilo případné protiprávní jednání. Testy spolehlivosti podléhají přísným </w:t>
      </w:r>
      <w:r w:rsidRPr="00085382">
        <w:rPr>
          <w:rStyle w:val="y2iqfc"/>
          <w:rFonts w:asciiTheme="minorHAnsi" w:hAnsiTheme="minorHAnsi" w:cstheme="minorHAnsi"/>
          <w:color w:val="202124"/>
          <w:sz w:val="24"/>
          <w:szCs w:val="24"/>
          <w:lang w:val="cs-CZ"/>
        </w:rPr>
        <w:lastRenderedPageBreak/>
        <w:t>interním pravidlům a postupům. Zkouška spolehlivosti se provádí na žádost výkonného útvaru GIBS a musí být schválena oběma zástupci ředitele. Scénář testu musí být také schválen. Jakákoli forma provokace při provádění testu je zakázána a test nemůže ohrozit nikoho život ani poškodit majetek. Výsledky testu lze použít jako důkaz v trestním řízení; mohou také vyvolat zahájení disciplinárního řízení. GIBS dále sděluje příslušným bezpečnostním složkám jména testovaných osob, které se při zkoušce spolehlivosti nedopustily žádného přestupku. V roce 2021 bylo provedeno 66 testů integrity. Výsledkem bylo zjištění protiprávního jednání dvou příslušníků Policie ČR a jednoho příslušníka Vězeňské služby</w:t>
      </w:r>
      <w:r w:rsidR="00766908" w:rsidRPr="00085382">
        <w:rPr>
          <w:rFonts w:asciiTheme="minorHAnsi" w:hAnsiTheme="minorHAnsi"/>
          <w:sz w:val="24"/>
          <w:szCs w:val="24"/>
          <w:lang w:val="cs-CZ"/>
        </w:rPr>
        <w:t xml:space="preserve">. </w:t>
      </w:r>
      <w:bookmarkStart w:id="163" w:name="_Ref130981992"/>
    </w:p>
    <w:p w14:paraId="63F4F66F" w14:textId="77777777" w:rsidR="00391EEC" w:rsidRPr="00085382" w:rsidRDefault="00391EEC" w:rsidP="00391EEC">
      <w:pPr>
        <w:pStyle w:val="Odstavecseseznamem"/>
        <w:rPr>
          <w:rFonts w:asciiTheme="minorHAnsi" w:hAnsiTheme="minorHAnsi"/>
          <w:sz w:val="24"/>
          <w:szCs w:val="24"/>
          <w:lang w:val="cs-CZ"/>
        </w:rPr>
      </w:pPr>
    </w:p>
    <w:p w14:paraId="132C8E97" w14:textId="1E66376D" w:rsidR="000C094E" w:rsidRPr="00085382" w:rsidRDefault="00085382" w:rsidP="000B74F8">
      <w:pPr>
        <w:numPr>
          <w:ilvl w:val="0"/>
          <w:numId w:val="24"/>
        </w:numPr>
        <w:tabs>
          <w:tab w:val="left" w:pos="709"/>
        </w:tabs>
        <w:ind w:left="0" w:firstLine="0"/>
        <w:jc w:val="both"/>
        <w:rPr>
          <w:rFonts w:cstheme="minorHAnsi"/>
          <w:sz w:val="24"/>
          <w:szCs w:val="24"/>
          <w:lang w:val="cs-CZ"/>
        </w:rPr>
      </w:pPr>
      <w:bookmarkStart w:id="164" w:name="_Ref137048615"/>
      <w:r w:rsidRPr="00085382">
        <w:rPr>
          <w:rStyle w:val="y2iqfc"/>
          <w:rFonts w:asciiTheme="minorHAnsi" w:hAnsiTheme="minorHAnsi" w:cstheme="minorHAnsi"/>
          <w:color w:val="202124"/>
          <w:sz w:val="24"/>
          <w:szCs w:val="24"/>
          <w:lang w:val="cs-CZ"/>
        </w:rPr>
        <w:t xml:space="preserve">Úřady jsou toho názoru, že zavedení testů spolehlivosti významně snížilo </w:t>
      </w:r>
      <w:proofErr w:type="gramStart"/>
      <w:r w:rsidRPr="00085382">
        <w:rPr>
          <w:rStyle w:val="y2iqfc"/>
          <w:rFonts w:asciiTheme="minorHAnsi" w:hAnsiTheme="minorHAnsi" w:cstheme="minorHAnsi"/>
          <w:color w:val="202124"/>
          <w:sz w:val="24"/>
          <w:szCs w:val="24"/>
          <w:lang w:val="cs-CZ"/>
        </w:rPr>
        <w:t>korupci</w:t>
      </w:r>
      <w:proofErr w:type="gramEnd"/>
      <w:r w:rsidRPr="00085382">
        <w:rPr>
          <w:rStyle w:val="y2iqfc"/>
          <w:rFonts w:asciiTheme="minorHAnsi" w:hAnsiTheme="minorHAnsi" w:cstheme="minorHAnsi"/>
          <w:color w:val="202124"/>
          <w:sz w:val="24"/>
          <w:szCs w:val="24"/>
          <w:lang w:val="cs-CZ"/>
        </w:rPr>
        <w:t xml:space="preserve"> a naopak zvýšilo počet případů, kdy zaměstnanec nahlásí nabídku úplatku. Podle průzkumů provedených mezi zaměstnanci měla více než polovina respondentů pocit, že takové testy působí preventivně</w:t>
      </w:r>
      <w:r w:rsidR="00766908" w:rsidRPr="00085382">
        <w:rPr>
          <w:rFonts w:asciiTheme="minorHAnsi" w:hAnsiTheme="minorHAnsi"/>
          <w:sz w:val="24"/>
          <w:szCs w:val="24"/>
          <w:lang w:val="cs-CZ"/>
        </w:rPr>
        <w:t>.</w:t>
      </w:r>
      <w:bookmarkEnd w:id="163"/>
      <w:bookmarkEnd w:id="164"/>
    </w:p>
    <w:p w14:paraId="0A18B99D" w14:textId="34A80662" w:rsidR="00766908" w:rsidRPr="00085382" w:rsidRDefault="00766908" w:rsidP="00766908">
      <w:pPr>
        <w:pStyle w:val="Odstavecseseznamem"/>
        <w:rPr>
          <w:rFonts w:asciiTheme="minorHAnsi" w:hAnsiTheme="minorHAnsi"/>
          <w:sz w:val="24"/>
          <w:szCs w:val="24"/>
          <w:lang w:val="cs-CZ"/>
        </w:rPr>
      </w:pPr>
    </w:p>
    <w:p w14:paraId="19893871" w14:textId="22829285" w:rsidR="005B3932" w:rsidRPr="00085382" w:rsidRDefault="00085382" w:rsidP="008B69A0">
      <w:pPr>
        <w:pStyle w:val="Nadpis3"/>
        <w:numPr>
          <w:ilvl w:val="0"/>
          <w:numId w:val="0"/>
        </w:numPr>
        <w:spacing w:before="0"/>
        <w:rPr>
          <w:rFonts w:asciiTheme="minorHAnsi" w:hAnsiTheme="minorHAnsi"/>
          <w:b w:val="0"/>
          <w:i/>
          <w:color w:val="00000A"/>
          <w:sz w:val="24"/>
          <w:szCs w:val="24"/>
          <w:lang w:val="cs-CZ"/>
        </w:rPr>
      </w:pPr>
      <w:bookmarkStart w:id="165" w:name="_Toc508876742"/>
      <w:bookmarkStart w:id="166" w:name="_Toc508881597"/>
      <w:bookmarkStart w:id="167" w:name="_Toc508881989"/>
      <w:bookmarkStart w:id="168" w:name="_Toc157780099"/>
      <w:r w:rsidRPr="00085382">
        <w:rPr>
          <w:rFonts w:asciiTheme="minorHAnsi" w:hAnsiTheme="minorHAnsi"/>
          <w:b w:val="0"/>
          <w:i/>
          <w:color w:val="00000A"/>
          <w:sz w:val="24"/>
          <w:szCs w:val="24"/>
          <w:lang w:val="cs-CZ"/>
        </w:rPr>
        <w:t>Provádění tajných operací a kontakty s informátory a svědky</w:t>
      </w:r>
      <w:bookmarkEnd w:id="165"/>
      <w:bookmarkEnd w:id="166"/>
      <w:bookmarkEnd w:id="167"/>
      <w:bookmarkEnd w:id="168"/>
    </w:p>
    <w:p w14:paraId="40470F48" w14:textId="77777777" w:rsidR="005B3932" w:rsidRPr="00085382" w:rsidRDefault="005B3932" w:rsidP="004C025E">
      <w:pPr>
        <w:pStyle w:val="Corpsde"/>
        <w:spacing w:line="240" w:lineRule="auto"/>
        <w:jc w:val="both"/>
        <w:rPr>
          <w:rFonts w:asciiTheme="minorHAnsi" w:hAnsiTheme="minorHAnsi"/>
          <w:b w:val="0"/>
          <w:i/>
          <w:sz w:val="24"/>
          <w:u w:val="none"/>
          <w:lang w:val="cs-CZ"/>
        </w:rPr>
      </w:pPr>
    </w:p>
    <w:p w14:paraId="01221AE5" w14:textId="15517448" w:rsidR="002E0D2B" w:rsidRPr="00085382" w:rsidRDefault="00085382" w:rsidP="000B74F8">
      <w:pPr>
        <w:numPr>
          <w:ilvl w:val="0"/>
          <w:numId w:val="24"/>
        </w:numPr>
        <w:tabs>
          <w:tab w:val="left" w:pos="709"/>
        </w:tabs>
        <w:ind w:left="0" w:firstLine="0"/>
        <w:jc w:val="both"/>
        <w:rPr>
          <w:rFonts w:asciiTheme="minorHAnsi" w:hAnsiTheme="minorHAnsi"/>
          <w:sz w:val="24"/>
          <w:szCs w:val="24"/>
          <w:lang w:val="cs-CZ"/>
        </w:rPr>
      </w:pPr>
      <w:r w:rsidRPr="00085382">
        <w:rPr>
          <w:rStyle w:val="y2iqfc"/>
          <w:rFonts w:asciiTheme="minorHAnsi" w:hAnsiTheme="minorHAnsi" w:cstheme="minorHAnsi"/>
          <w:color w:val="202124"/>
          <w:sz w:val="24"/>
          <w:szCs w:val="24"/>
          <w:lang w:val="cs-CZ"/>
        </w:rPr>
        <w:t>Tajné operace a styky se třetími osobami a svědky jsou upraveny TŘ (§ 2) a zákonem o policii (§ 73), jakož i těmito vnitřními akty řízení: Pokyn policejního prezidenta č. 15/ 2016 o operativně pátrací činnosti a ustavení pracovních týmů a pracovních skupin; Pokyn policejního prezidenta č. 140/2019 k využívání informátorů; Závazný pokyn policejního prezidenta č. 197/2008, kterým se upravuje postup při žádosti a provedení předstíraného předání; a Závazný pokyn policejního prezidenta č. 194/2008, kterým se upravuje postup při použití agenta</w:t>
      </w:r>
      <w:r w:rsidR="002E0D2B" w:rsidRPr="00085382">
        <w:rPr>
          <w:rFonts w:asciiTheme="minorHAnsi" w:hAnsiTheme="minorHAnsi"/>
          <w:sz w:val="24"/>
          <w:szCs w:val="24"/>
          <w:lang w:val="cs-CZ"/>
        </w:rPr>
        <w:t xml:space="preserve">. </w:t>
      </w:r>
    </w:p>
    <w:p w14:paraId="146E7F96" w14:textId="61A211D9" w:rsidR="005B3932" w:rsidRPr="00085382" w:rsidRDefault="005B3932" w:rsidP="004C025E">
      <w:pPr>
        <w:jc w:val="both"/>
        <w:rPr>
          <w:rFonts w:asciiTheme="minorHAnsi" w:hAnsiTheme="minorHAnsi"/>
          <w:iCs/>
          <w:sz w:val="24"/>
          <w:szCs w:val="24"/>
          <w:lang w:val="cs-CZ"/>
        </w:rPr>
      </w:pPr>
    </w:p>
    <w:p w14:paraId="5E06F300" w14:textId="4F816216" w:rsidR="00BF5CCD" w:rsidRPr="00085382" w:rsidRDefault="00085382" w:rsidP="00BF5CCD">
      <w:pPr>
        <w:pStyle w:val="Nadpis3"/>
        <w:tabs>
          <w:tab w:val="clear" w:pos="720"/>
          <w:tab w:val="left" w:pos="709"/>
        </w:tabs>
        <w:spacing w:before="0"/>
        <w:rPr>
          <w:rFonts w:asciiTheme="minorHAnsi" w:hAnsiTheme="minorHAnsi"/>
          <w:b w:val="0"/>
          <w:i/>
          <w:color w:val="auto"/>
          <w:sz w:val="24"/>
          <w:szCs w:val="24"/>
          <w:lang w:val="cs-CZ"/>
        </w:rPr>
      </w:pPr>
      <w:bookmarkStart w:id="169" w:name="_Toc157780100"/>
      <w:r w:rsidRPr="00085382">
        <w:rPr>
          <w:rFonts w:asciiTheme="minorHAnsi" w:hAnsiTheme="minorHAnsi"/>
          <w:b w:val="0"/>
          <w:i/>
          <w:color w:val="auto"/>
          <w:sz w:val="24"/>
          <w:szCs w:val="24"/>
          <w:lang w:val="cs-CZ"/>
        </w:rPr>
        <w:t>Etické zásady</w:t>
      </w:r>
      <w:bookmarkEnd w:id="169"/>
    </w:p>
    <w:p w14:paraId="4BA537D7" w14:textId="77777777" w:rsidR="00BF5CCD" w:rsidRPr="00085382" w:rsidRDefault="00BF5CCD" w:rsidP="00BF5CCD">
      <w:pPr>
        <w:jc w:val="both"/>
        <w:rPr>
          <w:rFonts w:asciiTheme="minorHAnsi" w:hAnsiTheme="minorHAnsi"/>
          <w:sz w:val="24"/>
          <w:szCs w:val="24"/>
          <w:lang w:val="cs-CZ"/>
        </w:rPr>
      </w:pPr>
    </w:p>
    <w:p w14:paraId="429BF500" w14:textId="6D81D931" w:rsidR="00391EEC" w:rsidRPr="00085382" w:rsidRDefault="00085382" w:rsidP="000B74F8">
      <w:pPr>
        <w:numPr>
          <w:ilvl w:val="0"/>
          <w:numId w:val="24"/>
        </w:numPr>
        <w:tabs>
          <w:tab w:val="left" w:pos="709"/>
        </w:tabs>
        <w:ind w:left="0" w:firstLine="0"/>
        <w:jc w:val="both"/>
        <w:rPr>
          <w:rFonts w:asciiTheme="minorHAnsi" w:hAnsiTheme="minorHAnsi"/>
          <w:sz w:val="24"/>
          <w:szCs w:val="24"/>
          <w:lang w:val="cs-CZ"/>
        </w:rPr>
      </w:pPr>
      <w:r w:rsidRPr="00085382">
        <w:rPr>
          <w:rStyle w:val="y2iqfc"/>
          <w:rFonts w:asciiTheme="minorHAnsi" w:hAnsiTheme="minorHAnsi" w:cstheme="minorHAnsi"/>
          <w:color w:val="202124"/>
          <w:sz w:val="24"/>
          <w:szCs w:val="24"/>
          <w:lang w:val="cs-CZ"/>
        </w:rPr>
        <w:t>Hlava III zákona o policii stanoví základní povinnosti policistů s ohledem na zásady zdvořilosti, iniciativy, přiměřenosti postupů a poučovací povinnosti. Podle § 45-46 ZSP je policista povinen dodržovat služební kázeň, která spočívá v nestranném, řádném a svědomitém plnění služebních povinností, které mu vyplývají z právních předpisů, služebních předpisů a příkazů.</w:t>
      </w:r>
      <w:r w:rsidR="00BF5CCD" w:rsidRPr="00085382">
        <w:rPr>
          <w:rFonts w:asciiTheme="minorHAnsi" w:hAnsiTheme="minorHAnsi"/>
          <w:sz w:val="24"/>
          <w:szCs w:val="24"/>
          <w:lang w:val="cs-CZ"/>
        </w:rPr>
        <w:t xml:space="preserve"> </w:t>
      </w:r>
    </w:p>
    <w:p w14:paraId="1256BC4C" w14:textId="77777777" w:rsidR="00391EEC" w:rsidRPr="00085382" w:rsidRDefault="00391EEC" w:rsidP="00391EEC">
      <w:pPr>
        <w:tabs>
          <w:tab w:val="left" w:pos="709"/>
        </w:tabs>
        <w:jc w:val="both"/>
        <w:rPr>
          <w:rFonts w:asciiTheme="minorHAnsi" w:hAnsiTheme="minorHAnsi"/>
          <w:sz w:val="24"/>
          <w:szCs w:val="24"/>
          <w:lang w:val="cs-CZ"/>
        </w:rPr>
      </w:pPr>
    </w:p>
    <w:p w14:paraId="5656915E" w14:textId="45BA6541" w:rsidR="00391EEC" w:rsidRPr="00085382" w:rsidRDefault="00085382" w:rsidP="000B74F8">
      <w:pPr>
        <w:numPr>
          <w:ilvl w:val="0"/>
          <w:numId w:val="24"/>
        </w:numPr>
        <w:tabs>
          <w:tab w:val="left" w:pos="709"/>
        </w:tabs>
        <w:ind w:left="0" w:firstLine="0"/>
        <w:jc w:val="both"/>
        <w:rPr>
          <w:rFonts w:asciiTheme="minorHAnsi" w:hAnsiTheme="minorHAnsi"/>
          <w:sz w:val="24"/>
          <w:szCs w:val="24"/>
          <w:lang w:val="cs-CZ"/>
        </w:rPr>
      </w:pPr>
      <w:r w:rsidRPr="00085382">
        <w:rPr>
          <w:rStyle w:val="y2iqfc"/>
          <w:rFonts w:asciiTheme="minorHAnsi" w:hAnsiTheme="minorHAnsi" w:cstheme="minorHAnsi"/>
          <w:color w:val="202124"/>
          <w:sz w:val="24"/>
          <w:szCs w:val="24"/>
          <w:lang w:val="cs-CZ"/>
        </w:rPr>
        <w:t xml:space="preserve">Etická pravidla jsou pak specifikována na úrovni vnitřních správních aktů. Mezi ty nejvýznamnější </w:t>
      </w:r>
      <w:proofErr w:type="gramStart"/>
      <w:r w:rsidRPr="00085382">
        <w:rPr>
          <w:rStyle w:val="y2iqfc"/>
          <w:rFonts w:asciiTheme="minorHAnsi" w:hAnsiTheme="minorHAnsi" w:cstheme="minorHAnsi"/>
          <w:color w:val="202124"/>
          <w:sz w:val="24"/>
          <w:szCs w:val="24"/>
          <w:lang w:val="cs-CZ"/>
        </w:rPr>
        <w:t>patří</w:t>
      </w:r>
      <w:proofErr w:type="gramEnd"/>
      <w:r w:rsidRPr="00085382">
        <w:rPr>
          <w:rStyle w:val="y2iqfc"/>
          <w:rFonts w:asciiTheme="minorHAnsi" w:hAnsiTheme="minorHAnsi" w:cstheme="minorHAnsi"/>
          <w:color w:val="202124"/>
          <w:sz w:val="24"/>
          <w:szCs w:val="24"/>
          <w:lang w:val="cs-CZ"/>
        </w:rPr>
        <w:t xml:space="preserve"> Závazný pokyn policejního prezidenta č. 181/2006, kterým se stanoví základní pravidla chování, služebního jednání a služební zdvořilost v rámci Policie České republiky, a Příkaz policejního prezidenta č. 154 /2011 o profesní etice Policie České republiky (dále etický kodex). Závazný pokyn má spíše deklaratorní charakter, zatímco příkaz je více normativní. Oba dokumenty byly vydány formou interního aktu řízení. Jedná se o formalizovaný legislativní proces, podle kterého je vypracován návrh, zaslán k připomínkování všem organizačním složkám policie, s ohledem na to aktualizován, a nakonec zveřejněn v informačním systému policie. Etický kodex je také vyvěšen na jednotlivých policejních služebnách. Prosazování profesní etiky v rámci policie a předkládání návrhů na aktualizaci kodexu policejnímu prezidentovi má na starosti etická komise složená nejméně z devíti členů jmenovaných policejním prezidentem</w:t>
      </w:r>
      <w:r w:rsidR="00BE4B08" w:rsidRPr="00085382">
        <w:rPr>
          <w:rFonts w:asciiTheme="minorHAnsi" w:hAnsiTheme="minorHAnsi"/>
          <w:sz w:val="24"/>
          <w:szCs w:val="24"/>
          <w:lang w:val="cs-CZ"/>
        </w:rPr>
        <w:t xml:space="preserve">. </w:t>
      </w:r>
    </w:p>
    <w:p w14:paraId="5213B6B0" w14:textId="77777777" w:rsidR="00391EEC" w:rsidRPr="00085382" w:rsidRDefault="00391EEC" w:rsidP="00391EEC">
      <w:pPr>
        <w:pStyle w:val="Odstavecseseznamem"/>
        <w:rPr>
          <w:rFonts w:asciiTheme="minorHAnsi" w:hAnsiTheme="minorHAnsi"/>
          <w:sz w:val="24"/>
          <w:szCs w:val="24"/>
          <w:lang w:val="cs-CZ"/>
        </w:rPr>
      </w:pPr>
    </w:p>
    <w:p w14:paraId="0489A574" w14:textId="7C378313" w:rsidR="00391EEC" w:rsidRPr="00085382" w:rsidRDefault="00085382" w:rsidP="000B74F8">
      <w:pPr>
        <w:numPr>
          <w:ilvl w:val="0"/>
          <w:numId w:val="24"/>
        </w:numPr>
        <w:tabs>
          <w:tab w:val="left" w:pos="709"/>
        </w:tabs>
        <w:ind w:left="0" w:firstLine="0"/>
        <w:jc w:val="both"/>
        <w:rPr>
          <w:rFonts w:asciiTheme="minorHAnsi" w:hAnsiTheme="minorHAnsi"/>
          <w:sz w:val="24"/>
          <w:szCs w:val="24"/>
          <w:lang w:val="cs-CZ"/>
        </w:rPr>
      </w:pPr>
      <w:r w:rsidRPr="00085382">
        <w:rPr>
          <w:rStyle w:val="y2iqfc"/>
          <w:rFonts w:asciiTheme="minorHAnsi" w:hAnsiTheme="minorHAnsi" w:cstheme="minorHAnsi"/>
          <w:color w:val="202124"/>
          <w:sz w:val="24"/>
          <w:szCs w:val="24"/>
          <w:lang w:val="cs-CZ"/>
        </w:rPr>
        <w:t xml:space="preserve">Etický kodex obsahuje pět článků, které vymezují cíle, základní hodnoty a závazek policie vůči společnosti, povinnosti vůči kolegům a osobní a profesní přístup. Závazný pokyn o pravidlech chování neobsahuje pravidla integrity, kromě zákazu přijímání darů a jiných výhod. Etický kodex a pravidla chování jsou součástí základní odborné přípravy policistů a kurzů </w:t>
      </w:r>
      <w:r w:rsidRPr="00085382">
        <w:rPr>
          <w:rStyle w:val="y2iqfc"/>
          <w:rFonts w:asciiTheme="minorHAnsi" w:hAnsiTheme="minorHAnsi" w:cstheme="minorHAnsi"/>
          <w:color w:val="202124"/>
          <w:sz w:val="24"/>
          <w:szCs w:val="24"/>
          <w:lang w:val="cs-CZ"/>
        </w:rPr>
        <w:lastRenderedPageBreak/>
        <w:t>souvisejících s protikorupční problematikou. Porušení jejich ustanovení se rovná porušení služební kázně a je důvodem k zahájení disciplinárního řízení</w:t>
      </w:r>
      <w:r w:rsidR="00BF5CCD" w:rsidRPr="00085382">
        <w:rPr>
          <w:rFonts w:asciiTheme="minorHAnsi" w:hAnsiTheme="minorHAnsi"/>
          <w:sz w:val="24"/>
          <w:szCs w:val="24"/>
          <w:lang w:val="cs-CZ"/>
        </w:rPr>
        <w:t>.</w:t>
      </w:r>
    </w:p>
    <w:p w14:paraId="2F9D0CE9" w14:textId="77777777" w:rsidR="00391EEC" w:rsidRPr="00085382" w:rsidRDefault="00391EEC" w:rsidP="00391EEC">
      <w:pPr>
        <w:pStyle w:val="Odstavecseseznamem"/>
        <w:rPr>
          <w:rFonts w:asciiTheme="minorHAnsi" w:hAnsiTheme="minorHAnsi"/>
          <w:sz w:val="24"/>
          <w:szCs w:val="24"/>
          <w:lang w:val="cs-CZ"/>
        </w:rPr>
      </w:pPr>
    </w:p>
    <w:p w14:paraId="091FAE0D" w14:textId="42083213" w:rsidR="00391EEC" w:rsidRPr="00085382" w:rsidRDefault="00085382" w:rsidP="000B74F8">
      <w:pPr>
        <w:numPr>
          <w:ilvl w:val="0"/>
          <w:numId w:val="24"/>
        </w:numPr>
        <w:tabs>
          <w:tab w:val="left" w:pos="709"/>
        </w:tabs>
        <w:ind w:left="0" w:firstLine="0"/>
        <w:jc w:val="both"/>
        <w:rPr>
          <w:rFonts w:asciiTheme="minorHAnsi" w:hAnsiTheme="minorHAnsi"/>
          <w:sz w:val="24"/>
          <w:szCs w:val="24"/>
          <w:lang w:val="cs-CZ"/>
        </w:rPr>
      </w:pPr>
      <w:r w:rsidRPr="00085382">
        <w:rPr>
          <w:rStyle w:val="y2iqfc"/>
          <w:rFonts w:asciiTheme="minorHAnsi" w:hAnsiTheme="minorHAnsi" w:cstheme="minorHAnsi"/>
          <w:color w:val="202124"/>
          <w:sz w:val="24"/>
          <w:szCs w:val="24"/>
          <w:lang w:val="cs-CZ"/>
        </w:rPr>
        <w:t>Hodnotitelský tým vítá, že etický kodex a pravidla chování jsou pravidelně aktualizovány tak, aby odrážely aktuální trendy a výzvy. Poznamenává také, že úřady uvedly svůj záměr aktualizovat složení a fungování etické komise, aby byla méně formální a zahrnovala více zaměstnanců z nižších manažerských pozic. Dále je pozitivní, že tyto dokumenty jsou přímo vymahatelné.</w:t>
      </w:r>
      <w:r w:rsidR="00BE4B08" w:rsidRPr="00085382">
        <w:rPr>
          <w:rFonts w:asciiTheme="minorHAnsi" w:hAnsiTheme="minorHAnsi"/>
          <w:sz w:val="24"/>
          <w:szCs w:val="24"/>
          <w:lang w:val="cs-CZ"/>
        </w:rPr>
        <w:t xml:space="preserve"> </w:t>
      </w:r>
      <w:bookmarkStart w:id="170" w:name="_Ref130825664"/>
    </w:p>
    <w:p w14:paraId="1F64D48F" w14:textId="77777777" w:rsidR="00391EEC" w:rsidRPr="00085382" w:rsidRDefault="00391EEC" w:rsidP="00391EEC">
      <w:pPr>
        <w:pStyle w:val="Odstavecseseznamem"/>
        <w:rPr>
          <w:rFonts w:asciiTheme="minorHAnsi" w:hAnsiTheme="minorHAnsi"/>
          <w:sz w:val="24"/>
          <w:szCs w:val="24"/>
          <w:lang w:val="cs-CZ"/>
        </w:rPr>
      </w:pPr>
    </w:p>
    <w:p w14:paraId="4D1EBA86" w14:textId="52C01483" w:rsidR="00BE4B08" w:rsidRPr="00085382" w:rsidRDefault="00085382" w:rsidP="000B74F8">
      <w:pPr>
        <w:numPr>
          <w:ilvl w:val="0"/>
          <w:numId w:val="24"/>
        </w:numPr>
        <w:tabs>
          <w:tab w:val="left" w:pos="709"/>
        </w:tabs>
        <w:ind w:left="0" w:firstLine="0"/>
        <w:jc w:val="both"/>
        <w:rPr>
          <w:rFonts w:asciiTheme="minorHAnsi" w:hAnsiTheme="minorHAnsi"/>
          <w:sz w:val="24"/>
          <w:szCs w:val="24"/>
          <w:lang w:val="cs-CZ"/>
        </w:rPr>
      </w:pPr>
      <w:bookmarkStart w:id="171" w:name="_Ref137048412"/>
      <w:r w:rsidRPr="00085382">
        <w:rPr>
          <w:rStyle w:val="y2iqfc"/>
          <w:rFonts w:asciiTheme="minorHAnsi" w:hAnsiTheme="minorHAnsi" w:cstheme="minorHAnsi"/>
          <w:color w:val="202124"/>
          <w:sz w:val="24"/>
          <w:szCs w:val="24"/>
          <w:lang w:val="cs-CZ"/>
        </w:rPr>
        <w:t xml:space="preserve">Hodnotitelský tým poznamenává, že jak etický kodex, tak závazné pokyny o pravidlech chování obsahují některá ustanovení týkající se integrity policie. Chybí v nich však podrobnosti a poskytují málo praktických vodítek nebo příkladů etických dilemat. Podle úřadů se jedná o záměr, kdy cílem je, aby tyto dokumenty byly jednoznačné. Hodnotitelský tým nicméně zastává názor, že je třeba vypracovat další pokyny, a to zejména v oblastech, jako jsou dary a střet zájmů, ve kterých jsou uvedeny pouze obecné zásady. </w:t>
      </w:r>
      <w:r w:rsidRPr="00085382">
        <w:rPr>
          <w:rStyle w:val="y2iqfc"/>
          <w:rFonts w:asciiTheme="minorHAnsi" w:hAnsiTheme="minorHAnsi" w:cstheme="minorHAnsi"/>
          <w:b/>
          <w:bCs/>
          <w:color w:val="202124"/>
          <w:sz w:val="24"/>
          <w:szCs w:val="24"/>
          <w:lang w:val="cs-CZ"/>
        </w:rPr>
        <w:t>GRECO proto doporučuje, aby byly etický kodex a závazné pokyny o pravidlech chování doplněny praktickými pokyny, jež budou obsahovat konkrétní příklady ilustrující problémy integrity a rizikové oblasti</w:t>
      </w:r>
      <w:r w:rsidR="00BE4B08" w:rsidRPr="00085382">
        <w:rPr>
          <w:rFonts w:asciiTheme="minorHAnsi" w:hAnsiTheme="minorHAnsi"/>
          <w:b/>
          <w:bCs/>
          <w:sz w:val="24"/>
          <w:szCs w:val="24"/>
          <w:lang w:val="cs-CZ"/>
        </w:rPr>
        <w:t>.</w:t>
      </w:r>
      <w:bookmarkEnd w:id="170"/>
      <w:bookmarkEnd w:id="171"/>
    </w:p>
    <w:p w14:paraId="7679B5F2" w14:textId="344DF810" w:rsidR="00BF5CCD" w:rsidRPr="007300A6" w:rsidRDefault="00BF5CCD" w:rsidP="00BF5CCD">
      <w:pPr>
        <w:jc w:val="both"/>
        <w:rPr>
          <w:highlight w:val="green"/>
          <w:lang w:val="cs-CZ"/>
        </w:rPr>
      </w:pPr>
    </w:p>
    <w:p w14:paraId="6E216067" w14:textId="37602356" w:rsidR="005B3932" w:rsidRPr="007300A6" w:rsidRDefault="00085382" w:rsidP="008B69A0">
      <w:pPr>
        <w:pStyle w:val="Nadpis3"/>
        <w:numPr>
          <w:ilvl w:val="0"/>
          <w:numId w:val="0"/>
        </w:numPr>
        <w:spacing w:before="0"/>
        <w:rPr>
          <w:rFonts w:asciiTheme="minorHAnsi" w:hAnsiTheme="minorHAnsi"/>
          <w:b w:val="0"/>
          <w:i/>
          <w:color w:val="00000A"/>
          <w:sz w:val="24"/>
          <w:szCs w:val="24"/>
          <w:lang w:val="cs-CZ"/>
        </w:rPr>
      </w:pPr>
      <w:bookmarkStart w:id="172" w:name="_Toc508876743"/>
      <w:bookmarkStart w:id="173" w:name="_Toc508881598"/>
      <w:bookmarkStart w:id="174" w:name="_Toc508881990"/>
      <w:bookmarkStart w:id="175" w:name="_Toc157780101"/>
      <w:r w:rsidRPr="007300A6">
        <w:rPr>
          <w:rFonts w:asciiTheme="minorHAnsi" w:hAnsiTheme="minorHAnsi"/>
          <w:b w:val="0"/>
          <w:i/>
          <w:color w:val="00000A"/>
          <w:sz w:val="24"/>
          <w:szCs w:val="24"/>
          <w:lang w:val="cs-CZ"/>
        </w:rPr>
        <w:t>Poradenství, školení a osvěta</w:t>
      </w:r>
      <w:bookmarkEnd w:id="172"/>
      <w:bookmarkEnd w:id="173"/>
      <w:bookmarkEnd w:id="174"/>
      <w:bookmarkEnd w:id="175"/>
      <w:r w:rsidR="005B3932" w:rsidRPr="007300A6">
        <w:rPr>
          <w:rFonts w:asciiTheme="minorHAnsi" w:hAnsiTheme="minorHAnsi"/>
          <w:b w:val="0"/>
          <w:i/>
          <w:color w:val="00000A"/>
          <w:sz w:val="24"/>
          <w:szCs w:val="24"/>
          <w:lang w:val="cs-CZ"/>
        </w:rPr>
        <w:t xml:space="preserve"> </w:t>
      </w:r>
    </w:p>
    <w:p w14:paraId="117C3CA1" w14:textId="77777777" w:rsidR="005B3932" w:rsidRPr="007300A6" w:rsidRDefault="005B3932" w:rsidP="004C025E">
      <w:pPr>
        <w:jc w:val="both"/>
        <w:rPr>
          <w:rFonts w:asciiTheme="minorHAnsi" w:hAnsiTheme="minorHAnsi"/>
          <w:sz w:val="24"/>
          <w:szCs w:val="24"/>
          <w:lang w:val="cs-CZ"/>
        </w:rPr>
      </w:pPr>
    </w:p>
    <w:p w14:paraId="557679F4" w14:textId="4C07339F" w:rsidR="00BC04BD" w:rsidRPr="007300A6" w:rsidRDefault="00085382" w:rsidP="000B74F8">
      <w:pPr>
        <w:numPr>
          <w:ilvl w:val="0"/>
          <w:numId w:val="24"/>
        </w:numPr>
        <w:tabs>
          <w:tab w:val="left" w:pos="709"/>
        </w:tabs>
        <w:ind w:left="0" w:firstLine="0"/>
        <w:jc w:val="both"/>
        <w:rPr>
          <w:rFonts w:asciiTheme="minorHAnsi" w:hAnsiTheme="minorHAnsi"/>
          <w:sz w:val="24"/>
          <w:szCs w:val="24"/>
          <w:lang w:val="cs-CZ"/>
        </w:rPr>
      </w:pPr>
      <w:r w:rsidRPr="007300A6">
        <w:rPr>
          <w:rStyle w:val="y2iqfc"/>
          <w:rFonts w:asciiTheme="minorHAnsi" w:hAnsiTheme="minorHAnsi" w:cstheme="minorHAnsi"/>
          <w:color w:val="202124"/>
          <w:sz w:val="24"/>
          <w:szCs w:val="24"/>
          <w:lang w:val="cs-CZ"/>
        </w:rPr>
        <w:t>Školení jsou organizována odborem policejního vzdělávání a služební přípravy. Problematika korupce se vyučuje v základním odborném výcviku. Kurz je povinný, trvá jeden pracovní den a pokrývá pojmy související s korupční situací, popisuje takové situace, jak je řešit a dokumentovat</w:t>
      </w:r>
      <w:r w:rsidR="009C7129" w:rsidRPr="007300A6">
        <w:rPr>
          <w:rFonts w:asciiTheme="minorHAnsi" w:hAnsiTheme="minorHAnsi"/>
          <w:sz w:val="24"/>
          <w:szCs w:val="24"/>
          <w:lang w:val="cs-CZ"/>
        </w:rPr>
        <w:t>.</w:t>
      </w:r>
      <w:r w:rsidR="009F42C5" w:rsidRPr="007300A6">
        <w:rPr>
          <w:rFonts w:asciiTheme="minorHAnsi" w:hAnsiTheme="minorHAnsi"/>
          <w:sz w:val="24"/>
          <w:szCs w:val="24"/>
          <w:lang w:val="cs-CZ"/>
        </w:rPr>
        <w:t xml:space="preserve"> </w:t>
      </w:r>
      <w:bookmarkStart w:id="176" w:name="_Ref131148373"/>
    </w:p>
    <w:p w14:paraId="29F225D0" w14:textId="77777777" w:rsidR="00BC04BD" w:rsidRPr="007300A6" w:rsidRDefault="00BC04BD" w:rsidP="00BC04BD">
      <w:pPr>
        <w:tabs>
          <w:tab w:val="left" w:pos="709"/>
        </w:tabs>
        <w:jc w:val="both"/>
        <w:rPr>
          <w:rFonts w:asciiTheme="minorHAnsi" w:hAnsiTheme="minorHAnsi"/>
          <w:sz w:val="24"/>
          <w:szCs w:val="24"/>
          <w:lang w:val="cs-CZ"/>
        </w:rPr>
      </w:pPr>
    </w:p>
    <w:p w14:paraId="510ED671" w14:textId="24582B97" w:rsidR="00BD6CCF" w:rsidRPr="007300A6" w:rsidRDefault="00085382" w:rsidP="000B74F8">
      <w:pPr>
        <w:numPr>
          <w:ilvl w:val="0"/>
          <w:numId w:val="24"/>
        </w:numPr>
        <w:tabs>
          <w:tab w:val="left" w:pos="709"/>
        </w:tabs>
        <w:ind w:left="0" w:firstLine="0"/>
        <w:jc w:val="both"/>
        <w:rPr>
          <w:rFonts w:asciiTheme="minorHAnsi" w:hAnsiTheme="minorHAnsi"/>
          <w:sz w:val="24"/>
          <w:szCs w:val="24"/>
          <w:lang w:val="cs-CZ"/>
        </w:rPr>
      </w:pPr>
      <w:r w:rsidRPr="007300A6">
        <w:rPr>
          <w:rStyle w:val="y2iqfc"/>
          <w:rFonts w:asciiTheme="minorHAnsi" w:hAnsiTheme="minorHAnsi" w:cstheme="minorHAnsi"/>
          <w:color w:val="202124"/>
          <w:sz w:val="24"/>
          <w:szCs w:val="24"/>
          <w:lang w:val="cs-CZ"/>
        </w:rPr>
        <w:t>Odkazuje se také na kurz „problémy korupce“, který trvá jeden den a mění se dle postavení policisty. Pro vyšší důstojníky je kurz povinný. Je rozdělen do tří částí, z nichž první se zabývá vybranými oblastmi trestního a správního práva, druhá korupčními situacemi a riziky a třetí komunikačními dovednostmi a tím, jak na korupční situace reagovat. Dále se všichni vedoucí pracovníci účastní e-learningového kurzu zaměřeného na rozpoznávání korupčního jednání mezi podřízenými. Důraz je kladen také na výběr nových zaměstnanců a na transparentní posuzování pozitivních i negativních událostí při výkonu práce. Oddělení vnitřní kontroly Policejního prezidia rovněž připravilo newsletter upozorňující na konkrétní případy souvisejícími s otázkami integrity, který byl rozeslán všem útvarům a je přístupný online na interním portálu policie</w:t>
      </w:r>
      <w:r w:rsidR="00EA4A9C" w:rsidRPr="007300A6">
        <w:rPr>
          <w:rFonts w:asciiTheme="minorHAnsi" w:hAnsiTheme="minorHAnsi"/>
          <w:sz w:val="24"/>
          <w:szCs w:val="24"/>
          <w:lang w:val="cs-CZ"/>
        </w:rPr>
        <w:t>.</w:t>
      </w:r>
      <w:bookmarkEnd w:id="176"/>
    </w:p>
    <w:p w14:paraId="5979E491" w14:textId="77777777" w:rsidR="00C61249" w:rsidRPr="007300A6" w:rsidRDefault="00C61249" w:rsidP="00C61249">
      <w:pPr>
        <w:pStyle w:val="Odstavecseseznamem"/>
        <w:rPr>
          <w:rFonts w:asciiTheme="minorHAnsi" w:hAnsiTheme="minorHAnsi"/>
          <w:sz w:val="24"/>
          <w:szCs w:val="24"/>
          <w:lang w:val="cs-CZ"/>
        </w:rPr>
      </w:pPr>
    </w:p>
    <w:p w14:paraId="442FFE8A" w14:textId="36DF415B" w:rsidR="00BD6CCF" w:rsidRPr="007300A6" w:rsidRDefault="00085382" w:rsidP="000B74F8">
      <w:pPr>
        <w:numPr>
          <w:ilvl w:val="0"/>
          <w:numId w:val="24"/>
        </w:numPr>
        <w:tabs>
          <w:tab w:val="left" w:pos="709"/>
        </w:tabs>
        <w:ind w:left="0" w:firstLine="0"/>
        <w:jc w:val="both"/>
        <w:rPr>
          <w:rFonts w:asciiTheme="minorHAnsi" w:hAnsiTheme="minorHAnsi"/>
          <w:sz w:val="24"/>
          <w:szCs w:val="24"/>
          <w:lang w:val="cs-CZ"/>
        </w:rPr>
      </w:pPr>
      <w:r w:rsidRPr="007300A6">
        <w:rPr>
          <w:rStyle w:val="y2iqfc"/>
          <w:rFonts w:asciiTheme="minorHAnsi" w:hAnsiTheme="minorHAnsi" w:cstheme="minorHAnsi"/>
          <w:color w:val="202124"/>
          <w:sz w:val="24"/>
          <w:szCs w:val="24"/>
          <w:lang w:val="cs-CZ"/>
        </w:rPr>
        <w:t>Pokud jde o poradenství v otázkách integrity, může se každý policista nebo zaměstnanec obrátit na příslušníka příslušného odboru vnitřní kontroly nebo analyticko-právního odboru. Otázky mohou být také umístěny na nový policejní portál pro komunikaci a zpětnou vazbu a měly by být zodpovězeny do pěti dnů. Na portálu jsou zveřejněny odpovědi na často kladené otázky</w:t>
      </w:r>
      <w:r w:rsidR="009F42C5" w:rsidRPr="007300A6">
        <w:rPr>
          <w:rFonts w:asciiTheme="minorHAnsi" w:hAnsiTheme="minorHAnsi"/>
          <w:sz w:val="24"/>
          <w:szCs w:val="24"/>
          <w:lang w:val="cs-CZ"/>
        </w:rPr>
        <w:t>.</w:t>
      </w:r>
    </w:p>
    <w:p w14:paraId="0044DED6" w14:textId="77777777" w:rsidR="00BD6CCF" w:rsidRPr="007300A6" w:rsidRDefault="00BD6CCF" w:rsidP="00BD6CCF">
      <w:pPr>
        <w:pStyle w:val="Odstavecseseznamem"/>
        <w:rPr>
          <w:rFonts w:asciiTheme="minorHAnsi" w:hAnsiTheme="minorHAnsi"/>
          <w:sz w:val="24"/>
          <w:szCs w:val="24"/>
          <w:lang w:val="cs-CZ"/>
        </w:rPr>
      </w:pPr>
    </w:p>
    <w:p w14:paraId="7D97A8BB" w14:textId="582EEFBE" w:rsidR="00EA4A9C" w:rsidRPr="007300A6" w:rsidRDefault="00085382" w:rsidP="000B74F8">
      <w:pPr>
        <w:numPr>
          <w:ilvl w:val="0"/>
          <w:numId w:val="24"/>
        </w:numPr>
        <w:tabs>
          <w:tab w:val="left" w:pos="709"/>
        </w:tabs>
        <w:ind w:left="0" w:firstLine="0"/>
        <w:jc w:val="both"/>
        <w:rPr>
          <w:rFonts w:asciiTheme="minorHAnsi" w:hAnsiTheme="minorHAnsi"/>
          <w:sz w:val="24"/>
          <w:szCs w:val="24"/>
          <w:lang w:val="cs-CZ"/>
        </w:rPr>
      </w:pPr>
      <w:r w:rsidRPr="007300A6">
        <w:rPr>
          <w:rStyle w:val="y2iqfc"/>
          <w:rFonts w:asciiTheme="minorHAnsi" w:hAnsiTheme="minorHAnsi" w:cstheme="minorHAnsi"/>
          <w:color w:val="202124"/>
          <w:sz w:val="24"/>
          <w:szCs w:val="24"/>
          <w:lang w:val="cs-CZ"/>
        </w:rPr>
        <w:t xml:space="preserve">Hodnotitelský tým poznamenává, že v rámci policie neexistuje žádný zvláštní mechanismus odpovědný za poskytování poradenství v otázkách integrity. Jako dostupný kanál bylo v tomto ohledu zmiňováno oddělení vnitřní kontroly. Hodnotitelský tým by však rád zdůraznil, že zaměstnanci se mohou zdráhat oslovit kolegy odpovědné za dohled a prosazování s etickými dilematy, střety zájmů atd. Proto by bylo vhodnější, aby byl takový mechanismus existoval mimo linii velení a řízení. dohledu. </w:t>
      </w:r>
      <w:r w:rsidRPr="007300A6">
        <w:rPr>
          <w:rStyle w:val="y2iqfc"/>
          <w:rFonts w:asciiTheme="minorHAnsi" w:hAnsiTheme="minorHAnsi" w:cstheme="minorHAnsi"/>
          <w:b/>
          <w:bCs/>
          <w:color w:val="202124"/>
          <w:sz w:val="24"/>
          <w:szCs w:val="24"/>
          <w:lang w:val="cs-CZ"/>
        </w:rPr>
        <w:t xml:space="preserve">GRECO proto doporučuje, aby byl zřízen </w:t>
      </w:r>
      <w:r w:rsidRPr="007300A6">
        <w:rPr>
          <w:rStyle w:val="y2iqfc"/>
          <w:rFonts w:asciiTheme="minorHAnsi" w:hAnsiTheme="minorHAnsi" w:cstheme="minorHAnsi"/>
          <w:b/>
          <w:bCs/>
          <w:color w:val="202124"/>
          <w:sz w:val="24"/>
          <w:szCs w:val="24"/>
          <w:lang w:val="cs-CZ"/>
        </w:rPr>
        <w:lastRenderedPageBreak/>
        <w:t>mechanismus pro poskytování důvěrného poradenství v otázkách etiky a integrity pro zaměstnance policie</w:t>
      </w:r>
      <w:r w:rsidR="00EA4A9C" w:rsidRPr="007300A6">
        <w:rPr>
          <w:rFonts w:asciiTheme="minorHAnsi" w:hAnsiTheme="minorHAnsi"/>
          <w:b/>
          <w:bCs/>
          <w:sz w:val="24"/>
          <w:szCs w:val="24"/>
          <w:lang w:val="cs-CZ"/>
        </w:rPr>
        <w:t xml:space="preserve">. </w:t>
      </w:r>
      <w:r w:rsidR="00EA4A9C" w:rsidRPr="007300A6">
        <w:rPr>
          <w:rFonts w:asciiTheme="minorHAnsi" w:hAnsiTheme="minorHAnsi"/>
          <w:sz w:val="24"/>
          <w:szCs w:val="24"/>
          <w:lang w:val="cs-CZ"/>
        </w:rPr>
        <w:t xml:space="preserve"> </w:t>
      </w:r>
    </w:p>
    <w:p w14:paraId="5A527FB5" w14:textId="77777777" w:rsidR="00BE4B08" w:rsidRPr="007300A6" w:rsidRDefault="00BE4B08" w:rsidP="00BE4B08">
      <w:pPr>
        <w:jc w:val="both"/>
        <w:rPr>
          <w:highlight w:val="green"/>
          <w:lang w:val="cs-CZ"/>
        </w:rPr>
      </w:pPr>
    </w:p>
    <w:p w14:paraId="15B96A86" w14:textId="45CF0C94" w:rsidR="005B3932" w:rsidRPr="007300A6" w:rsidRDefault="00085382" w:rsidP="00EB59B5">
      <w:pPr>
        <w:pStyle w:val="Nadpis2"/>
        <w:numPr>
          <w:ilvl w:val="0"/>
          <w:numId w:val="0"/>
        </w:numPr>
        <w:spacing w:before="0"/>
        <w:rPr>
          <w:rFonts w:asciiTheme="minorHAnsi" w:hAnsiTheme="minorHAnsi"/>
          <w:color w:val="00000A"/>
          <w:sz w:val="24"/>
          <w:szCs w:val="24"/>
          <w:u w:val="single"/>
          <w:lang w:val="cs-CZ"/>
        </w:rPr>
      </w:pPr>
      <w:bookmarkStart w:id="177" w:name="__RefHeading__4620_138456760"/>
      <w:bookmarkStart w:id="178" w:name="_Toc157780102"/>
      <w:bookmarkStart w:id="179" w:name="_Toc342554303"/>
      <w:bookmarkStart w:id="180" w:name="_Toc342640978"/>
      <w:bookmarkEnd w:id="177"/>
      <w:r w:rsidRPr="007300A6">
        <w:rPr>
          <w:rFonts w:asciiTheme="minorHAnsi" w:hAnsiTheme="minorHAnsi"/>
          <w:color w:val="00000A"/>
          <w:sz w:val="24"/>
          <w:szCs w:val="24"/>
          <w:u w:val="single"/>
          <w:lang w:val="cs-CZ"/>
        </w:rPr>
        <w:t>Nábor a kariéra</w:t>
      </w:r>
      <w:bookmarkEnd w:id="178"/>
    </w:p>
    <w:p w14:paraId="05384823" w14:textId="77777777" w:rsidR="005B3932" w:rsidRPr="007300A6" w:rsidRDefault="005B3932" w:rsidP="004C025E">
      <w:pPr>
        <w:pStyle w:val="CommentText1"/>
        <w:spacing w:line="240" w:lineRule="auto"/>
        <w:rPr>
          <w:rFonts w:asciiTheme="minorHAnsi" w:hAnsiTheme="minorHAnsi"/>
          <w:color w:val="0000FF"/>
          <w:sz w:val="24"/>
          <w:szCs w:val="24"/>
          <w:u w:val="single"/>
          <w:lang w:val="cs-CZ"/>
        </w:rPr>
      </w:pPr>
    </w:p>
    <w:p w14:paraId="5B3415B2" w14:textId="4DA99100" w:rsidR="00543F67" w:rsidRPr="007300A6" w:rsidRDefault="00085382" w:rsidP="000B74F8">
      <w:pPr>
        <w:numPr>
          <w:ilvl w:val="0"/>
          <w:numId w:val="24"/>
        </w:numPr>
        <w:tabs>
          <w:tab w:val="left" w:pos="709"/>
        </w:tabs>
        <w:ind w:left="0" w:firstLine="0"/>
        <w:jc w:val="both"/>
        <w:rPr>
          <w:rFonts w:asciiTheme="minorHAnsi" w:hAnsiTheme="minorHAnsi"/>
          <w:sz w:val="24"/>
          <w:szCs w:val="24"/>
          <w:lang w:val="cs-CZ"/>
        </w:rPr>
      </w:pPr>
      <w:r w:rsidRPr="007300A6">
        <w:rPr>
          <w:rStyle w:val="y2iqfc"/>
          <w:rFonts w:asciiTheme="minorHAnsi" w:hAnsiTheme="minorHAnsi" w:cstheme="minorHAnsi"/>
          <w:color w:val="202124"/>
          <w:sz w:val="24"/>
          <w:szCs w:val="24"/>
          <w:lang w:val="cs-CZ"/>
        </w:rPr>
        <w:t>Nábor a kariérní postup policistů upravuje ZSP, zatímco na zaměstnance se vztahují ustanovení zákoníku práce (zákon č. 262/2006 Sb.). Policisté jsou jmenováni na dobu neurčitou po složení služební zkoušky a absolvování tříleté zkušební doby. Zaměstnanci mohou být přijati na dobu určitou nebo neurčitou</w:t>
      </w:r>
      <w:r w:rsidR="00834846" w:rsidRPr="007300A6">
        <w:rPr>
          <w:rFonts w:asciiTheme="minorHAnsi" w:hAnsiTheme="minorHAnsi"/>
          <w:sz w:val="24"/>
          <w:szCs w:val="24"/>
          <w:lang w:val="cs-CZ"/>
        </w:rPr>
        <w:t>.</w:t>
      </w:r>
    </w:p>
    <w:p w14:paraId="7831233B" w14:textId="77777777" w:rsidR="00834846" w:rsidRPr="007300A6" w:rsidRDefault="00834846" w:rsidP="00834846">
      <w:pPr>
        <w:shd w:val="clear" w:color="auto" w:fill="FFFFFF" w:themeFill="background1"/>
        <w:jc w:val="both"/>
        <w:rPr>
          <w:rFonts w:cstheme="minorHAnsi"/>
          <w:sz w:val="24"/>
          <w:szCs w:val="24"/>
          <w:lang w:val="cs-CZ"/>
        </w:rPr>
      </w:pPr>
    </w:p>
    <w:p w14:paraId="102178E9" w14:textId="6C8142B5" w:rsidR="005B3932" w:rsidRPr="007300A6" w:rsidRDefault="00085382" w:rsidP="008B69A0">
      <w:pPr>
        <w:pStyle w:val="Nadpis3"/>
        <w:numPr>
          <w:ilvl w:val="0"/>
          <w:numId w:val="0"/>
        </w:numPr>
        <w:spacing w:before="0"/>
        <w:rPr>
          <w:rFonts w:asciiTheme="minorHAnsi" w:hAnsiTheme="minorHAnsi"/>
          <w:b w:val="0"/>
          <w:i/>
          <w:color w:val="00000A"/>
          <w:sz w:val="24"/>
          <w:szCs w:val="24"/>
          <w:lang w:val="cs-CZ"/>
        </w:rPr>
      </w:pPr>
      <w:bookmarkStart w:id="181" w:name="_Toc508876745"/>
      <w:bookmarkStart w:id="182" w:name="_Toc508881600"/>
      <w:bookmarkStart w:id="183" w:name="_Toc508881992"/>
      <w:bookmarkStart w:id="184" w:name="_Toc157780103"/>
      <w:r w:rsidRPr="007300A6">
        <w:rPr>
          <w:rFonts w:asciiTheme="minorHAnsi" w:hAnsiTheme="minorHAnsi"/>
          <w:b w:val="0"/>
          <w:i/>
          <w:color w:val="00000A"/>
          <w:sz w:val="24"/>
          <w:szCs w:val="24"/>
          <w:lang w:val="cs-CZ"/>
        </w:rPr>
        <w:t>Nábor, jmenování a povýšení</w:t>
      </w:r>
      <w:bookmarkEnd w:id="181"/>
      <w:bookmarkEnd w:id="182"/>
      <w:bookmarkEnd w:id="183"/>
      <w:bookmarkEnd w:id="184"/>
      <w:r w:rsidR="005B3932" w:rsidRPr="007300A6">
        <w:rPr>
          <w:rFonts w:asciiTheme="minorHAnsi" w:hAnsiTheme="minorHAnsi"/>
          <w:b w:val="0"/>
          <w:i/>
          <w:color w:val="00000A"/>
          <w:sz w:val="24"/>
          <w:szCs w:val="24"/>
          <w:lang w:val="cs-CZ"/>
        </w:rPr>
        <w:t xml:space="preserve"> </w:t>
      </w:r>
    </w:p>
    <w:p w14:paraId="6F283A77" w14:textId="77777777" w:rsidR="005B3932" w:rsidRPr="007300A6" w:rsidRDefault="005B3932" w:rsidP="004C025E">
      <w:pPr>
        <w:jc w:val="both"/>
        <w:rPr>
          <w:rFonts w:asciiTheme="minorHAnsi" w:hAnsiTheme="minorHAnsi"/>
          <w:sz w:val="24"/>
          <w:szCs w:val="24"/>
          <w:lang w:val="cs-CZ"/>
        </w:rPr>
      </w:pPr>
    </w:p>
    <w:p w14:paraId="4AF2DA87" w14:textId="744EDCCC" w:rsidR="00760A6A" w:rsidRPr="007300A6" w:rsidRDefault="00085382" w:rsidP="000B74F8">
      <w:pPr>
        <w:numPr>
          <w:ilvl w:val="0"/>
          <w:numId w:val="24"/>
        </w:numPr>
        <w:tabs>
          <w:tab w:val="left" w:pos="709"/>
        </w:tabs>
        <w:ind w:left="0" w:firstLine="0"/>
        <w:jc w:val="both"/>
        <w:rPr>
          <w:rFonts w:asciiTheme="minorHAnsi" w:hAnsiTheme="minorHAnsi"/>
          <w:sz w:val="24"/>
          <w:szCs w:val="24"/>
          <w:lang w:val="cs-CZ"/>
        </w:rPr>
      </w:pPr>
      <w:bookmarkStart w:id="185" w:name="_Ref130725570"/>
      <w:bookmarkEnd w:id="179"/>
      <w:bookmarkEnd w:id="180"/>
      <w:r w:rsidRPr="007300A6">
        <w:rPr>
          <w:rStyle w:val="y2iqfc"/>
          <w:rFonts w:asciiTheme="minorHAnsi" w:hAnsiTheme="minorHAnsi" w:cstheme="minorHAnsi"/>
          <w:color w:val="202124"/>
          <w:sz w:val="24"/>
          <w:szCs w:val="24"/>
          <w:lang w:val="cs-CZ"/>
        </w:rPr>
        <w:t>ZSP stanoví podmínky pro přijetí do policie a jiných bezpečnostních sborů (§ 13 až 18). Tyto podmínky jsou stejné pro obě pohlaví a zahrnují podmínky věku, fyzické zdatnosti, integrity, vzdělání a způsobilosti, nečlenství v politických stranách a absenci jiných placených činností</w:t>
      </w:r>
      <w:r w:rsidR="00956E00" w:rsidRPr="007300A6">
        <w:rPr>
          <w:rFonts w:asciiTheme="minorHAnsi" w:hAnsiTheme="minorHAnsi"/>
          <w:sz w:val="24"/>
          <w:szCs w:val="24"/>
          <w:lang w:val="cs-CZ"/>
        </w:rPr>
        <w:t>.</w:t>
      </w:r>
      <w:bookmarkEnd w:id="185"/>
    </w:p>
    <w:p w14:paraId="29DE115C" w14:textId="77777777" w:rsidR="00760A6A" w:rsidRPr="007300A6" w:rsidRDefault="00760A6A" w:rsidP="00760A6A">
      <w:pPr>
        <w:tabs>
          <w:tab w:val="left" w:pos="709"/>
        </w:tabs>
        <w:jc w:val="both"/>
        <w:rPr>
          <w:rFonts w:asciiTheme="minorHAnsi" w:hAnsiTheme="minorHAnsi"/>
          <w:sz w:val="24"/>
          <w:szCs w:val="24"/>
          <w:lang w:val="cs-CZ"/>
        </w:rPr>
      </w:pPr>
    </w:p>
    <w:p w14:paraId="0A5CA43C" w14:textId="1C6A0DC4" w:rsidR="00760A6A" w:rsidRPr="007300A6" w:rsidRDefault="00085382" w:rsidP="000B74F8">
      <w:pPr>
        <w:numPr>
          <w:ilvl w:val="0"/>
          <w:numId w:val="24"/>
        </w:numPr>
        <w:tabs>
          <w:tab w:val="left" w:pos="709"/>
        </w:tabs>
        <w:ind w:left="0" w:firstLine="0"/>
        <w:jc w:val="both"/>
        <w:rPr>
          <w:rFonts w:asciiTheme="minorHAnsi" w:hAnsiTheme="minorHAnsi"/>
          <w:sz w:val="24"/>
          <w:szCs w:val="24"/>
          <w:lang w:val="cs-CZ"/>
        </w:rPr>
      </w:pPr>
      <w:r w:rsidRPr="007300A6">
        <w:rPr>
          <w:rStyle w:val="y2iqfc"/>
          <w:rFonts w:asciiTheme="minorHAnsi" w:hAnsiTheme="minorHAnsi" w:cstheme="minorHAnsi"/>
          <w:color w:val="202124"/>
          <w:sz w:val="24"/>
          <w:szCs w:val="24"/>
          <w:lang w:val="cs-CZ"/>
        </w:rPr>
        <w:t>Za výběrové řízení odpovídá personální odbor příslušného krajského ředitelství policie. Všechna volná místa jsou zveřejněna na internetu</w:t>
      </w:r>
      <w:r w:rsidRPr="007300A6">
        <w:rPr>
          <w:rStyle w:val="Znakapoznpodarou"/>
          <w:rFonts w:asciiTheme="minorHAnsi" w:hAnsiTheme="minorHAnsi" w:cstheme="minorHAnsi"/>
          <w:color w:val="202124"/>
          <w:sz w:val="24"/>
          <w:szCs w:val="24"/>
          <w:lang w:val="cs-CZ"/>
        </w:rPr>
        <w:footnoteReference w:id="38"/>
      </w:r>
      <w:r w:rsidRPr="007300A6">
        <w:rPr>
          <w:rStyle w:val="Znakapoznpodarou"/>
          <w:lang w:val="cs-CZ"/>
        </w:rPr>
        <w:t>.</w:t>
      </w:r>
      <w:r w:rsidRPr="007300A6">
        <w:rPr>
          <w:rStyle w:val="y2iqfc"/>
          <w:rFonts w:asciiTheme="minorHAnsi" w:hAnsiTheme="minorHAnsi" w:cstheme="minorHAnsi"/>
          <w:color w:val="202124"/>
          <w:sz w:val="24"/>
          <w:szCs w:val="24"/>
          <w:lang w:val="cs-CZ"/>
        </w:rPr>
        <w:t xml:space="preserve"> Výběr uchazečů provádějí výběrové komise jmenované úředníkem policie, který je oprávněn jmenovat policisty do služebních míst. Výběrové komise ověřují, zda uchazeči splňují podmínky oznámení o volném pracovním místě, vedou pohovory a hodnotí manuální a specifické dovednosti uchazečů podle standardizovaného postupu, který si zřídí. Seřadí kandidáty podle jejich vhodnosti pro danou pozici. Finální rozhodnutí o přijetí uchazeče vydává pověřenec se jmenovací pravomocí, který se nesmí odchýlit od výsledku výběrového řízení (§ 19-24 ZSP) a musí jmenovat uchazeče na prvním místě, případně dalšího, pokud první kandidát nemůže být jmenován</w:t>
      </w:r>
      <w:r w:rsidR="00101FF3" w:rsidRPr="007300A6">
        <w:rPr>
          <w:rFonts w:asciiTheme="minorHAnsi" w:hAnsiTheme="minorHAnsi"/>
          <w:sz w:val="24"/>
          <w:szCs w:val="24"/>
          <w:lang w:val="cs-CZ"/>
        </w:rPr>
        <w:t>.</w:t>
      </w:r>
    </w:p>
    <w:p w14:paraId="1F15589B" w14:textId="77777777" w:rsidR="00760A6A" w:rsidRPr="007300A6" w:rsidRDefault="00760A6A" w:rsidP="00760A6A">
      <w:pPr>
        <w:pStyle w:val="Odstavecseseznamem"/>
        <w:rPr>
          <w:rFonts w:asciiTheme="minorHAnsi" w:hAnsiTheme="minorHAnsi"/>
          <w:sz w:val="24"/>
          <w:szCs w:val="24"/>
          <w:lang w:val="cs-CZ"/>
        </w:rPr>
      </w:pPr>
    </w:p>
    <w:p w14:paraId="2E806D11" w14:textId="61F45CE4" w:rsidR="00760A6A" w:rsidRPr="007300A6" w:rsidRDefault="00085382" w:rsidP="000B74F8">
      <w:pPr>
        <w:numPr>
          <w:ilvl w:val="0"/>
          <w:numId w:val="24"/>
        </w:numPr>
        <w:tabs>
          <w:tab w:val="left" w:pos="709"/>
        </w:tabs>
        <w:ind w:left="0" w:firstLine="0"/>
        <w:jc w:val="both"/>
        <w:rPr>
          <w:rFonts w:asciiTheme="minorHAnsi" w:hAnsiTheme="minorHAnsi"/>
          <w:sz w:val="24"/>
          <w:szCs w:val="24"/>
          <w:lang w:val="cs-CZ"/>
        </w:rPr>
      </w:pPr>
      <w:r w:rsidRPr="007300A6">
        <w:rPr>
          <w:rStyle w:val="y2iqfc"/>
          <w:rFonts w:asciiTheme="minorHAnsi" w:hAnsiTheme="minorHAnsi" w:cstheme="minorHAnsi"/>
          <w:color w:val="202124"/>
          <w:sz w:val="24"/>
          <w:szCs w:val="24"/>
          <w:lang w:val="cs-CZ"/>
        </w:rPr>
        <w:t>Kariérní postup se řídí § 22 a 23 ZSP a Závazným pokynem policejního prezidenta č. 31/2009, kterým se upravuje postup úředníků při vyhlašování výběrových řízení na volná služební místa a při jmenování na volná služební místa. Jde o obdobný proces jako při prvotním náboru, kdy se uchazeči uchází o volné místo a jsou hodnoceni výběrovou komisí. Mohou platit další podmínky týkající se délky služby a také velmi dobrých dosavadních výsledků ve službě. Stejně jako v případě počátečního náboru se úředník oprávněný ke jmenování nesmí odchýlit od pořadí uchazečů stanoveného výběrovou komisí. Proti všem rozhodnutím o náboru a kariéře se je možné odvolat</w:t>
      </w:r>
      <w:r w:rsidR="00F71B4D" w:rsidRPr="007300A6">
        <w:rPr>
          <w:rFonts w:asciiTheme="minorHAnsi" w:hAnsiTheme="minorHAnsi"/>
          <w:sz w:val="24"/>
          <w:szCs w:val="24"/>
          <w:lang w:val="cs-CZ"/>
        </w:rPr>
        <w:t>.</w:t>
      </w:r>
    </w:p>
    <w:p w14:paraId="0FE50038" w14:textId="77777777" w:rsidR="00760A6A" w:rsidRPr="00CB665E" w:rsidRDefault="00760A6A" w:rsidP="00760A6A">
      <w:pPr>
        <w:pStyle w:val="Odstavecseseznamem"/>
        <w:rPr>
          <w:rFonts w:asciiTheme="minorHAnsi" w:hAnsiTheme="minorHAnsi"/>
          <w:sz w:val="24"/>
          <w:szCs w:val="24"/>
          <w:lang w:val="cs-CZ"/>
        </w:rPr>
      </w:pPr>
    </w:p>
    <w:p w14:paraId="753A5862" w14:textId="3A781839" w:rsidR="00760A6A" w:rsidRPr="00085382" w:rsidRDefault="00085382" w:rsidP="000B74F8">
      <w:pPr>
        <w:numPr>
          <w:ilvl w:val="0"/>
          <w:numId w:val="24"/>
        </w:numPr>
        <w:tabs>
          <w:tab w:val="left" w:pos="709"/>
        </w:tabs>
        <w:ind w:left="0" w:firstLine="0"/>
        <w:jc w:val="both"/>
        <w:rPr>
          <w:rFonts w:asciiTheme="minorHAnsi" w:hAnsiTheme="minorHAnsi"/>
          <w:sz w:val="24"/>
          <w:szCs w:val="24"/>
          <w:lang w:val="it-IT"/>
        </w:rPr>
      </w:pPr>
      <w:r w:rsidRPr="00085382">
        <w:rPr>
          <w:rStyle w:val="y2iqfc"/>
          <w:rFonts w:asciiTheme="minorHAnsi" w:hAnsiTheme="minorHAnsi" w:cstheme="minorHAnsi"/>
          <w:color w:val="202124"/>
          <w:sz w:val="24"/>
          <w:szCs w:val="24"/>
          <w:lang w:val="it-IT"/>
        </w:rPr>
        <w:t>Policejní prezident je jmenován ministrem vnitra na dobu pěti let. Tuto funkci nesmí vykonávat více než dvě funkční období po sobě (§ 2 a 8 ZSP). Je vybírán podle stejných pravidel a stejným způsobem jako ostatní policisté na základě veřejné výzvy a výběrového řízení vedeného komisí</w:t>
      </w:r>
      <w:r w:rsidR="002D6798" w:rsidRPr="00085382">
        <w:rPr>
          <w:rFonts w:asciiTheme="minorHAnsi" w:hAnsiTheme="minorHAnsi"/>
          <w:sz w:val="24"/>
          <w:szCs w:val="24"/>
          <w:lang w:val="it-IT"/>
        </w:rPr>
        <w:t xml:space="preserve">.  </w:t>
      </w:r>
    </w:p>
    <w:p w14:paraId="5A5DB0A5" w14:textId="77777777" w:rsidR="00760A6A" w:rsidRPr="00085382" w:rsidRDefault="00760A6A" w:rsidP="00760A6A">
      <w:pPr>
        <w:pStyle w:val="Odstavecseseznamem"/>
        <w:rPr>
          <w:rFonts w:asciiTheme="minorHAnsi" w:hAnsiTheme="minorHAnsi"/>
          <w:sz w:val="24"/>
          <w:szCs w:val="24"/>
          <w:lang w:val="it-IT"/>
        </w:rPr>
      </w:pPr>
    </w:p>
    <w:p w14:paraId="6292125D" w14:textId="0359D96C" w:rsidR="00760A6A" w:rsidRPr="00085382" w:rsidRDefault="00085382" w:rsidP="000B74F8">
      <w:pPr>
        <w:numPr>
          <w:ilvl w:val="0"/>
          <w:numId w:val="24"/>
        </w:numPr>
        <w:tabs>
          <w:tab w:val="left" w:pos="709"/>
        </w:tabs>
        <w:ind w:left="0" w:firstLine="0"/>
        <w:jc w:val="both"/>
        <w:rPr>
          <w:rFonts w:asciiTheme="minorHAnsi" w:hAnsiTheme="minorHAnsi"/>
          <w:sz w:val="24"/>
          <w:szCs w:val="24"/>
          <w:lang w:val="it-IT"/>
        </w:rPr>
      </w:pPr>
      <w:r w:rsidRPr="00085382">
        <w:rPr>
          <w:rStyle w:val="y2iqfc"/>
          <w:rFonts w:asciiTheme="minorHAnsi" w:hAnsiTheme="minorHAnsi" w:cstheme="minorHAnsi"/>
          <w:color w:val="202124"/>
          <w:sz w:val="24"/>
          <w:szCs w:val="24"/>
          <w:lang w:val="it-IT"/>
        </w:rPr>
        <w:t>Při vstupním přijímacím řízení je prováděno ověření integrity uchazečů kontrolou výpisu z rejstříku trestů a rejstříku trestných činů, přičemž se nepřihlíží k případnému zrušení odsouzení pro trestný čin podle zvláštního předpisu nebo rozhodnutí prezidenta republiky. Kromě odsouzení za trestný čin či přestupky kandidáty diskvalifikuje z výběrového procesu k policii také závislost na alkoholu nebo jiných psychotropních látkách. Dále policie v souladu se ZSP provádí šetření v místě bydliště uchazeče a vyžaduje výpisy z evidence vedené Ministerstvem vnitra a dalšími orgány veřejné správy</w:t>
      </w:r>
      <w:r w:rsidR="00F71B4D" w:rsidRPr="00085382">
        <w:rPr>
          <w:rFonts w:asciiTheme="minorHAnsi" w:hAnsiTheme="minorHAnsi"/>
          <w:sz w:val="24"/>
          <w:szCs w:val="24"/>
          <w:lang w:val="it-IT"/>
        </w:rPr>
        <w:t xml:space="preserve">. </w:t>
      </w:r>
    </w:p>
    <w:p w14:paraId="18D75FC4" w14:textId="77777777" w:rsidR="00760A6A" w:rsidRPr="00085382" w:rsidRDefault="00760A6A" w:rsidP="00760A6A">
      <w:pPr>
        <w:pStyle w:val="Odstavecseseznamem"/>
        <w:rPr>
          <w:rFonts w:asciiTheme="minorHAnsi" w:hAnsiTheme="minorHAnsi"/>
          <w:sz w:val="24"/>
          <w:szCs w:val="24"/>
          <w:lang w:val="it-IT"/>
        </w:rPr>
      </w:pPr>
    </w:p>
    <w:p w14:paraId="38E7FB60" w14:textId="5877B251" w:rsidR="00760A6A" w:rsidRPr="00085382" w:rsidRDefault="00085382" w:rsidP="000B74F8">
      <w:pPr>
        <w:numPr>
          <w:ilvl w:val="0"/>
          <w:numId w:val="24"/>
        </w:numPr>
        <w:tabs>
          <w:tab w:val="left" w:pos="709"/>
        </w:tabs>
        <w:ind w:left="0" w:firstLine="0"/>
        <w:jc w:val="both"/>
        <w:rPr>
          <w:rFonts w:asciiTheme="minorHAnsi" w:hAnsiTheme="minorHAnsi"/>
          <w:sz w:val="24"/>
          <w:szCs w:val="24"/>
          <w:lang w:val="it-IT"/>
        </w:rPr>
      </w:pPr>
      <w:r w:rsidRPr="00085382">
        <w:rPr>
          <w:rStyle w:val="y2iqfc"/>
          <w:rFonts w:asciiTheme="minorHAnsi" w:hAnsiTheme="minorHAnsi" w:cstheme="minorHAnsi"/>
          <w:color w:val="202124"/>
          <w:sz w:val="24"/>
          <w:szCs w:val="24"/>
          <w:lang w:val="it-IT"/>
        </w:rPr>
        <w:t>Hodnotitelský tým poznamenává, že v průběhu kariéry policistů neexistuje žádná specializovaná kontrola integrity. To je dle institucí kompenzováno přísným systémem vnitřní kontroly (viz níže), se zaměřením na nakládání s finančními prostředky a majetkem, požívání alkoholu a jiných návykových látek, zacházení s osobami omezenými na svobodě, nakládání s věcmi zajištěnými v trestním řízení a dále nakládání s přidělenými zbraněmi a střelivem</w:t>
      </w:r>
      <w:r w:rsidR="00F71B4D" w:rsidRPr="00085382">
        <w:rPr>
          <w:rFonts w:asciiTheme="minorHAnsi" w:hAnsiTheme="minorHAnsi"/>
          <w:sz w:val="24"/>
          <w:szCs w:val="24"/>
          <w:lang w:val="it-IT"/>
        </w:rPr>
        <w:t>.</w:t>
      </w:r>
      <w:r w:rsidR="00387EBB" w:rsidRPr="00085382">
        <w:rPr>
          <w:rFonts w:asciiTheme="minorHAnsi" w:hAnsiTheme="minorHAnsi"/>
          <w:sz w:val="24"/>
          <w:szCs w:val="24"/>
          <w:lang w:val="it-IT"/>
        </w:rPr>
        <w:t xml:space="preserve"> </w:t>
      </w:r>
      <w:bookmarkStart w:id="186" w:name="_Ref130904282"/>
    </w:p>
    <w:p w14:paraId="36A364AC" w14:textId="77777777" w:rsidR="00760A6A" w:rsidRPr="00085382" w:rsidRDefault="00760A6A" w:rsidP="00760A6A">
      <w:pPr>
        <w:pStyle w:val="Odstavecseseznamem"/>
        <w:rPr>
          <w:rFonts w:asciiTheme="minorHAnsi" w:hAnsiTheme="minorHAnsi"/>
          <w:sz w:val="24"/>
          <w:szCs w:val="24"/>
          <w:lang w:val="it-IT"/>
        </w:rPr>
      </w:pPr>
    </w:p>
    <w:p w14:paraId="0143AEC2" w14:textId="26751360" w:rsidR="002243BC" w:rsidRPr="00085382" w:rsidRDefault="00085382" w:rsidP="000B74F8">
      <w:pPr>
        <w:numPr>
          <w:ilvl w:val="0"/>
          <w:numId w:val="24"/>
        </w:numPr>
        <w:tabs>
          <w:tab w:val="left" w:pos="709"/>
        </w:tabs>
        <w:ind w:left="0" w:firstLine="0"/>
        <w:jc w:val="both"/>
        <w:rPr>
          <w:rFonts w:asciiTheme="minorHAnsi" w:hAnsiTheme="minorHAnsi"/>
          <w:sz w:val="24"/>
          <w:szCs w:val="24"/>
          <w:lang w:val="it-IT"/>
        </w:rPr>
      </w:pPr>
      <w:r w:rsidRPr="00085382">
        <w:rPr>
          <w:rStyle w:val="y2iqfc"/>
          <w:rFonts w:asciiTheme="minorHAnsi" w:hAnsiTheme="minorHAnsi" w:cstheme="minorHAnsi"/>
          <w:color w:val="202124"/>
          <w:sz w:val="24"/>
          <w:szCs w:val="24"/>
          <w:lang w:val="it-IT"/>
        </w:rPr>
        <w:t xml:space="preserve">Hodnotitelský tým zastává názor, že opatření vnitřní kontroly jsou hodnotná, ale zaměřují se na zacházení s osobami, prostředky a předměty policisty při jejich činnosti. Jako takové nepokrývají všechna rizika integrity, která se mohou objevit v průběhu kariéry zaměstnanců. Nezahrnují například prověrky finančního zázemí nebo bezpečnostní prověrky ve vztahu k blízkým příbuzným nebo spolupracovníkům. Je potřeba plně zohlednit skutečnost, že prostředí či osobní situace jednotlivých zaměstnanců se mohou v průběhu jejich pracovního života měnit a vystavovat je novým rizikům. V této souvislosti GRECO neustále zdůrazňuje, že prověřování v pravidelných intervalech je skutečně nepostradatelným nástrojem k předcházení korupčním aktivitám zaměstnanců ve službě. </w:t>
      </w:r>
      <w:r w:rsidRPr="00085382">
        <w:rPr>
          <w:rStyle w:val="y2iqfc"/>
          <w:rFonts w:asciiTheme="minorHAnsi" w:hAnsiTheme="minorHAnsi" w:cstheme="minorHAnsi"/>
          <w:b/>
          <w:color w:val="202124"/>
          <w:sz w:val="24"/>
          <w:szCs w:val="24"/>
          <w:lang w:val="it-IT"/>
        </w:rPr>
        <w:t>GRECO proto doporučuje, aby bezpečnostní kontroly týkající se integrity policistů byly prováděny v pravidelných intervalech po celou dobu jejich kariéry</w:t>
      </w:r>
      <w:r w:rsidR="002243BC" w:rsidRPr="00085382">
        <w:rPr>
          <w:rFonts w:asciiTheme="minorHAnsi" w:hAnsiTheme="minorHAnsi"/>
          <w:b/>
          <w:bCs/>
          <w:sz w:val="24"/>
          <w:szCs w:val="24"/>
          <w:lang w:val="it-IT"/>
        </w:rPr>
        <w:t>.</w:t>
      </w:r>
      <w:bookmarkEnd w:id="186"/>
    </w:p>
    <w:p w14:paraId="66CCD610" w14:textId="2EF2151D" w:rsidR="00F71B4D" w:rsidRPr="00085382" w:rsidRDefault="00F71B4D" w:rsidP="00F71B4D">
      <w:pPr>
        <w:pStyle w:val="Odstavecseseznamem"/>
        <w:rPr>
          <w:rFonts w:asciiTheme="minorHAnsi" w:hAnsiTheme="minorHAnsi"/>
          <w:sz w:val="24"/>
          <w:szCs w:val="24"/>
          <w:lang w:val="it-IT"/>
        </w:rPr>
      </w:pPr>
    </w:p>
    <w:p w14:paraId="6F9E33DB" w14:textId="08F8CBC3" w:rsidR="005B3932" w:rsidRPr="00A13B2E" w:rsidRDefault="00085382" w:rsidP="008B69A0">
      <w:pPr>
        <w:pStyle w:val="Nadpis3"/>
        <w:numPr>
          <w:ilvl w:val="0"/>
          <w:numId w:val="0"/>
        </w:numPr>
        <w:spacing w:before="0"/>
        <w:rPr>
          <w:rFonts w:asciiTheme="minorHAnsi" w:hAnsiTheme="minorHAnsi"/>
          <w:b w:val="0"/>
          <w:i/>
          <w:color w:val="00000A"/>
          <w:sz w:val="24"/>
          <w:szCs w:val="24"/>
          <w:lang w:val="cs-CZ"/>
        </w:rPr>
      </w:pPr>
      <w:bookmarkStart w:id="187" w:name="_Toc157780104"/>
      <w:r w:rsidRPr="00A13B2E">
        <w:rPr>
          <w:rFonts w:asciiTheme="minorHAnsi" w:hAnsiTheme="minorHAnsi"/>
          <w:b w:val="0"/>
          <w:i/>
          <w:color w:val="00000A"/>
          <w:sz w:val="24"/>
          <w:szCs w:val="24"/>
          <w:lang w:val="cs-CZ"/>
        </w:rPr>
        <w:t>Hod</w:t>
      </w:r>
      <w:r w:rsidR="00A13B2E">
        <w:rPr>
          <w:rFonts w:asciiTheme="minorHAnsi" w:hAnsiTheme="minorHAnsi"/>
          <w:b w:val="0"/>
          <w:i/>
          <w:color w:val="00000A"/>
          <w:sz w:val="24"/>
          <w:szCs w:val="24"/>
          <w:lang w:val="cs-CZ"/>
        </w:rPr>
        <w:t>n</w:t>
      </w:r>
      <w:r w:rsidRPr="00A13B2E">
        <w:rPr>
          <w:rFonts w:asciiTheme="minorHAnsi" w:hAnsiTheme="minorHAnsi"/>
          <w:b w:val="0"/>
          <w:i/>
          <w:color w:val="00000A"/>
          <w:sz w:val="24"/>
          <w:szCs w:val="24"/>
          <w:lang w:val="cs-CZ"/>
        </w:rPr>
        <w:t>ocení výkonu, rotace</w:t>
      </w:r>
      <w:bookmarkEnd w:id="187"/>
    </w:p>
    <w:p w14:paraId="2338492E" w14:textId="77777777" w:rsidR="005B3932" w:rsidRPr="00A13B2E" w:rsidRDefault="005B3932" w:rsidP="004C025E">
      <w:pPr>
        <w:jc w:val="both"/>
        <w:rPr>
          <w:rFonts w:asciiTheme="minorHAnsi" w:hAnsiTheme="minorHAnsi"/>
          <w:sz w:val="24"/>
          <w:szCs w:val="24"/>
          <w:lang w:val="cs-CZ"/>
        </w:rPr>
      </w:pPr>
    </w:p>
    <w:p w14:paraId="49F54344" w14:textId="0D1CDEFB" w:rsidR="00760A6A" w:rsidRPr="00A13B2E" w:rsidRDefault="00085382" w:rsidP="000B74F8">
      <w:pPr>
        <w:numPr>
          <w:ilvl w:val="0"/>
          <w:numId w:val="24"/>
        </w:numPr>
        <w:tabs>
          <w:tab w:val="left" w:pos="709"/>
        </w:tabs>
        <w:ind w:left="0" w:firstLine="0"/>
        <w:jc w:val="both"/>
        <w:rPr>
          <w:rFonts w:asciiTheme="minorHAnsi" w:hAnsiTheme="minorHAnsi"/>
          <w:sz w:val="24"/>
          <w:szCs w:val="24"/>
          <w:lang w:val="cs-CZ"/>
        </w:rPr>
      </w:pPr>
      <w:r w:rsidRPr="00A13B2E">
        <w:rPr>
          <w:rFonts w:eastAsia="Times New Roman" w:cstheme="minorHAnsi"/>
          <w:sz w:val="24"/>
          <w:szCs w:val="24"/>
          <w:lang w:val="cs-CZ" w:eastAsia="cs-CZ"/>
        </w:rPr>
        <w:t>Podle § 203 ZSP se provádí hodnocení výkonu policistů na dobu neurčitou nejméně jednou za tři roky. V praxi takové hodnocení probíhá každoročně. Hodnocení může také proběhnout na žádost úředníka, ale ne dříve než šest měsíců po tom posledním</w:t>
      </w:r>
      <w:r w:rsidR="00834846" w:rsidRPr="00A13B2E">
        <w:rPr>
          <w:rFonts w:asciiTheme="minorHAnsi" w:hAnsiTheme="minorHAnsi"/>
          <w:sz w:val="24"/>
          <w:szCs w:val="24"/>
          <w:lang w:val="cs-CZ"/>
        </w:rPr>
        <w:t>.</w:t>
      </w:r>
    </w:p>
    <w:p w14:paraId="7E91F3CD" w14:textId="77777777" w:rsidR="00760A6A" w:rsidRPr="00A13B2E" w:rsidRDefault="00760A6A" w:rsidP="00760A6A">
      <w:pPr>
        <w:tabs>
          <w:tab w:val="left" w:pos="709"/>
        </w:tabs>
        <w:jc w:val="both"/>
        <w:rPr>
          <w:rFonts w:asciiTheme="minorHAnsi" w:hAnsiTheme="minorHAnsi"/>
          <w:sz w:val="24"/>
          <w:szCs w:val="24"/>
          <w:lang w:val="cs-CZ"/>
        </w:rPr>
      </w:pPr>
    </w:p>
    <w:p w14:paraId="5CFAEFF3" w14:textId="05620D4C" w:rsidR="00760A6A" w:rsidRPr="00A13B2E" w:rsidRDefault="00085382" w:rsidP="000B74F8">
      <w:pPr>
        <w:numPr>
          <w:ilvl w:val="0"/>
          <w:numId w:val="24"/>
        </w:numPr>
        <w:tabs>
          <w:tab w:val="left" w:pos="709"/>
        </w:tabs>
        <w:ind w:left="0" w:firstLine="0"/>
        <w:jc w:val="both"/>
        <w:rPr>
          <w:rFonts w:asciiTheme="minorHAnsi" w:hAnsiTheme="minorHAnsi"/>
          <w:sz w:val="24"/>
          <w:szCs w:val="24"/>
          <w:lang w:val="cs-CZ"/>
        </w:rPr>
      </w:pPr>
      <w:r w:rsidRPr="00A13B2E">
        <w:rPr>
          <w:rFonts w:eastAsia="Times New Roman" w:cstheme="minorHAnsi"/>
          <w:sz w:val="24"/>
          <w:szCs w:val="24"/>
          <w:lang w:val="cs-CZ" w:eastAsia="cs-CZ"/>
        </w:rPr>
        <w:t xml:space="preserve">Hodnocení provádí přímý nadřízený policisty a schvaluje jej hlavní hodnotitel, kterým je přímý nadřízený vedoucího. Spočívá v posouzení výkonu služby policisty z hlediska hodnocení jednotlivých oblastí a případné evidence významných událostí (viz níže) a v porovnání tohoto výkonu se standardní úrovní. Zahrnuje posouzení způsobilosti policisty, kvality plnění povinností a úrovně teoretických znalostí. Obsahuje také prvky pro další profesní rozvoj policisty. Výsledky hodnocení jsou projednány s hodnoceným, který má právo se k obsahu a závěru hodnocení vyjádřit. Hodnocený </w:t>
      </w:r>
      <w:proofErr w:type="gramStart"/>
      <w:r w:rsidRPr="00A13B2E">
        <w:rPr>
          <w:rFonts w:eastAsia="Times New Roman" w:cstheme="minorHAnsi"/>
          <w:sz w:val="24"/>
          <w:szCs w:val="24"/>
          <w:lang w:val="cs-CZ" w:eastAsia="cs-CZ"/>
        </w:rPr>
        <w:t>obdrží</w:t>
      </w:r>
      <w:proofErr w:type="gramEnd"/>
      <w:r w:rsidRPr="00A13B2E">
        <w:rPr>
          <w:rFonts w:eastAsia="Times New Roman" w:cstheme="minorHAnsi"/>
          <w:sz w:val="24"/>
          <w:szCs w:val="24"/>
          <w:lang w:val="cs-CZ" w:eastAsia="cs-CZ"/>
        </w:rPr>
        <w:t xml:space="preserve"> známku mezi A (mimořádný výkon) až E (neuspokojivé výsledky). Stupně A </w:t>
      </w:r>
      <w:proofErr w:type="spellStart"/>
      <w:r w:rsidRPr="00A13B2E">
        <w:rPr>
          <w:rFonts w:eastAsia="Times New Roman" w:cstheme="minorHAnsi"/>
          <w:sz w:val="24"/>
          <w:szCs w:val="24"/>
          <w:lang w:val="cs-CZ" w:eastAsia="cs-CZ"/>
        </w:rPr>
        <w:t>a</w:t>
      </w:r>
      <w:proofErr w:type="spellEnd"/>
      <w:r w:rsidRPr="00A13B2E">
        <w:rPr>
          <w:rFonts w:eastAsia="Times New Roman" w:cstheme="minorHAnsi"/>
          <w:sz w:val="24"/>
          <w:szCs w:val="24"/>
          <w:lang w:val="cs-CZ" w:eastAsia="cs-CZ"/>
        </w:rPr>
        <w:t xml:space="preserve"> B mohou vést k udělení příplatku k platu na základě diskrečního rozhodnutí nadřízeného, který má k tomuto účelu rozpočtovou obálku, a otevřít možnost ucházet se v rámci výběrového řízení o povýšení. Známka E může vést k propuštění policisty</w:t>
      </w:r>
      <w:r w:rsidR="00646CB1" w:rsidRPr="00A13B2E">
        <w:rPr>
          <w:rFonts w:asciiTheme="minorHAnsi" w:hAnsiTheme="minorHAnsi"/>
          <w:sz w:val="24"/>
          <w:szCs w:val="24"/>
          <w:lang w:val="cs-CZ"/>
        </w:rPr>
        <w:t>.</w:t>
      </w:r>
    </w:p>
    <w:p w14:paraId="64619F36" w14:textId="77777777" w:rsidR="00760A6A" w:rsidRPr="00A13B2E" w:rsidRDefault="00760A6A" w:rsidP="00760A6A">
      <w:pPr>
        <w:tabs>
          <w:tab w:val="left" w:pos="709"/>
        </w:tabs>
        <w:jc w:val="both"/>
        <w:rPr>
          <w:rFonts w:asciiTheme="minorHAnsi" w:hAnsiTheme="minorHAnsi"/>
          <w:sz w:val="24"/>
          <w:szCs w:val="24"/>
          <w:lang w:val="cs-CZ"/>
        </w:rPr>
      </w:pPr>
    </w:p>
    <w:p w14:paraId="28D2C5F0" w14:textId="0CC6DC6D" w:rsidR="00760A6A" w:rsidRPr="00A13B2E" w:rsidRDefault="00085382" w:rsidP="000B74F8">
      <w:pPr>
        <w:numPr>
          <w:ilvl w:val="0"/>
          <w:numId w:val="24"/>
        </w:numPr>
        <w:tabs>
          <w:tab w:val="left" w:pos="709"/>
        </w:tabs>
        <w:ind w:left="0" w:firstLine="0"/>
        <w:jc w:val="both"/>
        <w:rPr>
          <w:rFonts w:asciiTheme="minorHAnsi" w:hAnsiTheme="minorHAnsi"/>
          <w:sz w:val="24"/>
          <w:szCs w:val="24"/>
          <w:lang w:val="cs-CZ"/>
        </w:rPr>
      </w:pPr>
      <w:r w:rsidRPr="00A13B2E">
        <w:rPr>
          <w:rFonts w:eastAsia="Times New Roman" w:cstheme="minorHAnsi"/>
          <w:sz w:val="24"/>
          <w:szCs w:val="24"/>
          <w:lang w:val="cs-CZ" w:eastAsia="cs-CZ"/>
        </w:rPr>
        <w:t>Nesouhlasí-li hodnocený s obsahem nebo závěrem hodnocení, může podat písemné námitky hlavnímu hodnotiteli, který může hodnocení odpovídajícím způsobem upravit nebo námitky zamítnout a služební hodnocení potvrdit. Proti tomuto rozhodnutí se lze odvolat</w:t>
      </w:r>
      <w:r w:rsidR="00490A4D" w:rsidRPr="00A13B2E">
        <w:rPr>
          <w:rFonts w:asciiTheme="minorHAnsi" w:hAnsiTheme="minorHAnsi"/>
          <w:sz w:val="24"/>
          <w:szCs w:val="24"/>
          <w:lang w:val="cs-CZ"/>
        </w:rPr>
        <w:t xml:space="preserve">. </w:t>
      </w:r>
      <w:r w:rsidR="00834846" w:rsidRPr="00A13B2E">
        <w:rPr>
          <w:rFonts w:asciiTheme="minorHAnsi" w:hAnsiTheme="minorHAnsi"/>
          <w:sz w:val="24"/>
          <w:szCs w:val="24"/>
          <w:lang w:val="cs-CZ"/>
        </w:rPr>
        <w:t xml:space="preserve"> </w:t>
      </w:r>
    </w:p>
    <w:p w14:paraId="3900427C" w14:textId="77777777" w:rsidR="00760A6A" w:rsidRPr="00A13B2E" w:rsidRDefault="00760A6A" w:rsidP="00760A6A">
      <w:pPr>
        <w:pStyle w:val="Odstavecseseznamem"/>
        <w:rPr>
          <w:rFonts w:asciiTheme="minorHAnsi" w:hAnsiTheme="minorHAnsi"/>
          <w:sz w:val="24"/>
          <w:szCs w:val="24"/>
          <w:lang w:val="cs-CZ"/>
        </w:rPr>
      </w:pPr>
    </w:p>
    <w:p w14:paraId="1C098702" w14:textId="526C945A" w:rsidR="00834846" w:rsidRPr="00A13B2E" w:rsidRDefault="00085382" w:rsidP="000B74F8">
      <w:pPr>
        <w:numPr>
          <w:ilvl w:val="0"/>
          <w:numId w:val="24"/>
        </w:numPr>
        <w:tabs>
          <w:tab w:val="left" w:pos="709"/>
        </w:tabs>
        <w:ind w:left="0" w:firstLine="0"/>
        <w:jc w:val="both"/>
        <w:rPr>
          <w:rFonts w:asciiTheme="minorHAnsi" w:hAnsiTheme="minorHAnsi"/>
          <w:sz w:val="24"/>
          <w:szCs w:val="24"/>
          <w:lang w:val="cs-CZ"/>
        </w:rPr>
      </w:pPr>
      <w:r w:rsidRPr="00A13B2E">
        <w:rPr>
          <w:rFonts w:eastAsia="Times New Roman" w:cstheme="minorHAnsi"/>
          <w:sz w:val="24"/>
          <w:szCs w:val="24"/>
          <w:lang w:val="cs-CZ" w:eastAsia="cs-CZ"/>
        </w:rPr>
        <w:t>ZSP počítá s rotací policistů, tento systém však není povi</w:t>
      </w:r>
      <w:r w:rsidR="00C35305" w:rsidRPr="00A13B2E">
        <w:rPr>
          <w:rFonts w:eastAsia="Times New Roman" w:cstheme="minorHAnsi"/>
          <w:sz w:val="24"/>
          <w:szCs w:val="24"/>
          <w:lang w:val="cs-CZ" w:eastAsia="cs-CZ"/>
        </w:rPr>
        <w:t>nný</w:t>
      </w:r>
      <w:r w:rsidR="00834846" w:rsidRPr="00A13B2E">
        <w:rPr>
          <w:rFonts w:asciiTheme="minorHAnsi" w:hAnsiTheme="minorHAnsi"/>
          <w:sz w:val="24"/>
          <w:szCs w:val="24"/>
          <w:lang w:val="cs-CZ"/>
        </w:rPr>
        <w:t xml:space="preserve">. </w:t>
      </w:r>
    </w:p>
    <w:p w14:paraId="348D1E63" w14:textId="77777777" w:rsidR="005B3932" w:rsidRPr="00A13B2E" w:rsidRDefault="005B3932" w:rsidP="004C025E">
      <w:pPr>
        <w:jc w:val="both"/>
        <w:rPr>
          <w:rFonts w:asciiTheme="minorHAnsi" w:hAnsiTheme="minorHAnsi"/>
          <w:sz w:val="24"/>
          <w:szCs w:val="24"/>
          <w:lang w:val="cs-CZ"/>
        </w:rPr>
      </w:pPr>
      <w:bookmarkStart w:id="188" w:name="_Toc342554305"/>
      <w:bookmarkStart w:id="189" w:name="_Toc342640980"/>
    </w:p>
    <w:p w14:paraId="05DB4787" w14:textId="2CF85684" w:rsidR="005B3932" w:rsidRPr="00A13B2E" w:rsidRDefault="00C35305" w:rsidP="00D843A1">
      <w:pPr>
        <w:pStyle w:val="Nadpis3"/>
        <w:numPr>
          <w:ilvl w:val="0"/>
          <w:numId w:val="0"/>
        </w:numPr>
        <w:spacing w:before="0"/>
        <w:rPr>
          <w:rFonts w:asciiTheme="minorHAnsi" w:hAnsiTheme="minorHAnsi"/>
          <w:sz w:val="24"/>
          <w:szCs w:val="24"/>
          <w:lang w:val="cs-CZ"/>
        </w:rPr>
      </w:pPr>
      <w:bookmarkStart w:id="190" w:name="__RefHeading__4622_138456760"/>
      <w:bookmarkStart w:id="191" w:name="_Toc157780105"/>
      <w:bookmarkEnd w:id="190"/>
      <w:r w:rsidRPr="00A13B2E">
        <w:rPr>
          <w:rFonts w:asciiTheme="minorHAnsi" w:hAnsiTheme="minorHAnsi" w:cs="Calibri"/>
          <w:b w:val="0"/>
          <w:i/>
          <w:color w:val="00000A"/>
          <w:sz w:val="24"/>
          <w:szCs w:val="24"/>
          <w:lang w:val="cs-CZ"/>
        </w:rPr>
        <w:t>Odvolání z funkce</w:t>
      </w:r>
      <w:bookmarkEnd w:id="191"/>
    </w:p>
    <w:p w14:paraId="4853BE9D" w14:textId="77777777" w:rsidR="005B3932" w:rsidRPr="00A13B2E" w:rsidRDefault="005B3932" w:rsidP="004C025E">
      <w:pPr>
        <w:jc w:val="both"/>
        <w:rPr>
          <w:rFonts w:asciiTheme="minorHAnsi" w:hAnsiTheme="minorHAnsi"/>
          <w:sz w:val="24"/>
          <w:szCs w:val="24"/>
          <w:lang w:val="cs-CZ"/>
        </w:rPr>
      </w:pPr>
    </w:p>
    <w:bookmarkEnd w:id="188"/>
    <w:bookmarkEnd w:id="189"/>
    <w:p w14:paraId="4FC46C32" w14:textId="089CB154" w:rsidR="005B3932" w:rsidRPr="00A13B2E" w:rsidRDefault="00A13B2E" w:rsidP="000B74F8">
      <w:pPr>
        <w:numPr>
          <w:ilvl w:val="0"/>
          <w:numId w:val="24"/>
        </w:numPr>
        <w:tabs>
          <w:tab w:val="left" w:pos="709"/>
        </w:tabs>
        <w:ind w:left="0" w:firstLine="0"/>
        <w:jc w:val="both"/>
        <w:rPr>
          <w:rFonts w:asciiTheme="minorHAnsi" w:hAnsiTheme="minorHAnsi"/>
          <w:sz w:val="24"/>
          <w:szCs w:val="24"/>
          <w:lang w:val="cs-CZ"/>
        </w:rPr>
      </w:pPr>
      <w:r w:rsidRPr="00A13B2E">
        <w:rPr>
          <w:rStyle w:val="y2iqfc"/>
          <w:rFonts w:asciiTheme="minorHAnsi" w:hAnsiTheme="minorHAnsi" w:cstheme="minorHAnsi"/>
          <w:color w:val="202124"/>
          <w:sz w:val="24"/>
          <w:szCs w:val="24"/>
          <w:lang w:val="cs-CZ"/>
        </w:rPr>
        <w:t xml:space="preserve">Podle § 42 ZSP k výpovědi dochází mimo jiné v případě: pravomocného odsouzení pro trestný čin spáchaný úmyslně nebo z nedbalosti, pokud je jednání v rozporu s požadavkem povolání; porušení služební přísahy spácháním přestupku, který má znaky trestného činu a který může poškodit dobré jméno policie; disciplinárního postihu zbavení hodnosti; </w:t>
      </w:r>
      <w:r w:rsidRPr="00A13B2E">
        <w:rPr>
          <w:rStyle w:val="y2iqfc"/>
          <w:rFonts w:asciiTheme="minorHAnsi" w:hAnsiTheme="minorHAnsi" w:cstheme="minorHAnsi"/>
          <w:color w:val="202124"/>
          <w:sz w:val="24"/>
          <w:szCs w:val="24"/>
          <w:lang w:val="cs-CZ"/>
        </w:rPr>
        <w:lastRenderedPageBreak/>
        <w:t>nesplňování požadavků pro přijetí (viz odstavec 183). Neuspokojivé hodnocení výkonu může vést také k propuštění v rámci disciplinárního řízení. Stejně jako u jiných rozhodnutí o kariéře je i proti propuštění možné se odvolat.</w:t>
      </w:r>
    </w:p>
    <w:p w14:paraId="77054C7C" w14:textId="21542809" w:rsidR="005332ED" w:rsidRPr="00A13B2E" w:rsidRDefault="005332ED" w:rsidP="005332ED">
      <w:pPr>
        <w:pStyle w:val="Odstavecseseznamem"/>
        <w:ind w:left="0"/>
        <w:jc w:val="both"/>
        <w:rPr>
          <w:rFonts w:asciiTheme="minorHAnsi" w:hAnsiTheme="minorHAnsi"/>
          <w:sz w:val="24"/>
          <w:szCs w:val="24"/>
          <w:lang w:val="cs-CZ"/>
        </w:rPr>
      </w:pPr>
    </w:p>
    <w:p w14:paraId="2DA410FD" w14:textId="4BADA758" w:rsidR="005B3932" w:rsidRPr="00A13B2E" w:rsidRDefault="00A13B2E" w:rsidP="00D843A1">
      <w:pPr>
        <w:pStyle w:val="Nadpis3"/>
        <w:numPr>
          <w:ilvl w:val="0"/>
          <w:numId w:val="0"/>
        </w:numPr>
        <w:spacing w:before="0"/>
        <w:rPr>
          <w:rFonts w:asciiTheme="minorHAnsi" w:hAnsiTheme="minorHAnsi"/>
          <w:sz w:val="24"/>
          <w:szCs w:val="24"/>
          <w:lang w:val="cs-CZ"/>
        </w:rPr>
      </w:pPr>
      <w:bookmarkStart w:id="192" w:name="__RefHeading__4624_138456760"/>
      <w:bookmarkStart w:id="193" w:name="_Toc494119943"/>
      <w:bookmarkStart w:id="194" w:name="_Toc508876748"/>
      <w:bookmarkStart w:id="195" w:name="_Toc508881603"/>
      <w:bookmarkStart w:id="196" w:name="_Toc508881995"/>
      <w:bookmarkStart w:id="197" w:name="_Toc157780106"/>
      <w:bookmarkEnd w:id="192"/>
      <w:r w:rsidRPr="00A13B2E">
        <w:rPr>
          <w:rFonts w:asciiTheme="minorHAnsi" w:hAnsiTheme="minorHAnsi" w:cs="Calibri"/>
          <w:b w:val="0"/>
          <w:i/>
          <w:color w:val="00000A"/>
          <w:sz w:val="24"/>
          <w:szCs w:val="24"/>
          <w:lang w:val="cs-CZ"/>
        </w:rPr>
        <w:t>Platy a benefity</w:t>
      </w:r>
      <w:bookmarkEnd w:id="193"/>
      <w:bookmarkEnd w:id="194"/>
      <w:bookmarkEnd w:id="195"/>
      <w:bookmarkEnd w:id="196"/>
      <w:bookmarkEnd w:id="197"/>
    </w:p>
    <w:p w14:paraId="0A2C7C60" w14:textId="77777777" w:rsidR="005B3932" w:rsidRPr="00A13B2E" w:rsidRDefault="005B3932" w:rsidP="004C025E">
      <w:pPr>
        <w:jc w:val="both"/>
        <w:rPr>
          <w:rFonts w:asciiTheme="minorHAnsi" w:hAnsiTheme="minorHAnsi"/>
          <w:sz w:val="24"/>
          <w:szCs w:val="24"/>
          <w:lang w:val="cs-CZ"/>
        </w:rPr>
      </w:pPr>
    </w:p>
    <w:p w14:paraId="525840BC" w14:textId="449D705E" w:rsidR="00834846" w:rsidRPr="00A13B2E" w:rsidRDefault="00A13B2E" w:rsidP="000B74F8">
      <w:pPr>
        <w:numPr>
          <w:ilvl w:val="0"/>
          <w:numId w:val="24"/>
        </w:numPr>
        <w:tabs>
          <w:tab w:val="left" w:pos="709"/>
        </w:tabs>
        <w:ind w:left="0" w:firstLine="0"/>
        <w:jc w:val="both"/>
        <w:rPr>
          <w:rFonts w:asciiTheme="minorHAnsi" w:hAnsiTheme="minorHAnsi"/>
          <w:sz w:val="24"/>
          <w:szCs w:val="24"/>
          <w:lang w:val="cs-CZ"/>
        </w:rPr>
      </w:pPr>
      <w:r w:rsidRPr="00A13B2E">
        <w:rPr>
          <w:rStyle w:val="y2iqfc"/>
          <w:rFonts w:asciiTheme="minorHAnsi" w:hAnsiTheme="minorHAnsi" w:cstheme="minorHAnsi"/>
          <w:color w:val="202124"/>
          <w:sz w:val="24"/>
          <w:szCs w:val="24"/>
          <w:lang w:val="cs-CZ"/>
        </w:rPr>
        <w:t>Pravidla o platech a benefitech jsou stanovena v ZSP a v nařízení vlády č. 419/2022 Sb., kterým se stanoví stupnice základních tarifů pro příslušníky bezpečnostních sborů. Služební příjem policisty se skládá ze základního tarifu, zvláštního příplatku (5 000 až 10 000 Kč - 200-400 €), příplatku za směnu (+ 10 % ze základního tarifu), osobního příplatku, prémií a měsíčního stabilizačního příplatku (1 500 až 3 000 Kč - 61 až 122 €). Kromě toho je do jednoho roku od náboru vyplácen náborový příspěvek, který se pohybuje od 75 000 do 150 000 Kč (3 200 až 6 400 €). V následující tabulce je uveden průměrný plat policistů podle délky služby</w:t>
      </w:r>
      <w:r w:rsidR="00834846" w:rsidRPr="00A13B2E">
        <w:rPr>
          <w:rFonts w:asciiTheme="minorHAnsi" w:hAnsiTheme="minorHAnsi"/>
          <w:sz w:val="24"/>
          <w:szCs w:val="24"/>
          <w:lang w:val="cs-CZ"/>
        </w:rPr>
        <w:t>:</w:t>
      </w:r>
      <w:r w:rsidR="00F57699" w:rsidRPr="00A13B2E">
        <w:rPr>
          <w:rFonts w:asciiTheme="minorHAnsi" w:hAnsiTheme="minorHAnsi"/>
          <w:sz w:val="24"/>
          <w:szCs w:val="24"/>
          <w:lang w:val="cs-CZ"/>
        </w:rPr>
        <w:t xml:space="preserve"> </w:t>
      </w:r>
    </w:p>
    <w:p w14:paraId="576C8DB3" w14:textId="14C92570" w:rsidR="00134CA0" w:rsidRPr="00A13B2E" w:rsidRDefault="00134CA0" w:rsidP="00134CA0">
      <w:pPr>
        <w:jc w:val="both"/>
        <w:rPr>
          <w:rFonts w:asciiTheme="minorHAnsi" w:hAnsiTheme="minorHAnsi"/>
          <w:b/>
          <w:sz w:val="24"/>
          <w:szCs w:val="24"/>
          <w:u w:val="single"/>
          <w:lang w:val="cs-CZ"/>
        </w:rPr>
      </w:pPr>
    </w:p>
    <w:tbl>
      <w:tblPr>
        <w:tblStyle w:val="Mkatabulky"/>
        <w:tblW w:w="0" w:type="auto"/>
        <w:tblLook w:val="04A0" w:firstRow="1" w:lastRow="0" w:firstColumn="1" w:lastColumn="0" w:noHBand="0" w:noVBand="1"/>
      </w:tblPr>
      <w:tblGrid>
        <w:gridCol w:w="6658"/>
        <w:gridCol w:w="2402"/>
      </w:tblGrid>
      <w:tr w:rsidR="003E5F0F" w:rsidRPr="00CB665E" w14:paraId="5E1B9E24" w14:textId="77777777" w:rsidTr="003E5F0F">
        <w:tc>
          <w:tcPr>
            <w:tcW w:w="6658" w:type="dxa"/>
          </w:tcPr>
          <w:p w14:paraId="1B04A366" w14:textId="593031DC" w:rsidR="003E5F0F" w:rsidRPr="00A13B2E" w:rsidRDefault="00A13B2E" w:rsidP="00134CA0">
            <w:pPr>
              <w:jc w:val="both"/>
              <w:rPr>
                <w:rFonts w:asciiTheme="minorHAnsi" w:hAnsiTheme="minorHAnsi"/>
                <w:b/>
                <w:sz w:val="24"/>
                <w:szCs w:val="24"/>
                <w:lang w:val="cs-CZ"/>
              </w:rPr>
            </w:pPr>
            <w:r w:rsidRPr="00A13B2E">
              <w:rPr>
                <w:rFonts w:asciiTheme="minorHAnsi" w:hAnsiTheme="minorHAnsi"/>
                <w:b/>
                <w:sz w:val="24"/>
                <w:szCs w:val="24"/>
                <w:lang w:val="cs-CZ"/>
              </w:rPr>
              <w:t>Průměrný příjem včetně základní mzdy a příplatků v Kč/€</w:t>
            </w:r>
          </w:p>
        </w:tc>
        <w:tc>
          <w:tcPr>
            <w:tcW w:w="2402" w:type="dxa"/>
          </w:tcPr>
          <w:p w14:paraId="1BFD43B8" w14:textId="77777777" w:rsidR="003E5F0F" w:rsidRPr="00A13B2E" w:rsidRDefault="003E5F0F" w:rsidP="003E5F0F">
            <w:pPr>
              <w:jc w:val="center"/>
              <w:rPr>
                <w:rFonts w:asciiTheme="minorHAnsi" w:hAnsiTheme="minorHAnsi"/>
                <w:b/>
                <w:sz w:val="24"/>
                <w:szCs w:val="24"/>
                <w:lang w:val="cs-CZ"/>
              </w:rPr>
            </w:pPr>
          </w:p>
        </w:tc>
      </w:tr>
      <w:tr w:rsidR="003E5F0F" w:rsidRPr="00A13B2E" w14:paraId="667CD06E" w14:textId="77777777" w:rsidTr="003E5F0F">
        <w:tc>
          <w:tcPr>
            <w:tcW w:w="6658" w:type="dxa"/>
          </w:tcPr>
          <w:p w14:paraId="648EC309" w14:textId="70E3B332" w:rsidR="003E5F0F" w:rsidRPr="00A13B2E" w:rsidRDefault="00A13B2E" w:rsidP="00134CA0">
            <w:pPr>
              <w:jc w:val="both"/>
              <w:rPr>
                <w:rFonts w:asciiTheme="minorHAnsi" w:hAnsiTheme="minorHAnsi"/>
                <w:bCs/>
                <w:sz w:val="24"/>
                <w:szCs w:val="24"/>
                <w:lang w:val="cs-CZ"/>
              </w:rPr>
            </w:pPr>
            <w:r w:rsidRPr="00A13B2E">
              <w:rPr>
                <w:rFonts w:asciiTheme="minorHAnsi" w:hAnsiTheme="minorHAnsi"/>
                <w:bCs/>
                <w:sz w:val="24"/>
                <w:szCs w:val="24"/>
                <w:lang w:val="cs-CZ"/>
              </w:rPr>
              <w:t>Začátek kariéry policisty</w:t>
            </w:r>
          </w:p>
        </w:tc>
        <w:tc>
          <w:tcPr>
            <w:tcW w:w="2402" w:type="dxa"/>
          </w:tcPr>
          <w:p w14:paraId="53DD290E" w14:textId="42D762A1" w:rsidR="003E5F0F" w:rsidRPr="00A13B2E" w:rsidRDefault="003E5F0F" w:rsidP="003E5F0F">
            <w:pPr>
              <w:jc w:val="center"/>
              <w:rPr>
                <w:rFonts w:asciiTheme="minorHAnsi" w:hAnsiTheme="minorHAnsi"/>
                <w:bCs/>
                <w:sz w:val="24"/>
                <w:szCs w:val="24"/>
                <w:lang w:val="cs-CZ"/>
              </w:rPr>
            </w:pPr>
            <w:r w:rsidRPr="00A13B2E">
              <w:rPr>
                <w:rFonts w:asciiTheme="minorHAnsi" w:hAnsiTheme="minorHAnsi"/>
                <w:bCs/>
                <w:sz w:val="24"/>
                <w:szCs w:val="24"/>
                <w:lang w:val="cs-CZ"/>
              </w:rPr>
              <w:t>33,700/1,437</w:t>
            </w:r>
          </w:p>
        </w:tc>
      </w:tr>
      <w:tr w:rsidR="003E5F0F" w:rsidRPr="00A13B2E" w14:paraId="29D646F4" w14:textId="77777777" w:rsidTr="003E5F0F">
        <w:tc>
          <w:tcPr>
            <w:tcW w:w="6658" w:type="dxa"/>
          </w:tcPr>
          <w:p w14:paraId="5D54FDB3" w14:textId="3B6146A2" w:rsidR="003E5F0F" w:rsidRPr="00A13B2E" w:rsidRDefault="00A13B2E" w:rsidP="00134CA0">
            <w:pPr>
              <w:jc w:val="both"/>
              <w:rPr>
                <w:rFonts w:asciiTheme="minorHAnsi" w:hAnsiTheme="minorHAnsi"/>
                <w:bCs/>
                <w:sz w:val="24"/>
                <w:szCs w:val="24"/>
                <w:lang w:val="cs-CZ"/>
              </w:rPr>
            </w:pPr>
            <w:r w:rsidRPr="00A13B2E">
              <w:rPr>
                <w:rFonts w:asciiTheme="minorHAnsi" w:hAnsiTheme="minorHAnsi"/>
                <w:bCs/>
                <w:sz w:val="24"/>
                <w:szCs w:val="24"/>
                <w:lang w:val="cs-CZ"/>
              </w:rPr>
              <w:t>Střední management</w:t>
            </w:r>
          </w:p>
        </w:tc>
        <w:tc>
          <w:tcPr>
            <w:tcW w:w="2402" w:type="dxa"/>
          </w:tcPr>
          <w:p w14:paraId="2095B1E4" w14:textId="58BAF547" w:rsidR="003E5F0F" w:rsidRPr="00A13B2E" w:rsidRDefault="003E5F0F" w:rsidP="003E5F0F">
            <w:pPr>
              <w:jc w:val="center"/>
              <w:rPr>
                <w:rFonts w:asciiTheme="minorHAnsi" w:hAnsiTheme="minorHAnsi"/>
                <w:bCs/>
                <w:sz w:val="24"/>
                <w:szCs w:val="24"/>
                <w:lang w:val="cs-CZ"/>
              </w:rPr>
            </w:pPr>
            <w:r w:rsidRPr="00A13B2E">
              <w:rPr>
                <w:rFonts w:asciiTheme="minorHAnsi" w:hAnsiTheme="minorHAnsi"/>
                <w:bCs/>
                <w:sz w:val="24"/>
                <w:szCs w:val="24"/>
                <w:lang w:val="cs-CZ"/>
              </w:rPr>
              <w:t>72,000/3,070</w:t>
            </w:r>
          </w:p>
        </w:tc>
      </w:tr>
      <w:tr w:rsidR="003E5F0F" w:rsidRPr="00A13B2E" w14:paraId="137A9EF3" w14:textId="77777777" w:rsidTr="003E5F0F">
        <w:tc>
          <w:tcPr>
            <w:tcW w:w="6658" w:type="dxa"/>
          </w:tcPr>
          <w:p w14:paraId="1C6CD14A" w14:textId="0D4E459C" w:rsidR="003E5F0F" w:rsidRPr="00A13B2E" w:rsidRDefault="00A13B2E" w:rsidP="00134CA0">
            <w:pPr>
              <w:jc w:val="both"/>
              <w:rPr>
                <w:rFonts w:asciiTheme="minorHAnsi" w:hAnsiTheme="minorHAnsi"/>
                <w:bCs/>
                <w:sz w:val="24"/>
                <w:szCs w:val="24"/>
                <w:lang w:val="cs-CZ"/>
              </w:rPr>
            </w:pPr>
            <w:r w:rsidRPr="00A13B2E">
              <w:rPr>
                <w:rFonts w:asciiTheme="minorHAnsi" w:hAnsiTheme="minorHAnsi"/>
                <w:bCs/>
                <w:sz w:val="24"/>
                <w:szCs w:val="24"/>
                <w:lang w:val="cs-CZ"/>
              </w:rPr>
              <w:t>Vysoký management</w:t>
            </w:r>
          </w:p>
        </w:tc>
        <w:tc>
          <w:tcPr>
            <w:tcW w:w="2402" w:type="dxa"/>
          </w:tcPr>
          <w:p w14:paraId="15A5C4C6" w14:textId="009A4674" w:rsidR="003E5F0F" w:rsidRPr="00A13B2E" w:rsidRDefault="003E5F0F" w:rsidP="003E5F0F">
            <w:pPr>
              <w:jc w:val="center"/>
              <w:rPr>
                <w:rFonts w:asciiTheme="minorHAnsi" w:hAnsiTheme="minorHAnsi"/>
                <w:bCs/>
                <w:sz w:val="24"/>
                <w:szCs w:val="24"/>
                <w:lang w:val="cs-CZ"/>
              </w:rPr>
            </w:pPr>
            <w:r w:rsidRPr="00A13B2E">
              <w:rPr>
                <w:rFonts w:asciiTheme="minorHAnsi" w:hAnsiTheme="minorHAnsi"/>
                <w:bCs/>
                <w:sz w:val="24"/>
                <w:szCs w:val="24"/>
                <w:lang w:val="cs-CZ"/>
              </w:rPr>
              <w:t>102,000/4,349</w:t>
            </w:r>
          </w:p>
        </w:tc>
      </w:tr>
    </w:tbl>
    <w:p w14:paraId="03ADE47A" w14:textId="77777777" w:rsidR="003D65E6" w:rsidRPr="00A13B2E" w:rsidRDefault="003D65E6" w:rsidP="00134CA0">
      <w:pPr>
        <w:jc w:val="both"/>
        <w:rPr>
          <w:rFonts w:asciiTheme="minorHAnsi" w:hAnsiTheme="minorHAnsi"/>
          <w:b/>
          <w:sz w:val="24"/>
          <w:szCs w:val="24"/>
          <w:u w:val="single"/>
          <w:lang w:val="cs-CZ"/>
        </w:rPr>
      </w:pPr>
    </w:p>
    <w:tbl>
      <w:tblPr>
        <w:tblStyle w:val="Mkatabulky"/>
        <w:tblW w:w="0" w:type="auto"/>
        <w:tblLook w:val="04A0" w:firstRow="1" w:lastRow="0" w:firstColumn="1" w:lastColumn="0" w:noHBand="0" w:noVBand="1"/>
      </w:tblPr>
      <w:tblGrid>
        <w:gridCol w:w="2830"/>
        <w:gridCol w:w="1543"/>
        <w:gridCol w:w="1543"/>
        <w:gridCol w:w="1543"/>
        <w:gridCol w:w="1543"/>
      </w:tblGrid>
      <w:tr w:rsidR="00834846" w:rsidRPr="00A13B2E" w14:paraId="4141AEFD" w14:textId="77777777" w:rsidTr="0036793E">
        <w:tc>
          <w:tcPr>
            <w:tcW w:w="2830" w:type="dxa"/>
            <w:shd w:val="clear" w:color="auto" w:fill="D6E3BC" w:themeFill="accent3" w:themeFillTint="66"/>
          </w:tcPr>
          <w:p w14:paraId="2224B353" w14:textId="39F1671A" w:rsidR="00834846" w:rsidRPr="00A13B2E" w:rsidRDefault="00A13B2E" w:rsidP="00EF3C8F">
            <w:pPr>
              <w:jc w:val="both"/>
              <w:rPr>
                <w:rFonts w:asciiTheme="minorHAnsi" w:hAnsiTheme="minorHAnsi" w:cstheme="minorHAnsi"/>
                <w:bCs/>
                <w:sz w:val="24"/>
                <w:szCs w:val="24"/>
                <w:lang w:val="cs-CZ"/>
              </w:rPr>
            </w:pPr>
            <w:r w:rsidRPr="00A13B2E">
              <w:rPr>
                <w:rFonts w:asciiTheme="minorHAnsi" w:hAnsiTheme="minorHAnsi" w:cstheme="minorHAnsi"/>
                <w:bCs/>
                <w:sz w:val="24"/>
                <w:szCs w:val="24"/>
                <w:lang w:val="cs-CZ"/>
              </w:rPr>
              <w:t>Průměrný služební příjem policistů</w:t>
            </w:r>
          </w:p>
        </w:tc>
        <w:tc>
          <w:tcPr>
            <w:tcW w:w="1543" w:type="dxa"/>
            <w:shd w:val="clear" w:color="auto" w:fill="D6E3BC" w:themeFill="accent3" w:themeFillTint="66"/>
          </w:tcPr>
          <w:p w14:paraId="750032F1" w14:textId="3F8F5AEB" w:rsidR="00834846" w:rsidRPr="00A13B2E" w:rsidRDefault="00A13B2E" w:rsidP="00EF3C8F">
            <w:pPr>
              <w:jc w:val="both"/>
              <w:rPr>
                <w:rFonts w:asciiTheme="minorHAnsi" w:hAnsiTheme="minorHAnsi" w:cstheme="minorHAnsi"/>
                <w:bCs/>
                <w:sz w:val="24"/>
                <w:szCs w:val="24"/>
                <w:lang w:val="cs-CZ"/>
              </w:rPr>
            </w:pPr>
            <w:r w:rsidRPr="00A13B2E">
              <w:rPr>
                <w:rFonts w:asciiTheme="minorHAnsi" w:hAnsiTheme="minorHAnsi" w:cstheme="minorHAnsi"/>
                <w:bCs/>
                <w:sz w:val="24"/>
                <w:szCs w:val="24"/>
                <w:lang w:val="cs-CZ"/>
              </w:rPr>
              <w:t>Do 1 roku</w:t>
            </w:r>
          </w:p>
        </w:tc>
        <w:tc>
          <w:tcPr>
            <w:tcW w:w="1543" w:type="dxa"/>
            <w:shd w:val="clear" w:color="auto" w:fill="D6E3BC" w:themeFill="accent3" w:themeFillTint="66"/>
          </w:tcPr>
          <w:p w14:paraId="23AF45CF" w14:textId="5D6A96CE" w:rsidR="00834846" w:rsidRPr="00A13B2E" w:rsidRDefault="00A13B2E" w:rsidP="00EF3C8F">
            <w:pPr>
              <w:jc w:val="both"/>
              <w:rPr>
                <w:rFonts w:asciiTheme="minorHAnsi" w:hAnsiTheme="minorHAnsi" w:cstheme="minorHAnsi"/>
                <w:bCs/>
                <w:sz w:val="24"/>
                <w:szCs w:val="24"/>
                <w:lang w:val="cs-CZ"/>
              </w:rPr>
            </w:pPr>
            <w:r w:rsidRPr="00A13B2E">
              <w:rPr>
                <w:rFonts w:asciiTheme="minorHAnsi" w:hAnsiTheme="minorHAnsi" w:cstheme="minorHAnsi"/>
                <w:bCs/>
                <w:sz w:val="24"/>
                <w:szCs w:val="24"/>
                <w:lang w:val="cs-CZ"/>
              </w:rPr>
              <w:t>Do 3 let</w:t>
            </w:r>
          </w:p>
        </w:tc>
        <w:tc>
          <w:tcPr>
            <w:tcW w:w="1543" w:type="dxa"/>
            <w:shd w:val="clear" w:color="auto" w:fill="D6E3BC" w:themeFill="accent3" w:themeFillTint="66"/>
          </w:tcPr>
          <w:p w14:paraId="1615CC3A" w14:textId="3D558BA1" w:rsidR="00834846" w:rsidRPr="00A13B2E" w:rsidRDefault="00A13B2E" w:rsidP="00EF3C8F">
            <w:pPr>
              <w:jc w:val="both"/>
              <w:rPr>
                <w:rFonts w:asciiTheme="minorHAnsi" w:hAnsiTheme="minorHAnsi" w:cstheme="minorHAnsi"/>
                <w:bCs/>
                <w:sz w:val="24"/>
                <w:szCs w:val="24"/>
                <w:lang w:val="cs-CZ"/>
              </w:rPr>
            </w:pPr>
            <w:r w:rsidRPr="00A13B2E">
              <w:rPr>
                <w:rFonts w:asciiTheme="minorHAnsi" w:hAnsiTheme="minorHAnsi" w:cstheme="minorHAnsi"/>
                <w:bCs/>
                <w:sz w:val="24"/>
                <w:szCs w:val="24"/>
                <w:lang w:val="cs-CZ"/>
              </w:rPr>
              <w:t>Do 5 let</w:t>
            </w:r>
          </w:p>
        </w:tc>
        <w:tc>
          <w:tcPr>
            <w:tcW w:w="1543" w:type="dxa"/>
            <w:shd w:val="clear" w:color="auto" w:fill="D6E3BC" w:themeFill="accent3" w:themeFillTint="66"/>
          </w:tcPr>
          <w:p w14:paraId="5D487F1F" w14:textId="73B28FDE" w:rsidR="00834846" w:rsidRPr="00A13B2E" w:rsidRDefault="00A13B2E" w:rsidP="00EF3C8F">
            <w:pPr>
              <w:jc w:val="both"/>
              <w:rPr>
                <w:rFonts w:asciiTheme="minorHAnsi" w:hAnsiTheme="minorHAnsi" w:cstheme="minorHAnsi"/>
                <w:bCs/>
                <w:sz w:val="24"/>
                <w:szCs w:val="24"/>
                <w:lang w:val="cs-CZ"/>
              </w:rPr>
            </w:pPr>
            <w:r w:rsidRPr="00A13B2E">
              <w:rPr>
                <w:rFonts w:asciiTheme="minorHAnsi" w:hAnsiTheme="minorHAnsi" w:cstheme="minorHAnsi"/>
                <w:bCs/>
                <w:sz w:val="24"/>
                <w:szCs w:val="24"/>
                <w:lang w:val="cs-CZ"/>
              </w:rPr>
              <w:t>Po 5 letech</w:t>
            </w:r>
          </w:p>
        </w:tc>
      </w:tr>
      <w:tr w:rsidR="00834846" w:rsidRPr="00A13B2E" w14:paraId="0066F73A" w14:textId="77777777" w:rsidTr="0036793E">
        <w:tc>
          <w:tcPr>
            <w:tcW w:w="2830" w:type="dxa"/>
          </w:tcPr>
          <w:p w14:paraId="0FE2FAE0" w14:textId="6E353647" w:rsidR="00834846" w:rsidRPr="00A13B2E" w:rsidRDefault="00A13B2E" w:rsidP="00EF3C8F">
            <w:pPr>
              <w:jc w:val="both"/>
              <w:rPr>
                <w:rFonts w:asciiTheme="minorHAnsi" w:hAnsiTheme="minorHAnsi" w:cstheme="minorHAnsi"/>
                <w:bCs/>
                <w:sz w:val="24"/>
                <w:szCs w:val="24"/>
                <w:lang w:val="cs-CZ"/>
              </w:rPr>
            </w:pPr>
            <w:r w:rsidRPr="00A13B2E">
              <w:rPr>
                <w:rFonts w:asciiTheme="minorHAnsi" w:hAnsiTheme="minorHAnsi" w:cstheme="minorHAnsi"/>
                <w:bCs/>
                <w:sz w:val="24"/>
                <w:szCs w:val="24"/>
                <w:lang w:val="cs-CZ"/>
              </w:rPr>
              <w:t xml:space="preserve">V r. </w:t>
            </w:r>
            <w:r w:rsidR="00834846" w:rsidRPr="00A13B2E">
              <w:rPr>
                <w:rFonts w:asciiTheme="minorHAnsi" w:hAnsiTheme="minorHAnsi" w:cstheme="minorHAnsi"/>
                <w:bCs/>
                <w:sz w:val="24"/>
                <w:szCs w:val="24"/>
                <w:lang w:val="cs-CZ"/>
              </w:rPr>
              <w:t xml:space="preserve">2021 </w:t>
            </w:r>
            <w:r w:rsidRPr="00A13B2E">
              <w:rPr>
                <w:rFonts w:asciiTheme="minorHAnsi" w:hAnsiTheme="minorHAnsi" w:cstheme="minorHAnsi"/>
                <w:bCs/>
                <w:sz w:val="24"/>
                <w:szCs w:val="24"/>
                <w:lang w:val="cs-CZ"/>
              </w:rPr>
              <w:t>v Kč</w:t>
            </w:r>
            <w:r w:rsidR="00834846" w:rsidRPr="00A13B2E">
              <w:rPr>
                <w:rFonts w:asciiTheme="minorHAnsi" w:hAnsiTheme="minorHAnsi" w:cstheme="minorHAnsi"/>
                <w:bCs/>
                <w:sz w:val="24"/>
                <w:szCs w:val="24"/>
                <w:lang w:val="cs-CZ"/>
              </w:rPr>
              <w:t>/€</w:t>
            </w:r>
          </w:p>
        </w:tc>
        <w:tc>
          <w:tcPr>
            <w:tcW w:w="1543" w:type="dxa"/>
          </w:tcPr>
          <w:p w14:paraId="11BF2A7C" w14:textId="4635CAAC" w:rsidR="00834846" w:rsidRPr="00A13B2E" w:rsidRDefault="00834846" w:rsidP="00EF3C8F">
            <w:pPr>
              <w:jc w:val="both"/>
              <w:rPr>
                <w:rFonts w:asciiTheme="minorHAnsi" w:hAnsiTheme="minorHAnsi" w:cstheme="minorHAnsi"/>
                <w:bCs/>
                <w:sz w:val="24"/>
                <w:szCs w:val="24"/>
                <w:lang w:val="cs-CZ"/>
              </w:rPr>
            </w:pPr>
            <w:r w:rsidRPr="00A13B2E">
              <w:rPr>
                <w:rFonts w:asciiTheme="minorHAnsi" w:hAnsiTheme="minorHAnsi" w:cstheme="minorHAnsi"/>
                <w:bCs/>
                <w:sz w:val="24"/>
                <w:szCs w:val="24"/>
                <w:lang w:val="cs-CZ"/>
              </w:rPr>
              <w:t>27</w:t>
            </w:r>
            <w:r w:rsidR="00760A6A" w:rsidRPr="00A13B2E">
              <w:rPr>
                <w:rFonts w:asciiTheme="minorHAnsi" w:hAnsiTheme="minorHAnsi" w:cstheme="minorHAnsi"/>
                <w:bCs/>
                <w:sz w:val="24"/>
                <w:szCs w:val="24"/>
                <w:lang w:val="cs-CZ"/>
              </w:rPr>
              <w:t>,</w:t>
            </w:r>
            <w:r w:rsidRPr="00A13B2E">
              <w:rPr>
                <w:rFonts w:asciiTheme="minorHAnsi" w:hAnsiTheme="minorHAnsi" w:cstheme="minorHAnsi"/>
                <w:bCs/>
                <w:sz w:val="24"/>
                <w:szCs w:val="24"/>
                <w:lang w:val="cs-CZ"/>
              </w:rPr>
              <w:t>675/1</w:t>
            </w:r>
            <w:r w:rsidR="00760A6A" w:rsidRPr="00A13B2E">
              <w:rPr>
                <w:rFonts w:asciiTheme="minorHAnsi" w:hAnsiTheme="minorHAnsi" w:cstheme="minorHAnsi"/>
                <w:bCs/>
                <w:sz w:val="24"/>
                <w:szCs w:val="24"/>
                <w:lang w:val="cs-CZ"/>
              </w:rPr>
              <w:t>,</w:t>
            </w:r>
            <w:r w:rsidRPr="00A13B2E">
              <w:rPr>
                <w:rFonts w:asciiTheme="minorHAnsi" w:hAnsiTheme="minorHAnsi" w:cstheme="minorHAnsi"/>
                <w:bCs/>
                <w:sz w:val="24"/>
                <w:szCs w:val="24"/>
                <w:lang w:val="cs-CZ"/>
              </w:rPr>
              <w:t>128</w:t>
            </w:r>
          </w:p>
        </w:tc>
        <w:tc>
          <w:tcPr>
            <w:tcW w:w="1543" w:type="dxa"/>
          </w:tcPr>
          <w:p w14:paraId="6DCD98FB" w14:textId="4F9BAEA3" w:rsidR="00834846" w:rsidRPr="00A13B2E" w:rsidRDefault="00834846" w:rsidP="00EF3C8F">
            <w:pPr>
              <w:jc w:val="both"/>
              <w:rPr>
                <w:rFonts w:asciiTheme="minorHAnsi" w:hAnsiTheme="minorHAnsi" w:cstheme="minorHAnsi"/>
                <w:bCs/>
                <w:sz w:val="24"/>
                <w:szCs w:val="24"/>
                <w:lang w:val="cs-CZ"/>
              </w:rPr>
            </w:pPr>
            <w:r w:rsidRPr="00A13B2E">
              <w:rPr>
                <w:rFonts w:asciiTheme="minorHAnsi" w:hAnsiTheme="minorHAnsi" w:cstheme="minorHAnsi"/>
                <w:bCs/>
                <w:sz w:val="24"/>
                <w:szCs w:val="24"/>
                <w:lang w:val="cs-CZ"/>
              </w:rPr>
              <w:t>3</w:t>
            </w:r>
            <w:r w:rsidR="00760A6A" w:rsidRPr="00A13B2E">
              <w:rPr>
                <w:rFonts w:asciiTheme="minorHAnsi" w:hAnsiTheme="minorHAnsi" w:cstheme="minorHAnsi"/>
                <w:bCs/>
                <w:sz w:val="24"/>
                <w:szCs w:val="24"/>
                <w:lang w:val="cs-CZ"/>
              </w:rPr>
              <w:t>,</w:t>
            </w:r>
            <w:r w:rsidRPr="00A13B2E">
              <w:rPr>
                <w:rFonts w:asciiTheme="minorHAnsi" w:hAnsiTheme="minorHAnsi" w:cstheme="minorHAnsi"/>
                <w:bCs/>
                <w:sz w:val="24"/>
                <w:szCs w:val="24"/>
                <w:lang w:val="cs-CZ"/>
              </w:rPr>
              <w:t>822/1</w:t>
            </w:r>
            <w:r w:rsidR="00760A6A" w:rsidRPr="00A13B2E">
              <w:rPr>
                <w:rFonts w:asciiTheme="minorHAnsi" w:hAnsiTheme="minorHAnsi" w:cstheme="minorHAnsi"/>
                <w:bCs/>
                <w:sz w:val="24"/>
                <w:szCs w:val="24"/>
                <w:lang w:val="cs-CZ"/>
              </w:rPr>
              <w:t>,</w:t>
            </w:r>
            <w:r w:rsidRPr="00A13B2E">
              <w:rPr>
                <w:rFonts w:asciiTheme="minorHAnsi" w:hAnsiTheme="minorHAnsi" w:cstheme="minorHAnsi"/>
                <w:bCs/>
                <w:sz w:val="24"/>
                <w:szCs w:val="24"/>
                <w:lang w:val="cs-CZ"/>
              </w:rPr>
              <w:t>338</w:t>
            </w:r>
          </w:p>
        </w:tc>
        <w:tc>
          <w:tcPr>
            <w:tcW w:w="1543" w:type="dxa"/>
          </w:tcPr>
          <w:p w14:paraId="0372CF65" w14:textId="65E2E4F1" w:rsidR="00834846" w:rsidRPr="00A13B2E" w:rsidRDefault="00834846" w:rsidP="00EF3C8F">
            <w:pPr>
              <w:jc w:val="both"/>
              <w:rPr>
                <w:rFonts w:asciiTheme="minorHAnsi" w:hAnsiTheme="minorHAnsi" w:cstheme="minorHAnsi"/>
                <w:bCs/>
                <w:sz w:val="24"/>
                <w:szCs w:val="24"/>
                <w:lang w:val="cs-CZ"/>
              </w:rPr>
            </w:pPr>
            <w:r w:rsidRPr="00A13B2E">
              <w:rPr>
                <w:rFonts w:asciiTheme="minorHAnsi" w:hAnsiTheme="minorHAnsi" w:cstheme="minorHAnsi"/>
                <w:bCs/>
                <w:sz w:val="24"/>
                <w:szCs w:val="24"/>
                <w:lang w:val="cs-CZ"/>
              </w:rPr>
              <w:t>40</w:t>
            </w:r>
            <w:r w:rsidR="00760A6A" w:rsidRPr="00A13B2E">
              <w:rPr>
                <w:rFonts w:asciiTheme="minorHAnsi" w:hAnsiTheme="minorHAnsi" w:cstheme="minorHAnsi"/>
                <w:bCs/>
                <w:sz w:val="24"/>
                <w:szCs w:val="24"/>
                <w:lang w:val="cs-CZ"/>
              </w:rPr>
              <w:t>,</w:t>
            </w:r>
            <w:r w:rsidRPr="00A13B2E">
              <w:rPr>
                <w:rFonts w:asciiTheme="minorHAnsi" w:hAnsiTheme="minorHAnsi" w:cstheme="minorHAnsi"/>
                <w:bCs/>
                <w:sz w:val="24"/>
                <w:szCs w:val="24"/>
                <w:lang w:val="cs-CZ"/>
              </w:rPr>
              <w:t>197/1</w:t>
            </w:r>
            <w:r w:rsidR="00760A6A" w:rsidRPr="00A13B2E">
              <w:rPr>
                <w:rFonts w:asciiTheme="minorHAnsi" w:hAnsiTheme="minorHAnsi" w:cstheme="minorHAnsi"/>
                <w:bCs/>
                <w:sz w:val="24"/>
                <w:szCs w:val="24"/>
                <w:lang w:val="cs-CZ"/>
              </w:rPr>
              <w:t>,</w:t>
            </w:r>
            <w:r w:rsidRPr="00A13B2E">
              <w:rPr>
                <w:rFonts w:asciiTheme="minorHAnsi" w:hAnsiTheme="minorHAnsi" w:cstheme="minorHAnsi"/>
                <w:bCs/>
                <w:sz w:val="24"/>
                <w:szCs w:val="24"/>
                <w:lang w:val="cs-CZ"/>
              </w:rPr>
              <w:t>638</w:t>
            </w:r>
          </w:p>
        </w:tc>
        <w:tc>
          <w:tcPr>
            <w:tcW w:w="1543" w:type="dxa"/>
          </w:tcPr>
          <w:p w14:paraId="668B130E" w14:textId="3BD25CB4" w:rsidR="00834846" w:rsidRPr="00A13B2E" w:rsidRDefault="00834846" w:rsidP="00EF3C8F">
            <w:pPr>
              <w:jc w:val="both"/>
              <w:rPr>
                <w:rFonts w:asciiTheme="minorHAnsi" w:hAnsiTheme="minorHAnsi" w:cstheme="minorHAnsi"/>
                <w:bCs/>
                <w:sz w:val="24"/>
                <w:szCs w:val="24"/>
                <w:lang w:val="cs-CZ"/>
              </w:rPr>
            </w:pPr>
            <w:r w:rsidRPr="00A13B2E">
              <w:rPr>
                <w:rFonts w:asciiTheme="minorHAnsi" w:hAnsiTheme="minorHAnsi" w:cstheme="minorHAnsi"/>
                <w:bCs/>
                <w:sz w:val="24"/>
                <w:szCs w:val="24"/>
                <w:lang w:val="cs-CZ"/>
              </w:rPr>
              <w:t>42</w:t>
            </w:r>
            <w:r w:rsidR="00760A6A" w:rsidRPr="00A13B2E">
              <w:rPr>
                <w:rFonts w:asciiTheme="minorHAnsi" w:hAnsiTheme="minorHAnsi" w:cstheme="minorHAnsi"/>
                <w:bCs/>
                <w:sz w:val="24"/>
                <w:szCs w:val="24"/>
                <w:lang w:val="cs-CZ"/>
              </w:rPr>
              <w:t>,</w:t>
            </w:r>
            <w:r w:rsidRPr="00A13B2E">
              <w:rPr>
                <w:rFonts w:asciiTheme="minorHAnsi" w:hAnsiTheme="minorHAnsi" w:cstheme="minorHAnsi"/>
                <w:bCs/>
                <w:sz w:val="24"/>
                <w:szCs w:val="24"/>
                <w:lang w:val="cs-CZ"/>
              </w:rPr>
              <w:t>404/1</w:t>
            </w:r>
            <w:r w:rsidR="00760A6A" w:rsidRPr="00A13B2E">
              <w:rPr>
                <w:rFonts w:asciiTheme="minorHAnsi" w:hAnsiTheme="minorHAnsi" w:cstheme="minorHAnsi"/>
                <w:bCs/>
                <w:sz w:val="24"/>
                <w:szCs w:val="24"/>
                <w:lang w:val="cs-CZ"/>
              </w:rPr>
              <w:t>,</w:t>
            </w:r>
            <w:r w:rsidRPr="00A13B2E">
              <w:rPr>
                <w:rFonts w:asciiTheme="minorHAnsi" w:hAnsiTheme="minorHAnsi" w:cstheme="minorHAnsi"/>
                <w:bCs/>
                <w:sz w:val="24"/>
                <w:szCs w:val="24"/>
                <w:lang w:val="cs-CZ"/>
              </w:rPr>
              <w:t>728</w:t>
            </w:r>
          </w:p>
        </w:tc>
      </w:tr>
    </w:tbl>
    <w:p w14:paraId="09271835" w14:textId="77777777" w:rsidR="00834846" w:rsidRPr="00A13B2E" w:rsidRDefault="00834846" w:rsidP="00834846">
      <w:pPr>
        <w:jc w:val="both"/>
        <w:rPr>
          <w:rFonts w:asciiTheme="minorHAnsi" w:hAnsiTheme="minorHAnsi"/>
          <w:b/>
          <w:sz w:val="24"/>
          <w:szCs w:val="24"/>
          <w:u w:val="single"/>
          <w:lang w:val="cs-CZ"/>
        </w:rPr>
      </w:pPr>
    </w:p>
    <w:p w14:paraId="3BD85C35" w14:textId="0509AE8D" w:rsidR="005B3932" w:rsidRPr="00A13B2E" w:rsidRDefault="00A13B2E" w:rsidP="000B74F8">
      <w:pPr>
        <w:numPr>
          <w:ilvl w:val="0"/>
          <w:numId w:val="24"/>
        </w:numPr>
        <w:tabs>
          <w:tab w:val="left" w:pos="709"/>
        </w:tabs>
        <w:ind w:left="0" w:firstLine="0"/>
        <w:jc w:val="both"/>
        <w:rPr>
          <w:rFonts w:asciiTheme="minorHAnsi" w:hAnsiTheme="minorHAnsi"/>
          <w:sz w:val="24"/>
          <w:szCs w:val="24"/>
          <w:lang w:val="cs-CZ"/>
        </w:rPr>
      </w:pPr>
      <w:r w:rsidRPr="00A13B2E">
        <w:rPr>
          <w:rStyle w:val="y2iqfc"/>
          <w:rFonts w:asciiTheme="minorHAnsi" w:hAnsiTheme="minorHAnsi" w:cstheme="minorHAnsi"/>
          <w:color w:val="202124"/>
          <w:sz w:val="24"/>
          <w:szCs w:val="24"/>
          <w:lang w:val="cs-CZ"/>
        </w:rPr>
        <w:t>Hodnotitelský tým během návštěvy na místě vyslechl o potížích policie při náboru policistů a zejména s jejich udržením kvůli nízkým platům na začátku kariéry. Více než 10 % pozic bylo prý neobsazeno. Policisté, kteří odsloužili 15 let, mají navíc nárok na doživotní rentu, což vede k tomu, že mnozí po této době od policie odchází. K řešení těchto potíží vyhláška č. 419/2022 zvýšila základní tarif o 17 % pro první a druhou platovou třídu a plošně o 10 %. Tato navýšení mají z policie učinit finančně atraktivnějšího zaměstnavatele a zabránit tomu, aby policisté odcházeli z policie po několika letech služby. Pro lepší rovnováhu mezi pracovním a soukromým životem je nabízen také benefitní program, včetně flexibilní pracovní doby, psychologického poradenství a nabídek na víkendy a svátky za zvýhodněnou cenu</w:t>
      </w:r>
      <w:r w:rsidR="000576CC" w:rsidRPr="00A13B2E">
        <w:rPr>
          <w:rFonts w:asciiTheme="minorHAnsi" w:hAnsiTheme="minorHAnsi"/>
          <w:sz w:val="24"/>
          <w:szCs w:val="24"/>
          <w:lang w:val="cs-CZ"/>
        </w:rPr>
        <w:t>.</w:t>
      </w:r>
      <w:r w:rsidR="00134CA0" w:rsidRPr="00A13B2E">
        <w:rPr>
          <w:rFonts w:asciiTheme="minorHAnsi" w:hAnsiTheme="minorHAnsi"/>
          <w:sz w:val="24"/>
          <w:szCs w:val="24"/>
          <w:lang w:val="cs-CZ"/>
        </w:rPr>
        <w:t xml:space="preserve"> </w:t>
      </w:r>
      <w:r w:rsidR="00834846" w:rsidRPr="00A13B2E">
        <w:rPr>
          <w:rFonts w:asciiTheme="minorHAnsi" w:hAnsiTheme="minorHAnsi"/>
          <w:sz w:val="24"/>
          <w:szCs w:val="24"/>
          <w:lang w:val="cs-CZ"/>
        </w:rPr>
        <w:t xml:space="preserve"> </w:t>
      </w:r>
    </w:p>
    <w:p w14:paraId="765632E2" w14:textId="77E98054" w:rsidR="00834846" w:rsidRPr="00A13B2E" w:rsidRDefault="00834846" w:rsidP="00834846">
      <w:pPr>
        <w:jc w:val="both"/>
        <w:rPr>
          <w:rFonts w:asciiTheme="minorHAnsi" w:hAnsiTheme="minorHAnsi"/>
          <w:sz w:val="24"/>
          <w:szCs w:val="24"/>
          <w:lang w:val="cs-CZ"/>
        </w:rPr>
      </w:pPr>
    </w:p>
    <w:p w14:paraId="63EB109E" w14:textId="645E192D" w:rsidR="005B3932" w:rsidRPr="00A13B2E" w:rsidRDefault="00A13B2E" w:rsidP="00EB59B5">
      <w:pPr>
        <w:pStyle w:val="Nadpis2"/>
        <w:numPr>
          <w:ilvl w:val="0"/>
          <w:numId w:val="0"/>
        </w:numPr>
        <w:spacing w:before="0"/>
        <w:rPr>
          <w:rFonts w:asciiTheme="minorHAnsi" w:hAnsiTheme="minorHAnsi"/>
          <w:color w:val="00000A"/>
          <w:sz w:val="24"/>
          <w:szCs w:val="24"/>
          <w:u w:val="single"/>
          <w:lang w:val="cs-CZ"/>
        </w:rPr>
      </w:pPr>
      <w:bookmarkStart w:id="198" w:name="_Toc508876749"/>
      <w:bookmarkStart w:id="199" w:name="_Toc508881604"/>
      <w:bookmarkStart w:id="200" w:name="_Toc508881996"/>
      <w:bookmarkStart w:id="201" w:name="_Toc157780107"/>
      <w:r w:rsidRPr="00A13B2E">
        <w:rPr>
          <w:rFonts w:asciiTheme="minorHAnsi" w:hAnsiTheme="minorHAnsi"/>
          <w:color w:val="00000A"/>
          <w:sz w:val="24"/>
          <w:szCs w:val="24"/>
          <w:u w:val="single"/>
          <w:lang w:val="cs-CZ"/>
        </w:rPr>
        <w:t>Střet zájmů</w:t>
      </w:r>
      <w:bookmarkEnd w:id="198"/>
      <w:bookmarkEnd w:id="199"/>
      <w:bookmarkEnd w:id="200"/>
      <w:bookmarkEnd w:id="201"/>
      <w:r w:rsidR="005B3932" w:rsidRPr="00A13B2E">
        <w:rPr>
          <w:rFonts w:asciiTheme="minorHAnsi" w:hAnsiTheme="minorHAnsi"/>
          <w:color w:val="00000A"/>
          <w:sz w:val="24"/>
          <w:szCs w:val="24"/>
          <w:u w:val="single"/>
          <w:lang w:val="cs-CZ"/>
        </w:rPr>
        <w:t xml:space="preserve"> </w:t>
      </w:r>
    </w:p>
    <w:p w14:paraId="4BE97BCD" w14:textId="77777777" w:rsidR="00D843A1" w:rsidRPr="00A13B2E" w:rsidRDefault="00D843A1" w:rsidP="00D843A1">
      <w:pPr>
        <w:rPr>
          <w:rFonts w:asciiTheme="minorHAnsi" w:hAnsiTheme="minorHAnsi"/>
          <w:sz w:val="24"/>
          <w:szCs w:val="24"/>
          <w:lang w:val="cs-CZ"/>
        </w:rPr>
      </w:pPr>
    </w:p>
    <w:p w14:paraId="38BF78FA" w14:textId="145E2C46" w:rsidR="00760A6A" w:rsidRPr="00A13B2E" w:rsidRDefault="00A13B2E" w:rsidP="000B74F8">
      <w:pPr>
        <w:numPr>
          <w:ilvl w:val="0"/>
          <w:numId w:val="24"/>
        </w:numPr>
        <w:tabs>
          <w:tab w:val="left" w:pos="709"/>
        </w:tabs>
        <w:ind w:left="0" w:firstLine="0"/>
        <w:jc w:val="both"/>
        <w:rPr>
          <w:rFonts w:asciiTheme="minorHAnsi" w:hAnsiTheme="minorHAnsi"/>
          <w:sz w:val="24"/>
          <w:szCs w:val="24"/>
          <w:lang w:val="cs-CZ"/>
        </w:rPr>
      </w:pPr>
      <w:r w:rsidRPr="00A13B2E">
        <w:rPr>
          <w:sz w:val="24"/>
          <w:szCs w:val="24"/>
          <w:lang w:val="cs-CZ"/>
        </w:rPr>
        <w:t>Ustanovení o předcházení a řízení střetu zájmů jsou obsažena v různých nástrojích: zákoně o střetu zájmů (ZSZ), ZSP a etickém kodexu. Povinnost oznamovat střet zájmů a vyloučení z řízení předpokládají i zvláštní předpisy, například Pokyn policejního prezidenta č. 44/2018, o vnitřní kontrole, získávání údajů, referenčním šetření a vyřizování podání (vnitřní kontrolní řád), a Pokyn policejního prezidenta č. 75/2013, o postupu ve věcech hodnostního zařazení, a dále trestní řád a správní řád</w:t>
      </w:r>
      <w:r w:rsidR="004860AC" w:rsidRPr="00A13B2E">
        <w:rPr>
          <w:rFonts w:asciiTheme="minorHAnsi" w:hAnsiTheme="minorHAnsi"/>
          <w:sz w:val="24"/>
          <w:szCs w:val="24"/>
          <w:lang w:val="cs-CZ"/>
        </w:rPr>
        <w:t>.</w:t>
      </w:r>
    </w:p>
    <w:p w14:paraId="6323F0A1" w14:textId="77777777" w:rsidR="00760A6A" w:rsidRPr="00A13B2E" w:rsidRDefault="00760A6A" w:rsidP="00760A6A">
      <w:pPr>
        <w:tabs>
          <w:tab w:val="left" w:pos="709"/>
        </w:tabs>
        <w:jc w:val="both"/>
        <w:rPr>
          <w:rFonts w:asciiTheme="minorHAnsi" w:hAnsiTheme="minorHAnsi"/>
          <w:sz w:val="24"/>
          <w:szCs w:val="24"/>
          <w:lang w:val="cs-CZ"/>
        </w:rPr>
      </w:pPr>
    </w:p>
    <w:p w14:paraId="6E780F1E" w14:textId="71602F05" w:rsidR="00760A6A" w:rsidRPr="00A13B2E" w:rsidRDefault="00A13B2E" w:rsidP="000B74F8">
      <w:pPr>
        <w:numPr>
          <w:ilvl w:val="0"/>
          <w:numId w:val="24"/>
        </w:numPr>
        <w:tabs>
          <w:tab w:val="left" w:pos="709"/>
        </w:tabs>
        <w:ind w:left="0" w:firstLine="0"/>
        <w:jc w:val="both"/>
        <w:rPr>
          <w:rFonts w:asciiTheme="minorHAnsi" w:hAnsiTheme="minorHAnsi"/>
          <w:sz w:val="24"/>
          <w:szCs w:val="24"/>
          <w:lang w:val="cs-CZ"/>
        </w:rPr>
      </w:pPr>
      <w:r w:rsidRPr="00A13B2E">
        <w:rPr>
          <w:sz w:val="24"/>
          <w:szCs w:val="24"/>
          <w:lang w:val="cs-CZ"/>
        </w:rPr>
        <w:t xml:space="preserve">Jak je vysvětleno v části této zprávy o OVVF, ZSZ definuje střet zájmů jako každé jednání, při kterém může osobní zájem veřejného činitele ovlivnit jeho výkon funkce. V této souvislosti se osobním zájmem rozumí jakýkoli zájem zajišťující soukromý prospěch nebo bránící možnému snížení majetkového nebo jiného prospěchu veřejného funkcionáře, osoby blízké veřejnému funkcionáři, právnické osoby ovládané veřejným funkcionářem nebo osoby blízké veřejnému funkcionáři. To neplatí v případech, kdy se jedná o obecně zřejmý prospěch nebo zájem ve vztahu k neomezenému počtu adresátů. Pokud k takovému střetu dojde, musí se </w:t>
      </w:r>
      <w:r w:rsidRPr="00A13B2E">
        <w:rPr>
          <w:sz w:val="24"/>
          <w:szCs w:val="24"/>
          <w:lang w:val="cs-CZ"/>
        </w:rPr>
        <w:lastRenderedPageBreak/>
        <w:t>veřejný funkcionář zdržet upřednostňování svých osobních zájmů před těmi, které je povinen prosazovat a hájit jako veřejný funkcionář. Hodnotitelský tým odkazuje na své výše vyjádřené obavy ohledně absence definice pojmu "obecně zřejmé výhody nebo zájmy" a na doporučení obsažené v odstavci 111.</w:t>
      </w:r>
    </w:p>
    <w:p w14:paraId="0EE8E8E3" w14:textId="77777777" w:rsidR="00760A6A" w:rsidRPr="00A13B2E" w:rsidRDefault="00760A6A" w:rsidP="00760A6A">
      <w:pPr>
        <w:pStyle w:val="Odstavecseseznamem"/>
        <w:rPr>
          <w:rFonts w:asciiTheme="minorHAnsi" w:hAnsiTheme="minorHAnsi"/>
          <w:sz w:val="24"/>
          <w:szCs w:val="24"/>
          <w:lang w:val="cs-CZ"/>
        </w:rPr>
      </w:pPr>
    </w:p>
    <w:p w14:paraId="0BFC855D" w14:textId="4430B94D" w:rsidR="00760A6A" w:rsidRPr="00A13B2E" w:rsidRDefault="00A13B2E" w:rsidP="000B74F8">
      <w:pPr>
        <w:numPr>
          <w:ilvl w:val="0"/>
          <w:numId w:val="24"/>
        </w:numPr>
        <w:tabs>
          <w:tab w:val="left" w:pos="709"/>
        </w:tabs>
        <w:ind w:left="0" w:firstLine="0"/>
        <w:jc w:val="both"/>
        <w:rPr>
          <w:rFonts w:asciiTheme="minorHAnsi" w:hAnsiTheme="minorHAnsi"/>
          <w:sz w:val="24"/>
          <w:szCs w:val="24"/>
          <w:lang w:val="cs-CZ"/>
        </w:rPr>
      </w:pPr>
      <w:r w:rsidRPr="00A13B2E">
        <w:rPr>
          <w:sz w:val="24"/>
          <w:szCs w:val="24"/>
          <w:lang w:val="cs-CZ"/>
        </w:rPr>
        <w:t>ZSZ rovněž stanoví povinnost některých vysokých policejních úředníků předkládat prohlášení o činnostech, majetku a závazcích jako preventivní mechanismus střetu zájmů (viz níže). V neposlední řadě obsahuje povinnost ad hoc oznamování střetů zájmů (část 8). Vztahuje se však pouze na vyšší policejní důstojníky, kteří jsou považováni za veřejné činitele dle oddílu 2 ZSZ</w:t>
      </w:r>
      <w:r w:rsidR="000E345A" w:rsidRPr="00A13B2E">
        <w:rPr>
          <w:rFonts w:asciiTheme="minorHAnsi" w:hAnsiTheme="minorHAnsi"/>
          <w:sz w:val="24"/>
          <w:szCs w:val="24"/>
          <w:lang w:val="cs-CZ"/>
        </w:rPr>
        <w:t>.</w:t>
      </w:r>
      <w:bookmarkStart w:id="202" w:name="_Ref130810084"/>
    </w:p>
    <w:p w14:paraId="7194E63F" w14:textId="77777777" w:rsidR="00760A6A" w:rsidRPr="00A13B2E" w:rsidRDefault="00760A6A" w:rsidP="00760A6A">
      <w:pPr>
        <w:pStyle w:val="Odstavecseseznamem"/>
        <w:rPr>
          <w:rFonts w:asciiTheme="minorHAnsi" w:hAnsiTheme="minorHAnsi"/>
          <w:sz w:val="24"/>
          <w:szCs w:val="24"/>
          <w:lang w:val="cs-CZ"/>
        </w:rPr>
      </w:pPr>
    </w:p>
    <w:p w14:paraId="6836ED76" w14:textId="7138F23C" w:rsidR="00201074" w:rsidRPr="00A13B2E" w:rsidRDefault="00A13B2E" w:rsidP="000B74F8">
      <w:pPr>
        <w:numPr>
          <w:ilvl w:val="0"/>
          <w:numId w:val="24"/>
        </w:numPr>
        <w:tabs>
          <w:tab w:val="left" w:pos="709"/>
        </w:tabs>
        <w:ind w:left="0" w:firstLine="0"/>
        <w:jc w:val="both"/>
        <w:rPr>
          <w:rFonts w:asciiTheme="minorHAnsi" w:hAnsiTheme="minorHAnsi"/>
          <w:sz w:val="24"/>
          <w:szCs w:val="24"/>
          <w:lang w:val="cs-CZ"/>
        </w:rPr>
      </w:pPr>
      <w:bookmarkStart w:id="203" w:name="_Ref137048300"/>
      <w:r w:rsidRPr="00A13B2E">
        <w:rPr>
          <w:sz w:val="24"/>
          <w:szCs w:val="24"/>
          <w:lang w:val="cs-CZ"/>
        </w:rPr>
        <w:t xml:space="preserve">Podle § 45 ZSP je policista mimo jiné </w:t>
      </w:r>
      <w:proofErr w:type="spellStart"/>
      <w:r w:rsidRPr="00A13B2E">
        <w:rPr>
          <w:sz w:val="24"/>
          <w:szCs w:val="24"/>
          <w:lang w:val="cs-CZ"/>
        </w:rPr>
        <w:t>povi</w:t>
      </w:r>
      <w:proofErr w:type="spellEnd"/>
      <w:r w:rsidR="00201074" w:rsidRPr="00A13B2E">
        <w:rPr>
          <w:rFonts w:asciiTheme="minorHAnsi" w:hAnsiTheme="minorHAnsi"/>
          <w:iCs/>
          <w:color w:val="000000"/>
          <w:sz w:val="24"/>
          <w:szCs w:val="24"/>
          <w:lang w:val="cs-CZ"/>
        </w:rPr>
        <w:t>:</w:t>
      </w:r>
      <w:bookmarkEnd w:id="202"/>
      <w:bookmarkEnd w:id="203"/>
      <w:r w:rsidR="00201074" w:rsidRPr="00A13B2E">
        <w:rPr>
          <w:rFonts w:asciiTheme="minorHAnsi" w:hAnsiTheme="minorHAnsi"/>
          <w:iCs/>
          <w:color w:val="000000"/>
          <w:sz w:val="24"/>
          <w:szCs w:val="24"/>
          <w:lang w:val="cs-CZ"/>
        </w:rPr>
        <w:t xml:space="preserve"> </w:t>
      </w:r>
    </w:p>
    <w:p w14:paraId="1E40A4DB" w14:textId="77777777" w:rsidR="00201074" w:rsidRPr="00A13B2E" w:rsidRDefault="00201074" w:rsidP="00201074">
      <w:pPr>
        <w:pStyle w:val="Odstavecseseznamem"/>
        <w:rPr>
          <w:rFonts w:asciiTheme="minorHAnsi" w:hAnsiTheme="minorHAnsi"/>
          <w:iCs/>
          <w:color w:val="000000"/>
          <w:sz w:val="24"/>
          <w:szCs w:val="24"/>
          <w:lang w:val="cs-CZ"/>
        </w:rPr>
      </w:pPr>
    </w:p>
    <w:p w14:paraId="310128FF" w14:textId="4327FC7A" w:rsidR="00201074" w:rsidRPr="00A13B2E" w:rsidRDefault="00A13B2E">
      <w:pPr>
        <w:pStyle w:val="Odstavecseseznamem"/>
        <w:numPr>
          <w:ilvl w:val="1"/>
          <w:numId w:val="7"/>
        </w:numPr>
        <w:jc w:val="both"/>
        <w:rPr>
          <w:rFonts w:asciiTheme="minorHAnsi" w:hAnsiTheme="minorHAnsi"/>
          <w:sz w:val="24"/>
          <w:szCs w:val="24"/>
          <w:lang w:val="cs-CZ"/>
        </w:rPr>
      </w:pPr>
      <w:r w:rsidRPr="00A13B2E">
        <w:rPr>
          <w:sz w:val="24"/>
          <w:szCs w:val="24"/>
          <w:lang w:val="cs-CZ"/>
        </w:rPr>
        <w:t>zdržet se jednání, které by mohlo vést ke střetu zájmů služby se zájmy osobními a ohrozit důvěru v nestranný výkon služby, zejména nezneužívat informace získané v souvislosti s výkonem služby ve svůj prospěch nebo ve prospěch jiných osob a nepřijímat dary nebo jiné výhody v souvislosti s výkonem služby</w:t>
      </w:r>
      <w:r w:rsidR="004860AC" w:rsidRPr="00A13B2E">
        <w:rPr>
          <w:rFonts w:asciiTheme="minorHAnsi" w:hAnsiTheme="minorHAnsi"/>
          <w:sz w:val="24"/>
          <w:szCs w:val="24"/>
          <w:lang w:val="cs-CZ"/>
        </w:rPr>
        <w:t>,</w:t>
      </w:r>
    </w:p>
    <w:p w14:paraId="73AB7BF6" w14:textId="10152AC3" w:rsidR="00201074" w:rsidRPr="00A13B2E" w:rsidRDefault="00A13B2E">
      <w:pPr>
        <w:pStyle w:val="Odstavecseseznamem"/>
        <w:numPr>
          <w:ilvl w:val="1"/>
          <w:numId w:val="7"/>
        </w:numPr>
        <w:jc w:val="both"/>
        <w:rPr>
          <w:rFonts w:asciiTheme="minorHAnsi" w:hAnsiTheme="minorHAnsi"/>
          <w:sz w:val="24"/>
          <w:szCs w:val="24"/>
          <w:lang w:val="cs-CZ"/>
        </w:rPr>
      </w:pPr>
      <w:r w:rsidRPr="00A13B2E">
        <w:rPr>
          <w:sz w:val="24"/>
          <w:szCs w:val="24"/>
          <w:lang w:val="cs-CZ"/>
        </w:rPr>
        <w:t>vykonávat službu tak, aby nebyla ovlivněna jeho politickým, náboženským nebo jiným přesvědčením</w:t>
      </w:r>
      <w:r w:rsidR="00201074" w:rsidRPr="00A13B2E">
        <w:rPr>
          <w:rFonts w:asciiTheme="minorHAnsi" w:hAnsiTheme="minorHAnsi"/>
          <w:sz w:val="24"/>
          <w:szCs w:val="24"/>
          <w:lang w:val="cs-CZ"/>
        </w:rPr>
        <w:t>,</w:t>
      </w:r>
    </w:p>
    <w:p w14:paraId="13F66969" w14:textId="575540F7" w:rsidR="00201074" w:rsidRPr="00A13B2E" w:rsidRDefault="00A13B2E">
      <w:pPr>
        <w:pStyle w:val="Odstavecseseznamem"/>
        <w:numPr>
          <w:ilvl w:val="1"/>
          <w:numId w:val="7"/>
        </w:numPr>
        <w:jc w:val="both"/>
        <w:rPr>
          <w:rFonts w:asciiTheme="minorHAnsi" w:hAnsiTheme="minorHAnsi"/>
          <w:sz w:val="24"/>
          <w:szCs w:val="24"/>
          <w:lang w:val="cs-CZ"/>
        </w:rPr>
      </w:pPr>
      <w:r w:rsidRPr="00A13B2E">
        <w:rPr>
          <w:sz w:val="24"/>
          <w:szCs w:val="24"/>
          <w:lang w:val="cs-CZ"/>
        </w:rPr>
        <w:t>chovat se a jednat i mimo službu tak, aby svým jednáním neohrožoval dobrou pověst bezpečnostního sboru</w:t>
      </w:r>
      <w:r w:rsidR="00201074" w:rsidRPr="00A13B2E">
        <w:rPr>
          <w:rFonts w:asciiTheme="minorHAnsi" w:hAnsiTheme="minorHAnsi"/>
          <w:sz w:val="24"/>
          <w:szCs w:val="24"/>
          <w:lang w:val="cs-CZ"/>
        </w:rPr>
        <w:t>.</w:t>
      </w:r>
    </w:p>
    <w:p w14:paraId="6F36AB05" w14:textId="77777777" w:rsidR="00201074" w:rsidRPr="00A13B2E" w:rsidRDefault="00201074" w:rsidP="00201074">
      <w:pPr>
        <w:ind w:left="720"/>
        <w:jc w:val="both"/>
        <w:rPr>
          <w:rFonts w:asciiTheme="minorHAnsi" w:hAnsiTheme="minorHAnsi"/>
          <w:sz w:val="24"/>
          <w:szCs w:val="24"/>
          <w:lang w:val="cs-CZ"/>
        </w:rPr>
      </w:pPr>
    </w:p>
    <w:p w14:paraId="6738E94D" w14:textId="68F1A71F" w:rsidR="00760A6A" w:rsidRPr="00A13B2E" w:rsidRDefault="00A13B2E" w:rsidP="000B74F8">
      <w:pPr>
        <w:numPr>
          <w:ilvl w:val="0"/>
          <w:numId w:val="24"/>
        </w:numPr>
        <w:tabs>
          <w:tab w:val="left" w:pos="709"/>
        </w:tabs>
        <w:ind w:left="0" w:firstLine="0"/>
        <w:jc w:val="both"/>
        <w:rPr>
          <w:rFonts w:asciiTheme="minorHAnsi" w:hAnsiTheme="minorHAnsi"/>
          <w:sz w:val="24"/>
          <w:szCs w:val="24"/>
          <w:lang w:val="cs-CZ"/>
        </w:rPr>
      </w:pPr>
      <w:r w:rsidRPr="00A13B2E">
        <w:rPr>
          <w:sz w:val="24"/>
          <w:szCs w:val="24"/>
          <w:lang w:val="cs-CZ"/>
        </w:rPr>
        <w:t>Etický kodex policejního sboru obsahuje ustanovení, které vyžaduje vyhýbat se jakémukoli jednání, které by mohlo představovat střet zájmů (oddíl 3.i). Příloha ke kodexu obsahuje podrobnější vysvětlení toho, co představuje střet zájmů, jakož i příklady takových střetů, které zahrnují mimo jiné zákaz využívat svého postavení k získání neoprávněné výhody nebo se na něj odvolávat v záležitostech týkajících se osobních vztahů. Hodnotitelský tým tato ustanovení vítá</w:t>
      </w:r>
      <w:r w:rsidR="004860AC" w:rsidRPr="00A13B2E">
        <w:rPr>
          <w:rFonts w:asciiTheme="minorHAnsi" w:hAnsiTheme="minorHAnsi"/>
          <w:sz w:val="24"/>
          <w:szCs w:val="24"/>
          <w:lang w:val="cs-CZ"/>
        </w:rPr>
        <w:t>.</w:t>
      </w:r>
    </w:p>
    <w:p w14:paraId="7984B8B0" w14:textId="77777777" w:rsidR="00760A6A" w:rsidRPr="00A13B2E" w:rsidRDefault="00760A6A" w:rsidP="00760A6A">
      <w:pPr>
        <w:tabs>
          <w:tab w:val="left" w:pos="709"/>
        </w:tabs>
        <w:jc w:val="both"/>
        <w:rPr>
          <w:rFonts w:asciiTheme="minorHAnsi" w:hAnsiTheme="minorHAnsi"/>
          <w:sz w:val="24"/>
          <w:szCs w:val="24"/>
          <w:lang w:val="cs-CZ"/>
        </w:rPr>
      </w:pPr>
    </w:p>
    <w:p w14:paraId="0D5C8F92" w14:textId="31ECCDB6" w:rsidR="00760A6A" w:rsidRPr="00A13B2E" w:rsidRDefault="00A13B2E" w:rsidP="000B74F8">
      <w:pPr>
        <w:numPr>
          <w:ilvl w:val="0"/>
          <w:numId w:val="24"/>
        </w:numPr>
        <w:tabs>
          <w:tab w:val="left" w:pos="709"/>
        </w:tabs>
        <w:ind w:left="0" w:firstLine="0"/>
        <w:jc w:val="both"/>
        <w:rPr>
          <w:rFonts w:asciiTheme="minorHAnsi" w:hAnsiTheme="minorHAnsi"/>
          <w:sz w:val="24"/>
          <w:szCs w:val="24"/>
          <w:lang w:val="cs-CZ"/>
        </w:rPr>
      </w:pPr>
      <w:r w:rsidRPr="00A13B2E">
        <w:rPr>
          <w:sz w:val="24"/>
          <w:szCs w:val="24"/>
          <w:lang w:val="cs-CZ"/>
        </w:rPr>
        <w:t xml:space="preserve">Dle vnitřního kontrolního řádu (oddíl 40) se z vnitřní kontroly, získávání údajů a referenčního výzkumu </w:t>
      </w:r>
      <w:proofErr w:type="gramStart"/>
      <w:r w:rsidRPr="00A13B2E">
        <w:rPr>
          <w:sz w:val="24"/>
          <w:szCs w:val="24"/>
          <w:lang w:val="cs-CZ"/>
        </w:rPr>
        <w:t>vyloučí</w:t>
      </w:r>
      <w:proofErr w:type="gramEnd"/>
      <w:r w:rsidRPr="00A13B2E">
        <w:rPr>
          <w:sz w:val="24"/>
          <w:szCs w:val="24"/>
          <w:lang w:val="cs-CZ"/>
        </w:rPr>
        <w:t xml:space="preserve"> pracovník provádějící kontrolu, pokud existují pochybnosti o jeho nestrannosti. Tyto skutečnosti má kontrolovaná osoba nebo kontrolní pracovník neprodleně oznámit vedoucímu kontrolního oddělení</w:t>
      </w:r>
      <w:r w:rsidR="000E345A" w:rsidRPr="00A13B2E">
        <w:rPr>
          <w:rFonts w:asciiTheme="minorHAnsi" w:hAnsiTheme="minorHAnsi"/>
          <w:sz w:val="24"/>
          <w:szCs w:val="24"/>
          <w:lang w:val="cs-CZ"/>
        </w:rPr>
        <w:t xml:space="preserve">. </w:t>
      </w:r>
    </w:p>
    <w:p w14:paraId="32FC93F5" w14:textId="77777777" w:rsidR="00760A6A" w:rsidRPr="00A13B2E" w:rsidRDefault="00760A6A" w:rsidP="00760A6A">
      <w:pPr>
        <w:pStyle w:val="Odstavecseseznamem"/>
        <w:rPr>
          <w:rFonts w:asciiTheme="minorHAnsi" w:hAnsiTheme="minorHAnsi"/>
          <w:sz w:val="24"/>
          <w:szCs w:val="24"/>
          <w:lang w:val="cs-CZ"/>
        </w:rPr>
      </w:pPr>
    </w:p>
    <w:p w14:paraId="41E74CEE" w14:textId="43EAD230" w:rsidR="00760A6A" w:rsidRPr="00A13B2E" w:rsidRDefault="00A13B2E" w:rsidP="000B74F8">
      <w:pPr>
        <w:numPr>
          <w:ilvl w:val="0"/>
          <w:numId w:val="24"/>
        </w:numPr>
        <w:tabs>
          <w:tab w:val="left" w:pos="709"/>
        </w:tabs>
        <w:ind w:left="0" w:firstLine="0"/>
        <w:jc w:val="both"/>
        <w:rPr>
          <w:rFonts w:asciiTheme="minorHAnsi" w:hAnsiTheme="minorHAnsi"/>
          <w:sz w:val="24"/>
          <w:szCs w:val="24"/>
          <w:lang w:val="cs-CZ"/>
        </w:rPr>
      </w:pPr>
      <w:r w:rsidRPr="00A13B2E">
        <w:rPr>
          <w:sz w:val="24"/>
          <w:szCs w:val="24"/>
          <w:lang w:val="cs-CZ"/>
        </w:rPr>
        <w:t xml:space="preserve">Oddíl </w:t>
      </w:r>
      <w:proofErr w:type="gramStart"/>
      <w:r w:rsidRPr="00A13B2E">
        <w:rPr>
          <w:sz w:val="24"/>
          <w:szCs w:val="24"/>
          <w:lang w:val="cs-CZ"/>
        </w:rPr>
        <w:t>14b</w:t>
      </w:r>
      <w:proofErr w:type="gramEnd"/>
      <w:r w:rsidRPr="00A13B2E">
        <w:rPr>
          <w:sz w:val="24"/>
          <w:szCs w:val="24"/>
          <w:lang w:val="cs-CZ"/>
        </w:rPr>
        <w:t xml:space="preserve"> pokynu policejního prezidenta k postupu ve věcech služebního postupu je upraveno vyloučení policisty z projednávání a rozhodování věci z důvodu podjatosti. O tomto rozhoduje přímý nadřízený dotčeného policisty</w:t>
      </w:r>
      <w:r w:rsidR="000E345A" w:rsidRPr="00A13B2E">
        <w:rPr>
          <w:rFonts w:asciiTheme="minorHAnsi" w:hAnsiTheme="minorHAnsi"/>
          <w:sz w:val="24"/>
          <w:szCs w:val="24"/>
          <w:lang w:val="cs-CZ"/>
        </w:rPr>
        <w:t>.</w:t>
      </w:r>
    </w:p>
    <w:p w14:paraId="617F13C9" w14:textId="77777777" w:rsidR="00760A6A" w:rsidRPr="00A13B2E" w:rsidRDefault="00760A6A" w:rsidP="00760A6A">
      <w:pPr>
        <w:pStyle w:val="Odstavecseseznamem"/>
        <w:rPr>
          <w:rFonts w:asciiTheme="minorHAnsi" w:hAnsiTheme="minorHAnsi"/>
          <w:sz w:val="24"/>
          <w:szCs w:val="24"/>
          <w:lang w:val="cs-CZ"/>
        </w:rPr>
      </w:pPr>
    </w:p>
    <w:p w14:paraId="1F4BE2C4" w14:textId="014CB470" w:rsidR="005B3932" w:rsidRPr="00A13B2E" w:rsidRDefault="00A13B2E" w:rsidP="000B74F8">
      <w:pPr>
        <w:numPr>
          <w:ilvl w:val="0"/>
          <w:numId w:val="24"/>
        </w:numPr>
        <w:tabs>
          <w:tab w:val="left" w:pos="709"/>
        </w:tabs>
        <w:ind w:left="0" w:firstLine="0"/>
        <w:jc w:val="both"/>
        <w:rPr>
          <w:rFonts w:asciiTheme="minorHAnsi" w:hAnsiTheme="minorHAnsi"/>
          <w:sz w:val="24"/>
          <w:szCs w:val="24"/>
          <w:lang w:val="cs-CZ"/>
        </w:rPr>
      </w:pPr>
      <w:r w:rsidRPr="00A13B2E">
        <w:rPr>
          <w:sz w:val="24"/>
          <w:szCs w:val="24"/>
          <w:lang w:val="cs-CZ"/>
        </w:rPr>
        <w:t>Trestní řád (§ 30 a 31) a správní řád (§ 14) rovněž stanoví oznamovací povinnost a vyloučení z řízení v případě střetu zájmů</w:t>
      </w:r>
      <w:r w:rsidR="00A74EE7" w:rsidRPr="00A13B2E">
        <w:rPr>
          <w:rFonts w:asciiTheme="minorHAnsi" w:hAnsiTheme="minorHAnsi"/>
          <w:sz w:val="24"/>
          <w:szCs w:val="24"/>
          <w:lang w:val="cs-CZ"/>
        </w:rPr>
        <w:t>.</w:t>
      </w:r>
    </w:p>
    <w:p w14:paraId="15814604" w14:textId="19D243FB" w:rsidR="004B2DA1" w:rsidRPr="00A13B2E" w:rsidRDefault="004B2DA1" w:rsidP="004B2DA1">
      <w:pPr>
        <w:jc w:val="both"/>
        <w:rPr>
          <w:rFonts w:ascii="Arial" w:eastAsia="Times New Roman" w:hAnsi="Arial" w:cs="Arial"/>
          <w:lang w:val="cs-CZ"/>
        </w:rPr>
      </w:pPr>
    </w:p>
    <w:p w14:paraId="738BE733" w14:textId="534180D2" w:rsidR="005B3932" w:rsidRPr="00A13B2E" w:rsidRDefault="00A13B2E" w:rsidP="00EB59B5">
      <w:pPr>
        <w:pStyle w:val="Nadpis2"/>
        <w:numPr>
          <w:ilvl w:val="0"/>
          <w:numId w:val="0"/>
        </w:numPr>
        <w:spacing w:before="0"/>
        <w:rPr>
          <w:rFonts w:asciiTheme="minorHAnsi" w:hAnsiTheme="minorHAnsi"/>
          <w:color w:val="00000A"/>
          <w:sz w:val="24"/>
          <w:szCs w:val="24"/>
          <w:u w:val="single"/>
          <w:lang w:val="cs-CZ"/>
        </w:rPr>
      </w:pPr>
      <w:bookmarkStart w:id="204" w:name="_Toc508876750"/>
      <w:bookmarkStart w:id="205" w:name="_Toc508881605"/>
      <w:bookmarkStart w:id="206" w:name="_Toc508881997"/>
      <w:bookmarkStart w:id="207" w:name="_Toc157780108"/>
      <w:r w:rsidRPr="00A13B2E">
        <w:rPr>
          <w:rFonts w:asciiTheme="minorHAnsi" w:hAnsiTheme="minorHAnsi"/>
          <w:color w:val="00000A"/>
          <w:sz w:val="24"/>
          <w:szCs w:val="24"/>
          <w:u w:val="single"/>
          <w:lang w:val="cs-CZ"/>
        </w:rPr>
        <w:t>Zákaz nebo omezení některých činností</w:t>
      </w:r>
      <w:bookmarkEnd w:id="204"/>
      <w:bookmarkEnd w:id="205"/>
      <w:bookmarkEnd w:id="206"/>
      <w:bookmarkEnd w:id="207"/>
      <w:r w:rsidR="005B3932" w:rsidRPr="00A13B2E">
        <w:rPr>
          <w:rFonts w:asciiTheme="minorHAnsi" w:hAnsiTheme="minorHAnsi"/>
          <w:color w:val="00000A"/>
          <w:sz w:val="24"/>
          <w:szCs w:val="24"/>
          <w:u w:val="single"/>
          <w:lang w:val="cs-CZ"/>
        </w:rPr>
        <w:t xml:space="preserve"> </w:t>
      </w:r>
    </w:p>
    <w:p w14:paraId="593192BA" w14:textId="77777777" w:rsidR="00EB59B5" w:rsidRPr="00A13B2E" w:rsidRDefault="00EB59B5" w:rsidP="00D843A1">
      <w:pPr>
        <w:pStyle w:val="Nadpis3"/>
        <w:numPr>
          <w:ilvl w:val="0"/>
          <w:numId w:val="0"/>
        </w:numPr>
        <w:spacing w:before="0"/>
        <w:rPr>
          <w:rStyle w:val="Zdraznn"/>
          <w:sz w:val="24"/>
          <w:szCs w:val="24"/>
          <w:lang w:val="cs-CZ"/>
        </w:rPr>
      </w:pPr>
      <w:bookmarkStart w:id="208" w:name="__RefHeading__4626_138456760"/>
      <w:bookmarkStart w:id="209" w:name="_Toc342554314"/>
      <w:bookmarkStart w:id="210" w:name="_Toc342640989"/>
      <w:bookmarkStart w:id="211" w:name="_Toc494119944"/>
      <w:bookmarkEnd w:id="208"/>
    </w:p>
    <w:p w14:paraId="5DD6C581" w14:textId="5BD6D0AA" w:rsidR="005B3932" w:rsidRPr="00A13B2E" w:rsidRDefault="00A13B2E" w:rsidP="00D843A1">
      <w:pPr>
        <w:pStyle w:val="Nadpis3"/>
        <w:numPr>
          <w:ilvl w:val="0"/>
          <w:numId w:val="0"/>
        </w:numPr>
        <w:spacing w:before="0"/>
        <w:rPr>
          <w:rFonts w:asciiTheme="minorHAnsi" w:hAnsiTheme="minorHAnsi"/>
          <w:sz w:val="24"/>
          <w:szCs w:val="24"/>
          <w:lang w:val="cs-CZ"/>
        </w:rPr>
      </w:pPr>
      <w:bookmarkStart w:id="212" w:name="_Toc508876751"/>
      <w:bookmarkStart w:id="213" w:name="_Toc508881606"/>
      <w:bookmarkStart w:id="214" w:name="_Toc508881998"/>
      <w:bookmarkStart w:id="215" w:name="_Toc157780109"/>
      <w:bookmarkEnd w:id="209"/>
      <w:bookmarkEnd w:id="210"/>
      <w:r w:rsidRPr="00A13B2E">
        <w:rPr>
          <w:rFonts w:asciiTheme="minorHAnsi" w:hAnsiTheme="minorHAnsi" w:cs="Calibri"/>
          <w:b w:val="0"/>
          <w:i/>
          <w:color w:val="00000A"/>
          <w:sz w:val="24"/>
          <w:szCs w:val="24"/>
          <w:lang w:val="cs-CZ"/>
        </w:rPr>
        <w:t>Da</w:t>
      </w:r>
      <w:r>
        <w:rPr>
          <w:rFonts w:asciiTheme="minorHAnsi" w:hAnsiTheme="minorHAnsi" w:cs="Calibri"/>
          <w:b w:val="0"/>
          <w:i/>
          <w:color w:val="00000A"/>
          <w:sz w:val="24"/>
          <w:szCs w:val="24"/>
          <w:lang w:val="cs-CZ"/>
        </w:rPr>
        <w:t>r</w:t>
      </w:r>
      <w:r w:rsidRPr="00A13B2E">
        <w:rPr>
          <w:rFonts w:asciiTheme="minorHAnsi" w:hAnsiTheme="minorHAnsi" w:cs="Calibri"/>
          <w:b w:val="0"/>
          <w:i/>
          <w:color w:val="00000A"/>
          <w:sz w:val="24"/>
          <w:szCs w:val="24"/>
          <w:lang w:val="cs-CZ"/>
        </w:rPr>
        <w:t>y a pohostinnost</w:t>
      </w:r>
      <w:bookmarkEnd w:id="211"/>
      <w:bookmarkEnd w:id="212"/>
      <w:bookmarkEnd w:id="213"/>
      <w:bookmarkEnd w:id="214"/>
      <w:bookmarkEnd w:id="215"/>
      <w:r w:rsidR="005B3932" w:rsidRPr="00A13B2E">
        <w:rPr>
          <w:rFonts w:asciiTheme="minorHAnsi" w:hAnsiTheme="minorHAnsi" w:cs="Calibri"/>
          <w:b w:val="0"/>
          <w:i/>
          <w:color w:val="00000A"/>
          <w:sz w:val="24"/>
          <w:szCs w:val="24"/>
          <w:lang w:val="cs-CZ"/>
        </w:rPr>
        <w:t xml:space="preserve"> </w:t>
      </w:r>
    </w:p>
    <w:p w14:paraId="1363E133" w14:textId="77777777" w:rsidR="005B3932" w:rsidRPr="00A13B2E" w:rsidRDefault="005B3932" w:rsidP="004C025E">
      <w:pPr>
        <w:jc w:val="both"/>
        <w:rPr>
          <w:rFonts w:asciiTheme="minorHAnsi" w:hAnsiTheme="minorHAnsi"/>
          <w:sz w:val="24"/>
          <w:szCs w:val="24"/>
          <w:lang w:val="cs-CZ"/>
        </w:rPr>
      </w:pPr>
    </w:p>
    <w:p w14:paraId="79C31440" w14:textId="67AEF6A1" w:rsidR="005B3932" w:rsidRPr="00A13B2E" w:rsidRDefault="00A13B2E" w:rsidP="000B74F8">
      <w:pPr>
        <w:numPr>
          <w:ilvl w:val="0"/>
          <w:numId w:val="24"/>
        </w:numPr>
        <w:tabs>
          <w:tab w:val="left" w:pos="709"/>
        </w:tabs>
        <w:ind w:left="0" w:firstLine="0"/>
        <w:jc w:val="both"/>
        <w:rPr>
          <w:rFonts w:asciiTheme="minorHAnsi" w:hAnsiTheme="minorHAnsi"/>
          <w:sz w:val="24"/>
          <w:szCs w:val="24"/>
          <w:lang w:val="cs-CZ"/>
        </w:rPr>
      </w:pPr>
      <w:r w:rsidRPr="00A13B2E">
        <w:rPr>
          <w:sz w:val="24"/>
          <w:szCs w:val="24"/>
          <w:lang w:val="cs-CZ"/>
        </w:rPr>
        <w:t>Zákaz přijímání darů a jiných výhod v souvislosti s výkonem funkce je stanoven v článku 14 závazného pokynu k pravidlům chování. Tento zákaz se nevztahuje na</w:t>
      </w:r>
      <w:r w:rsidR="00737BF6" w:rsidRPr="00A13B2E">
        <w:rPr>
          <w:rFonts w:asciiTheme="minorHAnsi" w:hAnsiTheme="minorHAnsi"/>
          <w:sz w:val="24"/>
          <w:szCs w:val="24"/>
          <w:lang w:val="cs-CZ"/>
        </w:rPr>
        <w:t xml:space="preserve">: </w:t>
      </w:r>
    </w:p>
    <w:p w14:paraId="4B67B62D" w14:textId="77777777" w:rsidR="009C7129" w:rsidRPr="00A13B2E" w:rsidRDefault="009C7129" w:rsidP="009C7129">
      <w:pPr>
        <w:tabs>
          <w:tab w:val="left" w:pos="709"/>
        </w:tabs>
        <w:jc w:val="both"/>
        <w:rPr>
          <w:rFonts w:asciiTheme="minorHAnsi" w:hAnsiTheme="minorHAnsi"/>
          <w:sz w:val="24"/>
          <w:szCs w:val="24"/>
          <w:lang w:val="cs-CZ"/>
        </w:rPr>
      </w:pPr>
    </w:p>
    <w:p w14:paraId="4BECDA54" w14:textId="314C3B50" w:rsidR="00737BF6" w:rsidRPr="00A13B2E" w:rsidRDefault="00737BF6" w:rsidP="00737BF6">
      <w:pPr>
        <w:ind w:left="720"/>
        <w:jc w:val="both"/>
        <w:rPr>
          <w:rFonts w:asciiTheme="minorHAnsi" w:hAnsiTheme="minorHAnsi"/>
          <w:sz w:val="24"/>
          <w:szCs w:val="24"/>
          <w:lang w:val="cs-CZ"/>
        </w:rPr>
      </w:pPr>
      <w:r w:rsidRPr="00A13B2E">
        <w:rPr>
          <w:rFonts w:asciiTheme="minorHAnsi" w:hAnsiTheme="minorHAnsi"/>
          <w:sz w:val="24"/>
          <w:szCs w:val="24"/>
          <w:lang w:val="cs-CZ"/>
        </w:rPr>
        <w:lastRenderedPageBreak/>
        <w:t xml:space="preserve">a) </w:t>
      </w:r>
      <w:r w:rsidR="00A13B2E" w:rsidRPr="00A13B2E">
        <w:rPr>
          <w:sz w:val="24"/>
          <w:szCs w:val="24"/>
          <w:lang w:val="cs-CZ"/>
        </w:rPr>
        <w:t>drobné upomínkové předměty, reklamní nebo propagační předměty, předměty pro preventivní účely a občerstvení nebo pohoštění, které jsou přiměřené z hlediska jejich hodnoty a příležitosti, při níž jsou poskytovány, jsou obvyklé při úředním jednání se subjekty nebo orgány, nejsou jimi poskytovány jako pouhá společenská služba a pokud je z chování stran zřejmé, že nechtějí být smluvně vázány</w:t>
      </w:r>
      <w:r w:rsidRPr="00A13B2E">
        <w:rPr>
          <w:rFonts w:asciiTheme="minorHAnsi" w:hAnsiTheme="minorHAnsi"/>
          <w:sz w:val="24"/>
          <w:szCs w:val="24"/>
          <w:lang w:val="cs-CZ"/>
        </w:rPr>
        <w:t>,</w:t>
      </w:r>
    </w:p>
    <w:p w14:paraId="5880A4C0" w14:textId="77777777" w:rsidR="00737BF6" w:rsidRPr="00A13B2E" w:rsidRDefault="00737BF6" w:rsidP="00737BF6">
      <w:pPr>
        <w:ind w:left="720"/>
        <w:jc w:val="both"/>
        <w:rPr>
          <w:rFonts w:asciiTheme="minorHAnsi" w:hAnsiTheme="minorHAnsi"/>
          <w:sz w:val="24"/>
          <w:szCs w:val="24"/>
          <w:lang w:val="cs-CZ"/>
        </w:rPr>
      </w:pPr>
    </w:p>
    <w:p w14:paraId="5A3D4A97" w14:textId="5835C57C" w:rsidR="00737BF6" w:rsidRPr="00A13B2E" w:rsidRDefault="00737BF6" w:rsidP="00737BF6">
      <w:pPr>
        <w:ind w:left="720"/>
        <w:jc w:val="both"/>
        <w:rPr>
          <w:rFonts w:asciiTheme="minorHAnsi" w:hAnsiTheme="minorHAnsi"/>
          <w:sz w:val="24"/>
          <w:szCs w:val="24"/>
          <w:lang w:val="cs-CZ"/>
        </w:rPr>
      </w:pPr>
      <w:r w:rsidRPr="00A13B2E">
        <w:rPr>
          <w:rFonts w:asciiTheme="minorHAnsi" w:hAnsiTheme="minorHAnsi"/>
          <w:sz w:val="24"/>
          <w:szCs w:val="24"/>
          <w:lang w:val="cs-CZ"/>
        </w:rPr>
        <w:t xml:space="preserve">b) </w:t>
      </w:r>
      <w:r w:rsidR="00A13B2E" w:rsidRPr="00A13B2E">
        <w:rPr>
          <w:sz w:val="24"/>
          <w:szCs w:val="24"/>
          <w:lang w:val="cs-CZ"/>
        </w:rPr>
        <w:t>vstupenky na kulturní, společenské nebo sportovní akce, na které je policista vyslán jménem České republiky, Ministerstva vnitra nebo policie</w:t>
      </w:r>
      <w:r w:rsidRPr="00A13B2E">
        <w:rPr>
          <w:rFonts w:asciiTheme="minorHAnsi" w:hAnsiTheme="minorHAnsi"/>
          <w:sz w:val="24"/>
          <w:szCs w:val="24"/>
          <w:lang w:val="cs-CZ"/>
        </w:rPr>
        <w:t>,</w:t>
      </w:r>
    </w:p>
    <w:p w14:paraId="7C6371D2" w14:textId="77777777" w:rsidR="00737BF6" w:rsidRPr="00A13B2E" w:rsidRDefault="00737BF6" w:rsidP="00737BF6">
      <w:pPr>
        <w:ind w:left="720"/>
        <w:jc w:val="both"/>
        <w:rPr>
          <w:rFonts w:asciiTheme="minorHAnsi" w:hAnsiTheme="minorHAnsi"/>
          <w:sz w:val="24"/>
          <w:szCs w:val="24"/>
          <w:lang w:val="cs-CZ"/>
        </w:rPr>
      </w:pPr>
    </w:p>
    <w:p w14:paraId="0E1285DF" w14:textId="5B100277" w:rsidR="00737BF6" w:rsidRPr="00A13B2E" w:rsidRDefault="00737BF6" w:rsidP="00737BF6">
      <w:pPr>
        <w:ind w:left="720"/>
        <w:jc w:val="both"/>
        <w:rPr>
          <w:rFonts w:asciiTheme="minorHAnsi" w:hAnsiTheme="minorHAnsi"/>
          <w:sz w:val="24"/>
          <w:szCs w:val="24"/>
          <w:lang w:val="cs-CZ"/>
        </w:rPr>
      </w:pPr>
      <w:r w:rsidRPr="00A13B2E">
        <w:rPr>
          <w:rFonts w:asciiTheme="minorHAnsi" w:hAnsiTheme="minorHAnsi"/>
          <w:sz w:val="24"/>
          <w:szCs w:val="24"/>
          <w:lang w:val="cs-CZ"/>
        </w:rPr>
        <w:t xml:space="preserve">c) </w:t>
      </w:r>
      <w:r w:rsidR="00A13B2E" w:rsidRPr="00A13B2E">
        <w:rPr>
          <w:sz w:val="24"/>
          <w:szCs w:val="24"/>
          <w:lang w:val="cs-CZ"/>
        </w:rPr>
        <w:t>přiměřené věci nebo hodnoty darované fyzickou nebo právnickou osobou nebo i</w:t>
      </w:r>
      <w:r w:rsidR="00A13B2E">
        <w:rPr>
          <w:sz w:val="24"/>
          <w:szCs w:val="24"/>
          <w:lang w:val="cs-CZ"/>
        </w:rPr>
        <w:t>n</w:t>
      </w:r>
      <w:r w:rsidR="00A13B2E" w:rsidRPr="00A13B2E">
        <w:rPr>
          <w:sz w:val="24"/>
          <w:szCs w:val="24"/>
          <w:lang w:val="cs-CZ"/>
        </w:rPr>
        <w:t>stitucí jako ocenění za záchranu života, zdraví nebo majetku nebo za projevení osobní statečnosti, pokud to není v rozporu se zájmem na řádném a nestranném plnění úkolů policie</w:t>
      </w:r>
      <w:r w:rsidRPr="00A13B2E">
        <w:rPr>
          <w:rFonts w:asciiTheme="minorHAnsi" w:hAnsiTheme="minorHAnsi"/>
          <w:sz w:val="24"/>
          <w:szCs w:val="24"/>
          <w:lang w:val="cs-CZ"/>
        </w:rPr>
        <w:t xml:space="preserve">. </w:t>
      </w:r>
    </w:p>
    <w:p w14:paraId="77A663CC" w14:textId="77777777" w:rsidR="00737BF6" w:rsidRPr="00A13B2E" w:rsidRDefault="00737BF6" w:rsidP="00737BF6">
      <w:pPr>
        <w:ind w:left="720"/>
        <w:jc w:val="both"/>
        <w:rPr>
          <w:rFonts w:asciiTheme="minorHAnsi" w:hAnsiTheme="minorHAnsi"/>
          <w:sz w:val="24"/>
          <w:szCs w:val="24"/>
          <w:lang w:val="cs-CZ"/>
        </w:rPr>
      </w:pPr>
    </w:p>
    <w:p w14:paraId="412C0615" w14:textId="20159F30" w:rsidR="00760A6A" w:rsidRPr="00A13B2E" w:rsidRDefault="00A13B2E" w:rsidP="000B74F8">
      <w:pPr>
        <w:numPr>
          <w:ilvl w:val="0"/>
          <w:numId w:val="24"/>
        </w:numPr>
        <w:tabs>
          <w:tab w:val="left" w:pos="709"/>
        </w:tabs>
        <w:ind w:left="0" w:firstLine="0"/>
        <w:jc w:val="both"/>
        <w:rPr>
          <w:rFonts w:asciiTheme="minorHAnsi" w:hAnsiTheme="minorHAnsi"/>
          <w:sz w:val="24"/>
          <w:szCs w:val="24"/>
          <w:lang w:val="cs-CZ"/>
        </w:rPr>
      </w:pPr>
      <w:r w:rsidRPr="00A13B2E">
        <w:rPr>
          <w:sz w:val="24"/>
          <w:szCs w:val="24"/>
          <w:lang w:val="cs-CZ"/>
        </w:rPr>
        <w:t>Dle etického kodexu představuje přijetí daru nebo výhody, které by ohrozilo nebo zpochybnilo řádné plnění povinností, střet zájmů (příloha 2, oddíl 1.g). Přijímání darů a pohoštění je rovněž obecně zakázáno podle § 45 ZSP (viz výše odstavec 200). Hodnotitelský tým považuje pravidla týkající se zákazu přijímání darů a pohoštění za celkově vyhovující</w:t>
      </w:r>
      <w:r w:rsidR="003728D2" w:rsidRPr="00A13B2E">
        <w:rPr>
          <w:rFonts w:asciiTheme="minorHAnsi" w:hAnsiTheme="minorHAnsi"/>
          <w:iCs/>
          <w:sz w:val="24"/>
          <w:szCs w:val="24"/>
          <w:lang w:val="cs-CZ"/>
        </w:rPr>
        <w:t>.</w:t>
      </w:r>
    </w:p>
    <w:p w14:paraId="50F234F6" w14:textId="77777777" w:rsidR="00760A6A" w:rsidRPr="00A13B2E" w:rsidRDefault="00760A6A" w:rsidP="00760A6A">
      <w:pPr>
        <w:pStyle w:val="Odstavecseseznamem"/>
        <w:rPr>
          <w:rFonts w:cstheme="minorHAnsi"/>
          <w:sz w:val="24"/>
          <w:szCs w:val="24"/>
          <w:lang w:val="cs-CZ"/>
        </w:rPr>
      </w:pPr>
    </w:p>
    <w:p w14:paraId="3D2660AA" w14:textId="02CC611A" w:rsidR="003728D2" w:rsidRPr="00A13B2E" w:rsidRDefault="00A13B2E" w:rsidP="000B74F8">
      <w:pPr>
        <w:numPr>
          <w:ilvl w:val="0"/>
          <w:numId w:val="24"/>
        </w:numPr>
        <w:tabs>
          <w:tab w:val="left" w:pos="709"/>
        </w:tabs>
        <w:ind w:left="0" w:firstLine="0"/>
        <w:jc w:val="both"/>
        <w:rPr>
          <w:rFonts w:asciiTheme="minorHAnsi" w:hAnsiTheme="minorHAnsi"/>
          <w:sz w:val="24"/>
          <w:szCs w:val="24"/>
          <w:lang w:val="cs-CZ"/>
        </w:rPr>
      </w:pPr>
      <w:r w:rsidRPr="00A13B2E">
        <w:rPr>
          <w:sz w:val="24"/>
          <w:szCs w:val="24"/>
          <w:lang w:val="cs-CZ"/>
        </w:rPr>
        <w:t xml:space="preserve">Hodnotitelský tým konstatuje, že soukromé dary a sponzoring policie jsou v České republice povoleny. Tato záležitost je upravena interními pravidly, které vyžadují přísnou dokumentaci a centralizovaný schvalovací proces. Podrobnosti o darech však nejsou zveřejňovány na internetu ani nepodléhají žádné jiné formě veřejné kontroly. Hodnotitelský tým zastává názor, že policejní složky by měly být nejlépe financovány výhradně na základě demokraticky rozhodnutých a transparentních veřejných rozpočtů. Existují obavy, že dary a sponzorství by mohly poškodit pověst policie nebo ohrozit vnímání její neutrality. Vždy je třeba vyžadovat plnou transparentnost veškerého financování veřejných subjektů, včetně donucovacích orgánů. </w:t>
      </w:r>
      <w:r w:rsidRPr="00A13B2E">
        <w:rPr>
          <w:b/>
          <w:bCs/>
          <w:sz w:val="24"/>
          <w:szCs w:val="24"/>
          <w:lang w:val="cs-CZ"/>
        </w:rPr>
        <w:t>GRECO proto doporučuje, aby byl systém darů a sponzorských příspěvků pro policii přezkoumán s cílem (i) zavést ochranná opatření proti potenciálnímu, skutečnému nebo domnělému střetu zájmů a (</w:t>
      </w:r>
      <w:proofErr w:type="spellStart"/>
      <w:r w:rsidRPr="00A13B2E">
        <w:rPr>
          <w:b/>
          <w:bCs/>
          <w:sz w:val="24"/>
          <w:szCs w:val="24"/>
          <w:lang w:val="cs-CZ"/>
        </w:rPr>
        <w:t>ii</w:t>
      </w:r>
      <w:proofErr w:type="spellEnd"/>
      <w:r w:rsidRPr="00A13B2E">
        <w:rPr>
          <w:b/>
          <w:bCs/>
          <w:sz w:val="24"/>
          <w:szCs w:val="24"/>
          <w:lang w:val="cs-CZ"/>
        </w:rPr>
        <w:t>) pravidelně zveřejňovat dary a sponzorské příspěvky online s uvedením hodnoty, totožnosti dárce a způsobu, jakým byly darované prostředky vynaloženy nebo použity</w:t>
      </w:r>
      <w:r w:rsidR="003728D2" w:rsidRPr="00A13B2E">
        <w:rPr>
          <w:rFonts w:cstheme="minorHAnsi"/>
          <w:b/>
          <w:bCs/>
          <w:sz w:val="24"/>
          <w:szCs w:val="24"/>
          <w:lang w:val="cs-CZ"/>
        </w:rPr>
        <w:t>.</w:t>
      </w:r>
    </w:p>
    <w:p w14:paraId="556656DF" w14:textId="370A43FD" w:rsidR="001C3304" w:rsidRPr="00A13B2E" w:rsidRDefault="001C3304" w:rsidP="001C3304">
      <w:pPr>
        <w:pStyle w:val="Odstavecseseznamem"/>
        <w:tabs>
          <w:tab w:val="left" w:pos="975"/>
        </w:tabs>
        <w:ind w:left="0"/>
        <w:contextualSpacing/>
        <w:jc w:val="both"/>
        <w:rPr>
          <w:rFonts w:ascii="Arial Narrow" w:hAnsi="Arial Narrow"/>
          <w:szCs w:val="24"/>
          <w:lang w:val="cs-CZ"/>
        </w:rPr>
      </w:pPr>
      <w:r w:rsidRPr="00A13B2E">
        <w:rPr>
          <w:rFonts w:ascii="Arial Narrow" w:hAnsi="Arial Narrow"/>
          <w:szCs w:val="24"/>
          <w:lang w:val="cs-CZ"/>
        </w:rPr>
        <w:tab/>
      </w:r>
    </w:p>
    <w:p w14:paraId="7112F126" w14:textId="1E92F53D" w:rsidR="005B3932" w:rsidRPr="00A13B2E" w:rsidRDefault="00A13B2E" w:rsidP="00D843A1">
      <w:pPr>
        <w:pStyle w:val="Nadpis3"/>
        <w:numPr>
          <w:ilvl w:val="0"/>
          <w:numId w:val="0"/>
        </w:numPr>
        <w:spacing w:before="0"/>
        <w:rPr>
          <w:rFonts w:asciiTheme="minorHAnsi" w:hAnsiTheme="minorHAnsi"/>
          <w:sz w:val="24"/>
          <w:szCs w:val="24"/>
          <w:lang w:val="cs-CZ"/>
        </w:rPr>
      </w:pPr>
      <w:bookmarkStart w:id="216" w:name="__RefHeading__4628_138456760"/>
      <w:bookmarkStart w:id="217" w:name="_Toc494119945"/>
      <w:bookmarkStart w:id="218" w:name="_Toc508876752"/>
      <w:bookmarkStart w:id="219" w:name="_Toc508881607"/>
      <w:bookmarkStart w:id="220" w:name="_Toc508881999"/>
      <w:bookmarkStart w:id="221" w:name="_Toc157780110"/>
      <w:bookmarkEnd w:id="216"/>
      <w:r w:rsidRPr="00A13B2E">
        <w:rPr>
          <w:rFonts w:asciiTheme="minorHAnsi" w:hAnsiTheme="minorHAnsi"/>
          <w:b w:val="0"/>
          <w:i/>
          <w:color w:val="00000A"/>
          <w:sz w:val="24"/>
          <w:szCs w:val="24"/>
          <w:lang w:val="cs-CZ"/>
        </w:rPr>
        <w:t>Neslučitelnosti, externí a</w:t>
      </w:r>
      <w:r>
        <w:rPr>
          <w:rFonts w:asciiTheme="minorHAnsi" w:hAnsiTheme="minorHAnsi"/>
          <w:b w:val="0"/>
          <w:i/>
          <w:color w:val="00000A"/>
          <w:sz w:val="24"/>
          <w:szCs w:val="24"/>
          <w:lang w:val="cs-CZ"/>
        </w:rPr>
        <w:t>k</w:t>
      </w:r>
      <w:r w:rsidRPr="00A13B2E">
        <w:rPr>
          <w:rFonts w:asciiTheme="minorHAnsi" w:hAnsiTheme="minorHAnsi"/>
          <w:b w:val="0"/>
          <w:i/>
          <w:color w:val="00000A"/>
          <w:sz w:val="24"/>
          <w:szCs w:val="24"/>
          <w:lang w:val="cs-CZ"/>
        </w:rPr>
        <w:t>tivity, finanční zájmy a omezení po skončení pracovního poměru</w:t>
      </w:r>
      <w:bookmarkEnd w:id="217"/>
      <w:bookmarkEnd w:id="218"/>
      <w:bookmarkEnd w:id="219"/>
      <w:bookmarkEnd w:id="220"/>
      <w:bookmarkEnd w:id="221"/>
    </w:p>
    <w:p w14:paraId="7EBA34F7" w14:textId="77777777" w:rsidR="005B3932" w:rsidRPr="00A13B2E" w:rsidRDefault="005B3932" w:rsidP="004C025E">
      <w:pPr>
        <w:jc w:val="both"/>
        <w:rPr>
          <w:rFonts w:asciiTheme="minorHAnsi" w:hAnsiTheme="minorHAnsi"/>
          <w:sz w:val="24"/>
          <w:szCs w:val="24"/>
          <w:lang w:val="cs-CZ"/>
        </w:rPr>
      </w:pPr>
    </w:p>
    <w:p w14:paraId="71102A64" w14:textId="0B30A740" w:rsidR="00760A6A" w:rsidRPr="00A13B2E" w:rsidRDefault="00A13B2E" w:rsidP="000B74F8">
      <w:pPr>
        <w:numPr>
          <w:ilvl w:val="0"/>
          <w:numId w:val="24"/>
        </w:numPr>
        <w:tabs>
          <w:tab w:val="left" w:pos="709"/>
        </w:tabs>
        <w:ind w:left="0" w:firstLine="0"/>
        <w:jc w:val="both"/>
        <w:rPr>
          <w:rFonts w:cstheme="minorHAnsi"/>
          <w:sz w:val="24"/>
          <w:szCs w:val="24"/>
          <w:lang w:val="cs-CZ"/>
        </w:rPr>
      </w:pPr>
      <w:r w:rsidRPr="00A13B2E">
        <w:rPr>
          <w:sz w:val="24"/>
          <w:szCs w:val="24"/>
          <w:lang w:val="cs-CZ"/>
        </w:rPr>
        <w:t>Ustanovení § 45 odst. 1 písm. c), § 47 a § 48 ZSP stanoví pravidla pro neslučitelnost a možnost vykonávat externí činnosti. Policisté tedy nemohou být členy řídících nebo kontrolních orgánů právnických osob, které podnikají, s výjimkou případů, kdy je policista do těchto orgánů vyslán služebním funkcionářem, a s výjimkou členství v řídících nebo kontrolních orgánech právnických osob založených státem. Tento zákaz se nevztahuje na sdružení, včetně těch, která provozují podnikatelskou činnost, neboť zisky z této činnosti jsou účelově vázány</w:t>
      </w:r>
      <w:r w:rsidR="00234091" w:rsidRPr="00A13B2E">
        <w:rPr>
          <w:rFonts w:cstheme="minorHAnsi"/>
          <w:sz w:val="24"/>
          <w:szCs w:val="24"/>
          <w:lang w:val="cs-CZ"/>
        </w:rPr>
        <w:t xml:space="preserve">. </w:t>
      </w:r>
    </w:p>
    <w:p w14:paraId="2649FA73" w14:textId="77777777" w:rsidR="00760A6A" w:rsidRPr="00A13B2E" w:rsidRDefault="00760A6A" w:rsidP="00760A6A">
      <w:pPr>
        <w:tabs>
          <w:tab w:val="left" w:pos="709"/>
        </w:tabs>
        <w:jc w:val="both"/>
        <w:rPr>
          <w:rFonts w:cstheme="minorHAnsi"/>
          <w:sz w:val="24"/>
          <w:szCs w:val="24"/>
          <w:lang w:val="cs-CZ"/>
        </w:rPr>
      </w:pPr>
    </w:p>
    <w:p w14:paraId="55F12DFE" w14:textId="29F1C888" w:rsidR="00760A6A" w:rsidRPr="00A13B2E" w:rsidRDefault="00A13B2E" w:rsidP="000B74F8">
      <w:pPr>
        <w:numPr>
          <w:ilvl w:val="0"/>
          <w:numId w:val="24"/>
        </w:numPr>
        <w:tabs>
          <w:tab w:val="left" w:pos="709"/>
        </w:tabs>
        <w:ind w:left="0" w:firstLine="0"/>
        <w:jc w:val="both"/>
        <w:rPr>
          <w:rFonts w:cstheme="minorHAnsi"/>
          <w:sz w:val="24"/>
          <w:szCs w:val="24"/>
          <w:lang w:val="cs-CZ"/>
        </w:rPr>
      </w:pPr>
      <w:r w:rsidRPr="00A13B2E">
        <w:rPr>
          <w:sz w:val="24"/>
          <w:szCs w:val="24"/>
          <w:lang w:val="cs-CZ"/>
        </w:rPr>
        <w:t xml:space="preserve">Policista může vykonávat jiné výdělečné aktivity pouze se souhlasem svého nadřízeného. Povolení se uděluje za předpokladu, že tyto činnosti nemohou vést ke střetu zájmů se zájmy služby, k ohrožení dobrého jména bezpečnostních sborů nebo k ohrožení důležitého zájmu služby. Povolení není vyžadováno k činnostem uvedeným v § 48 odst. 4 (znalecká a tlumočnická činnost vykonávaná pro soud nebo správní orgán, vědecká, </w:t>
      </w:r>
      <w:r w:rsidRPr="00A13B2E">
        <w:rPr>
          <w:sz w:val="24"/>
          <w:szCs w:val="24"/>
          <w:lang w:val="cs-CZ"/>
        </w:rPr>
        <w:lastRenderedPageBreak/>
        <w:t>pedagogická, publicistická, literární nebo umělecká činnost, činnost v odborových organizacích apod.).</w:t>
      </w:r>
      <w:r w:rsidR="009A2538" w:rsidRPr="00A13B2E">
        <w:rPr>
          <w:rFonts w:asciiTheme="minorHAnsi" w:hAnsiTheme="minorHAnsi"/>
          <w:sz w:val="24"/>
          <w:szCs w:val="24"/>
          <w:lang w:val="cs-CZ"/>
        </w:rPr>
        <w:t xml:space="preserve"> </w:t>
      </w:r>
    </w:p>
    <w:p w14:paraId="207E5061" w14:textId="77777777" w:rsidR="00760A6A" w:rsidRPr="00A13B2E" w:rsidRDefault="00760A6A" w:rsidP="00760A6A">
      <w:pPr>
        <w:pStyle w:val="Odstavecseseznamem"/>
        <w:rPr>
          <w:rFonts w:asciiTheme="minorHAnsi" w:hAnsiTheme="minorHAnsi"/>
          <w:sz w:val="24"/>
          <w:szCs w:val="24"/>
          <w:lang w:val="cs-CZ"/>
        </w:rPr>
      </w:pPr>
    </w:p>
    <w:p w14:paraId="4D1F212D" w14:textId="35C5C68F" w:rsidR="00760A6A" w:rsidRPr="00A13B2E" w:rsidRDefault="00A13B2E" w:rsidP="000B74F8">
      <w:pPr>
        <w:numPr>
          <w:ilvl w:val="0"/>
          <w:numId w:val="24"/>
        </w:numPr>
        <w:tabs>
          <w:tab w:val="left" w:pos="709"/>
        </w:tabs>
        <w:ind w:left="0" w:firstLine="0"/>
        <w:jc w:val="both"/>
        <w:rPr>
          <w:rFonts w:cstheme="minorHAnsi"/>
          <w:sz w:val="24"/>
          <w:szCs w:val="24"/>
          <w:lang w:val="cs-CZ"/>
        </w:rPr>
      </w:pPr>
      <w:r w:rsidRPr="00A13B2E">
        <w:rPr>
          <w:sz w:val="24"/>
          <w:szCs w:val="24"/>
          <w:lang w:val="cs-CZ"/>
        </w:rPr>
        <w:t xml:space="preserve">Možnost výkonu externích činností je podrobně popsána v metodické příručce pro udělování souhlasu s výkonem jiné výdělečné činnosti, kterou vypracoval odbor vnitřní kontroly a personální odbor Policejního prezidia jako vodítko pro rozhodování. Tato příručka byla vypracována v reakci na zjištěné rozdíly mezi jednotlivými útvary Policie ČR v rozsahu a podmínkách udělování souhlasu s výkonem výdělečných činností mimo pracoviště. Zohledňuje rovněž doporučení skupiny GRECO v této oblasti. Příručka vysvětluje a ilustruje platná právní ustanovení a uvádí příklady činností, které mohou nebo nemusí vést ke střetu zájmů nebo jeho vnímání. Prostřednictvím příkladů se příručka rovněž zabývá obtížemi spojenými s výkonem externích činností souběžně se služebními funkcemi, jakož i možnými činnostmi, které by mohly poškodit dobré jméno policie. Zabývá se rovněž otázkou finančních zájmů, postupem udělování souhlasu a požaduje, aby přímí nadřízení po udělení oprávnění posuzovali, zda jsou běžné povinnosti plněny uspokojivě. Podle informací poskytnutých hodnotitelskému týmu obdržela policie v období od července 2019 do února 2023 celkem 1972 žádostí o zapojení do externích aktivit. Souhlas byl udělen v 1849 případech, zamítnut ve 110 případech a odňat ve 13 případech. Hodnotitelský tým byl během návštěvy na místě informován, že odbor vnitřní kontroly se v roce 2023 hodlá na tuto oblast zaměřit a že v této souvislosti již proběhlo jedno referenční šetření. Hodnotitelský tým vítá metodickou příručku pro udělování souhlasu s výkonem jiné výdělečné činnosti jako příklad dobré praxe; vítá také, že se odbor vnitřní kontroly v roce 2023 </w:t>
      </w:r>
      <w:proofErr w:type="gramStart"/>
      <w:r w:rsidRPr="00A13B2E">
        <w:rPr>
          <w:sz w:val="24"/>
          <w:szCs w:val="24"/>
          <w:lang w:val="cs-CZ"/>
        </w:rPr>
        <w:t>zaměří</w:t>
      </w:r>
      <w:proofErr w:type="gramEnd"/>
      <w:r w:rsidRPr="00A13B2E">
        <w:rPr>
          <w:sz w:val="24"/>
          <w:szCs w:val="24"/>
          <w:lang w:val="cs-CZ"/>
        </w:rPr>
        <w:t xml:space="preserve"> na praxi udělování souhlasů</w:t>
      </w:r>
      <w:r w:rsidR="009A2538" w:rsidRPr="00A13B2E">
        <w:rPr>
          <w:rFonts w:asciiTheme="minorHAnsi" w:hAnsiTheme="minorHAnsi"/>
          <w:sz w:val="24"/>
          <w:szCs w:val="24"/>
          <w:lang w:val="cs-CZ"/>
        </w:rPr>
        <w:t>.</w:t>
      </w:r>
    </w:p>
    <w:p w14:paraId="01D52102" w14:textId="77777777" w:rsidR="00760A6A" w:rsidRPr="00A13B2E" w:rsidRDefault="00760A6A" w:rsidP="00760A6A">
      <w:pPr>
        <w:tabs>
          <w:tab w:val="left" w:pos="709"/>
        </w:tabs>
        <w:jc w:val="both"/>
        <w:rPr>
          <w:rFonts w:cstheme="minorHAnsi"/>
          <w:sz w:val="24"/>
          <w:szCs w:val="24"/>
          <w:lang w:val="cs-CZ"/>
        </w:rPr>
      </w:pPr>
    </w:p>
    <w:p w14:paraId="12D61C11" w14:textId="67B3D74B" w:rsidR="009A2538" w:rsidRPr="00A13B2E" w:rsidRDefault="00A13B2E" w:rsidP="000B74F8">
      <w:pPr>
        <w:numPr>
          <w:ilvl w:val="0"/>
          <w:numId w:val="24"/>
        </w:numPr>
        <w:tabs>
          <w:tab w:val="left" w:pos="709"/>
        </w:tabs>
        <w:ind w:left="0" w:firstLine="0"/>
        <w:jc w:val="both"/>
        <w:rPr>
          <w:rFonts w:cstheme="minorHAnsi"/>
          <w:sz w:val="24"/>
          <w:szCs w:val="24"/>
          <w:lang w:val="cs-CZ"/>
        </w:rPr>
      </w:pPr>
      <w:r w:rsidRPr="00A13B2E">
        <w:rPr>
          <w:sz w:val="24"/>
          <w:szCs w:val="24"/>
          <w:lang w:val="cs-CZ"/>
        </w:rPr>
        <w:t>Omezení po skončení služebního poměru, která by se vztahovala na policisty nebo zaměstnance odcházející od policie, nejsou zavedena. Hodnotitelský tým zdůrazňuje, že možnost zaměstnání mimo policii může přinášet rizika (nabídky zaměstnání jako odměny, využívání komunikačních kanálů s bývalými kolegy nebo specializovaných znalostí o policejních postupech ve prospěch nových nebo budoucích zaměstnavatelů atd.). Poukazuje na to, že doporučení Rady Evropy č. R (2000) 10 o kodexech chování veřejných činitelů obsahuje zvláštní pokyny týkající se odchodu z veřejné služby (článek 26). Na základě informací získaných během návštěvy na místě nebylo jasné, do jaké míry se jedná o problém v České republice</w:t>
      </w:r>
      <w:r w:rsidRPr="00A13B2E">
        <w:rPr>
          <w:bCs/>
          <w:sz w:val="24"/>
          <w:szCs w:val="24"/>
          <w:lang w:val="cs-CZ"/>
        </w:rPr>
        <w:t>.</w:t>
      </w:r>
      <w:r w:rsidRPr="00A13B2E">
        <w:rPr>
          <w:b/>
          <w:sz w:val="24"/>
          <w:szCs w:val="24"/>
          <w:lang w:val="cs-CZ"/>
        </w:rPr>
        <w:t xml:space="preserve"> Skupina GRECO proto doporučuje, aby byla provedena studie týkající se činnosti zaměstnanců policie po jejich odchodu ze služebního poměru a aby byla v případě potřeby na základě výsledků této studie stanovena pravidla, která zajistí transparentnost a zmírní rizika možného střetu zájmů v tomto ohledu</w:t>
      </w:r>
      <w:r w:rsidR="003E5F0F" w:rsidRPr="00A13B2E">
        <w:rPr>
          <w:rFonts w:cstheme="minorHAnsi"/>
          <w:b/>
          <w:bCs/>
          <w:sz w:val="24"/>
          <w:szCs w:val="24"/>
          <w:lang w:val="cs-CZ"/>
        </w:rPr>
        <w:t>.</w:t>
      </w:r>
      <w:r w:rsidR="009A2538" w:rsidRPr="00A13B2E">
        <w:rPr>
          <w:rFonts w:asciiTheme="minorHAnsi" w:hAnsiTheme="minorHAnsi"/>
          <w:sz w:val="24"/>
          <w:szCs w:val="24"/>
          <w:lang w:val="cs-CZ"/>
        </w:rPr>
        <w:t xml:space="preserve"> </w:t>
      </w:r>
    </w:p>
    <w:p w14:paraId="5AEBE84F" w14:textId="77777777" w:rsidR="003E5F0F" w:rsidRPr="00A13B2E" w:rsidRDefault="003E5F0F" w:rsidP="004C025E">
      <w:pPr>
        <w:jc w:val="both"/>
        <w:rPr>
          <w:rFonts w:asciiTheme="minorHAnsi" w:hAnsiTheme="minorHAnsi"/>
          <w:sz w:val="24"/>
          <w:szCs w:val="24"/>
          <w:lang w:val="cs-CZ"/>
        </w:rPr>
      </w:pPr>
    </w:p>
    <w:p w14:paraId="04EF7604" w14:textId="59CF8AD1" w:rsidR="004E0AB1" w:rsidRPr="00A13B2E" w:rsidRDefault="00A13B2E" w:rsidP="00D843A1">
      <w:pPr>
        <w:pStyle w:val="Nadpis3"/>
        <w:numPr>
          <w:ilvl w:val="0"/>
          <w:numId w:val="0"/>
        </w:numPr>
        <w:spacing w:before="0"/>
        <w:rPr>
          <w:rFonts w:asciiTheme="minorHAnsi" w:hAnsiTheme="minorHAnsi" w:cs="Calibri"/>
          <w:b w:val="0"/>
          <w:i/>
          <w:color w:val="00000A"/>
          <w:sz w:val="24"/>
          <w:szCs w:val="24"/>
          <w:lang w:val="cs-CZ"/>
        </w:rPr>
      </w:pPr>
      <w:bookmarkStart w:id="222" w:name="__RefHeading__4630_138456760"/>
      <w:bookmarkStart w:id="223" w:name="_Toc157780111"/>
      <w:bookmarkStart w:id="224" w:name="_Toc508876753"/>
      <w:bookmarkStart w:id="225" w:name="_Toc508881608"/>
      <w:bookmarkStart w:id="226" w:name="_Toc508882000"/>
      <w:bookmarkEnd w:id="222"/>
      <w:r w:rsidRPr="00A13B2E">
        <w:rPr>
          <w:rFonts w:asciiTheme="minorHAnsi" w:hAnsiTheme="minorHAnsi" w:cs="Calibri"/>
          <w:b w:val="0"/>
          <w:i/>
          <w:color w:val="00000A"/>
          <w:sz w:val="24"/>
          <w:szCs w:val="24"/>
          <w:lang w:val="cs-CZ"/>
        </w:rPr>
        <w:t>Kontakty se třetími stranami, zneužití důvěrných informací</w:t>
      </w:r>
      <w:bookmarkEnd w:id="223"/>
    </w:p>
    <w:p w14:paraId="718F18B8" w14:textId="77777777" w:rsidR="004E0AB1" w:rsidRPr="00A13B2E" w:rsidRDefault="004E0AB1" w:rsidP="00D843A1">
      <w:pPr>
        <w:pStyle w:val="Nadpis3"/>
        <w:numPr>
          <w:ilvl w:val="0"/>
          <w:numId w:val="0"/>
        </w:numPr>
        <w:spacing w:before="0"/>
        <w:rPr>
          <w:rFonts w:asciiTheme="minorHAnsi" w:hAnsiTheme="minorHAnsi" w:cs="Calibri"/>
          <w:b w:val="0"/>
          <w:i/>
          <w:color w:val="00000A"/>
          <w:sz w:val="24"/>
          <w:szCs w:val="24"/>
          <w:lang w:val="cs-CZ"/>
        </w:rPr>
      </w:pPr>
    </w:p>
    <w:p w14:paraId="1018C677" w14:textId="515FD1DE" w:rsidR="00760A6A" w:rsidRPr="00A13B2E" w:rsidRDefault="00A13B2E" w:rsidP="000B74F8">
      <w:pPr>
        <w:numPr>
          <w:ilvl w:val="0"/>
          <w:numId w:val="24"/>
        </w:numPr>
        <w:tabs>
          <w:tab w:val="left" w:pos="709"/>
        </w:tabs>
        <w:ind w:left="0" w:firstLine="0"/>
        <w:jc w:val="both"/>
        <w:rPr>
          <w:rFonts w:asciiTheme="minorHAnsi" w:hAnsiTheme="minorHAnsi"/>
          <w:sz w:val="24"/>
          <w:szCs w:val="24"/>
          <w:lang w:val="cs-CZ"/>
        </w:rPr>
      </w:pPr>
      <w:r w:rsidRPr="00A13B2E">
        <w:rPr>
          <w:sz w:val="24"/>
          <w:szCs w:val="24"/>
          <w:lang w:val="cs-CZ"/>
        </w:rPr>
        <w:t>Výše zmíněný § 45 odst. 1 ZSP stanoví povinnost mlčenlivosti o skutečnostech, které se policisté dozvěděli při výkonu služby. Obdobně § 115 ZSP stanoví, že policista nebo zaměstnanec je povinen zachovávat mlčenlivost o skutečnostech, o kterých se dozvěděl při plnění úkolů policie nebo v souvislosti s nimi a které v zájmu zabezpečení úkolů policie nebo v zájmu jiných osob vyžadují, aby zůstaly utajeny před nepovolanými osobami. Tato povinnost trvá i po skončení služebního nebo pracovního poměru. Povinnost zachovávat mlčenlivost je rovněž upravena v oddíle 3.g etického kodexu</w:t>
      </w:r>
      <w:r w:rsidR="0050649C" w:rsidRPr="00A13B2E">
        <w:rPr>
          <w:rFonts w:asciiTheme="minorHAnsi" w:hAnsiTheme="minorHAnsi"/>
          <w:sz w:val="24"/>
          <w:szCs w:val="24"/>
          <w:lang w:val="cs-CZ"/>
        </w:rPr>
        <w:t>.</w:t>
      </w:r>
    </w:p>
    <w:p w14:paraId="2608044E" w14:textId="77777777" w:rsidR="00760A6A" w:rsidRPr="00A13B2E" w:rsidRDefault="00760A6A" w:rsidP="00760A6A">
      <w:pPr>
        <w:tabs>
          <w:tab w:val="left" w:pos="709"/>
        </w:tabs>
        <w:jc w:val="both"/>
        <w:rPr>
          <w:rFonts w:asciiTheme="minorHAnsi" w:hAnsiTheme="minorHAnsi"/>
          <w:sz w:val="24"/>
          <w:szCs w:val="24"/>
          <w:lang w:val="cs-CZ"/>
        </w:rPr>
      </w:pPr>
    </w:p>
    <w:p w14:paraId="128402D1" w14:textId="1D857DE5" w:rsidR="00760A6A" w:rsidRPr="00A13B2E" w:rsidRDefault="00A13B2E" w:rsidP="000B74F8">
      <w:pPr>
        <w:numPr>
          <w:ilvl w:val="0"/>
          <w:numId w:val="24"/>
        </w:numPr>
        <w:tabs>
          <w:tab w:val="left" w:pos="709"/>
        </w:tabs>
        <w:ind w:left="0" w:firstLine="0"/>
        <w:jc w:val="both"/>
        <w:rPr>
          <w:rFonts w:asciiTheme="minorHAnsi" w:hAnsiTheme="minorHAnsi"/>
          <w:sz w:val="24"/>
          <w:szCs w:val="24"/>
          <w:lang w:val="cs-CZ"/>
        </w:rPr>
      </w:pPr>
      <w:r w:rsidRPr="00A13B2E">
        <w:rPr>
          <w:sz w:val="24"/>
          <w:szCs w:val="24"/>
          <w:lang w:val="cs-CZ"/>
        </w:rPr>
        <w:t xml:space="preserve">Aby se zabránilo zneužití důvěrných informací, zaznamenává hlavní informační systém policie (tzv. systém ETŘ), v němž se zpracovávají všechny spisové materiály, všechny přihlašovací údaje a veškeré činnosti v systému pro případné dohledání přístupu příjemců k </w:t>
      </w:r>
      <w:r w:rsidRPr="00A13B2E">
        <w:rPr>
          <w:sz w:val="24"/>
          <w:szCs w:val="24"/>
          <w:lang w:val="cs-CZ"/>
        </w:rPr>
        <w:lastRenderedPageBreak/>
        <w:t>údajům, ke spisu a jeho digitálním dokumentům (kdo a kdy co prohlížel) a záznam historie změn ve spisu, včetně změn údajů týkajících se evidovaných dokumentů (kdo a kdy co přidal nebo změnil). U digitálních dokumentů vytvořených pomocí standardních formulářů systému ETŘ jsou v lokální databázi uloženy všechny zpracované verze digitálního dokumentu, provedené změny včetně autora a času a všechny přístupy k náhledu digitálního dokumentu nebo jeho tisku</w:t>
      </w:r>
      <w:r>
        <w:rPr>
          <w:sz w:val="24"/>
          <w:szCs w:val="24"/>
          <w:lang w:val="cs-CZ"/>
        </w:rPr>
        <w:t>.</w:t>
      </w:r>
    </w:p>
    <w:p w14:paraId="6D6CBB6E" w14:textId="77777777" w:rsidR="00760A6A" w:rsidRPr="00A13B2E" w:rsidRDefault="00760A6A" w:rsidP="00760A6A">
      <w:pPr>
        <w:pStyle w:val="Odstavecseseznamem"/>
        <w:rPr>
          <w:rFonts w:asciiTheme="minorHAnsi" w:hAnsiTheme="minorHAnsi"/>
          <w:sz w:val="24"/>
          <w:szCs w:val="24"/>
          <w:lang w:val="cs-CZ"/>
        </w:rPr>
      </w:pPr>
    </w:p>
    <w:p w14:paraId="7880A283" w14:textId="374DD0DD" w:rsidR="0050649C" w:rsidRPr="00A13B2E" w:rsidRDefault="00A13B2E" w:rsidP="000B74F8">
      <w:pPr>
        <w:numPr>
          <w:ilvl w:val="0"/>
          <w:numId w:val="24"/>
        </w:numPr>
        <w:tabs>
          <w:tab w:val="left" w:pos="709"/>
        </w:tabs>
        <w:ind w:left="0" w:firstLine="0"/>
        <w:jc w:val="both"/>
        <w:rPr>
          <w:rFonts w:asciiTheme="minorHAnsi" w:hAnsiTheme="minorHAnsi"/>
          <w:sz w:val="24"/>
          <w:szCs w:val="24"/>
          <w:lang w:val="cs-CZ"/>
        </w:rPr>
      </w:pPr>
      <w:r w:rsidRPr="00A13B2E">
        <w:rPr>
          <w:sz w:val="24"/>
          <w:szCs w:val="24"/>
          <w:lang w:val="cs-CZ"/>
        </w:rPr>
        <w:t>Hodnotitelský tým sice uznává zavedená opatření, nicméně považuje za žádoucí, aby byly poskytnuty řádné pokyny jak pro nakládání s důvěrnými informacemi, které jdou ruku v ruce s odpovídajícím prověřováním (viz odstavec 188), tak pro kontakt se třetími stranami, jako způsob posílení prevence úniku nebo zneužití. To by mělo zohlednit i nové komunikační prostředky, včetně sociálních médií. Hodnotitelský tým se domnívá, že by to mělo být zajištěno zahrnutím této záležitosti do budoucích pokynů ilustrujících standardy integrity (viz doporučení v odstavci 177)</w:t>
      </w:r>
      <w:r w:rsidR="0050649C" w:rsidRPr="00A13B2E">
        <w:rPr>
          <w:rFonts w:asciiTheme="minorHAnsi" w:hAnsiTheme="minorHAnsi"/>
          <w:sz w:val="24"/>
          <w:szCs w:val="24"/>
          <w:lang w:val="cs-CZ"/>
        </w:rPr>
        <w:t xml:space="preserve">. </w:t>
      </w:r>
    </w:p>
    <w:p w14:paraId="164BD82B" w14:textId="77777777" w:rsidR="0050649C" w:rsidRPr="00A13B2E" w:rsidRDefault="0050649C" w:rsidP="004860AC">
      <w:pPr>
        <w:jc w:val="both"/>
        <w:rPr>
          <w:rFonts w:asciiTheme="minorHAnsi" w:hAnsiTheme="minorHAnsi"/>
          <w:sz w:val="24"/>
          <w:szCs w:val="24"/>
          <w:lang w:val="cs-CZ"/>
        </w:rPr>
      </w:pPr>
    </w:p>
    <w:p w14:paraId="76734385" w14:textId="6CD2B2D8" w:rsidR="005B3932" w:rsidRPr="00A13B2E" w:rsidRDefault="00A13B2E" w:rsidP="00D843A1">
      <w:pPr>
        <w:pStyle w:val="Nadpis3"/>
        <w:numPr>
          <w:ilvl w:val="0"/>
          <w:numId w:val="0"/>
        </w:numPr>
        <w:spacing w:before="0"/>
        <w:rPr>
          <w:rFonts w:asciiTheme="minorHAnsi" w:hAnsiTheme="minorHAnsi"/>
          <w:sz w:val="24"/>
          <w:szCs w:val="24"/>
          <w:lang w:val="cs-CZ"/>
        </w:rPr>
      </w:pPr>
      <w:bookmarkStart w:id="227" w:name="_Toc157780112"/>
      <w:bookmarkEnd w:id="224"/>
      <w:bookmarkEnd w:id="225"/>
      <w:bookmarkEnd w:id="226"/>
      <w:r w:rsidRPr="00A13B2E">
        <w:rPr>
          <w:rFonts w:asciiTheme="minorHAnsi" w:hAnsiTheme="minorHAnsi" w:cs="Calibri"/>
          <w:b w:val="0"/>
          <w:i/>
          <w:color w:val="00000A"/>
          <w:sz w:val="24"/>
          <w:szCs w:val="24"/>
          <w:lang w:val="cs-CZ"/>
        </w:rPr>
        <w:t>Zneužívání veřejných zdrojů</w:t>
      </w:r>
      <w:bookmarkEnd w:id="227"/>
    </w:p>
    <w:p w14:paraId="3EF23363" w14:textId="77777777" w:rsidR="005B3932" w:rsidRPr="00A13B2E" w:rsidRDefault="005B3932" w:rsidP="004C025E">
      <w:pPr>
        <w:jc w:val="both"/>
        <w:rPr>
          <w:rFonts w:asciiTheme="minorHAnsi" w:hAnsiTheme="minorHAnsi"/>
          <w:sz w:val="24"/>
          <w:szCs w:val="24"/>
          <w:lang w:val="cs-CZ"/>
        </w:rPr>
      </w:pPr>
    </w:p>
    <w:p w14:paraId="6CAA305C" w14:textId="58CBF33B" w:rsidR="00A03F96" w:rsidRPr="00A13B2E" w:rsidRDefault="00A13B2E" w:rsidP="000B74F8">
      <w:pPr>
        <w:numPr>
          <w:ilvl w:val="0"/>
          <w:numId w:val="24"/>
        </w:numPr>
        <w:tabs>
          <w:tab w:val="left" w:pos="709"/>
        </w:tabs>
        <w:ind w:left="0" w:firstLine="0"/>
        <w:jc w:val="both"/>
        <w:rPr>
          <w:rFonts w:asciiTheme="minorHAnsi" w:hAnsiTheme="minorHAnsi"/>
          <w:sz w:val="24"/>
          <w:szCs w:val="24"/>
          <w:lang w:val="cs-CZ"/>
        </w:rPr>
      </w:pPr>
      <w:r w:rsidRPr="00A13B2E">
        <w:rPr>
          <w:sz w:val="24"/>
          <w:szCs w:val="24"/>
          <w:lang w:val="cs-CZ"/>
        </w:rPr>
        <w:t>Z § 39 zákona č. 218/2000 Sb., o rozpočtových pravidlech, vyplývá, že policisté a zaměstnanci musí nakládat s veřejnými prostředky hospodárně, efektivně a účelně. Povinnosti ve vztahu k jednotlivým druhům zdrojů pak stanoví interní akty řízení. Například Pokyn policejního prezidenta č. 229/2011 o služebních vozidlech stanoví, že služební vozidla používají policisté a zaměstnanci policie k plnění služebních a pracovních úkolů na základě předchozího písemného nebo elektronického souhlasu</w:t>
      </w:r>
      <w:r w:rsidR="00A03F96" w:rsidRPr="00A13B2E">
        <w:rPr>
          <w:rFonts w:asciiTheme="minorHAnsi" w:hAnsiTheme="minorHAnsi"/>
          <w:sz w:val="24"/>
          <w:szCs w:val="24"/>
          <w:lang w:val="cs-CZ"/>
        </w:rPr>
        <w:t>.</w:t>
      </w:r>
    </w:p>
    <w:p w14:paraId="580E19A1" w14:textId="77777777" w:rsidR="00A03F96" w:rsidRPr="00A13B2E" w:rsidRDefault="00A03F96" w:rsidP="00760A6A">
      <w:pPr>
        <w:tabs>
          <w:tab w:val="left" w:pos="709"/>
        </w:tabs>
        <w:jc w:val="both"/>
        <w:rPr>
          <w:rFonts w:asciiTheme="minorHAnsi" w:hAnsiTheme="minorHAnsi"/>
          <w:sz w:val="24"/>
          <w:szCs w:val="24"/>
          <w:lang w:val="cs-CZ"/>
        </w:rPr>
      </w:pPr>
    </w:p>
    <w:p w14:paraId="122145F5" w14:textId="665CAFFD" w:rsidR="00760A6A" w:rsidRPr="00A13B2E" w:rsidRDefault="00A13B2E" w:rsidP="000B74F8">
      <w:pPr>
        <w:numPr>
          <w:ilvl w:val="0"/>
          <w:numId w:val="24"/>
        </w:numPr>
        <w:tabs>
          <w:tab w:val="left" w:pos="709"/>
        </w:tabs>
        <w:ind w:left="0" w:firstLine="0"/>
        <w:jc w:val="both"/>
        <w:rPr>
          <w:rFonts w:asciiTheme="minorHAnsi" w:hAnsiTheme="minorHAnsi"/>
          <w:sz w:val="24"/>
          <w:szCs w:val="24"/>
          <w:lang w:val="cs-CZ"/>
        </w:rPr>
      </w:pPr>
      <w:r w:rsidRPr="00A13B2E">
        <w:rPr>
          <w:sz w:val="24"/>
          <w:szCs w:val="24"/>
          <w:lang w:val="cs-CZ"/>
        </w:rPr>
        <w:t>Nákupy z veřejných zdrojů podrobně upravuje zákon č. 134/2016 Sb. o zadávání veřejných zakázek</w:t>
      </w:r>
      <w:r w:rsidR="00A03F96" w:rsidRPr="00A13B2E">
        <w:rPr>
          <w:rFonts w:asciiTheme="minorHAnsi" w:hAnsiTheme="minorHAnsi"/>
          <w:sz w:val="24"/>
          <w:szCs w:val="24"/>
          <w:lang w:val="cs-CZ"/>
        </w:rPr>
        <w:t>.</w:t>
      </w:r>
    </w:p>
    <w:p w14:paraId="21857796" w14:textId="77777777" w:rsidR="00760A6A" w:rsidRPr="00A13B2E" w:rsidRDefault="00760A6A" w:rsidP="00760A6A">
      <w:pPr>
        <w:pStyle w:val="Odstavecseseznamem"/>
        <w:rPr>
          <w:rFonts w:asciiTheme="minorHAnsi" w:hAnsiTheme="minorHAnsi"/>
          <w:sz w:val="24"/>
          <w:szCs w:val="24"/>
          <w:lang w:val="cs-CZ"/>
        </w:rPr>
      </w:pPr>
    </w:p>
    <w:p w14:paraId="2A0F9525" w14:textId="3DE2A543" w:rsidR="005B3932" w:rsidRPr="00A13B2E" w:rsidRDefault="00A13B2E" w:rsidP="000B74F8">
      <w:pPr>
        <w:numPr>
          <w:ilvl w:val="0"/>
          <w:numId w:val="24"/>
        </w:numPr>
        <w:tabs>
          <w:tab w:val="left" w:pos="709"/>
        </w:tabs>
        <w:ind w:left="0" w:firstLine="0"/>
        <w:jc w:val="both"/>
        <w:rPr>
          <w:rFonts w:asciiTheme="minorHAnsi" w:hAnsiTheme="minorHAnsi"/>
          <w:sz w:val="24"/>
          <w:szCs w:val="24"/>
          <w:lang w:val="cs-CZ"/>
        </w:rPr>
      </w:pPr>
      <w:r w:rsidRPr="00A13B2E">
        <w:rPr>
          <w:sz w:val="24"/>
          <w:szCs w:val="24"/>
          <w:lang w:val="cs-CZ"/>
        </w:rPr>
        <w:t>Zneužití veřejných prostředků může naplňovat některou ze skutkových podstat trestných činů uvedených v trestním zákoníku: porušení povinnosti při správě cizího majetku (§ 220), porušení povinnosti při správě cizího majetku z nedbalosti (§ 221), zneužití pravomoci úřední osoby (§ 329) nebo podvod (§ 209)</w:t>
      </w:r>
      <w:r w:rsidR="00A03F96" w:rsidRPr="00A13B2E">
        <w:rPr>
          <w:rFonts w:asciiTheme="minorHAnsi" w:hAnsiTheme="minorHAnsi"/>
          <w:sz w:val="24"/>
          <w:szCs w:val="24"/>
          <w:lang w:val="cs-CZ"/>
        </w:rPr>
        <w:t>.</w:t>
      </w:r>
    </w:p>
    <w:p w14:paraId="32D97FC3" w14:textId="698189E8" w:rsidR="005B3932" w:rsidRPr="00CC222F" w:rsidRDefault="005B3932" w:rsidP="004C025E">
      <w:pPr>
        <w:jc w:val="both"/>
        <w:rPr>
          <w:rFonts w:asciiTheme="minorHAnsi" w:hAnsiTheme="minorHAnsi"/>
          <w:sz w:val="24"/>
          <w:szCs w:val="24"/>
          <w:lang w:val="cs-CZ"/>
        </w:rPr>
      </w:pPr>
    </w:p>
    <w:p w14:paraId="5D073514" w14:textId="01195CAB" w:rsidR="005B3932" w:rsidRPr="00CC222F" w:rsidRDefault="00A13B2E" w:rsidP="00EB59B5">
      <w:pPr>
        <w:pStyle w:val="Nadpis2"/>
        <w:numPr>
          <w:ilvl w:val="0"/>
          <w:numId w:val="0"/>
        </w:numPr>
        <w:spacing w:before="0"/>
        <w:rPr>
          <w:rFonts w:asciiTheme="minorHAnsi" w:hAnsiTheme="minorHAnsi"/>
          <w:color w:val="00000A"/>
          <w:sz w:val="24"/>
          <w:szCs w:val="24"/>
          <w:u w:val="single"/>
          <w:lang w:val="cs-CZ"/>
        </w:rPr>
      </w:pPr>
      <w:bookmarkStart w:id="228" w:name="_Toc508876754"/>
      <w:bookmarkStart w:id="229" w:name="_Toc508881609"/>
      <w:bookmarkStart w:id="230" w:name="_Toc508882001"/>
      <w:bookmarkStart w:id="231" w:name="_Toc157780113"/>
      <w:r w:rsidRPr="00CC222F">
        <w:rPr>
          <w:rFonts w:asciiTheme="minorHAnsi" w:hAnsiTheme="minorHAnsi"/>
          <w:color w:val="00000A"/>
          <w:sz w:val="24"/>
          <w:szCs w:val="24"/>
          <w:u w:val="single"/>
          <w:lang w:val="cs-CZ"/>
        </w:rPr>
        <w:t xml:space="preserve">Prohlášení o majetku, příjmech, závazcích a </w:t>
      </w:r>
      <w:proofErr w:type="spellStart"/>
      <w:r w:rsidRPr="00CC222F">
        <w:rPr>
          <w:rFonts w:asciiTheme="minorHAnsi" w:hAnsiTheme="minorHAnsi"/>
          <w:color w:val="00000A"/>
          <w:sz w:val="24"/>
          <w:szCs w:val="24"/>
          <w:u w:val="single"/>
          <w:lang w:val="cs-CZ"/>
        </w:rPr>
        <w:t>a</w:t>
      </w:r>
      <w:proofErr w:type="spellEnd"/>
      <w:r w:rsidRPr="00CC222F">
        <w:rPr>
          <w:rFonts w:asciiTheme="minorHAnsi" w:hAnsiTheme="minorHAnsi"/>
          <w:color w:val="00000A"/>
          <w:sz w:val="24"/>
          <w:szCs w:val="24"/>
          <w:u w:val="single"/>
          <w:lang w:val="cs-CZ"/>
        </w:rPr>
        <w:t xml:space="preserve"> podílech</w:t>
      </w:r>
      <w:bookmarkEnd w:id="228"/>
      <w:bookmarkEnd w:id="229"/>
      <w:bookmarkEnd w:id="230"/>
      <w:bookmarkEnd w:id="231"/>
      <w:r w:rsidR="005B3932" w:rsidRPr="00CC222F">
        <w:rPr>
          <w:rFonts w:asciiTheme="minorHAnsi" w:hAnsiTheme="minorHAnsi"/>
          <w:color w:val="00000A"/>
          <w:sz w:val="24"/>
          <w:szCs w:val="24"/>
          <w:u w:val="single"/>
          <w:lang w:val="cs-CZ"/>
        </w:rPr>
        <w:t xml:space="preserve"> </w:t>
      </w:r>
    </w:p>
    <w:p w14:paraId="788C26EA" w14:textId="77777777" w:rsidR="00D843A1" w:rsidRPr="00CC222F" w:rsidRDefault="00D843A1" w:rsidP="00D843A1">
      <w:pPr>
        <w:pStyle w:val="Odstavecseseznamem"/>
        <w:ind w:left="0"/>
        <w:jc w:val="both"/>
        <w:rPr>
          <w:rFonts w:asciiTheme="minorHAnsi" w:hAnsiTheme="minorHAnsi"/>
          <w:sz w:val="24"/>
          <w:szCs w:val="24"/>
          <w:lang w:val="cs-CZ"/>
        </w:rPr>
      </w:pPr>
    </w:p>
    <w:p w14:paraId="33BDD95E" w14:textId="64050416" w:rsidR="005B3932" w:rsidRPr="00CC222F" w:rsidRDefault="00A13B2E" w:rsidP="000B74F8">
      <w:pPr>
        <w:numPr>
          <w:ilvl w:val="0"/>
          <w:numId w:val="24"/>
        </w:numPr>
        <w:tabs>
          <w:tab w:val="left" w:pos="709"/>
        </w:tabs>
        <w:ind w:left="0" w:firstLine="0"/>
        <w:jc w:val="both"/>
        <w:rPr>
          <w:rFonts w:asciiTheme="minorHAnsi" w:hAnsiTheme="minorHAnsi"/>
          <w:sz w:val="24"/>
          <w:szCs w:val="24"/>
          <w:lang w:val="cs-CZ"/>
        </w:rPr>
      </w:pPr>
      <w:r w:rsidRPr="00CC222F">
        <w:rPr>
          <w:sz w:val="24"/>
          <w:szCs w:val="24"/>
          <w:lang w:val="cs-CZ"/>
        </w:rPr>
        <w:t xml:space="preserve">Vedoucí pracovníci policie na 1. a 2. stupni </w:t>
      </w:r>
      <w:proofErr w:type="gramStart"/>
      <w:r w:rsidRPr="00CC222F">
        <w:rPr>
          <w:sz w:val="24"/>
          <w:szCs w:val="24"/>
          <w:lang w:val="cs-CZ"/>
        </w:rPr>
        <w:t>řízení - policejní</w:t>
      </w:r>
      <w:proofErr w:type="gramEnd"/>
      <w:r w:rsidRPr="00CC222F">
        <w:rPr>
          <w:sz w:val="24"/>
          <w:szCs w:val="24"/>
          <w:lang w:val="cs-CZ"/>
        </w:rPr>
        <w:t xml:space="preserve"> prezident a jeho náměstci, ředitelé odborů a jejich náměstci na centrální a krajské úrovni, tj. cca 500 osob - jsou povinni podat oznámení o osobních zájmech, jiných činnostech, majetku, příjmech, darech a závazcích podle ZSZ. Prohlášení se podávají při nástupu do funkce a poté každoročně. Podrobnosti k tomuto systému a související obavy hodnotitelského týmu jsou popsány v části o OVVF (viz odstavce 133-143). Jedním z rozdílů oproti tomuto výše popsanému systému je, že prohlášení vedoucích pracovníků policie, stejně jako prohlášení soudců a státních zástupců, nejsou přístupná veřejnosti</w:t>
      </w:r>
      <w:r w:rsidR="007B05C7" w:rsidRPr="00CC222F">
        <w:rPr>
          <w:rFonts w:asciiTheme="minorHAnsi" w:hAnsiTheme="minorHAnsi"/>
          <w:sz w:val="24"/>
          <w:szCs w:val="24"/>
          <w:lang w:val="cs-CZ"/>
        </w:rPr>
        <w:t>.</w:t>
      </w:r>
    </w:p>
    <w:p w14:paraId="5A35AEB8" w14:textId="77777777" w:rsidR="002E4CA7" w:rsidRPr="00CC222F" w:rsidRDefault="002E4CA7" w:rsidP="002E4CA7">
      <w:pPr>
        <w:tabs>
          <w:tab w:val="left" w:pos="709"/>
        </w:tabs>
        <w:jc w:val="both"/>
        <w:rPr>
          <w:rFonts w:asciiTheme="minorHAnsi" w:hAnsiTheme="minorHAnsi"/>
          <w:sz w:val="24"/>
          <w:szCs w:val="24"/>
          <w:lang w:val="cs-CZ"/>
        </w:rPr>
      </w:pPr>
    </w:p>
    <w:p w14:paraId="218C48AC" w14:textId="58BA4E71" w:rsidR="005B3932" w:rsidRPr="00CC222F" w:rsidRDefault="00A13B2E" w:rsidP="00EB59B5">
      <w:pPr>
        <w:pStyle w:val="Nadpis2"/>
        <w:numPr>
          <w:ilvl w:val="0"/>
          <w:numId w:val="0"/>
        </w:numPr>
        <w:spacing w:before="0"/>
        <w:rPr>
          <w:rFonts w:asciiTheme="minorHAnsi" w:hAnsiTheme="minorHAnsi"/>
          <w:color w:val="00000A"/>
          <w:sz w:val="24"/>
          <w:szCs w:val="24"/>
          <w:u w:val="single"/>
          <w:lang w:val="cs-CZ"/>
        </w:rPr>
      </w:pPr>
      <w:bookmarkStart w:id="232" w:name="__RefHeading__4632_138456760"/>
      <w:bookmarkStart w:id="233" w:name="_Toc157780114"/>
      <w:bookmarkEnd w:id="232"/>
      <w:r w:rsidRPr="00CC222F">
        <w:rPr>
          <w:rFonts w:asciiTheme="minorHAnsi" w:hAnsiTheme="minorHAnsi"/>
          <w:color w:val="00000A"/>
          <w:sz w:val="24"/>
          <w:szCs w:val="24"/>
          <w:u w:val="single"/>
          <w:lang w:val="cs-CZ"/>
        </w:rPr>
        <w:t>Dohled</w:t>
      </w:r>
      <w:bookmarkEnd w:id="233"/>
    </w:p>
    <w:p w14:paraId="1DCCC1BB" w14:textId="77777777" w:rsidR="005B3932" w:rsidRPr="00CC222F" w:rsidRDefault="005B3932" w:rsidP="00D843A1">
      <w:pPr>
        <w:pStyle w:val="Corpsde"/>
        <w:spacing w:line="240" w:lineRule="auto"/>
        <w:jc w:val="both"/>
        <w:rPr>
          <w:rFonts w:asciiTheme="minorHAnsi" w:hAnsiTheme="minorHAnsi" w:cs="Calibri"/>
          <w:b w:val="0"/>
          <w:sz w:val="24"/>
          <w:u w:val="none"/>
          <w:lang w:val="cs-CZ"/>
        </w:rPr>
      </w:pPr>
    </w:p>
    <w:p w14:paraId="5330F534" w14:textId="109BB6D4" w:rsidR="005B3932" w:rsidRPr="00CC222F" w:rsidRDefault="00A13B2E" w:rsidP="00D843A1">
      <w:pPr>
        <w:pStyle w:val="Nadpis3"/>
        <w:numPr>
          <w:ilvl w:val="0"/>
          <w:numId w:val="0"/>
        </w:numPr>
        <w:spacing w:before="0"/>
        <w:rPr>
          <w:rFonts w:asciiTheme="minorHAnsi" w:hAnsiTheme="minorHAnsi"/>
          <w:sz w:val="24"/>
          <w:szCs w:val="24"/>
          <w:lang w:val="cs-CZ"/>
        </w:rPr>
      </w:pPr>
      <w:bookmarkStart w:id="234" w:name="__RefHeading__4634_138456760"/>
      <w:bookmarkStart w:id="235" w:name="_Toc157780115"/>
      <w:bookmarkEnd w:id="234"/>
      <w:r w:rsidRPr="00CC222F">
        <w:rPr>
          <w:rFonts w:asciiTheme="minorHAnsi" w:hAnsiTheme="minorHAnsi" w:cs="Calibri"/>
          <w:b w:val="0"/>
          <w:i/>
          <w:color w:val="00000A"/>
          <w:sz w:val="24"/>
          <w:szCs w:val="24"/>
          <w:lang w:val="cs-CZ"/>
        </w:rPr>
        <w:t>Vnitřní dohled a kontrola</w:t>
      </w:r>
      <w:bookmarkEnd w:id="235"/>
    </w:p>
    <w:p w14:paraId="183BB6AB" w14:textId="77777777" w:rsidR="005B3932" w:rsidRPr="00CC222F" w:rsidRDefault="005B3932" w:rsidP="004C025E">
      <w:pPr>
        <w:jc w:val="both"/>
        <w:rPr>
          <w:rFonts w:asciiTheme="minorHAnsi" w:hAnsiTheme="minorHAnsi"/>
          <w:sz w:val="24"/>
          <w:szCs w:val="24"/>
          <w:lang w:val="cs-CZ"/>
        </w:rPr>
      </w:pPr>
    </w:p>
    <w:p w14:paraId="3769FEE2" w14:textId="16F23FCA" w:rsidR="002E4CA7" w:rsidRPr="00CC222F" w:rsidRDefault="00A13B2E" w:rsidP="000B74F8">
      <w:pPr>
        <w:numPr>
          <w:ilvl w:val="0"/>
          <w:numId w:val="24"/>
        </w:numPr>
        <w:tabs>
          <w:tab w:val="left" w:pos="709"/>
        </w:tabs>
        <w:ind w:left="0" w:firstLine="0"/>
        <w:jc w:val="both"/>
        <w:rPr>
          <w:rFonts w:asciiTheme="minorHAnsi" w:hAnsiTheme="minorHAnsi"/>
          <w:sz w:val="24"/>
          <w:szCs w:val="24"/>
          <w:lang w:val="cs-CZ"/>
        </w:rPr>
      </w:pPr>
      <w:r w:rsidRPr="00CC222F">
        <w:rPr>
          <w:sz w:val="24"/>
          <w:szCs w:val="24"/>
          <w:u w:val="single"/>
          <w:lang w:val="cs-CZ"/>
        </w:rPr>
        <w:t>Vnitřní kontrolní systém</w:t>
      </w:r>
      <w:r w:rsidRPr="00CC222F">
        <w:rPr>
          <w:sz w:val="24"/>
          <w:szCs w:val="24"/>
          <w:lang w:val="cs-CZ"/>
        </w:rPr>
        <w:t xml:space="preserve"> policie </w:t>
      </w:r>
      <w:proofErr w:type="gramStart"/>
      <w:r w:rsidRPr="00CC222F">
        <w:rPr>
          <w:sz w:val="24"/>
          <w:szCs w:val="24"/>
          <w:lang w:val="cs-CZ"/>
        </w:rPr>
        <w:t>tvoří</w:t>
      </w:r>
      <w:proofErr w:type="gramEnd"/>
      <w:r w:rsidRPr="00CC222F">
        <w:rPr>
          <w:sz w:val="24"/>
          <w:szCs w:val="24"/>
          <w:lang w:val="cs-CZ"/>
        </w:rPr>
        <w:t xml:space="preserve"> útvary vnitřní kontroly krajských policejních ředitelství a úřad vnitřní kontroly policejního prezidia. První z nich jsou přímo podřízeny </w:t>
      </w:r>
      <w:r w:rsidRPr="00CC222F">
        <w:rPr>
          <w:sz w:val="24"/>
          <w:szCs w:val="24"/>
          <w:lang w:val="cs-CZ"/>
        </w:rPr>
        <w:lastRenderedPageBreak/>
        <w:t>ředitelům příslušných krajských policejních ředitelství, zatímco druhý je podřízen policejnímu prezidentovi</w:t>
      </w:r>
      <w:r w:rsidR="00050916" w:rsidRPr="00CC222F">
        <w:rPr>
          <w:rFonts w:asciiTheme="minorHAnsi" w:hAnsiTheme="minorHAnsi"/>
          <w:sz w:val="24"/>
          <w:szCs w:val="24"/>
          <w:lang w:val="cs-CZ"/>
        </w:rPr>
        <w:t xml:space="preserve">. </w:t>
      </w:r>
    </w:p>
    <w:p w14:paraId="2F681458" w14:textId="77777777" w:rsidR="002E4CA7" w:rsidRPr="00CC222F" w:rsidRDefault="002E4CA7" w:rsidP="002E4CA7">
      <w:pPr>
        <w:tabs>
          <w:tab w:val="left" w:pos="709"/>
        </w:tabs>
        <w:jc w:val="both"/>
        <w:rPr>
          <w:rFonts w:asciiTheme="minorHAnsi" w:hAnsiTheme="minorHAnsi"/>
          <w:sz w:val="24"/>
          <w:szCs w:val="24"/>
          <w:lang w:val="cs-CZ"/>
        </w:rPr>
      </w:pPr>
    </w:p>
    <w:p w14:paraId="4E37A2BD" w14:textId="30373E50" w:rsidR="002E4CA7" w:rsidRPr="00CC222F" w:rsidRDefault="00A13B2E" w:rsidP="000B74F8">
      <w:pPr>
        <w:numPr>
          <w:ilvl w:val="0"/>
          <w:numId w:val="24"/>
        </w:numPr>
        <w:tabs>
          <w:tab w:val="left" w:pos="709"/>
        </w:tabs>
        <w:ind w:left="0" w:firstLine="0"/>
        <w:jc w:val="both"/>
        <w:rPr>
          <w:rFonts w:asciiTheme="minorHAnsi" w:hAnsiTheme="minorHAnsi"/>
          <w:sz w:val="24"/>
          <w:szCs w:val="24"/>
          <w:lang w:val="cs-CZ"/>
        </w:rPr>
      </w:pPr>
      <w:r w:rsidRPr="00CC222F">
        <w:rPr>
          <w:sz w:val="24"/>
          <w:szCs w:val="24"/>
          <w:lang w:val="cs-CZ"/>
        </w:rPr>
        <w:t xml:space="preserve">Oddělení vnitřní kontroly krajských ředitelství vykonávají vnitřní kontrolu prvního stupně nad policisty a zaměstnanci zařazenými na jejich krajských ředitelstvích. K odborům vnitřní kontroly patří také vybrané útvary s celostátní </w:t>
      </w:r>
      <w:proofErr w:type="gramStart"/>
      <w:r w:rsidRPr="00CC222F">
        <w:rPr>
          <w:sz w:val="24"/>
          <w:szCs w:val="24"/>
          <w:lang w:val="cs-CZ"/>
        </w:rPr>
        <w:t>působností - Ředitelství</w:t>
      </w:r>
      <w:proofErr w:type="gramEnd"/>
      <w:r w:rsidRPr="00CC222F">
        <w:rPr>
          <w:sz w:val="24"/>
          <w:szCs w:val="24"/>
          <w:lang w:val="cs-CZ"/>
        </w:rPr>
        <w:t xml:space="preserve"> služby cizinecké policie, Ochranná služba, Národní centrála proti organizovanému zločinu a Národní protidrogová centrála, jež jsou přímo podřízeny řediteli těchto útvarů. Tyto útvary a složky na základě plánů vnitřní kontroly řídí jednotlivé organizační složky policie v různých oblastech. Důraz je kladen zejména na nakládání s finančními prostředky a majetkem, užívání alkoholu a jiných návykových látek, zacházení s osobami zbavenými svobody, nakládání s věcmi zajištěnými v trestním řízení a také na nakládání s přidělenými zbraněmi a střelivem</w:t>
      </w:r>
      <w:r w:rsidR="00050916" w:rsidRPr="00CC222F">
        <w:rPr>
          <w:rFonts w:asciiTheme="minorHAnsi" w:hAnsiTheme="minorHAnsi"/>
          <w:sz w:val="24"/>
          <w:szCs w:val="24"/>
          <w:lang w:val="cs-CZ"/>
        </w:rPr>
        <w:t>.</w:t>
      </w:r>
    </w:p>
    <w:p w14:paraId="476B19FB" w14:textId="77777777" w:rsidR="002E4CA7" w:rsidRPr="00CC222F" w:rsidRDefault="002E4CA7" w:rsidP="002E4CA7">
      <w:pPr>
        <w:pStyle w:val="Odstavecseseznamem"/>
        <w:rPr>
          <w:rFonts w:asciiTheme="minorHAnsi" w:hAnsiTheme="minorHAnsi"/>
          <w:sz w:val="24"/>
          <w:szCs w:val="24"/>
          <w:lang w:val="cs-CZ"/>
        </w:rPr>
      </w:pPr>
    </w:p>
    <w:p w14:paraId="144B3A5F" w14:textId="656ACB98" w:rsidR="002E4CA7" w:rsidRPr="00CC222F" w:rsidRDefault="00A13B2E" w:rsidP="000B74F8">
      <w:pPr>
        <w:numPr>
          <w:ilvl w:val="0"/>
          <w:numId w:val="24"/>
        </w:numPr>
        <w:tabs>
          <w:tab w:val="left" w:pos="709"/>
        </w:tabs>
        <w:ind w:left="0" w:firstLine="0"/>
        <w:jc w:val="both"/>
        <w:rPr>
          <w:rFonts w:asciiTheme="minorHAnsi" w:hAnsiTheme="minorHAnsi"/>
          <w:sz w:val="24"/>
          <w:szCs w:val="24"/>
          <w:lang w:val="cs-CZ"/>
        </w:rPr>
      </w:pPr>
      <w:r w:rsidRPr="00CC222F">
        <w:rPr>
          <w:sz w:val="24"/>
          <w:szCs w:val="24"/>
          <w:lang w:val="cs-CZ"/>
        </w:rPr>
        <w:t>Dalším nástrojem z hlediska prevence korupce a protiprávního jednání je nepřetržitá pohotovostní služba vykonávaná pracovníky inspekce a následné šetření každé mimořádné události, která se v rámci policii stane. Mimořádnou událostí se rozumí např. vážnější zranění osoby, která přišla do styku s policií, použití zbraně, úmrtí policisty nebo zaměstnance nebo vážné zranění, oznámení o přijetí úplatku nebo jiné závažné protiprávní jednání. O těchto mimořádných událostech jsou policisté povinni neprodleně informovat operační středisko policie. Operační středisko má pak za úkol vyrozumět kontrolního pracovníka v dosahu. Ten je poté vyslán na místo mimořádné události, kterou zdokumentuje a vyhodnotí. Díky tomu se kontrolní útvary a nadřízení dozvědí o případném protiprávním jednání policistů</w:t>
      </w:r>
      <w:r w:rsidR="00050916" w:rsidRPr="00CC222F">
        <w:rPr>
          <w:rFonts w:asciiTheme="minorHAnsi" w:hAnsiTheme="minorHAnsi"/>
          <w:sz w:val="24"/>
          <w:szCs w:val="24"/>
          <w:lang w:val="cs-CZ"/>
        </w:rPr>
        <w:t>.</w:t>
      </w:r>
    </w:p>
    <w:p w14:paraId="250AFEB1" w14:textId="77777777" w:rsidR="002E4CA7" w:rsidRPr="00CC222F" w:rsidRDefault="002E4CA7" w:rsidP="002E4CA7">
      <w:pPr>
        <w:pStyle w:val="Odstavecseseznamem"/>
        <w:rPr>
          <w:rFonts w:asciiTheme="minorHAnsi" w:hAnsiTheme="minorHAnsi"/>
          <w:sz w:val="24"/>
          <w:szCs w:val="24"/>
          <w:lang w:val="cs-CZ"/>
        </w:rPr>
      </w:pPr>
    </w:p>
    <w:p w14:paraId="18881D01" w14:textId="4269BD67" w:rsidR="002E4CA7" w:rsidRPr="00CC222F" w:rsidRDefault="00CC222F" w:rsidP="000B74F8">
      <w:pPr>
        <w:numPr>
          <w:ilvl w:val="0"/>
          <w:numId w:val="24"/>
        </w:numPr>
        <w:tabs>
          <w:tab w:val="left" w:pos="709"/>
        </w:tabs>
        <w:ind w:left="0" w:firstLine="0"/>
        <w:jc w:val="both"/>
        <w:rPr>
          <w:rFonts w:asciiTheme="minorHAnsi" w:hAnsiTheme="minorHAnsi"/>
          <w:sz w:val="24"/>
          <w:szCs w:val="24"/>
          <w:lang w:val="cs-CZ"/>
        </w:rPr>
      </w:pPr>
      <w:r w:rsidRPr="00CC222F">
        <w:rPr>
          <w:sz w:val="24"/>
          <w:szCs w:val="24"/>
          <w:lang w:val="cs-CZ"/>
        </w:rPr>
        <w:t>Ke kontrole všech policistů a zaměstnanců je příslušný úřad vnitřní kontroly Policejního prezidia. Vykonává kontrolu druhého stupně, s výjimkou mimořádných událostí, ve kterých má přímou působnost. Plní rovněž preventivní a metodickou úlohu a vyhledává systémové nedostatky v procesech policie. Pokyn policejního prezidenta č. 44/2018 o vnitřní kontrole, sběru dat, referenčním šetření a vyřizování podání určuje příslušné role kontrolních útvarů při vyřizování stížností. V případě, že útvar vnitřní kontroly vykonává kontrolu v prvním stupni, je příslušným přezkumným orgánem Ministerstvo vnitra</w:t>
      </w:r>
      <w:r w:rsidR="00050916" w:rsidRPr="00CC222F">
        <w:rPr>
          <w:rFonts w:asciiTheme="minorHAnsi" w:hAnsiTheme="minorHAnsi"/>
          <w:sz w:val="24"/>
          <w:szCs w:val="24"/>
          <w:lang w:val="cs-CZ"/>
        </w:rPr>
        <w:t>.</w:t>
      </w:r>
    </w:p>
    <w:p w14:paraId="38CD77F8" w14:textId="77777777" w:rsidR="002E4CA7" w:rsidRPr="00CC222F" w:rsidRDefault="002E4CA7" w:rsidP="002E4CA7">
      <w:pPr>
        <w:pStyle w:val="Odstavecseseznamem"/>
        <w:rPr>
          <w:rFonts w:asciiTheme="minorHAnsi" w:hAnsiTheme="minorHAnsi"/>
          <w:sz w:val="24"/>
          <w:szCs w:val="24"/>
          <w:lang w:val="cs-CZ"/>
        </w:rPr>
      </w:pPr>
    </w:p>
    <w:p w14:paraId="52DFA71F" w14:textId="40197023" w:rsidR="002E4CA7" w:rsidRPr="00CC222F" w:rsidRDefault="00CC222F" w:rsidP="000B74F8">
      <w:pPr>
        <w:numPr>
          <w:ilvl w:val="0"/>
          <w:numId w:val="24"/>
        </w:numPr>
        <w:tabs>
          <w:tab w:val="left" w:pos="709"/>
        </w:tabs>
        <w:ind w:left="0" w:firstLine="0"/>
        <w:jc w:val="both"/>
        <w:rPr>
          <w:rFonts w:asciiTheme="minorHAnsi" w:hAnsiTheme="minorHAnsi"/>
          <w:sz w:val="24"/>
          <w:szCs w:val="24"/>
          <w:lang w:val="cs-CZ"/>
        </w:rPr>
      </w:pPr>
      <w:r w:rsidRPr="00CC222F">
        <w:rPr>
          <w:sz w:val="24"/>
          <w:szCs w:val="24"/>
          <w:lang w:val="cs-CZ"/>
        </w:rPr>
        <w:t>Kontrolní pracovníci krajských ředitelství policie a útvarů s celostátní působností podléhají kontrole úřadu vnitřní kontroly Policejního prezidia ČR. Zaměstnanci úřadu vnitřní kontroly Policejního prezidia jsou kontrolováni svými nadřízenými. Všichni kontrolní pracovníci pak podléhají pravomoci Generální inspekce bezpečnostních sborů v oblasti trestné činnosti</w:t>
      </w:r>
      <w:r w:rsidR="00050916" w:rsidRPr="00CC222F">
        <w:rPr>
          <w:rFonts w:asciiTheme="minorHAnsi" w:hAnsiTheme="minorHAnsi"/>
          <w:sz w:val="24"/>
          <w:szCs w:val="24"/>
          <w:lang w:val="cs-CZ"/>
        </w:rPr>
        <w:t>.</w:t>
      </w:r>
    </w:p>
    <w:p w14:paraId="691B326A" w14:textId="77777777" w:rsidR="002E4CA7" w:rsidRPr="00CC222F" w:rsidRDefault="002E4CA7" w:rsidP="002E4CA7">
      <w:pPr>
        <w:pStyle w:val="Odstavecseseznamem"/>
        <w:rPr>
          <w:rFonts w:asciiTheme="minorHAnsi" w:hAnsiTheme="minorHAnsi"/>
          <w:sz w:val="24"/>
          <w:szCs w:val="24"/>
          <w:lang w:val="cs-CZ"/>
        </w:rPr>
      </w:pPr>
    </w:p>
    <w:p w14:paraId="5350235E" w14:textId="4CD1E102" w:rsidR="004B161F" w:rsidRPr="00CC222F" w:rsidRDefault="00CC222F" w:rsidP="000B74F8">
      <w:pPr>
        <w:numPr>
          <w:ilvl w:val="0"/>
          <w:numId w:val="24"/>
        </w:numPr>
        <w:tabs>
          <w:tab w:val="left" w:pos="709"/>
        </w:tabs>
        <w:ind w:left="0" w:firstLine="0"/>
        <w:jc w:val="both"/>
        <w:rPr>
          <w:rFonts w:asciiTheme="minorHAnsi" w:hAnsiTheme="minorHAnsi"/>
          <w:sz w:val="24"/>
          <w:szCs w:val="24"/>
          <w:lang w:val="cs-CZ"/>
        </w:rPr>
      </w:pPr>
      <w:r w:rsidRPr="00CC222F">
        <w:rPr>
          <w:sz w:val="24"/>
          <w:szCs w:val="24"/>
          <w:lang w:val="cs-CZ"/>
        </w:rPr>
        <w:t>Personální situace v systému vnitřní kontroly, včetně útvarů vnitřní kontroly a úřadu vnitřní kontroly Policejního prezidia, je následující</w:t>
      </w:r>
      <w:r w:rsidR="003E5F0F" w:rsidRPr="00CC222F">
        <w:rPr>
          <w:rFonts w:asciiTheme="minorHAnsi" w:hAnsiTheme="minorHAnsi"/>
          <w:sz w:val="24"/>
          <w:szCs w:val="24"/>
          <w:lang w:val="cs-CZ"/>
        </w:rPr>
        <w:t>.</w:t>
      </w:r>
      <w:r w:rsidR="004B161F" w:rsidRPr="00CC222F">
        <w:rPr>
          <w:rFonts w:asciiTheme="minorHAnsi" w:hAnsiTheme="minorHAnsi"/>
          <w:sz w:val="24"/>
          <w:szCs w:val="24"/>
          <w:lang w:val="cs-CZ"/>
        </w:rPr>
        <w:t xml:space="preserve"> </w:t>
      </w:r>
    </w:p>
    <w:p w14:paraId="4469A557" w14:textId="77777777" w:rsidR="004B161F" w:rsidRPr="00CC222F" w:rsidRDefault="004B161F" w:rsidP="004B161F">
      <w:pPr>
        <w:pStyle w:val="Odstavecseseznamem"/>
        <w:rPr>
          <w:rFonts w:asciiTheme="minorHAnsi" w:hAnsiTheme="minorHAnsi"/>
          <w:sz w:val="24"/>
          <w:szCs w:val="24"/>
          <w:lang w:val="cs-CZ"/>
        </w:rPr>
      </w:pPr>
    </w:p>
    <w:tbl>
      <w:tblPr>
        <w:tblStyle w:val="Mkatabulky"/>
        <w:tblW w:w="0" w:type="auto"/>
        <w:tblLook w:val="04A0" w:firstRow="1" w:lastRow="0" w:firstColumn="1" w:lastColumn="0" w:noHBand="0" w:noVBand="1"/>
      </w:tblPr>
      <w:tblGrid>
        <w:gridCol w:w="2264"/>
        <w:gridCol w:w="2265"/>
        <w:gridCol w:w="2265"/>
        <w:gridCol w:w="2266"/>
      </w:tblGrid>
      <w:tr w:rsidR="004B161F" w:rsidRPr="00CC222F" w14:paraId="4DF9995C" w14:textId="77777777" w:rsidTr="00EF3C8F">
        <w:tc>
          <w:tcPr>
            <w:tcW w:w="2265" w:type="dxa"/>
            <w:shd w:val="clear" w:color="auto" w:fill="C6D9F1" w:themeFill="text2" w:themeFillTint="33"/>
          </w:tcPr>
          <w:p w14:paraId="23F8CC6E" w14:textId="658F25D9" w:rsidR="004B161F" w:rsidRPr="00CC222F" w:rsidRDefault="00CC222F" w:rsidP="00EF3C8F">
            <w:pPr>
              <w:rPr>
                <w:rFonts w:asciiTheme="minorHAnsi" w:hAnsiTheme="minorHAnsi"/>
                <w:sz w:val="24"/>
                <w:szCs w:val="24"/>
                <w:lang w:val="cs-CZ"/>
              </w:rPr>
            </w:pPr>
            <w:r w:rsidRPr="00CC222F">
              <w:rPr>
                <w:rFonts w:asciiTheme="minorHAnsi" w:hAnsiTheme="minorHAnsi"/>
                <w:sz w:val="24"/>
                <w:szCs w:val="24"/>
                <w:lang w:val="cs-CZ"/>
              </w:rPr>
              <w:t>Stav ke dni</w:t>
            </w:r>
            <w:r w:rsidR="004B161F" w:rsidRPr="00CC222F">
              <w:rPr>
                <w:rFonts w:asciiTheme="minorHAnsi" w:hAnsiTheme="minorHAnsi"/>
                <w:sz w:val="24"/>
                <w:szCs w:val="24"/>
                <w:lang w:val="cs-CZ"/>
              </w:rPr>
              <w:t xml:space="preserve"> 1.1.2022</w:t>
            </w:r>
          </w:p>
        </w:tc>
        <w:tc>
          <w:tcPr>
            <w:tcW w:w="2265" w:type="dxa"/>
            <w:shd w:val="clear" w:color="auto" w:fill="C6D9F1" w:themeFill="text2" w:themeFillTint="33"/>
          </w:tcPr>
          <w:p w14:paraId="1AC758ED" w14:textId="6656D910" w:rsidR="004B161F" w:rsidRPr="00CC222F" w:rsidRDefault="00CC222F" w:rsidP="00EF3C8F">
            <w:pPr>
              <w:rPr>
                <w:rFonts w:asciiTheme="minorHAnsi" w:hAnsiTheme="minorHAnsi"/>
                <w:sz w:val="24"/>
                <w:szCs w:val="24"/>
                <w:lang w:val="cs-CZ"/>
              </w:rPr>
            </w:pPr>
            <w:r w:rsidRPr="00CC222F">
              <w:rPr>
                <w:rFonts w:asciiTheme="minorHAnsi" w:hAnsiTheme="minorHAnsi"/>
                <w:sz w:val="24"/>
                <w:szCs w:val="24"/>
                <w:lang w:val="cs-CZ"/>
              </w:rPr>
              <w:t>Civilní zaměstnanci</w:t>
            </w:r>
          </w:p>
        </w:tc>
        <w:tc>
          <w:tcPr>
            <w:tcW w:w="2265" w:type="dxa"/>
            <w:shd w:val="clear" w:color="auto" w:fill="C6D9F1" w:themeFill="text2" w:themeFillTint="33"/>
          </w:tcPr>
          <w:p w14:paraId="6CAB4214" w14:textId="5DC215D7" w:rsidR="004B161F" w:rsidRPr="00CC222F" w:rsidRDefault="00CC222F" w:rsidP="00EF3C8F">
            <w:pPr>
              <w:rPr>
                <w:rFonts w:asciiTheme="minorHAnsi" w:hAnsiTheme="minorHAnsi"/>
                <w:sz w:val="24"/>
                <w:szCs w:val="24"/>
                <w:lang w:val="cs-CZ"/>
              </w:rPr>
            </w:pPr>
            <w:r w:rsidRPr="00CC222F">
              <w:rPr>
                <w:rFonts w:asciiTheme="minorHAnsi" w:hAnsiTheme="minorHAnsi"/>
                <w:sz w:val="24"/>
                <w:szCs w:val="24"/>
                <w:lang w:val="cs-CZ"/>
              </w:rPr>
              <w:t>Policejní důstojníci</w:t>
            </w:r>
          </w:p>
        </w:tc>
        <w:tc>
          <w:tcPr>
            <w:tcW w:w="2266" w:type="dxa"/>
            <w:shd w:val="clear" w:color="auto" w:fill="C6D9F1" w:themeFill="text2" w:themeFillTint="33"/>
          </w:tcPr>
          <w:p w14:paraId="0112EC23" w14:textId="2ABBDF8A" w:rsidR="004B161F" w:rsidRPr="00CC222F" w:rsidRDefault="00CC222F" w:rsidP="00EF3C8F">
            <w:pPr>
              <w:rPr>
                <w:rFonts w:asciiTheme="minorHAnsi" w:hAnsiTheme="minorHAnsi"/>
                <w:sz w:val="24"/>
                <w:szCs w:val="24"/>
                <w:lang w:val="cs-CZ"/>
              </w:rPr>
            </w:pPr>
            <w:r w:rsidRPr="00CC222F">
              <w:rPr>
                <w:rFonts w:asciiTheme="minorHAnsi" w:hAnsiTheme="minorHAnsi"/>
                <w:sz w:val="24"/>
                <w:szCs w:val="24"/>
                <w:lang w:val="cs-CZ"/>
              </w:rPr>
              <w:t xml:space="preserve">Celkem </w:t>
            </w:r>
          </w:p>
        </w:tc>
      </w:tr>
      <w:tr w:rsidR="004B161F" w:rsidRPr="00CC222F" w14:paraId="194B7B67" w14:textId="77777777" w:rsidTr="00EF3C8F">
        <w:tc>
          <w:tcPr>
            <w:tcW w:w="2265" w:type="dxa"/>
            <w:shd w:val="clear" w:color="auto" w:fill="C6D9F1" w:themeFill="text2" w:themeFillTint="33"/>
          </w:tcPr>
          <w:p w14:paraId="7B7D436C" w14:textId="7B0265E7" w:rsidR="004B161F" w:rsidRPr="00CC222F" w:rsidRDefault="00CC222F" w:rsidP="00EF3C8F">
            <w:pPr>
              <w:rPr>
                <w:rFonts w:asciiTheme="minorHAnsi" w:hAnsiTheme="minorHAnsi"/>
                <w:sz w:val="24"/>
                <w:szCs w:val="24"/>
                <w:lang w:val="cs-CZ"/>
              </w:rPr>
            </w:pPr>
            <w:r w:rsidRPr="00CC222F">
              <w:rPr>
                <w:rFonts w:asciiTheme="minorHAnsi" w:hAnsiTheme="minorHAnsi"/>
                <w:sz w:val="24"/>
                <w:szCs w:val="24"/>
                <w:lang w:val="cs-CZ"/>
              </w:rPr>
              <w:t xml:space="preserve">Muži </w:t>
            </w:r>
          </w:p>
        </w:tc>
        <w:tc>
          <w:tcPr>
            <w:tcW w:w="2265" w:type="dxa"/>
          </w:tcPr>
          <w:p w14:paraId="0F908C36" w14:textId="77777777" w:rsidR="004B161F" w:rsidRPr="00CC222F" w:rsidRDefault="004B161F" w:rsidP="00EF3C8F">
            <w:pPr>
              <w:rPr>
                <w:rFonts w:asciiTheme="minorHAnsi" w:hAnsiTheme="minorHAnsi"/>
                <w:sz w:val="24"/>
                <w:szCs w:val="24"/>
                <w:lang w:val="cs-CZ"/>
              </w:rPr>
            </w:pPr>
            <w:r w:rsidRPr="00CC222F">
              <w:rPr>
                <w:rFonts w:asciiTheme="minorHAnsi" w:hAnsiTheme="minorHAnsi"/>
                <w:sz w:val="24"/>
                <w:szCs w:val="24"/>
                <w:lang w:val="cs-CZ"/>
              </w:rPr>
              <w:t>13</w:t>
            </w:r>
          </w:p>
        </w:tc>
        <w:tc>
          <w:tcPr>
            <w:tcW w:w="2265" w:type="dxa"/>
          </w:tcPr>
          <w:p w14:paraId="375F9E67" w14:textId="77777777" w:rsidR="004B161F" w:rsidRPr="00CC222F" w:rsidRDefault="004B161F" w:rsidP="00EF3C8F">
            <w:pPr>
              <w:rPr>
                <w:rFonts w:asciiTheme="minorHAnsi" w:hAnsiTheme="minorHAnsi"/>
                <w:sz w:val="24"/>
                <w:szCs w:val="24"/>
                <w:lang w:val="cs-CZ"/>
              </w:rPr>
            </w:pPr>
            <w:r w:rsidRPr="00CC222F">
              <w:rPr>
                <w:rFonts w:asciiTheme="minorHAnsi" w:hAnsiTheme="minorHAnsi"/>
                <w:sz w:val="24"/>
                <w:szCs w:val="24"/>
                <w:lang w:val="cs-CZ"/>
              </w:rPr>
              <w:t>109</w:t>
            </w:r>
          </w:p>
        </w:tc>
        <w:tc>
          <w:tcPr>
            <w:tcW w:w="2266" w:type="dxa"/>
          </w:tcPr>
          <w:p w14:paraId="6A4CA464" w14:textId="77777777" w:rsidR="004B161F" w:rsidRPr="00CC222F" w:rsidRDefault="004B161F" w:rsidP="00EF3C8F">
            <w:pPr>
              <w:rPr>
                <w:rFonts w:asciiTheme="minorHAnsi" w:hAnsiTheme="minorHAnsi"/>
                <w:sz w:val="24"/>
                <w:szCs w:val="24"/>
                <w:lang w:val="cs-CZ"/>
              </w:rPr>
            </w:pPr>
            <w:r w:rsidRPr="00CC222F">
              <w:rPr>
                <w:rFonts w:asciiTheme="minorHAnsi" w:hAnsiTheme="minorHAnsi"/>
                <w:sz w:val="24"/>
                <w:szCs w:val="24"/>
                <w:lang w:val="cs-CZ"/>
              </w:rPr>
              <w:t>122</w:t>
            </w:r>
          </w:p>
        </w:tc>
      </w:tr>
      <w:tr w:rsidR="004B161F" w:rsidRPr="00CC222F" w14:paraId="3888390F" w14:textId="77777777" w:rsidTr="00EF3C8F">
        <w:tc>
          <w:tcPr>
            <w:tcW w:w="2265" w:type="dxa"/>
            <w:shd w:val="clear" w:color="auto" w:fill="C6D9F1" w:themeFill="text2" w:themeFillTint="33"/>
          </w:tcPr>
          <w:p w14:paraId="7FC9E78B" w14:textId="376D10AD" w:rsidR="004B161F" w:rsidRPr="00CC222F" w:rsidRDefault="00CC222F" w:rsidP="00EF3C8F">
            <w:pPr>
              <w:rPr>
                <w:rFonts w:asciiTheme="minorHAnsi" w:hAnsiTheme="minorHAnsi"/>
                <w:sz w:val="24"/>
                <w:szCs w:val="24"/>
                <w:lang w:val="cs-CZ"/>
              </w:rPr>
            </w:pPr>
            <w:r w:rsidRPr="00CC222F">
              <w:rPr>
                <w:rFonts w:asciiTheme="minorHAnsi" w:hAnsiTheme="minorHAnsi"/>
                <w:sz w:val="24"/>
                <w:szCs w:val="24"/>
                <w:lang w:val="cs-CZ"/>
              </w:rPr>
              <w:t>Ženy</w:t>
            </w:r>
          </w:p>
        </w:tc>
        <w:tc>
          <w:tcPr>
            <w:tcW w:w="2265" w:type="dxa"/>
          </w:tcPr>
          <w:p w14:paraId="7FC4CA7C" w14:textId="77777777" w:rsidR="004B161F" w:rsidRPr="00CC222F" w:rsidRDefault="004B161F" w:rsidP="00EF3C8F">
            <w:pPr>
              <w:rPr>
                <w:rFonts w:asciiTheme="minorHAnsi" w:hAnsiTheme="minorHAnsi"/>
                <w:sz w:val="24"/>
                <w:szCs w:val="24"/>
                <w:lang w:val="cs-CZ"/>
              </w:rPr>
            </w:pPr>
            <w:r w:rsidRPr="00CC222F">
              <w:rPr>
                <w:rFonts w:asciiTheme="minorHAnsi" w:hAnsiTheme="minorHAnsi"/>
                <w:sz w:val="24"/>
                <w:szCs w:val="24"/>
                <w:lang w:val="cs-CZ"/>
              </w:rPr>
              <w:t>20</w:t>
            </w:r>
          </w:p>
        </w:tc>
        <w:tc>
          <w:tcPr>
            <w:tcW w:w="2265" w:type="dxa"/>
          </w:tcPr>
          <w:p w14:paraId="3B98F527" w14:textId="77777777" w:rsidR="004B161F" w:rsidRPr="00CC222F" w:rsidRDefault="004B161F" w:rsidP="00EF3C8F">
            <w:pPr>
              <w:rPr>
                <w:rFonts w:asciiTheme="minorHAnsi" w:hAnsiTheme="minorHAnsi"/>
                <w:sz w:val="24"/>
                <w:szCs w:val="24"/>
                <w:lang w:val="cs-CZ"/>
              </w:rPr>
            </w:pPr>
            <w:r w:rsidRPr="00CC222F">
              <w:rPr>
                <w:rFonts w:asciiTheme="minorHAnsi" w:hAnsiTheme="minorHAnsi"/>
                <w:sz w:val="24"/>
                <w:szCs w:val="24"/>
                <w:lang w:val="cs-CZ"/>
              </w:rPr>
              <w:t>50</w:t>
            </w:r>
          </w:p>
        </w:tc>
        <w:tc>
          <w:tcPr>
            <w:tcW w:w="2266" w:type="dxa"/>
          </w:tcPr>
          <w:p w14:paraId="7601A79D" w14:textId="77777777" w:rsidR="004B161F" w:rsidRPr="00CC222F" w:rsidRDefault="004B161F" w:rsidP="00EF3C8F">
            <w:pPr>
              <w:rPr>
                <w:rFonts w:asciiTheme="minorHAnsi" w:hAnsiTheme="minorHAnsi"/>
                <w:sz w:val="24"/>
                <w:szCs w:val="24"/>
                <w:lang w:val="cs-CZ"/>
              </w:rPr>
            </w:pPr>
            <w:r w:rsidRPr="00CC222F">
              <w:rPr>
                <w:rFonts w:asciiTheme="minorHAnsi" w:hAnsiTheme="minorHAnsi"/>
                <w:sz w:val="24"/>
                <w:szCs w:val="24"/>
                <w:lang w:val="cs-CZ"/>
              </w:rPr>
              <w:t>70</w:t>
            </w:r>
          </w:p>
        </w:tc>
      </w:tr>
      <w:tr w:rsidR="004B161F" w:rsidRPr="00CC222F" w14:paraId="2468BAB4" w14:textId="77777777" w:rsidTr="00EF3C8F">
        <w:tc>
          <w:tcPr>
            <w:tcW w:w="2265" w:type="dxa"/>
            <w:shd w:val="clear" w:color="auto" w:fill="C6D9F1" w:themeFill="text2" w:themeFillTint="33"/>
          </w:tcPr>
          <w:p w14:paraId="5D01B436" w14:textId="182ED847" w:rsidR="004B161F" w:rsidRPr="00CC222F" w:rsidRDefault="00CC222F" w:rsidP="00EF3C8F">
            <w:pPr>
              <w:rPr>
                <w:rFonts w:asciiTheme="minorHAnsi" w:hAnsiTheme="minorHAnsi"/>
                <w:sz w:val="24"/>
                <w:szCs w:val="24"/>
                <w:lang w:val="cs-CZ"/>
              </w:rPr>
            </w:pPr>
            <w:r w:rsidRPr="00CC222F">
              <w:rPr>
                <w:rFonts w:asciiTheme="minorHAnsi" w:hAnsiTheme="minorHAnsi"/>
                <w:sz w:val="24"/>
                <w:szCs w:val="24"/>
                <w:lang w:val="cs-CZ"/>
              </w:rPr>
              <w:t xml:space="preserve">Celkem </w:t>
            </w:r>
          </w:p>
        </w:tc>
        <w:tc>
          <w:tcPr>
            <w:tcW w:w="2265" w:type="dxa"/>
          </w:tcPr>
          <w:p w14:paraId="256B6B90" w14:textId="77777777" w:rsidR="004B161F" w:rsidRPr="00CC222F" w:rsidRDefault="004B161F" w:rsidP="00EF3C8F">
            <w:pPr>
              <w:rPr>
                <w:rFonts w:asciiTheme="minorHAnsi" w:hAnsiTheme="minorHAnsi"/>
                <w:sz w:val="24"/>
                <w:szCs w:val="24"/>
                <w:lang w:val="cs-CZ"/>
              </w:rPr>
            </w:pPr>
            <w:r w:rsidRPr="00CC222F">
              <w:rPr>
                <w:rFonts w:asciiTheme="minorHAnsi" w:hAnsiTheme="minorHAnsi"/>
                <w:sz w:val="24"/>
                <w:szCs w:val="24"/>
                <w:lang w:val="cs-CZ"/>
              </w:rPr>
              <w:t>33</w:t>
            </w:r>
          </w:p>
        </w:tc>
        <w:tc>
          <w:tcPr>
            <w:tcW w:w="2265" w:type="dxa"/>
          </w:tcPr>
          <w:p w14:paraId="250A3507" w14:textId="77777777" w:rsidR="004B161F" w:rsidRPr="00CC222F" w:rsidRDefault="004B161F" w:rsidP="00EF3C8F">
            <w:pPr>
              <w:rPr>
                <w:rFonts w:asciiTheme="minorHAnsi" w:hAnsiTheme="minorHAnsi"/>
                <w:sz w:val="24"/>
                <w:szCs w:val="24"/>
                <w:lang w:val="cs-CZ"/>
              </w:rPr>
            </w:pPr>
            <w:r w:rsidRPr="00CC222F">
              <w:rPr>
                <w:rFonts w:asciiTheme="minorHAnsi" w:hAnsiTheme="minorHAnsi"/>
                <w:sz w:val="24"/>
                <w:szCs w:val="24"/>
                <w:lang w:val="cs-CZ"/>
              </w:rPr>
              <w:t>159</w:t>
            </w:r>
          </w:p>
        </w:tc>
        <w:tc>
          <w:tcPr>
            <w:tcW w:w="2266" w:type="dxa"/>
          </w:tcPr>
          <w:p w14:paraId="13A10C7C" w14:textId="77777777" w:rsidR="004B161F" w:rsidRPr="00CC222F" w:rsidRDefault="004B161F" w:rsidP="00EF3C8F">
            <w:pPr>
              <w:rPr>
                <w:rFonts w:asciiTheme="minorHAnsi" w:hAnsiTheme="minorHAnsi"/>
                <w:sz w:val="24"/>
                <w:szCs w:val="24"/>
                <w:lang w:val="cs-CZ"/>
              </w:rPr>
            </w:pPr>
            <w:r w:rsidRPr="00CC222F">
              <w:rPr>
                <w:rFonts w:asciiTheme="minorHAnsi" w:hAnsiTheme="minorHAnsi"/>
                <w:sz w:val="24"/>
                <w:szCs w:val="24"/>
                <w:lang w:val="cs-CZ"/>
              </w:rPr>
              <w:t>192</w:t>
            </w:r>
          </w:p>
        </w:tc>
      </w:tr>
    </w:tbl>
    <w:p w14:paraId="60CF5412" w14:textId="77777777" w:rsidR="004B161F" w:rsidRPr="00CC222F" w:rsidRDefault="004B161F" w:rsidP="004B161F">
      <w:pPr>
        <w:pStyle w:val="Odstavecseseznamem"/>
        <w:ind w:left="0"/>
        <w:jc w:val="both"/>
        <w:rPr>
          <w:rFonts w:asciiTheme="minorHAnsi" w:hAnsiTheme="minorHAnsi"/>
          <w:sz w:val="24"/>
          <w:szCs w:val="24"/>
          <w:lang w:val="cs-CZ"/>
        </w:rPr>
      </w:pPr>
    </w:p>
    <w:p w14:paraId="7912829D" w14:textId="03A96233" w:rsidR="002E4CA7" w:rsidRDefault="00CC222F" w:rsidP="000B74F8">
      <w:pPr>
        <w:numPr>
          <w:ilvl w:val="0"/>
          <w:numId w:val="24"/>
        </w:numPr>
        <w:tabs>
          <w:tab w:val="left" w:pos="709"/>
        </w:tabs>
        <w:ind w:left="0" w:firstLine="0"/>
        <w:jc w:val="both"/>
        <w:rPr>
          <w:rFonts w:asciiTheme="minorHAnsi" w:hAnsiTheme="minorHAnsi"/>
          <w:sz w:val="24"/>
          <w:szCs w:val="24"/>
          <w:lang w:val="en-GB"/>
        </w:rPr>
      </w:pPr>
      <w:r w:rsidRPr="00CC222F">
        <w:rPr>
          <w:sz w:val="24"/>
          <w:szCs w:val="24"/>
          <w:lang w:val="cs-CZ"/>
        </w:rPr>
        <w:t xml:space="preserve">Policisté útvarů vnitřní kontroly musí mít vysokoškolské vzdělání. Další odborné znalosti a zkušenosti nejsou povinné. Je však žádoucí, aby měli zkušenosti s hlídkovou činností a činností policejních orgánů v trestním řízení. Jsou povinni absolvovat kurz kontrolorů, který pro nově příchozí kontrolory každoročně pořádá úřad vnitřní kontroly Policejního prezidia. </w:t>
      </w:r>
      <w:r w:rsidRPr="00CC222F">
        <w:rPr>
          <w:sz w:val="24"/>
          <w:szCs w:val="24"/>
          <w:lang w:val="cs-CZ"/>
        </w:rPr>
        <w:lastRenderedPageBreak/>
        <w:t xml:space="preserve">Trvá 10 pracovních dnů a zahrnuje především právní předpisy a interní akty řízení, se kterými se kontrolní pracovníci nejčastěji setkávají. Dále je součástí kurzu postup při provádění vnitřní kontroly, proces dokumentace a šetření mimořádných událostí v policii a vyřizování stížností osob. </w:t>
      </w:r>
      <w:r w:rsidRPr="00476862">
        <w:rPr>
          <w:sz w:val="24"/>
          <w:szCs w:val="24"/>
        </w:rPr>
        <w:t>Je zakončen písemnou a ústní zkouškou</w:t>
      </w:r>
      <w:r w:rsidR="004B161F">
        <w:rPr>
          <w:rFonts w:asciiTheme="minorHAnsi" w:hAnsiTheme="minorHAnsi"/>
          <w:sz w:val="24"/>
          <w:szCs w:val="24"/>
          <w:lang w:val="en-GB"/>
        </w:rPr>
        <w:t>.</w:t>
      </w:r>
    </w:p>
    <w:p w14:paraId="1896ED8D" w14:textId="77777777" w:rsidR="002E4CA7" w:rsidRDefault="002E4CA7" w:rsidP="002E4CA7">
      <w:pPr>
        <w:tabs>
          <w:tab w:val="left" w:pos="709"/>
        </w:tabs>
        <w:jc w:val="both"/>
        <w:rPr>
          <w:rFonts w:asciiTheme="minorHAnsi" w:hAnsiTheme="minorHAnsi"/>
          <w:sz w:val="24"/>
          <w:szCs w:val="24"/>
          <w:lang w:val="en-GB"/>
        </w:rPr>
      </w:pPr>
    </w:p>
    <w:p w14:paraId="277DEC0A" w14:textId="737F0598" w:rsidR="002E4CA7" w:rsidRPr="00CC222F" w:rsidRDefault="00CC222F" w:rsidP="000B74F8">
      <w:pPr>
        <w:numPr>
          <w:ilvl w:val="0"/>
          <w:numId w:val="24"/>
        </w:numPr>
        <w:tabs>
          <w:tab w:val="left" w:pos="709"/>
        </w:tabs>
        <w:ind w:left="0" w:firstLine="0"/>
        <w:jc w:val="both"/>
        <w:rPr>
          <w:rFonts w:asciiTheme="minorHAnsi" w:hAnsiTheme="minorHAnsi"/>
          <w:sz w:val="24"/>
          <w:szCs w:val="24"/>
          <w:lang w:val="cs-CZ"/>
        </w:rPr>
      </w:pPr>
      <w:r w:rsidRPr="00CC222F">
        <w:rPr>
          <w:sz w:val="24"/>
          <w:szCs w:val="24"/>
          <w:lang w:val="cs-CZ"/>
        </w:rPr>
        <w:t>Pokud příslušníci kontrolních útvarů a složek v průběhu své činnosti zjistí, že se konkrétní policista dopustil protiprávního jednání, je případ předán kárnému orgánu ke kárnému řízení. Pokud jsou zjištěny znaky trestného činu, je případ postoupen GIBS (viz níže)</w:t>
      </w:r>
      <w:r w:rsidR="0001149F" w:rsidRPr="00CC222F">
        <w:rPr>
          <w:rFonts w:asciiTheme="minorHAnsi" w:hAnsiTheme="minorHAnsi"/>
          <w:sz w:val="24"/>
          <w:szCs w:val="24"/>
          <w:lang w:val="cs-CZ"/>
        </w:rPr>
        <w:t>.</w:t>
      </w:r>
    </w:p>
    <w:p w14:paraId="24D4F554" w14:textId="77777777" w:rsidR="002E4CA7" w:rsidRPr="00CC222F" w:rsidRDefault="002E4CA7" w:rsidP="002E4CA7">
      <w:pPr>
        <w:pStyle w:val="Odstavecseseznamem"/>
        <w:rPr>
          <w:rFonts w:asciiTheme="minorHAnsi" w:hAnsiTheme="minorHAnsi"/>
          <w:iCs/>
          <w:color w:val="00000A"/>
          <w:sz w:val="24"/>
          <w:szCs w:val="24"/>
          <w:lang w:val="cs-CZ"/>
        </w:rPr>
      </w:pPr>
    </w:p>
    <w:p w14:paraId="49C32166" w14:textId="1ED0C72E" w:rsidR="00350EA0" w:rsidRPr="00CC222F" w:rsidRDefault="00CC222F" w:rsidP="000B74F8">
      <w:pPr>
        <w:numPr>
          <w:ilvl w:val="0"/>
          <w:numId w:val="24"/>
        </w:numPr>
        <w:tabs>
          <w:tab w:val="left" w:pos="709"/>
        </w:tabs>
        <w:ind w:left="0" w:firstLine="0"/>
        <w:jc w:val="both"/>
        <w:rPr>
          <w:rFonts w:asciiTheme="minorHAnsi" w:hAnsiTheme="minorHAnsi"/>
          <w:sz w:val="24"/>
          <w:szCs w:val="24"/>
          <w:lang w:val="cs-CZ"/>
        </w:rPr>
      </w:pPr>
      <w:r w:rsidRPr="00CC222F">
        <w:rPr>
          <w:sz w:val="24"/>
          <w:szCs w:val="24"/>
          <w:lang w:val="cs-CZ"/>
        </w:rPr>
        <w:t xml:space="preserve">Policie má rovněž </w:t>
      </w:r>
      <w:r w:rsidRPr="00CC222F">
        <w:rPr>
          <w:sz w:val="24"/>
          <w:szCs w:val="24"/>
          <w:u w:val="single"/>
          <w:lang w:val="cs-CZ"/>
        </w:rPr>
        <w:t>interního ombudsmana</w:t>
      </w:r>
      <w:r w:rsidRPr="00CC222F">
        <w:rPr>
          <w:sz w:val="24"/>
          <w:szCs w:val="24"/>
          <w:lang w:val="cs-CZ"/>
        </w:rPr>
        <w:t>, kterého jmenuje policejní prezident a který je mu podřízen. Působí na základě interního rozhodnutí policejního prezidenta. Vnitřní ombudsman je příslušný přijímat informace od policistů a zaměstnanců o porušování jejich práv. Může si od vedoucích pracovníků vyžádat veškeré podklady ke zjištění skutkového stavu věci a v případě zjištění porušení práv zaměstnance vypracovává stanovisko s návrhem opatření k nápravě. Stanovisko a doporučení jsou zaslány vedoucímu pracovníkovi dotčeného zaměstnance, který je zpravidla přijme. V případě nesouhlasu může ombudsman předat případ policejnímu prezidentovi, což se stalo v několika málo případech. V roce 2018 se veřejný ochránce práv zabýval 80 případy a v roce 2021 přibližně 60 případy. Většina případů se týká platů a příplatků a některé se týkají povolení externích činností nebo výsledků služebního hodnocení, nikoli však otázek integrity</w:t>
      </w:r>
      <w:r w:rsidR="00350EA0" w:rsidRPr="00CC222F">
        <w:rPr>
          <w:rFonts w:asciiTheme="minorHAnsi" w:hAnsiTheme="minorHAnsi"/>
          <w:iCs/>
          <w:color w:val="00000A"/>
          <w:sz w:val="24"/>
          <w:szCs w:val="24"/>
          <w:lang w:val="cs-CZ"/>
        </w:rPr>
        <w:t xml:space="preserve">. </w:t>
      </w:r>
    </w:p>
    <w:p w14:paraId="00B8E17B" w14:textId="3282BDF6" w:rsidR="00350EA0" w:rsidRPr="00CC222F" w:rsidRDefault="00350EA0" w:rsidP="00350EA0">
      <w:pPr>
        <w:pStyle w:val="Odstavecseseznamem"/>
        <w:ind w:left="0"/>
        <w:jc w:val="both"/>
        <w:rPr>
          <w:rFonts w:asciiTheme="minorHAnsi" w:hAnsiTheme="minorHAnsi"/>
          <w:sz w:val="24"/>
          <w:szCs w:val="24"/>
          <w:lang w:val="cs-CZ"/>
        </w:rPr>
      </w:pPr>
    </w:p>
    <w:p w14:paraId="3D6CA93A" w14:textId="3173D938" w:rsidR="005B3932" w:rsidRPr="00CC222F" w:rsidRDefault="00CC222F" w:rsidP="00D843A1">
      <w:pPr>
        <w:pStyle w:val="Nadpis3"/>
        <w:numPr>
          <w:ilvl w:val="0"/>
          <w:numId w:val="0"/>
        </w:numPr>
        <w:spacing w:before="0"/>
        <w:rPr>
          <w:rFonts w:asciiTheme="minorHAnsi" w:hAnsiTheme="minorHAnsi" w:cs="Calibri"/>
          <w:b w:val="0"/>
          <w:i/>
          <w:color w:val="00000A"/>
          <w:sz w:val="24"/>
          <w:szCs w:val="24"/>
          <w:lang w:val="cs-CZ"/>
        </w:rPr>
      </w:pPr>
      <w:bookmarkStart w:id="236" w:name="__RefHeading__4636_138456760"/>
      <w:bookmarkStart w:id="237" w:name="_Toc157780116"/>
      <w:bookmarkEnd w:id="236"/>
      <w:r w:rsidRPr="00CC222F">
        <w:rPr>
          <w:rFonts w:asciiTheme="minorHAnsi" w:hAnsiTheme="minorHAnsi" w:cs="Calibri"/>
          <w:b w:val="0"/>
          <w:i/>
          <w:color w:val="00000A"/>
          <w:sz w:val="24"/>
          <w:szCs w:val="24"/>
          <w:lang w:val="cs-CZ"/>
        </w:rPr>
        <w:t>Vnější dohled a kontrola</w:t>
      </w:r>
      <w:bookmarkEnd w:id="237"/>
    </w:p>
    <w:p w14:paraId="0CA4E486" w14:textId="77777777" w:rsidR="005B3932" w:rsidRPr="00CC222F" w:rsidRDefault="005B3932" w:rsidP="004C025E">
      <w:pPr>
        <w:jc w:val="both"/>
        <w:rPr>
          <w:rFonts w:asciiTheme="minorHAnsi" w:hAnsiTheme="minorHAnsi"/>
          <w:sz w:val="24"/>
          <w:szCs w:val="24"/>
          <w:lang w:val="cs-CZ"/>
        </w:rPr>
      </w:pPr>
    </w:p>
    <w:p w14:paraId="541AA2E5" w14:textId="32A30F64" w:rsidR="002E4CA7" w:rsidRPr="00CC222F" w:rsidRDefault="00CC222F" w:rsidP="000B74F8">
      <w:pPr>
        <w:numPr>
          <w:ilvl w:val="0"/>
          <w:numId w:val="24"/>
        </w:numPr>
        <w:tabs>
          <w:tab w:val="left" w:pos="709"/>
        </w:tabs>
        <w:ind w:left="0" w:firstLine="0"/>
        <w:jc w:val="both"/>
        <w:rPr>
          <w:rFonts w:asciiTheme="minorHAnsi" w:hAnsiTheme="minorHAnsi"/>
          <w:iCs/>
          <w:color w:val="00000A"/>
          <w:sz w:val="24"/>
          <w:szCs w:val="24"/>
          <w:lang w:val="cs-CZ"/>
        </w:rPr>
      </w:pPr>
      <w:r w:rsidRPr="00CC222F">
        <w:rPr>
          <w:sz w:val="24"/>
          <w:szCs w:val="24"/>
          <w:u w:val="single"/>
          <w:lang w:val="cs-CZ"/>
        </w:rPr>
        <w:t>Generální inspekce bezpečnostních sborů</w:t>
      </w:r>
      <w:r w:rsidRPr="00CC222F">
        <w:rPr>
          <w:sz w:val="24"/>
          <w:szCs w:val="24"/>
          <w:lang w:val="cs-CZ"/>
        </w:rPr>
        <w:t xml:space="preserve"> (GIBS) je ozbrojený bezpečnostní sbor, který je příslušný k odhalování a vyšetřování trestných činů spáchaných příslušníky a zaměstnanci policie a dalších bezpečnostních sborů. GIBS je rovněž kompetentní monitorovat a vyhodnocovat informace o nezákonné činnosti policie a dalších bezpečnostních složek a navrhovat opatření a vydávat doporučení k prevenci takové činnosti. Působí na základě zákona č. 341/2011 Sb. o všeobecné inspekci bezpečnostních sborů (zákon o GIBS). GIBS je rozpočtově a organizačně nezávislá na policii. Ředitele GIBS jmenuje a odvolává předseda vlády na návrh vlády po projednání se Stálou komisí Poslanecké sněmovny pro kontrolu činnosti Generální inspekce bezpečnostních sborů a je odpovědný pouze předsedovi vlády. Mezi další úkoly GIBS </w:t>
      </w:r>
      <w:proofErr w:type="gramStart"/>
      <w:r w:rsidRPr="00CC222F">
        <w:rPr>
          <w:sz w:val="24"/>
          <w:szCs w:val="24"/>
          <w:lang w:val="cs-CZ"/>
        </w:rPr>
        <w:t>patří</w:t>
      </w:r>
      <w:proofErr w:type="gramEnd"/>
      <w:r w:rsidRPr="00CC222F">
        <w:rPr>
          <w:sz w:val="24"/>
          <w:szCs w:val="24"/>
          <w:lang w:val="cs-CZ"/>
        </w:rPr>
        <w:t xml:space="preserve"> organizování testů spolehlivosti (viz odstavce 169-171), vyhodnocování informací o protiprávní činnosti policistů a příslušníků ostatních bezpečnostních sborů a vydávání metodických doporučení k činnosti jednotlivých bezpečnostních sborů</w:t>
      </w:r>
      <w:r w:rsidR="0001149F" w:rsidRPr="00CC222F">
        <w:rPr>
          <w:rFonts w:asciiTheme="minorHAnsi" w:hAnsiTheme="minorHAnsi"/>
          <w:iCs/>
          <w:color w:val="00000A"/>
          <w:sz w:val="24"/>
          <w:szCs w:val="24"/>
          <w:lang w:val="cs-CZ"/>
        </w:rPr>
        <w:t>.</w:t>
      </w:r>
    </w:p>
    <w:p w14:paraId="0D57C719" w14:textId="77777777" w:rsidR="002E4CA7" w:rsidRPr="00CC222F" w:rsidRDefault="002E4CA7" w:rsidP="002E4CA7">
      <w:pPr>
        <w:tabs>
          <w:tab w:val="left" w:pos="709"/>
        </w:tabs>
        <w:jc w:val="both"/>
        <w:rPr>
          <w:rFonts w:asciiTheme="minorHAnsi" w:hAnsiTheme="minorHAnsi"/>
          <w:iCs/>
          <w:color w:val="00000A"/>
          <w:sz w:val="24"/>
          <w:szCs w:val="24"/>
          <w:lang w:val="cs-CZ"/>
        </w:rPr>
      </w:pPr>
    </w:p>
    <w:p w14:paraId="6387BE3B" w14:textId="78B05A5C" w:rsidR="002E4CA7" w:rsidRPr="00CC222F" w:rsidRDefault="00CC222F" w:rsidP="000B74F8">
      <w:pPr>
        <w:numPr>
          <w:ilvl w:val="0"/>
          <w:numId w:val="24"/>
        </w:numPr>
        <w:tabs>
          <w:tab w:val="left" w:pos="709"/>
        </w:tabs>
        <w:ind w:left="0" w:firstLine="0"/>
        <w:jc w:val="both"/>
        <w:rPr>
          <w:rFonts w:asciiTheme="minorHAnsi" w:hAnsiTheme="minorHAnsi"/>
          <w:iCs/>
          <w:color w:val="00000A"/>
          <w:sz w:val="24"/>
          <w:szCs w:val="24"/>
          <w:lang w:val="cs-CZ"/>
        </w:rPr>
      </w:pPr>
      <w:r w:rsidRPr="00CC222F">
        <w:rPr>
          <w:sz w:val="24"/>
          <w:szCs w:val="24"/>
          <w:lang w:val="cs-CZ"/>
        </w:rPr>
        <w:t>GIBS má 333 zaměstnanců, z nichž 279 jsou bývalí příslušníci policie. Všichni podléhají důkladné prověrce, která se opakuje každých 10 let v rámci procesu bezpečnostní prověrky. GIBS jedná především na základě hlášení vnitřních kontrolních orgánů nebo veřejnosti, která může podávat hlášení i anonymně</w:t>
      </w:r>
      <w:r w:rsidR="00527EA8" w:rsidRPr="00CC222F">
        <w:rPr>
          <w:rFonts w:asciiTheme="minorHAnsi" w:hAnsiTheme="minorHAnsi"/>
          <w:bCs/>
          <w:iCs/>
          <w:color w:val="00000A"/>
          <w:sz w:val="24"/>
          <w:szCs w:val="24"/>
          <w:lang w:val="cs-CZ"/>
        </w:rPr>
        <w:t xml:space="preserve">. </w:t>
      </w:r>
    </w:p>
    <w:p w14:paraId="6999BF36" w14:textId="77777777" w:rsidR="002E4CA7" w:rsidRPr="00CC222F" w:rsidRDefault="002E4CA7" w:rsidP="002E4CA7">
      <w:pPr>
        <w:pStyle w:val="Odstavecseseznamem"/>
        <w:rPr>
          <w:rFonts w:asciiTheme="minorHAnsi" w:hAnsiTheme="minorHAnsi"/>
          <w:sz w:val="24"/>
          <w:szCs w:val="24"/>
          <w:lang w:val="cs-CZ"/>
        </w:rPr>
      </w:pPr>
    </w:p>
    <w:p w14:paraId="0D15F336" w14:textId="4722C6B8" w:rsidR="002E4CA7" w:rsidRPr="00CC222F" w:rsidRDefault="00CC222F" w:rsidP="000B74F8">
      <w:pPr>
        <w:numPr>
          <w:ilvl w:val="0"/>
          <w:numId w:val="24"/>
        </w:numPr>
        <w:tabs>
          <w:tab w:val="left" w:pos="709"/>
        </w:tabs>
        <w:ind w:left="0" w:firstLine="0"/>
        <w:jc w:val="both"/>
        <w:rPr>
          <w:rFonts w:asciiTheme="minorHAnsi" w:hAnsiTheme="minorHAnsi"/>
          <w:iCs/>
          <w:color w:val="00000A"/>
          <w:sz w:val="24"/>
          <w:szCs w:val="24"/>
          <w:lang w:val="cs-CZ"/>
        </w:rPr>
      </w:pPr>
      <w:r w:rsidRPr="00CC222F">
        <w:rPr>
          <w:sz w:val="24"/>
          <w:szCs w:val="24"/>
          <w:lang w:val="cs-CZ"/>
        </w:rPr>
        <w:t xml:space="preserve">Činnost GIBS, a to i pokud jde o používání speciálních vyšetřovacích metod a sledování osob a objektů podle TŘ, kontroluje </w:t>
      </w:r>
      <w:r w:rsidRPr="00CC222F">
        <w:rPr>
          <w:sz w:val="24"/>
          <w:szCs w:val="24"/>
          <w:u w:val="single"/>
          <w:lang w:val="cs-CZ"/>
        </w:rPr>
        <w:t>Stálá komise Poslanecké sněmovny</w:t>
      </w:r>
      <w:r w:rsidRPr="00CC222F">
        <w:rPr>
          <w:sz w:val="24"/>
          <w:szCs w:val="24"/>
          <w:lang w:val="cs-CZ"/>
        </w:rPr>
        <w:t xml:space="preserve"> pro kontrolu činnosti Generální inspekce bezpečnostních sborů (dále jen "komise"). Ředitel GIBS předkládá komisi nejméně dvakrát ročně zprávu o použití odposlechu a záznamu telekomunikačního provozu a sledování osob a věcí. Ředitel rovněž jednou ročně předkládá vládě a Komisi zprávu o činnosti GIBS a analýzu použití výše uvedených úkonů. Komise může provádět kontroly GIBS</w:t>
      </w:r>
      <w:r w:rsidR="00B23FB9" w:rsidRPr="00CC222F">
        <w:rPr>
          <w:rFonts w:asciiTheme="minorHAnsi" w:hAnsiTheme="minorHAnsi"/>
          <w:sz w:val="24"/>
          <w:szCs w:val="24"/>
          <w:lang w:val="cs-CZ"/>
        </w:rPr>
        <w:t>.</w:t>
      </w:r>
    </w:p>
    <w:p w14:paraId="1E2021D5" w14:textId="77777777" w:rsidR="002E4CA7" w:rsidRPr="00CC222F" w:rsidRDefault="002E4CA7" w:rsidP="002E4CA7">
      <w:pPr>
        <w:pStyle w:val="Odstavecseseznamem"/>
        <w:rPr>
          <w:rFonts w:asciiTheme="minorHAnsi" w:hAnsiTheme="minorHAnsi"/>
          <w:sz w:val="24"/>
          <w:szCs w:val="24"/>
          <w:lang w:val="cs-CZ"/>
        </w:rPr>
      </w:pPr>
    </w:p>
    <w:p w14:paraId="5C4D9CF6" w14:textId="58171E61" w:rsidR="0095062E" w:rsidRPr="00CC222F" w:rsidRDefault="00CC222F" w:rsidP="000B74F8">
      <w:pPr>
        <w:numPr>
          <w:ilvl w:val="0"/>
          <w:numId w:val="24"/>
        </w:numPr>
        <w:tabs>
          <w:tab w:val="left" w:pos="709"/>
        </w:tabs>
        <w:ind w:left="0" w:firstLine="0"/>
        <w:jc w:val="both"/>
        <w:rPr>
          <w:rFonts w:asciiTheme="minorHAnsi" w:hAnsiTheme="minorHAnsi"/>
          <w:iCs/>
          <w:color w:val="00000A"/>
          <w:sz w:val="24"/>
          <w:szCs w:val="24"/>
          <w:lang w:val="cs-CZ"/>
        </w:rPr>
      </w:pPr>
      <w:r w:rsidRPr="00CC222F">
        <w:rPr>
          <w:sz w:val="24"/>
          <w:szCs w:val="24"/>
          <w:lang w:val="cs-CZ"/>
        </w:rPr>
        <w:lastRenderedPageBreak/>
        <w:t>Mezi další orgány vykonávající vnější dohled nad činností policie patří: Veřejný ochránce práv v oblasti ochrany osob před jednáním orgánů veřejné moci, včetně policie; státní zástupce, pokud jde o vyšetřování trestných činů; Ministerstvo vnitra; soudy, pokud rozhodují o správních žalobách proti nezákonným zásahům policie; Národní kontrolní úřad, který vykonává kontrolu hospodaření s finančními prostředky; Úřad pro ochranu hospodářské soutěže, pokud jde o kontrolu zadávání veřejných zakázek, a Úřad pro ochranu osobních údajů, pokud jde o kontrolu nakládání s osobními údaji</w:t>
      </w:r>
      <w:r w:rsidR="00D5369F" w:rsidRPr="00CC222F">
        <w:rPr>
          <w:rFonts w:asciiTheme="minorHAnsi" w:hAnsiTheme="minorHAnsi"/>
          <w:sz w:val="24"/>
          <w:szCs w:val="24"/>
          <w:lang w:val="cs-CZ"/>
        </w:rPr>
        <w:t>.</w:t>
      </w:r>
    </w:p>
    <w:p w14:paraId="340DAC90" w14:textId="108BF395" w:rsidR="005B3932" w:rsidRPr="00CC222F" w:rsidRDefault="005B3932" w:rsidP="004C025E">
      <w:pPr>
        <w:jc w:val="both"/>
        <w:rPr>
          <w:rFonts w:asciiTheme="minorHAnsi" w:hAnsiTheme="minorHAnsi"/>
          <w:iCs/>
          <w:color w:val="00000A"/>
          <w:sz w:val="24"/>
          <w:szCs w:val="24"/>
          <w:lang w:val="cs-CZ"/>
        </w:rPr>
      </w:pPr>
      <w:bookmarkStart w:id="238" w:name="_Toc494119952"/>
    </w:p>
    <w:p w14:paraId="0BA1D314" w14:textId="1961CA9A" w:rsidR="005B3932" w:rsidRPr="00CC222F" w:rsidRDefault="00CC222F" w:rsidP="00D843A1">
      <w:pPr>
        <w:pStyle w:val="Nadpis3"/>
        <w:numPr>
          <w:ilvl w:val="0"/>
          <w:numId w:val="0"/>
        </w:numPr>
        <w:spacing w:before="0"/>
        <w:rPr>
          <w:rFonts w:asciiTheme="minorHAnsi" w:hAnsiTheme="minorHAnsi"/>
          <w:sz w:val="24"/>
          <w:szCs w:val="24"/>
          <w:lang w:val="cs-CZ"/>
        </w:rPr>
      </w:pPr>
      <w:bookmarkStart w:id="239" w:name="__RefHeading__4638_138456760"/>
      <w:bookmarkStart w:id="240" w:name="_Toc157780117"/>
      <w:bookmarkEnd w:id="239"/>
      <w:bookmarkEnd w:id="238"/>
      <w:r w:rsidRPr="00CC222F">
        <w:rPr>
          <w:rFonts w:asciiTheme="minorHAnsi" w:hAnsiTheme="minorHAnsi" w:cs="Calibri"/>
          <w:b w:val="0"/>
          <w:i/>
          <w:color w:val="00000A"/>
          <w:sz w:val="24"/>
          <w:szCs w:val="24"/>
          <w:lang w:val="cs-CZ"/>
        </w:rPr>
        <w:t>Systém stížností</w:t>
      </w:r>
      <w:bookmarkEnd w:id="240"/>
    </w:p>
    <w:p w14:paraId="5A2B53AC" w14:textId="77777777" w:rsidR="005B3932" w:rsidRPr="00CC222F" w:rsidRDefault="005B3932" w:rsidP="004C025E">
      <w:pPr>
        <w:jc w:val="both"/>
        <w:rPr>
          <w:rFonts w:asciiTheme="minorHAnsi" w:hAnsiTheme="minorHAnsi"/>
          <w:sz w:val="24"/>
          <w:szCs w:val="24"/>
          <w:lang w:val="cs-CZ"/>
        </w:rPr>
      </w:pPr>
    </w:p>
    <w:p w14:paraId="30FA7DA0" w14:textId="610926BA" w:rsidR="002E4CA7" w:rsidRPr="00CC222F" w:rsidRDefault="00CC222F" w:rsidP="000B74F8">
      <w:pPr>
        <w:numPr>
          <w:ilvl w:val="0"/>
          <w:numId w:val="24"/>
        </w:numPr>
        <w:tabs>
          <w:tab w:val="left" w:pos="709"/>
        </w:tabs>
        <w:ind w:left="0" w:firstLine="0"/>
        <w:jc w:val="both"/>
        <w:rPr>
          <w:rFonts w:asciiTheme="minorHAnsi" w:hAnsiTheme="minorHAnsi"/>
          <w:sz w:val="24"/>
          <w:szCs w:val="24"/>
          <w:lang w:val="cs-CZ"/>
        </w:rPr>
      </w:pPr>
      <w:bookmarkStart w:id="241" w:name="_Ref131084244"/>
      <w:r w:rsidRPr="00CC222F">
        <w:rPr>
          <w:sz w:val="24"/>
          <w:szCs w:val="24"/>
          <w:lang w:val="cs-CZ"/>
        </w:rPr>
        <w:t>Stížnosti na chování policistů a zaměstnanců přijímá, prošetřuje a vyřizuje odbor vnitřní kontroly příslušného krajského ředitelství policie nebo odbor vnitřní kontroly Policejního prezidia, pokud se stížnost týká zaměstnance Policejního prezidia. Stížnosti na chování policistů lze adresovat také přímo GIBS. Vyřizování stížností se řídí § 97 zákona o policii a předpisy o vnitřní kontrole. Stížnosti týkající se jednání, které lze kvalifikovat jako trestný čin, vyřizuje GIBS. Ostatní stížnosti interně prošetřuje příslušný odbor úřad vnitřní kontroly</w:t>
      </w:r>
      <w:r w:rsidR="000A74F0" w:rsidRPr="00CC222F">
        <w:rPr>
          <w:rFonts w:asciiTheme="minorHAnsi" w:hAnsiTheme="minorHAnsi"/>
          <w:sz w:val="24"/>
          <w:szCs w:val="24"/>
          <w:lang w:val="cs-CZ"/>
        </w:rPr>
        <w:t>.</w:t>
      </w:r>
      <w:bookmarkEnd w:id="241"/>
      <w:r w:rsidR="000A74F0" w:rsidRPr="00CC222F">
        <w:rPr>
          <w:rFonts w:asciiTheme="minorHAnsi" w:hAnsiTheme="minorHAnsi"/>
          <w:sz w:val="24"/>
          <w:szCs w:val="24"/>
          <w:lang w:val="cs-CZ"/>
        </w:rPr>
        <w:t xml:space="preserve"> </w:t>
      </w:r>
      <w:bookmarkStart w:id="242" w:name="_Ref131084247"/>
    </w:p>
    <w:p w14:paraId="1158C9C1" w14:textId="77777777" w:rsidR="002E4CA7" w:rsidRPr="00CC222F" w:rsidRDefault="002E4CA7" w:rsidP="002E4CA7">
      <w:pPr>
        <w:tabs>
          <w:tab w:val="left" w:pos="709"/>
        </w:tabs>
        <w:jc w:val="both"/>
        <w:rPr>
          <w:rFonts w:asciiTheme="minorHAnsi" w:hAnsiTheme="minorHAnsi"/>
          <w:sz w:val="24"/>
          <w:szCs w:val="24"/>
          <w:lang w:val="cs-CZ"/>
        </w:rPr>
      </w:pPr>
    </w:p>
    <w:bookmarkEnd w:id="242"/>
    <w:p w14:paraId="2C69BBE7" w14:textId="28E47588" w:rsidR="002E4CA7" w:rsidRPr="00CC222F" w:rsidRDefault="00CC222F" w:rsidP="000B74F8">
      <w:pPr>
        <w:numPr>
          <w:ilvl w:val="0"/>
          <w:numId w:val="24"/>
        </w:numPr>
        <w:tabs>
          <w:tab w:val="left" w:pos="709"/>
        </w:tabs>
        <w:ind w:left="0" w:firstLine="0"/>
        <w:jc w:val="both"/>
        <w:rPr>
          <w:rFonts w:asciiTheme="minorHAnsi" w:hAnsiTheme="minorHAnsi"/>
          <w:sz w:val="24"/>
          <w:szCs w:val="24"/>
          <w:lang w:val="cs-CZ"/>
        </w:rPr>
      </w:pPr>
      <w:r w:rsidRPr="00CC222F">
        <w:rPr>
          <w:sz w:val="24"/>
          <w:szCs w:val="24"/>
          <w:lang w:val="cs-CZ"/>
        </w:rPr>
        <w:t>Postup při podávání stížností je popsán na hlavních internetových stránkách policie v sekci oddělení vnitřní kontroly. Anonymní stížnosti jsou možné, ale budou vyřizovány pouze v rozsahu, který umožňuje jejich obsah. Pokud je nutné stížnost vyřídit, vyzve pracovník stěžovatele k doplnění potřebných údajů. Telefonické stížnosti jsou přijímány pouze v případě ohrožení života a zdraví. Stěžovatel je informován o následných krocích, pokud o to požádá. Policie vede statistiku stížností na policisty a zaměstnance sboru, ze které vyplývá, že ročně jsou přijímány desítky oznámení proti zaměstnancům policie. Tyto informace jsou k dispozici na interních webových stránkách policie, nikoli však na webových stránkách pro veřejnost</w:t>
      </w:r>
      <w:r w:rsidR="0084556E" w:rsidRPr="00CC222F">
        <w:rPr>
          <w:rFonts w:asciiTheme="minorHAnsi" w:hAnsiTheme="minorHAnsi"/>
          <w:sz w:val="24"/>
          <w:szCs w:val="24"/>
          <w:lang w:val="cs-CZ"/>
        </w:rPr>
        <w:t>.</w:t>
      </w:r>
    </w:p>
    <w:p w14:paraId="6F5A4902" w14:textId="77777777" w:rsidR="002E4CA7" w:rsidRPr="00CC222F" w:rsidRDefault="002E4CA7" w:rsidP="002E4CA7">
      <w:pPr>
        <w:pStyle w:val="Odstavecseseznamem"/>
        <w:rPr>
          <w:rFonts w:cstheme="minorHAnsi"/>
          <w:sz w:val="24"/>
          <w:szCs w:val="24"/>
          <w:lang w:val="cs-CZ"/>
        </w:rPr>
      </w:pPr>
    </w:p>
    <w:p w14:paraId="7A57348D" w14:textId="15226695" w:rsidR="00622C63" w:rsidRPr="00CC222F" w:rsidRDefault="00CC222F" w:rsidP="000B74F8">
      <w:pPr>
        <w:numPr>
          <w:ilvl w:val="0"/>
          <w:numId w:val="24"/>
        </w:numPr>
        <w:tabs>
          <w:tab w:val="left" w:pos="709"/>
        </w:tabs>
        <w:ind w:left="0" w:firstLine="0"/>
        <w:jc w:val="both"/>
        <w:rPr>
          <w:rFonts w:asciiTheme="minorHAnsi" w:hAnsiTheme="minorHAnsi"/>
          <w:sz w:val="24"/>
          <w:szCs w:val="24"/>
          <w:lang w:val="cs-CZ"/>
        </w:rPr>
      </w:pPr>
      <w:r w:rsidRPr="00CC222F">
        <w:rPr>
          <w:sz w:val="24"/>
          <w:szCs w:val="24"/>
          <w:lang w:val="cs-CZ"/>
        </w:rPr>
        <w:t xml:space="preserve">Hodnotitelský tým je toho názoru, že statistická data o stížnostech na policisty a zaměstnance policie a následně přijatá opatření musí být veřejně dostupná (bez zveřejnění totožnosti dotčených osob). </w:t>
      </w:r>
      <w:r w:rsidRPr="00CC222F">
        <w:rPr>
          <w:b/>
          <w:sz w:val="24"/>
          <w:szCs w:val="24"/>
          <w:lang w:val="cs-CZ"/>
        </w:rPr>
        <w:t>Skupina GRECO proto doporučuje, aby se stížnosti na pracovníky policie a opatření přijatá v této souvislosti odrážely v centralizovaných statistikách zveřejněné online s respektováním anonymity dotčených osob</w:t>
      </w:r>
      <w:r w:rsidR="00622C63" w:rsidRPr="00CC222F">
        <w:rPr>
          <w:rFonts w:cstheme="minorHAnsi"/>
          <w:b/>
          <w:bCs/>
          <w:sz w:val="24"/>
          <w:szCs w:val="24"/>
          <w:lang w:val="cs-CZ"/>
        </w:rPr>
        <w:t>.</w:t>
      </w:r>
    </w:p>
    <w:p w14:paraId="7E009AAB" w14:textId="1F029EB9" w:rsidR="005B1E38" w:rsidRPr="00CC222F" w:rsidRDefault="005B1E38" w:rsidP="005B1E38">
      <w:pPr>
        <w:pStyle w:val="Odstavecseseznamem"/>
        <w:rPr>
          <w:rFonts w:asciiTheme="minorHAnsi" w:hAnsiTheme="minorHAnsi"/>
          <w:sz w:val="24"/>
          <w:szCs w:val="24"/>
          <w:lang w:val="cs-CZ"/>
        </w:rPr>
      </w:pPr>
    </w:p>
    <w:p w14:paraId="2A99C597" w14:textId="06C9C28A" w:rsidR="00851A57" w:rsidRPr="00CC222F" w:rsidRDefault="00CC222F" w:rsidP="00851A57">
      <w:pPr>
        <w:pStyle w:val="Nadpis2"/>
        <w:numPr>
          <w:ilvl w:val="0"/>
          <w:numId w:val="0"/>
        </w:numPr>
        <w:spacing w:before="0"/>
        <w:rPr>
          <w:rFonts w:asciiTheme="minorHAnsi" w:hAnsiTheme="minorHAnsi"/>
          <w:color w:val="00000A"/>
          <w:sz w:val="24"/>
          <w:szCs w:val="24"/>
          <w:u w:val="single"/>
          <w:lang w:val="cs-CZ"/>
        </w:rPr>
      </w:pPr>
      <w:bookmarkStart w:id="243" w:name="_Toc157780118"/>
      <w:r w:rsidRPr="00CC222F">
        <w:rPr>
          <w:rFonts w:asciiTheme="minorHAnsi" w:hAnsiTheme="minorHAnsi"/>
          <w:color w:val="00000A"/>
          <w:sz w:val="24"/>
          <w:szCs w:val="24"/>
          <w:u w:val="single"/>
          <w:lang w:val="cs-CZ"/>
        </w:rPr>
        <w:t>Oznamovací povinnost a ochrana oznamovatelů</w:t>
      </w:r>
      <w:bookmarkEnd w:id="243"/>
    </w:p>
    <w:p w14:paraId="773D1E11" w14:textId="587ED14E" w:rsidR="005B3932" w:rsidRPr="00CC222F" w:rsidRDefault="005B3932" w:rsidP="004C025E">
      <w:pPr>
        <w:jc w:val="both"/>
        <w:rPr>
          <w:rFonts w:asciiTheme="minorHAnsi" w:hAnsiTheme="minorHAnsi"/>
          <w:sz w:val="24"/>
          <w:szCs w:val="24"/>
          <w:lang w:val="cs-CZ"/>
        </w:rPr>
      </w:pPr>
    </w:p>
    <w:p w14:paraId="4A95CCB2" w14:textId="77777777" w:rsidR="00CC222F" w:rsidRPr="00CC222F" w:rsidRDefault="00CC222F" w:rsidP="00CC222F">
      <w:pPr>
        <w:jc w:val="both"/>
        <w:rPr>
          <w:rFonts w:cstheme="minorHAnsi"/>
          <w:i/>
          <w:iCs/>
          <w:sz w:val="24"/>
          <w:szCs w:val="24"/>
          <w:lang w:val="cs-CZ"/>
        </w:rPr>
      </w:pPr>
      <w:r w:rsidRPr="00CC222F">
        <w:rPr>
          <w:rFonts w:cstheme="minorHAnsi"/>
          <w:i/>
          <w:iCs/>
          <w:sz w:val="24"/>
          <w:szCs w:val="24"/>
          <w:lang w:val="cs-CZ"/>
        </w:rPr>
        <w:t>Ohlašovací povinnosti</w:t>
      </w:r>
    </w:p>
    <w:p w14:paraId="1430874A" w14:textId="77777777" w:rsidR="00331732" w:rsidRPr="00CC222F" w:rsidRDefault="00331732" w:rsidP="004C025E">
      <w:pPr>
        <w:jc w:val="both"/>
        <w:rPr>
          <w:rFonts w:asciiTheme="minorHAnsi" w:hAnsiTheme="minorHAnsi"/>
          <w:sz w:val="24"/>
          <w:szCs w:val="24"/>
          <w:lang w:val="cs-CZ"/>
        </w:rPr>
      </w:pPr>
    </w:p>
    <w:p w14:paraId="567955F8" w14:textId="261E8D0E" w:rsidR="002E4CA7" w:rsidRPr="00CC222F" w:rsidRDefault="00CC222F" w:rsidP="000B74F8">
      <w:pPr>
        <w:numPr>
          <w:ilvl w:val="0"/>
          <w:numId w:val="24"/>
        </w:numPr>
        <w:tabs>
          <w:tab w:val="left" w:pos="709"/>
        </w:tabs>
        <w:ind w:left="0" w:firstLine="0"/>
        <w:jc w:val="both"/>
        <w:rPr>
          <w:rFonts w:cstheme="minorHAnsi"/>
          <w:sz w:val="24"/>
          <w:szCs w:val="24"/>
          <w:lang w:val="cs-CZ"/>
        </w:rPr>
      </w:pPr>
      <w:r w:rsidRPr="00CC222F">
        <w:rPr>
          <w:rFonts w:cstheme="minorHAnsi"/>
          <w:sz w:val="24"/>
          <w:szCs w:val="24"/>
          <w:lang w:val="cs-CZ"/>
        </w:rPr>
        <w:t>Na policisty a zaměstnance se vztahuje povinnost oznamovat korupci a nesrovnalosti, jež je obsažena v několika právních předpisech. § 10 zákona o policii stanoví, že každý policista je v případě zjištění protiprávního jednání povinen toto jednání oznámit orgánu příslušnému k jeho řešení. Podle § 2 odst. 4 trestního řádu jsou policisté povinni plnit služební povinnosti a přispívat k odhalování a vyšetřování trestné činnosti. Dále podle § 45 odst. 1 ZSP jsou policisté povinni hlásit nadřízenému závady a nedostatky, které ohrožují výkon služby nebo ztěžují její výkon. Tato povinnost se vztahuje i na pochybení kolegů. Oznamovací povinnost se objevuje také v etickém kodexu (oddíl 4.c)</w:t>
      </w:r>
      <w:r w:rsidR="00395FDA" w:rsidRPr="00CC222F">
        <w:rPr>
          <w:rFonts w:cstheme="minorHAnsi"/>
          <w:sz w:val="24"/>
          <w:szCs w:val="24"/>
          <w:lang w:val="cs-CZ"/>
        </w:rPr>
        <w:t>.</w:t>
      </w:r>
    </w:p>
    <w:p w14:paraId="4F143C80" w14:textId="77777777" w:rsidR="002E4CA7" w:rsidRPr="00CC222F" w:rsidRDefault="002E4CA7" w:rsidP="002E4CA7">
      <w:pPr>
        <w:tabs>
          <w:tab w:val="left" w:pos="709"/>
        </w:tabs>
        <w:jc w:val="both"/>
        <w:rPr>
          <w:rFonts w:cstheme="minorHAnsi"/>
          <w:sz w:val="24"/>
          <w:szCs w:val="24"/>
          <w:lang w:val="cs-CZ"/>
        </w:rPr>
      </w:pPr>
    </w:p>
    <w:p w14:paraId="6D5D3EE1" w14:textId="56AB566B" w:rsidR="002E4CA7" w:rsidRPr="00CC222F" w:rsidRDefault="00CC222F" w:rsidP="000B74F8">
      <w:pPr>
        <w:numPr>
          <w:ilvl w:val="0"/>
          <w:numId w:val="24"/>
        </w:numPr>
        <w:tabs>
          <w:tab w:val="left" w:pos="709"/>
        </w:tabs>
        <w:ind w:left="0" w:firstLine="0"/>
        <w:jc w:val="both"/>
        <w:rPr>
          <w:rFonts w:cstheme="minorHAnsi"/>
          <w:sz w:val="24"/>
          <w:szCs w:val="24"/>
          <w:lang w:val="cs-CZ"/>
        </w:rPr>
      </w:pPr>
      <w:r w:rsidRPr="00CC222F">
        <w:rPr>
          <w:rFonts w:cstheme="minorHAnsi"/>
          <w:sz w:val="24"/>
          <w:szCs w:val="24"/>
          <w:lang w:val="cs-CZ"/>
        </w:rPr>
        <w:t>Policisté a zaměstnanci mohou podezření na nesrovnalosti oznámit úřadu vnitřní kontroly Policejního prezidia nebo odborům vnitřní kontroly krajských policejních ředitelství. Tyto orgány lze informovat písemně, e-mailem, telefonicky nebo osobně</w:t>
      </w:r>
      <w:r w:rsidR="006F5B85" w:rsidRPr="00CC222F">
        <w:rPr>
          <w:rFonts w:asciiTheme="minorHAnsi" w:hAnsiTheme="minorHAnsi"/>
          <w:sz w:val="24"/>
          <w:szCs w:val="24"/>
          <w:lang w:val="cs-CZ"/>
        </w:rPr>
        <w:t xml:space="preserve">. </w:t>
      </w:r>
    </w:p>
    <w:p w14:paraId="2D4236C0" w14:textId="77777777" w:rsidR="002E4CA7" w:rsidRPr="00CC222F" w:rsidRDefault="002E4CA7" w:rsidP="002E4CA7">
      <w:pPr>
        <w:pStyle w:val="Odstavecseseznamem"/>
        <w:rPr>
          <w:rFonts w:asciiTheme="minorHAnsi" w:hAnsiTheme="minorHAnsi"/>
          <w:sz w:val="24"/>
          <w:szCs w:val="24"/>
          <w:lang w:val="cs-CZ"/>
        </w:rPr>
      </w:pPr>
    </w:p>
    <w:p w14:paraId="685EF663" w14:textId="14BD7E06" w:rsidR="00F3176C" w:rsidRPr="00CC222F" w:rsidRDefault="00CC222F" w:rsidP="000B74F8">
      <w:pPr>
        <w:numPr>
          <w:ilvl w:val="0"/>
          <w:numId w:val="24"/>
        </w:numPr>
        <w:tabs>
          <w:tab w:val="left" w:pos="709"/>
        </w:tabs>
        <w:ind w:left="0" w:firstLine="0"/>
        <w:jc w:val="both"/>
        <w:rPr>
          <w:rFonts w:cstheme="minorHAnsi"/>
          <w:sz w:val="24"/>
          <w:szCs w:val="24"/>
          <w:lang w:val="cs-CZ"/>
        </w:rPr>
      </w:pPr>
      <w:r w:rsidRPr="00CC222F">
        <w:rPr>
          <w:rFonts w:cstheme="minorHAnsi"/>
          <w:sz w:val="24"/>
          <w:szCs w:val="24"/>
          <w:lang w:val="cs-CZ"/>
        </w:rPr>
        <w:lastRenderedPageBreak/>
        <w:t>Porušení oznamovací povinnosti stanovené zákonem o policii, trestním řádem a ZSP může v závislosti na jeho závažnosti představovat kázeňský přestupek nebo trestný čin zneužití pravomoci úřední osoby, maření úkolu úřední osoby z nedbalosti nebo neoznámení trestného činu (§ 329, § 330 a § 368 trestního zákoníku</w:t>
      </w:r>
      <w:r w:rsidR="00F3176C" w:rsidRPr="00CC222F">
        <w:rPr>
          <w:rFonts w:asciiTheme="minorHAnsi" w:hAnsiTheme="minorHAnsi"/>
          <w:sz w:val="24"/>
          <w:szCs w:val="24"/>
          <w:lang w:val="cs-CZ"/>
        </w:rPr>
        <w:t>).</w:t>
      </w:r>
    </w:p>
    <w:p w14:paraId="2BDBF7F1" w14:textId="77777777" w:rsidR="00331732" w:rsidRPr="00CB665E" w:rsidRDefault="00331732" w:rsidP="00331732">
      <w:pPr>
        <w:pStyle w:val="Odstavecseseznamem"/>
        <w:rPr>
          <w:rFonts w:asciiTheme="minorHAnsi" w:hAnsiTheme="minorHAnsi"/>
          <w:sz w:val="24"/>
          <w:szCs w:val="24"/>
          <w:lang w:val="cs-CZ"/>
        </w:rPr>
      </w:pPr>
    </w:p>
    <w:p w14:paraId="31A01EDD" w14:textId="60BA9162" w:rsidR="00331732" w:rsidRPr="00E72637" w:rsidRDefault="00CC222F" w:rsidP="00331732">
      <w:pPr>
        <w:pStyle w:val="Nadpis3"/>
        <w:spacing w:before="0"/>
        <w:rPr>
          <w:rFonts w:asciiTheme="minorHAnsi" w:hAnsiTheme="minorHAnsi" w:cstheme="minorHAnsi"/>
          <w:b w:val="0"/>
          <w:bCs w:val="0"/>
          <w:i/>
          <w:iCs/>
          <w:color w:val="auto"/>
          <w:sz w:val="24"/>
          <w:szCs w:val="24"/>
        </w:rPr>
      </w:pPr>
      <w:bookmarkStart w:id="244" w:name="_Toc157780119"/>
      <w:bookmarkStart w:id="245" w:name="_Toc484088368"/>
      <w:r>
        <w:rPr>
          <w:rFonts w:asciiTheme="minorHAnsi" w:hAnsiTheme="minorHAnsi" w:cstheme="minorHAnsi"/>
          <w:b w:val="0"/>
          <w:bCs w:val="0"/>
          <w:i/>
          <w:iCs/>
          <w:color w:val="auto"/>
          <w:sz w:val="24"/>
          <w:szCs w:val="24"/>
        </w:rPr>
        <w:t>Ochrana oznamovatelů</w:t>
      </w:r>
      <w:bookmarkEnd w:id="244"/>
    </w:p>
    <w:bookmarkEnd w:id="245"/>
    <w:p w14:paraId="75863C31" w14:textId="1A482BE8" w:rsidR="006306A5" w:rsidRDefault="006306A5" w:rsidP="006306A5">
      <w:pPr>
        <w:pStyle w:val="Odstavecseseznamem"/>
        <w:rPr>
          <w:rFonts w:asciiTheme="minorHAnsi" w:hAnsiTheme="minorHAnsi"/>
          <w:sz w:val="24"/>
          <w:szCs w:val="24"/>
          <w:lang w:val="en-GB"/>
        </w:rPr>
      </w:pPr>
    </w:p>
    <w:p w14:paraId="4F164BA0" w14:textId="598BDDFC" w:rsidR="002E4CA7" w:rsidRPr="00CC222F" w:rsidRDefault="00CC222F" w:rsidP="000B74F8">
      <w:pPr>
        <w:numPr>
          <w:ilvl w:val="0"/>
          <w:numId w:val="24"/>
        </w:numPr>
        <w:tabs>
          <w:tab w:val="left" w:pos="709"/>
        </w:tabs>
        <w:ind w:left="0" w:firstLine="0"/>
        <w:jc w:val="both"/>
        <w:rPr>
          <w:rFonts w:asciiTheme="minorHAnsi" w:hAnsiTheme="minorHAnsi"/>
          <w:sz w:val="24"/>
          <w:szCs w:val="24"/>
          <w:lang w:val="cs-CZ"/>
        </w:rPr>
      </w:pPr>
      <w:r w:rsidRPr="00CC222F">
        <w:rPr>
          <w:rFonts w:cstheme="minorHAnsi"/>
          <w:sz w:val="24"/>
          <w:szCs w:val="24"/>
          <w:lang w:val="cs-CZ"/>
        </w:rPr>
        <w:t>Ochrana oznamovatelů je součástí prvního pilíře interního protikorupčního programu policie (bod 1.5). Oznamovatelé nesmějí být v souvislosti s oznámeními postihováni, znevýhodňováni nebo vystavováni nátlaku. Jejich anonymita musí být chráněna, pokud není její prolomení nezbytně nutné pro řádné prošetření oznámení nebo pro plnění jiných úkolů. Protikorupční program rovněž odkazuje na ZSP, který poskytuje obecnou ochranu tím, že stanoví přísné formální a procesní požadavky na všechna důležitá personální rozhodnutí, zejména pokud jde o disciplinární sankce a propuštění, která jsou všechna přezkoumatelná řádnými a mimořádnými opravnými prostředky, jakož i soudním přezkumem</w:t>
      </w:r>
      <w:r w:rsidR="00EC4D88" w:rsidRPr="00CC222F">
        <w:rPr>
          <w:rFonts w:asciiTheme="minorHAnsi" w:hAnsiTheme="minorHAnsi"/>
          <w:sz w:val="24"/>
          <w:szCs w:val="24"/>
          <w:lang w:val="cs-CZ"/>
        </w:rPr>
        <w:t>.</w:t>
      </w:r>
    </w:p>
    <w:p w14:paraId="70E4297D" w14:textId="77777777" w:rsidR="002E4CA7" w:rsidRPr="00CC222F" w:rsidRDefault="002E4CA7" w:rsidP="002E4CA7">
      <w:pPr>
        <w:tabs>
          <w:tab w:val="left" w:pos="709"/>
        </w:tabs>
        <w:jc w:val="both"/>
        <w:rPr>
          <w:rFonts w:asciiTheme="minorHAnsi" w:hAnsiTheme="minorHAnsi"/>
          <w:sz w:val="24"/>
          <w:szCs w:val="24"/>
          <w:lang w:val="cs-CZ"/>
        </w:rPr>
      </w:pPr>
    </w:p>
    <w:p w14:paraId="2801B96F" w14:textId="7F06EF26" w:rsidR="002E4CA7" w:rsidRPr="00CC222F" w:rsidRDefault="00CC222F" w:rsidP="000B74F8">
      <w:pPr>
        <w:numPr>
          <w:ilvl w:val="0"/>
          <w:numId w:val="24"/>
        </w:numPr>
        <w:tabs>
          <w:tab w:val="left" w:pos="709"/>
        </w:tabs>
        <w:ind w:left="0" w:firstLine="0"/>
        <w:jc w:val="both"/>
        <w:rPr>
          <w:rFonts w:asciiTheme="minorHAnsi" w:hAnsiTheme="minorHAnsi"/>
          <w:sz w:val="24"/>
          <w:szCs w:val="24"/>
          <w:lang w:val="cs-CZ"/>
        </w:rPr>
      </w:pPr>
      <w:r w:rsidRPr="00CC222F">
        <w:rPr>
          <w:sz w:val="24"/>
          <w:szCs w:val="24"/>
          <w:lang w:val="cs-CZ"/>
        </w:rPr>
        <w:t>V době návštěvy na místě probíhaly práce na transpozici směrnice Evropského parlamentu a Rady (EU) 2019/1937 ze dne 23. října 2019 o ochraně osob, které oznamují porušení práva Unie, přičemž lhůta pro transpozici tohoto textu do českého právního řádu uplynula 17. prosince 2021.  Návrh zákona byl schválen Poslaneckou sněmovnou 21. dubna 2023 a diskutován v Senátu a 1. června 2023 a podepsán prezidentem 7. června 2023</w:t>
      </w:r>
      <w:r w:rsidRPr="00CC222F">
        <w:rPr>
          <w:rStyle w:val="Znakapoznpodarou"/>
          <w:sz w:val="24"/>
          <w:szCs w:val="24"/>
          <w:lang w:val="cs-CZ"/>
        </w:rPr>
        <w:footnoteReference w:id="39"/>
      </w:r>
      <w:r w:rsidRPr="00CC222F">
        <w:rPr>
          <w:sz w:val="24"/>
          <w:szCs w:val="24"/>
          <w:lang w:val="cs-CZ"/>
        </w:rPr>
        <w:t>. Po svém zveřejnění vstoupí v platnost 1. srpna 2023. Zákon podepsaný prezidentem zahrnuje, pokud jde o jeho věcnou působnost, všechny trestné činy, přestupky s horní hranicí trestní sazby nejméně 100 000 Kč/4 226 €, porušení zákona o ochraně oznamovatelů a porušení vnitrostátních a unijních právních předpisů v konkrétních oblastech. Zákon neukládá povinnost sledovat anonymní oznámení, ale uvádí, že po odhalení totožnosti anonymního oznamovatele má tento oznamovatel nárok na stejnou míru ochrany jako oznamovatelé, kteří anonymní nebyli. Zástupci občanské společnosti kritizovali zákon předložený současnou vládou jako méně ochranný a méně účinný pro boj proti korupci než návrh zákona předložený bývalou vládou. Vnějším kanálem pro podávání zpráv je Ministerstvo spravedlnosti</w:t>
      </w:r>
      <w:r w:rsidR="007C3375" w:rsidRPr="00CC222F">
        <w:rPr>
          <w:rFonts w:asciiTheme="minorHAnsi" w:hAnsiTheme="minorHAnsi"/>
          <w:sz w:val="24"/>
          <w:szCs w:val="24"/>
          <w:lang w:val="cs-CZ"/>
        </w:rPr>
        <w:t>.</w:t>
      </w:r>
    </w:p>
    <w:p w14:paraId="65339909" w14:textId="77777777" w:rsidR="002E4CA7" w:rsidRPr="00CC222F" w:rsidRDefault="002E4CA7" w:rsidP="002E4CA7">
      <w:pPr>
        <w:pStyle w:val="Odstavecseseznamem"/>
        <w:rPr>
          <w:rFonts w:asciiTheme="minorHAnsi" w:hAnsiTheme="minorHAnsi"/>
          <w:sz w:val="24"/>
          <w:szCs w:val="24"/>
          <w:lang w:val="cs-CZ"/>
        </w:rPr>
      </w:pPr>
    </w:p>
    <w:p w14:paraId="26B87515" w14:textId="5B68D35C" w:rsidR="007C3375" w:rsidRPr="00CC222F" w:rsidRDefault="00CC222F" w:rsidP="000B74F8">
      <w:pPr>
        <w:numPr>
          <w:ilvl w:val="0"/>
          <w:numId w:val="24"/>
        </w:numPr>
        <w:tabs>
          <w:tab w:val="left" w:pos="709"/>
        </w:tabs>
        <w:ind w:left="0" w:firstLine="0"/>
        <w:jc w:val="both"/>
        <w:rPr>
          <w:rFonts w:asciiTheme="minorHAnsi" w:hAnsiTheme="minorHAnsi"/>
          <w:sz w:val="24"/>
          <w:szCs w:val="24"/>
          <w:lang w:val="cs-CZ"/>
        </w:rPr>
      </w:pPr>
      <w:r w:rsidRPr="00CC222F">
        <w:rPr>
          <w:sz w:val="24"/>
          <w:szCs w:val="24"/>
          <w:lang w:val="cs-CZ"/>
        </w:rPr>
        <w:t xml:space="preserve">Hodnotitelský tým nebyl schopen posoudit zákon, kterým se transponuje směrnice EU o ochraně oznamovatelů. Hodnotitelská skupina konstatuje, že v rámci stávajícího systému oznamování v rámci policie, jak je popsán v předpisech o vnitřní kontrole (viz výše), existuje jasný interní kanál pro oznamování a postupy pro šetření oznámení, což je vítáno. Vnějším kanálem pro podávání oznámení je Ministerstvo spravedlnosti zákon dle všeho stanoví zákaz odvetných opatření vůči oznamovatelům. Hodnotitelský tým zdůrazňuje, že zaměstnanci jsou sice pravidelně upozorňováni na své oznamovací povinnosti, ale je třeba, aby byli seznámeni se všemi změnami v systému ochrany oznamovatelů podle nového zákona. Zastává názor, že je nezbytné podporovat informovanost policistů a zaměstnanců v této oblasti na všech úrovních, aby se zabránilo "kodexu mlčení", který by mohl neformálně vládnout v hierarchických organizacích. </w:t>
      </w:r>
      <w:r w:rsidRPr="00CC222F">
        <w:rPr>
          <w:b/>
          <w:sz w:val="24"/>
          <w:szCs w:val="24"/>
          <w:lang w:val="cs-CZ"/>
        </w:rPr>
        <w:t>Vzhledem k výše uvedenému skupina GRECO doporučuje pravidelně provádět specializovaná školení a osvětovou činnost o opatřeních na ochranu oznamovatelů pro všechny úrovně hierarchie a velení</w:t>
      </w:r>
      <w:r w:rsidR="007C3375" w:rsidRPr="00CC222F">
        <w:rPr>
          <w:rFonts w:cstheme="minorHAnsi"/>
          <w:b/>
          <w:bCs/>
          <w:sz w:val="24"/>
          <w:szCs w:val="24"/>
          <w:lang w:val="cs-CZ"/>
        </w:rPr>
        <w:t>.</w:t>
      </w:r>
    </w:p>
    <w:p w14:paraId="7D07C34F" w14:textId="2042F73F" w:rsidR="00331732" w:rsidRPr="00CC222F" w:rsidRDefault="00331732" w:rsidP="00331732">
      <w:pPr>
        <w:contextualSpacing/>
        <w:jc w:val="both"/>
        <w:rPr>
          <w:rFonts w:ascii="Cambria" w:eastAsia="Times New Roman" w:hAnsi="Cambria" w:cs="Times New Roman"/>
          <w:sz w:val="24"/>
          <w:szCs w:val="24"/>
          <w:highlight w:val="green"/>
          <w:lang w:val="cs-CZ" w:eastAsia="en-US"/>
        </w:rPr>
      </w:pPr>
    </w:p>
    <w:p w14:paraId="2E7B6674" w14:textId="5E12B2C0" w:rsidR="0090681F" w:rsidRPr="00CC222F" w:rsidRDefault="00CC222F" w:rsidP="0090681F">
      <w:pPr>
        <w:pStyle w:val="Nadpis2"/>
        <w:numPr>
          <w:ilvl w:val="0"/>
          <w:numId w:val="0"/>
        </w:numPr>
        <w:spacing w:before="0"/>
        <w:rPr>
          <w:rFonts w:asciiTheme="minorHAnsi" w:hAnsiTheme="minorHAnsi"/>
          <w:color w:val="00000A"/>
          <w:sz w:val="24"/>
          <w:szCs w:val="24"/>
          <w:u w:val="single"/>
          <w:lang w:val="cs-CZ"/>
        </w:rPr>
      </w:pPr>
      <w:bookmarkStart w:id="246" w:name="_Toc157780120"/>
      <w:r w:rsidRPr="00CC222F">
        <w:rPr>
          <w:rFonts w:asciiTheme="minorHAnsi" w:hAnsiTheme="minorHAnsi"/>
          <w:color w:val="00000A"/>
          <w:sz w:val="24"/>
          <w:szCs w:val="24"/>
          <w:u w:val="single"/>
          <w:lang w:val="cs-CZ"/>
        </w:rPr>
        <w:t>Postup vymáhání a sankce</w:t>
      </w:r>
      <w:bookmarkEnd w:id="246"/>
    </w:p>
    <w:p w14:paraId="489C47CD" w14:textId="77777777" w:rsidR="0090681F" w:rsidRPr="00CC222F" w:rsidRDefault="0090681F" w:rsidP="004C025E">
      <w:pPr>
        <w:jc w:val="both"/>
        <w:rPr>
          <w:rFonts w:asciiTheme="minorHAnsi" w:hAnsiTheme="minorHAnsi"/>
          <w:sz w:val="24"/>
          <w:szCs w:val="24"/>
          <w:lang w:val="it-IT"/>
        </w:rPr>
      </w:pPr>
    </w:p>
    <w:p w14:paraId="543F7DB0" w14:textId="1F895D2E" w:rsidR="005B3932" w:rsidRPr="00CC222F" w:rsidRDefault="00CC222F" w:rsidP="00EB59B5">
      <w:pPr>
        <w:pStyle w:val="Nadpis3"/>
        <w:numPr>
          <w:ilvl w:val="0"/>
          <w:numId w:val="0"/>
        </w:numPr>
        <w:spacing w:before="0"/>
        <w:rPr>
          <w:rFonts w:asciiTheme="minorHAnsi" w:hAnsiTheme="minorHAnsi" w:cs="Calibri"/>
          <w:b w:val="0"/>
          <w:i/>
          <w:color w:val="00000A"/>
          <w:sz w:val="24"/>
          <w:szCs w:val="24"/>
          <w:lang w:val="it-IT"/>
        </w:rPr>
      </w:pPr>
      <w:bookmarkStart w:id="247" w:name="_Toc157780121"/>
      <w:r>
        <w:rPr>
          <w:rFonts w:asciiTheme="minorHAnsi" w:hAnsiTheme="minorHAnsi" w:cs="Calibri"/>
          <w:b w:val="0"/>
          <w:i/>
          <w:color w:val="00000A"/>
          <w:sz w:val="24"/>
          <w:szCs w:val="24"/>
          <w:lang w:val="it-IT"/>
        </w:rPr>
        <w:lastRenderedPageBreak/>
        <w:t>Disciplinární odpovědnost</w:t>
      </w:r>
      <w:bookmarkEnd w:id="247"/>
    </w:p>
    <w:p w14:paraId="22C5BC08" w14:textId="77777777" w:rsidR="005B3932" w:rsidRPr="00CC222F" w:rsidRDefault="005B3932" w:rsidP="004C025E">
      <w:pPr>
        <w:jc w:val="both"/>
        <w:rPr>
          <w:rFonts w:asciiTheme="minorHAnsi" w:hAnsiTheme="minorHAnsi"/>
          <w:sz w:val="24"/>
          <w:szCs w:val="24"/>
          <w:lang w:val="it-IT"/>
        </w:rPr>
      </w:pPr>
    </w:p>
    <w:p w14:paraId="2197D285" w14:textId="5D2DD708" w:rsidR="002E4CA7" w:rsidRPr="00CC222F" w:rsidRDefault="00CC222F" w:rsidP="000B74F8">
      <w:pPr>
        <w:numPr>
          <w:ilvl w:val="0"/>
          <w:numId w:val="24"/>
        </w:numPr>
        <w:tabs>
          <w:tab w:val="left" w:pos="709"/>
        </w:tabs>
        <w:ind w:left="0" w:firstLine="0"/>
        <w:jc w:val="both"/>
        <w:rPr>
          <w:rFonts w:asciiTheme="minorHAnsi" w:hAnsiTheme="minorHAnsi"/>
          <w:sz w:val="24"/>
          <w:szCs w:val="24"/>
          <w:lang w:val="it-IT"/>
        </w:rPr>
      </w:pPr>
      <w:r w:rsidRPr="00CC222F">
        <w:rPr>
          <w:sz w:val="24"/>
          <w:szCs w:val="24"/>
          <w:lang w:val="it-IT"/>
        </w:rPr>
        <w:t>Kázeňské řízení vede v rámci organizačního útvaru policie, v němž policista pracuje, jeho nadřízený N+2. Řízení je ústní, přičemž hlavní procesní úkony a rozhodnutí se zaznamenávají písemně. Zaměstnanec nebo policista se může nechat zastupovat, má přístup ke spisu, má právo být vyslechnut a předkládat důkazy (§ 172, 174 a 186 ZSP). Rozhodnutí musí být odůvodněno a lze se proti němu odvolat k nadřízenému služebnímu funkcionáři. Proti rozhodnutí nadřízeného služebního funkcionáře se lze odvolat ke správnímu soudu (§ 190 a 196 ZSP</w:t>
      </w:r>
      <w:r w:rsidR="00FC4A62" w:rsidRPr="00CC222F">
        <w:rPr>
          <w:rFonts w:asciiTheme="minorHAnsi" w:hAnsiTheme="minorHAnsi"/>
          <w:sz w:val="24"/>
          <w:szCs w:val="24"/>
          <w:lang w:val="it-IT"/>
        </w:rPr>
        <w:t>)</w:t>
      </w:r>
      <w:r w:rsidR="0090681F" w:rsidRPr="00CC222F">
        <w:rPr>
          <w:rFonts w:asciiTheme="minorHAnsi" w:hAnsiTheme="minorHAnsi"/>
          <w:sz w:val="24"/>
          <w:szCs w:val="24"/>
          <w:lang w:val="it-IT"/>
        </w:rPr>
        <w:t xml:space="preserve">. </w:t>
      </w:r>
    </w:p>
    <w:p w14:paraId="7514FACA" w14:textId="77777777" w:rsidR="002E4CA7" w:rsidRPr="00CC222F" w:rsidRDefault="002E4CA7" w:rsidP="002E4CA7">
      <w:pPr>
        <w:tabs>
          <w:tab w:val="left" w:pos="709"/>
        </w:tabs>
        <w:jc w:val="both"/>
        <w:rPr>
          <w:rFonts w:asciiTheme="minorHAnsi" w:hAnsiTheme="minorHAnsi"/>
          <w:sz w:val="24"/>
          <w:szCs w:val="24"/>
          <w:lang w:val="it-IT"/>
        </w:rPr>
      </w:pPr>
    </w:p>
    <w:p w14:paraId="3FCE1D85" w14:textId="5B1C26A4" w:rsidR="002E4CA7" w:rsidRPr="00CC222F" w:rsidRDefault="00CC222F" w:rsidP="000B74F8">
      <w:pPr>
        <w:numPr>
          <w:ilvl w:val="0"/>
          <w:numId w:val="24"/>
        </w:numPr>
        <w:tabs>
          <w:tab w:val="left" w:pos="709"/>
        </w:tabs>
        <w:ind w:left="0" w:firstLine="0"/>
        <w:jc w:val="both"/>
        <w:rPr>
          <w:rFonts w:asciiTheme="minorHAnsi" w:hAnsiTheme="minorHAnsi"/>
          <w:sz w:val="24"/>
          <w:szCs w:val="24"/>
          <w:lang w:val="it-IT"/>
        </w:rPr>
      </w:pPr>
      <w:r w:rsidRPr="00CC222F">
        <w:rPr>
          <w:sz w:val="24"/>
          <w:szCs w:val="24"/>
          <w:lang w:val="it-IT"/>
        </w:rPr>
        <w:t>Kázeňskými tresty jsou: a) písemná důtka, b) snížení základního platu až o 25 % na dobu nejvýše 3 měsíců, c) odnětí služební medaile, d) odnětí služební hodnosti (s následným propuštěním), e) pokuta, f) propadnutí majetku, nebo g) zákaz činnosti (§ 50 ZSP). Personální odbor Policejního prezidia sleduje určené sankce, aby byla zajištěna jejich konzistentnost. Promlčecí lhůta u kázeňských přestupků činí jeden rok ode dne, kdy byl přestupek spáchán, přičemž tato lhůta se přerušuje v případě, že pro tytéž skutky probíhá trestní, správní nebo přestupkové řízení (§ 186 ZSP</w:t>
      </w:r>
      <w:r w:rsidR="007E5E6C" w:rsidRPr="00CC222F">
        <w:rPr>
          <w:rFonts w:asciiTheme="minorHAnsi" w:hAnsiTheme="minorHAnsi"/>
          <w:sz w:val="24"/>
          <w:szCs w:val="24"/>
          <w:lang w:val="it-IT"/>
        </w:rPr>
        <w:t>).</w:t>
      </w:r>
    </w:p>
    <w:p w14:paraId="614F575F" w14:textId="77777777" w:rsidR="002E4CA7" w:rsidRPr="00CC222F" w:rsidRDefault="002E4CA7" w:rsidP="002E4CA7">
      <w:pPr>
        <w:pStyle w:val="Odstavecseseznamem"/>
        <w:rPr>
          <w:rFonts w:asciiTheme="minorHAnsi" w:hAnsiTheme="minorHAnsi"/>
          <w:sz w:val="24"/>
          <w:szCs w:val="24"/>
          <w:lang w:val="it-IT"/>
        </w:rPr>
      </w:pPr>
    </w:p>
    <w:p w14:paraId="16CB3263" w14:textId="4C3E3DC6" w:rsidR="00B9490B" w:rsidRPr="00CC222F" w:rsidRDefault="00CC222F" w:rsidP="000B74F8">
      <w:pPr>
        <w:numPr>
          <w:ilvl w:val="0"/>
          <w:numId w:val="24"/>
        </w:numPr>
        <w:tabs>
          <w:tab w:val="left" w:pos="709"/>
        </w:tabs>
        <w:ind w:left="0" w:firstLine="0"/>
        <w:jc w:val="both"/>
        <w:rPr>
          <w:rFonts w:asciiTheme="minorHAnsi" w:hAnsiTheme="minorHAnsi"/>
          <w:sz w:val="24"/>
          <w:szCs w:val="24"/>
          <w:lang w:val="it-IT"/>
        </w:rPr>
      </w:pPr>
      <w:r w:rsidRPr="00CC222F">
        <w:rPr>
          <w:sz w:val="24"/>
          <w:szCs w:val="24"/>
          <w:lang w:val="it-IT"/>
        </w:rPr>
        <w:t>Informace o kázeňských trestech nejsou veřejné, ale úřad vnitřní kontroly Policejního prezidia vydává každé čtvrtletí brožuru o kázeňských případech pro vzdělávací účely se statistikami a popisem skutkových okolností případů. Instituce rovněž odkazovaly na výše uvedený informační bulletin o případech, které se týkají otázek integrity (viz odstavec 178</w:t>
      </w:r>
      <w:r w:rsidR="007E5E6C" w:rsidRPr="00CC222F">
        <w:rPr>
          <w:rFonts w:asciiTheme="minorHAnsi" w:hAnsiTheme="minorHAnsi"/>
          <w:sz w:val="24"/>
          <w:szCs w:val="24"/>
          <w:lang w:val="it-IT"/>
        </w:rPr>
        <w:t>).</w:t>
      </w:r>
    </w:p>
    <w:p w14:paraId="71D2B08C" w14:textId="77777777" w:rsidR="00F16BA5" w:rsidRPr="00CC222F" w:rsidRDefault="00F16BA5" w:rsidP="00F16BA5">
      <w:pPr>
        <w:tabs>
          <w:tab w:val="left" w:pos="709"/>
        </w:tabs>
        <w:jc w:val="both"/>
        <w:rPr>
          <w:rFonts w:asciiTheme="minorHAnsi" w:hAnsiTheme="minorHAnsi"/>
          <w:sz w:val="24"/>
          <w:szCs w:val="24"/>
          <w:lang w:val="it-IT"/>
        </w:rPr>
      </w:pPr>
    </w:p>
    <w:p w14:paraId="001EB29C" w14:textId="64F703F1" w:rsidR="0090681F" w:rsidRPr="00CC222F" w:rsidRDefault="00CC222F" w:rsidP="0090681F">
      <w:pPr>
        <w:pStyle w:val="Nadpis3"/>
        <w:numPr>
          <w:ilvl w:val="0"/>
          <w:numId w:val="0"/>
        </w:numPr>
        <w:spacing w:before="0"/>
        <w:rPr>
          <w:rFonts w:asciiTheme="minorHAnsi" w:hAnsiTheme="minorHAnsi" w:cs="Calibri"/>
          <w:b w:val="0"/>
          <w:i/>
          <w:color w:val="00000A"/>
          <w:sz w:val="24"/>
          <w:szCs w:val="24"/>
          <w:lang w:val="cs-CZ"/>
        </w:rPr>
      </w:pPr>
      <w:bookmarkStart w:id="248" w:name="_Toc157780122"/>
      <w:r w:rsidRPr="00CC222F">
        <w:rPr>
          <w:rFonts w:asciiTheme="minorHAnsi" w:hAnsiTheme="minorHAnsi" w:cs="Calibri"/>
          <w:b w:val="0"/>
          <w:i/>
          <w:color w:val="00000A"/>
          <w:sz w:val="24"/>
          <w:szCs w:val="24"/>
          <w:lang w:val="cs-CZ"/>
        </w:rPr>
        <w:t>Imunity a trestní řízení</w:t>
      </w:r>
      <w:bookmarkEnd w:id="248"/>
    </w:p>
    <w:p w14:paraId="34B6C6B1" w14:textId="77777777" w:rsidR="0090681F" w:rsidRPr="00CC222F" w:rsidRDefault="0090681F" w:rsidP="0090681F">
      <w:pPr>
        <w:jc w:val="both"/>
        <w:rPr>
          <w:rFonts w:asciiTheme="minorHAnsi" w:hAnsiTheme="minorHAnsi"/>
          <w:sz w:val="24"/>
          <w:szCs w:val="24"/>
          <w:lang w:val="cs-CZ"/>
        </w:rPr>
      </w:pPr>
    </w:p>
    <w:p w14:paraId="62F13ABC" w14:textId="4AEA3931" w:rsidR="0090681F" w:rsidRPr="00CC222F" w:rsidRDefault="00CC222F" w:rsidP="000B74F8">
      <w:pPr>
        <w:numPr>
          <w:ilvl w:val="0"/>
          <w:numId w:val="24"/>
        </w:numPr>
        <w:tabs>
          <w:tab w:val="left" w:pos="709"/>
        </w:tabs>
        <w:ind w:left="0" w:firstLine="0"/>
        <w:jc w:val="both"/>
        <w:rPr>
          <w:rFonts w:asciiTheme="minorHAnsi" w:hAnsiTheme="minorHAnsi"/>
          <w:sz w:val="24"/>
          <w:szCs w:val="24"/>
          <w:lang w:val="cs-CZ"/>
        </w:rPr>
      </w:pPr>
      <w:r w:rsidRPr="00CC222F">
        <w:rPr>
          <w:sz w:val="24"/>
          <w:szCs w:val="24"/>
          <w:lang w:val="cs-CZ"/>
        </w:rPr>
        <w:t>Policisté a zaměstnanci policie nepožívají žádné imunity. Podléhají stejnému trestnímu řízení jako ostatní občané s tím, že toto řízení vede GIBS</w:t>
      </w:r>
      <w:r w:rsidR="0090681F" w:rsidRPr="00CC222F">
        <w:rPr>
          <w:rFonts w:asciiTheme="minorHAnsi" w:hAnsiTheme="minorHAnsi"/>
          <w:sz w:val="24"/>
          <w:szCs w:val="24"/>
          <w:lang w:val="cs-CZ"/>
        </w:rPr>
        <w:t>.</w:t>
      </w:r>
    </w:p>
    <w:p w14:paraId="5B671CA1" w14:textId="77777777" w:rsidR="0090681F" w:rsidRPr="00CC222F" w:rsidRDefault="0090681F" w:rsidP="0090681F">
      <w:pPr>
        <w:jc w:val="both"/>
        <w:rPr>
          <w:rFonts w:asciiTheme="minorHAnsi" w:hAnsiTheme="minorHAnsi"/>
          <w:sz w:val="24"/>
          <w:szCs w:val="24"/>
          <w:lang w:val="cs-CZ"/>
        </w:rPr>
      </w:pPr>
    </w:p>
    <w:p w14:paraId="7069EB1E" w14:textId="62C95864" w:rsidR="0090681F" w:rsidRPr="00CC222F" w:rsidRDefault="00CC222F" w:rsidP="0090681F">
      <w:pPr>
        <w:jc w:val="both"/>
        <w:rPr>
          <w:rFonts w:asciiTheme="minorHAnsi" w:hAnsiTheme="minorHAnsi"/>
          <w:sz w:val="24"/>
          <w:szCs w:val="24"/>
          <w:lang w:val="cs-CZ"/>
        </w:rPr>
      </w:pPr>
      <w:r w:rsidRPr="00CC222F">
        <w:rPr>
          <w:rFonts w:asciiTheme="minorHAnsi" w:hAnsiTheme="minorHAnsi"/>
          <w:i/>
          <w:iCs/>
          <w:sz w:val="24"/>
          <w:szCs w:val="24"/>
          <w:lang w:val="cs-CZ"/>
        </w:rPr>
        <w:t>Statistiky</w:t>
      </w:r>
    </w:p>
    <w:p w14:paraId="49FD2B51" w14:textId="3B0051B3" w:rsidR="00556D2D" w:rsidRPr="00CC222F" w:rsidRDefault="00556D2D" w:rsidP="0090681F">
      <w:pPr>
        <w:jc w:val="both"/>
        <w:rPr>
          <w:rFonts w:asciiTheme="minorHAnsi" w:hAnsiTheme="minorHAnsi"/>
          <w:sz w:val="24"/>
          <w:szCs w:val="24"/>
          <w:lang w:val="cs-CZ"/>
        </w:rPr>
      </w:pPr>
    </w:p>
    <w:p w14:paraId="0CE43033" w14:textId="05494D94" w:rsidR="002E4CA7" w:rsidRPr="00CC222F" w:rsidRDefault="00CC222F" w:rsidP="000B74F8">
      <w:pPr>
        <w:numPr>
          <w:ilvl w:val="0"/>
          <w:numId w:val="24"/>
        </w:numPr>
        <w:tabs>
          <w:tab w:val="left" w:pos="709"/>
        </w:tabs>
        <w:ind w:left="0" w:firstLine="0"/>
        <w:jc w:val="both"/>
        <w:rPr>
          <w:rFonts w:asciiTheme="minorHAnsi" w:hAnsiTheme="minorHAnsi"/>
          <w:sz w:val="24"/>
          <w:szCs w:val="24"/>
          <w:lang w:val="cs-CZ"/>
        </w:rPr>
      </w:pPr>
      <w:r w:rsidRPr="00CC222F">
        <w:rPr>
          <w:sz w:val="24"/>
          <w:szCs w:val="24"/>
          <w:lang w:val="cs-CZ"/>
        </w:rPr>
        <w:t>GIBS uvedla, že v roce 2021 zdokumentovala osm trestních spisů týkajících se korupce. Trestní stíhání bylo zahájeno proti 26 fyzickým osobám a dvěma právnickým osobám v souvislosti s trestnými činy spáchanými příslušníky bezpečnostních sborů. Z těchto 26 fyzických osob bylo devět policistů. V roce 2020 GIBS zdokumentovala 11 trestních spisů souvisejících s korupcí, zahájila trestní stíhání proti 17 fyzickým osobám, včetně 5 policistů, a vůči žádným právnickým osobám</w:t>
      </w:r>
      <w:r w:rsidR="00021A23" w:rsidRPr="00CC222F">
        <w:rPr>
          <w:rFonts w:asciiTheme="minorHAnsi" w:hAnsiTheme="minorHAnsi"/>
          <w:sz w:val="24"/>
          <w:szCs w:val="24"/>
          <w:lang w:val="cs-CZ"/>
        </w:rPr>
        <w:t xml:space="preserve">. </w:t>
      </w:r>
    </w:p>
    <w:p w14:paraId="5E34535C" w14:textId="77777777" w:rsidR="002E4CA7" w:rsidRPr="00CC222F" w:rsidRDefault="002E4CA7" w:rsidP="002E4CA7">
      <w:pPr>
        <w:tabs>
          <w:tab w:val="left" w:pos="709"/>
        </w:tabs>
        <w:jc w:val="both"/>
        <w:rPr>
          <w:rFonts w:asciiTheme="minorHAnsi" w:hAnsiTheme="minorHAnsi"/>
          <w:sz w:val="24"/>
          <w:szCs w:val="24"/>
          <w:lang w:val="cs-CZ"/>
        </w:rPr>
      </w:pPr>
    </w:p>
    <w:p w14:paraId="5FA8B36A" w14:textId="542A2092" w:rsidR="002E4CA7" w:rsidRPr="00CC222F" w:rsidRDefault="00CC222F" w:rsidP="000B74F8">
      <w:pPr>
        <w:numPr>
          <w:ilvl w:val="0"/>
          <w:numId w:val="24"/>
        </w:numPr>
        <w:tabs>
          <w:tab w:val="left" w:pos="709"/>
        </w:tabs>
        <w:ind w:left="0" w:firstLine="0"/>
        <w:jc w:val="both"/>
        <w:rPr>
          <w:rFonts w:asciiTheme="minorHAnsi" w:hAnsiTheme="minorHAnsi"/>
          <w:sz w:val="24"/>
          <w:szCs w:val="24"/>
          <w:lang w:val="cs-CZ"/>
        </w:rPr>
      </w:pPr>
      <w:r w:rsidRPr="00CC222F">
        <w:rPr>
          <w:sz w:val="24"/>
          <w:szCs w:val="24"/>
          <w:lang w:val="cs-CZ"/>
        </w:rPr>
        <w:t>Nejčastějšími formami korupce zjištěnými GIBS v bezpečnostních sborech bylo přijímání úplatků v souvislosti s trestním řízením nebo dopravními přestupky a neoprávněné vyhledávání v informačních systémech</w:t>
      </w:r>
      <w:r w:rsidR="00021A23" w:rsidRPr="00CC222F">
        <w:rPr>
          <w:rFonts w:asciiTheme="minorHAnsi" w:hAnsiTheme="minorHAnsi"/>
          <w:sz w:val="24"/>
          <w:szCs w:val="24"/>
          <w:lang w:val="cs-CZ"/>
        </w:rPr>
        <w:t>.</w:t>
      </w:r>
    </w:p>
    <w:p w14:paraId="3B137CA9" w14:textId="77777777" w:rsidR="00CF2E01" w:rsidRPr="00CB665E" w:rsidRDefault="00CF2E01" w:rsidP="00CF2E01">
      <w:pPr>
        <w:pStyle w:val="Odstavecseseznamem"/>
        <w:rPr>
          <w:rFonts w:asciiTheme="minorHAnsi" w:hAnsiTheme="minorHAnsi"/>
          <w:sz w:val="24"/>
          <w:szCs w:val="24"/>
          <w:lang w:val="cs-CZ"/>
        </w:rPr>
      </w:pPr>
    </w:p>
    <w:tbl>
      <w:tblPr>
        <w:tblStyle w:val="Svtlstnovnzvraznn1"/>
        <w:tblW w:w="9309" w:type="dxa"/>
        <w:jc w:val="center"/>
        <w:tblLayout w:type="fixed"/>
        <w:tblLook w:val="0460" w:firstRow="1" w:lastRow="1" w:firstColumn="0" w:lastColumn="0" w:noHBand="0" w:noVBand="1"/>
      </w:tblPr>
      <w:tblGrid>
        <w:gridCol w:w="2957"/>
        <w:gridCol w:w="794"/>
        <w:gridCol w:w="794"/>
        <w:gridCol w:w="794"/>
        <w:gridCol w:w="794"/>
        <w:gridCol w:w="794"/>
        <w:gridCol w:w="794"/>
        <w:gridCol w:w="794"/>
        <w:gridCol w:w="794"/>
      </w:tblGrid>
      <w:tr w:rsidR="00CF2E01" w:rsidRPr="00CF2E01" w14:paraId="20056FFC" w14:textId="77777777" w:rsidTr="009D50C4">
        <w:trPr>
          <w:cnfStyle w:val="100000000000" w:firstRow="1" w:lastRow="0" w:firstColumn="0" w:lastColumn="0" w:oddVBand="0" w:evenVBand="0" w:oddHBand="0" w:evenHBand="0" w:firstRowFirstColumn="0" w:firstRowLastColumn="0" w:lastRowFirstColumn="0" w:lastRowLastColumn="0"/>
          <w:trHeight w:val="340"/>
          <w:jc w:val="center"/>
        </w:trPr>
        <w:tc>
          <w:tcPr>
            <w:tcW w:w="2957" w:type="dxa"/>
            <w:vAlign w:val="center"/>
          </w:tcPr>
          <w:p w14:paraId="2A59E8CA" w14:textId="0B371F97" w:rsidR="00CF2E01" w:rsidRPr="00CF2E01" w:rsidRDefault="00CC222F" w:rsidP="009D50C4">
            <w:pPr>
              <w:pStyle w:val="Zkladntext"/>
              <w:spacing w:after="0" w:line="288" w:lineRule="auto"/>
              <w:jc w:val="center"/>
              <w:rPr>
                <w:rFonts w:asciiTheme="minorHAnsi" w:hAnsiTheme="minorHAnsi" w:cstheme="minorHAnsi"/>
                <w:b w:val="0"/>
                <w:noProof/>
                <w:color w:val="auto"/>
              </w:rPr>
            </w:pPr>
            <w:r>
              <w:rPr>
                <w:rFonts w:asciiTheme="minorHAnsi" w:hAnsiTheme="minorHAnsi" w:cstheme="minorHAnsi"/>
                <w:noProof/>
                <w:color w:val="auto"/>
              </w:rPr>
              <w:t>Typ disciplinárního trestu</w:t>
            </w:r>
          </w:p>
        </w:tc>
        <w:tc>
          <w:tcPr>
            <w:tcW w:w="794" w:type="dxa"/>
            <w:vAlign w:val="center"/>
          </w:tcPr>
          <w:p w14:paraId="5644467A"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2015</w:t>
            </w:r>
          </w:p>
        </w:tc>
        <w:tc>
          <w:tcPr>
            <w:tcW w:w="794" w:type="dxa"/>
            <w:vAlign w:val="center"/>
          </w:tcPr>
          <w:p w14:paraId="14509FE6" w14:textId="77777777" w:rsidR="00CF2E01" w:rsidRPr="00CF2E01" w:rsidRDefault="00CF2E01" w:rsidP="009D50C4">
            <w:pPr>
              <w:pStyle w:val="Bezmezer"/>
              <w:jc w:val="center"/>
              <w:rPr>
                <w:rFonts w:cstheme="minorHAnsi"/>
                <w:color w:val="auto"/>
              </w:rPr>
            </w:pPr>
            <w:r w:rsidRPr="00CF2E01">
              <w:rPr>
                <w:rFonts w:cstheme="minorHAnsi"/>
                <w:color w:val="auto"/>
              </w:rPr>
              <w:t>2016</w:t>
            </w:r>
          </w:p>
        </w:tc>
        <w:tc>
          <w:tcPr>
            <w:tcW w:w="794" w:type="dxa"/>
            <w:vAlign w:val="center"/>
          </w:tcPr>
          <w:p w14:paraId="7412EB68" w14:textId="77777777" w:rsidR="00CF2E01" w:rsidRPr="00CF2E01" w:rsidRDefault="00CF2E01" w:rsidP="009D50C4">
            <w:pPr>
              <w:pStyle w:val="Bezmezer"/>
              <w:jc w:val="center"/>
              <w:rPr>
                <w:rFonts w:cstheme="minorHAnsi"/>
                <w:color w:val="auto"/>
              </w:rPr>
            </w:pPr>
            <w:r w:rsidRPr="00CF2E01">
              <w:rPr>
                <w:rFonts w:cstheme="minorHAnsi"/>
                <w:color w:val="auto"/>
              </w:rPr>
              <w:t>2017</w:t>
            </w:r>
          </w:p>
        </w:tc>
        <w:tc>
          <w:tcPr>
            <w:tcW w:w="794" w:type="dxa"/>
            <w:vAlign w:val="center"/>
          </w:tcPr>
          <w:p w14:paraId="14DDDF1C" w14:textId="77777777" w:rsidR="00CF2E01" w:rsidRPr="00CF2E01" w:rsidRDefault="00CF2E01" w:rsidP="009D50C4">
            <w:pPr>
              <w:pStyle w:val="Bezmezer"/>
              <w:jc w:val="center"/>
              <w:rPr>
                <w:rFonts w:cstheme="minorHAnsi"/>
                <w:color w:val="auto"/>
              </w:rPr>
            </w:pPr>
            <w:r w:rsidRPr="00CF2E01">
              <w:rPr>
                <w:rFonts w:cstheme="minorHAnsi"/>
                <w:color w:val="auto"/>
              </w:rPr>
              <w:t>2018</w:t>
            </w:r>
          </w:p>
        </w:tc>
        <w:tc>
          <w:tcPr>
            <w:tcW w:w="794" w:type="dxa"/>
            <w:vAlign w:val="center"/>
          </w:tcPr>
          <w:p w14:paraId="1EC4DF0F" w14:textId="77777777" w:rsidR="00CF2E01" w:rsidRPr="00CF2E01" w:rsidRDefault="00CF2E01" w:rsidP="009D50C4">
            <w:pPr>
              <w:pStyle w:val="Bezmezer"/>
              <w:jc w:val="center"/>
              <w:rPr>
                <w:rFonts w:cstheme="minorHAnsi"/>
                <w:color w:val="auto"/>
              </w:rPr>
            </w:pPr>
            <w:r w:rsidRPr="00CF2E01">
              <w:rPr>
                <w:rFonts w:cstheme="minorHAnsi"/>
                <w:color w:val="auto"/>
              </w:rPr>
              <w:t>2019</w:t>
            </w:r>
          </w:p>
        </w:tc>
        <w:tc>
          <w:tcPr>
            <w:tcW w:w="794" w:type="dxa"/>
            <w:vAlign w:val="center"/>
          </w:tcPr>
          <w:p w14:paraId="01AE0A89"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2020</w:t>
            </w:r>
          </w:p>
        </w:tc>
        <w:tc>
          <w:tcPr>
            <w:tcW w:w="794" w:type="dxa"/>
            <w:vAlign w:val="center"/>
          </w:tcPr>
          <w:p w14:paraId="0CD6D335"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2021</w:t>
            </w:r>
          </w:p>
        </w:tc>
        <w:tc>
          <w:tcPr>
            <w:tcW w:w="794" w:type="dxa"/>
            <w:vAlign w:val="center"/>
          </w:tcPr>
          <w:p w14:paraId="28715CE4"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2022</w:t>
            </w:r>
          </w:p>
        </w:tc>
      </w:tr>
      <w:tr w:rsidR="00CF2E01" w:rsidRPr="00CF2E01" w14:paraId="77AA1F6D" w14:textId="77777777" w:rsidTr="009D50C4">
        <w:trPr>
          <w:cnfStyle w:val="000000100000" w:firstRow="0" w:lastRow="0" w:firstColumn="0" w:lastColumn="0" w:oddVBand="0" w:evenVBand="0" w:oddHBand="1" w:evenHBand="0" w:firstRowFirstColumn="0" w:firstRowLastColumn="0" w:lastRowFirstColumn="0" w:lastRowLastColumn="0"/>
          <w:trHeight w:val="340"/>
          <w:jc w:val="center"/>
        </w:trPr>
        <w:tc>
          <w:tcPr>
            <w:tcW w:w="2957" w:type="dxa"/>
            <w:vAlign w:val="center"/>
          </w:tcPr>
          <w:p w14:paraId="0BA5E6FC" w14:textId="3584CC93" w:rsidR="00CF2E01" w:rsidRPr="00CF2E01" w:rsidRDefault="00CC222F" w:rsidP="009D50C4">
            <w:pPr>
              <w:pStyle w:val="Zkladntext"/>
              <w:spacing w:after="0" w:line="288" w:lineRule="auto"/>
              <w:rPr>
                <w:rFonts w:asciiTheme="minorHAnsi" w:hAnsiTheme="minorHAnsi" w:cstheme="minorHAnsi"/>
                <w:noProof/>
                <w:color w:val="auto"/>
              </w:rPr>
            </w:pPr>
            <w:r>
              <w:rPr>
                <w:rFonts w:asciiTheme="minorHAnsi" w:hAnsiTheme="minorHAnsi" w:cstheme="minorHAnsi"/>
                <w:noProof/>
                <w:color w:val="auto"/>
              </w:rPr>
              <w:t>Písemné varování</w:t>
            </w:r>
          </w:p>
        </w:tc>
        <w:tc>
          <w:tcPr>
            <w:tcW w:w="794" w:type="dxa"/>
            <w:vAlign w:val="center"/>
          </w:tcPr>
          <w:p w14:paraId="769B17DD"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678</w:t>
            </w:r>
          </w:p>
        </w:tc>
        <w:tc>
          <w:tcPr>
            <w:tcW w:w="794" w:type="dxa"/>
            <w:vAlign w:val="center"/>
          </w:tcPr>
          <w:p w14:paraId="36EF7854" w14:textId="77777777" w:rsidR="00CF2E01" w:rsidRPr="00CF2E01" w:rsidRDefault="00CF2E01" w:rsidP="009D50C4">
            <w:pPr>
              <w:pStyle w:val="Bezmezer"/>
              <w:jc w:val="center"/>
              <w:rPr>
                <w:rFonts w:cstheme="minorHAnsi"/>
                <w:color w:val="auto"/>
              </w:rPr>
            </w:pPr>
            <w:r w:rsidRPr="00CF2E01">
              <w:rPr>
                <w:rFonts w:cstheme="minorHAnsi"/>
                <w:color w:val="auto"/>
              </w:rPr>
              <w:t>696</w:t>
            </w:r>
          </w:p>
        </w:tc>
        <w:tc>
          <w:tcPr>
            <w:tcW w:w="794" w:type="dxa"/>
            <w:vAlign w:val="center"/>
          </w:tcPr>
          <w:p w14:paraId="1BE7F420" w14:textId="77777777" w:rsidR="00CF2E01" w:rsidRPr="00CF2E01" w:rsidRDefault="00CF2E01" w:rsidP="009D50C4">
            <w:pPr>
              <w:pStyle w:val="Bezmezer"/>
              <w:jc w:val="center"/>
              <w:rPr>
                <w:rFonts w:cstheme="minorHAnsi"/>
                <w:color w:val="auto"/>
              </w:rPr>
            </w:pPr>
            <w:r w:rsidRPr="00CF2E01">
              <w:rPr>
                <w:rFonts w:cstheme="minorHAnsi"/>
                <w:color w:val="auto"/>
              </w:rPr>
              <w:t>640</w:t>
            </w:r>
          </w:p>
        </w:tc>
        <w:tc>
          <w:tcPr>
            <w:tcW w:w="794" w:type="dxa"/>
            <w:vAlign w:val="center"/>
          </w:tcPr>
          <w:p w14:paraId="2C8D3FA6" w14:textId="77777777" w:rsidR="00CF2E01" w:rsidRPr="00CF2E01" w:rsidRDefault="00CF2E01" w:rsidP="009D50C4">
            <w:pPr>
              <w:pStyle w:val="Bezmezer"/>
              <w:jc w:val="center"/>
              <w:rPr>
                <w:rFonts w:cstheme="minorHAnsi"/>
                <w:color w:val="auto"/>
              </w:rPr>
            </w:pPr>
            <w:r w:rsidRPr="00CF2E01">
              <w:rPr>
                <w:rFonts w:cstheme="minorHAnsi"/>
                <w:color w:val="auto"/>
              </w:rPr>
              <w:t>589</w:t>
            </w:r>
          </w:p>
        </w:tc>
        <w:tc>
          <w:tcPr>
            <w:tcW w:w="794" w:type="dxa"/>
            <w:vAlign w:val="center"/>
          </w:tcPr>
          <w:p w14:paraId="41CF9CD8" w14:textId="77777777" w:rsidR="00CF2E01" w:rsidRPr="00CF2E01" w:rsidRDefault="00CF2E01" w:rsidP="009D50C4">
            <w:pPr>
              <w:pStyle w:val="Bezmezer"/>
              <w:jc w:val="center"/>
              <w:rPr>
                <w:rFonts w:cstheme="minorHAnsi"/>
                <w:color w:val="auto"/>
              </w:rPr>
            </w:pPr>
            <w:r w:rsidRPr="00CF2E01">
              <w:rPr>
                <w:rFonts w:cstheme="minorHAnsi"/>
                <w:color w:val="auto"/>
              </w:rPr>
              <w:t>558</w:t>
            </w:r>
          </w:p>
        </w:tc>
        <w:tc>
          <w:tcPr>
            <w:tcW w:w="794" w:type="dxa"/>
            <w:vAlign w:val="center"/>
          </w:tcPr>
          <w:p w14:paraId="54C0E6A1"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462</w:t>
            </w:r>
          </w:p>
        </w:tc>
        <w:tc>
          <w:tcPr>
            <w:tcW w:w="794" w:type="dxa"/>
            <w:vAlign w:val="center"/>
          </w:tcPr>
          <w:p w14:paraId="075C985E"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453</w:t>
            </w:r>
          </w:p>
        </w:tc>
        <w:tc>
          <w:tcPr>
            <w:tcW w:w="794" w:type="dxa"/>
            <w:vAlign w:val="center"/>
          </w:tcPr>
          <w:p w14:paraId="064DF484" w14:textId="77777777" w:rsidR="00CF2E01" w:rsidRPr="00CF2E01" w:rsidRDefault="00CF2E01" w:rsidP="009D50C4">
            <w:pPr>
              <w:jc w:val="center"/>
              <w:rPr>
                <w:rFonts w:asciiTheme="minorHAnsi" w:hAnsiTheme="minorHAnsi" w:cstheme="minorHAnsi"/>
                <w:b/>
                <w:color w:val="auto"/>
              </w:rPr>
            </w:pPr>
            <w:r w:rsidRPr="00CF2E01">
              <w:rPr>
                <w:rFonts w:asciiTheme="minorHAnsi" w:hAnsiTheme="minorHAnsi" w:cstheme="minorHAnsi"/>
                <w:b/>
                <w:color w:val="auto"/>
              </w:rPr>
              <w:t>457</w:t>
            </w:r>
          </w:p>
        </w:tc>
      </w:tr>
      <w:tr w:rsidR="00CF2E01" w:rsidRPr="00CF2E01" w14:paraId="5F72E502" w14:textId="77777777" w:rsidTr="009D50C4">
        <w:trPr>
          <w:trHeight w:val="340"/>
          <w:jc w:val="center"/>
        </w:trPr>
        <w:tc>
          <w:tcPr>
            <w:tcW w:w="2957" w:type="dxa"/>
            <w:vAlign w:val="center"/>
          </w:tcPr>
          <w:p w14:paraId="548490A2" w14:textId="07C120F0" w:rsidR="00CF2E01" w:rsidRPr="00CF2E01" w:rsidRDefault="00CC222F" w:rsidP="009D50C4">
            <w:pPr>
              <w:pStyle w:val="Zkladntext"/>
              <w:spacing w:after="0" w:line="288" w:lineRule="auto"/>
              <w:rPr>
                <w:rFonts w:asciiTheme="minorHAnsi" w:hAnsiTheme="minorHAnsi" w:cstheme="minorHAnsi"/>
                <w:noProof/>
                <w:color w:val="auto"/>
                <w:lang w:val="en-US"/>
              </w:rPr>
            </w:pPr>
            <w:r>
              <w:rPr>
                <w:rFonts w:asciiTheme="minorHAnsi" w:hAnsiTheme="minorHAnsi" w:cstheme="minorHAnsi"/>
                <w:noProof/>
                <w:lang w:val="en-US"/>
              </w:rPr>
              <w:t>Snížení základního tarifu</w:t>
            </w:r>
          </w:p>
        </w:tc>
        <w:tc>
          <w:tcPr>
            <w:tcW w:w="794" w:type="dxa"/>
            <w:vAlign w:val="center"/>
          </w:tcPr>
          <w:p w14:paraId="7CAD7063"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1154</w:t>
            </w:r>
          </w:p>
        </w:tc>
        <w:tc>
          <w:tcPr>
            <w:tcW w:w="794" w:type="dxa"/>
            <w:vAlign w:val="center"/>
          </w:tcPr>
          <w:p w14:paraId="24BD887E" w14:textId="77777777" w:rsidR="00CF2E01" w:rsidRPr="00CF2E01" w:rsidRDefault="00CF2E01" w:rsidP="009D50C4">
            <w:pPr>
              <w:pStyle w:val="Bezmezer"/>
              <w:jc w:val="center"/>
              <w:rPr>
                <w:rFonts w:cstheme="minorHAnsi"/>
                <w:color w:val="auto"/>
              </w:rPr>
            </w:pPr>
            <w:r w:rsidRPr="00CF2E01">
              <w:rPr>
                <w:rFonts w:cstheme="minorHAnsi"/>
                <w:color w:val="auto"/>
              </w:rPr>
              <w:t>1165</w:t>
            </w:r>
          </w:p>
        </w:tc>
        <w:tc>
          <w:tcPr>
            <w:tcW w:w="794" w:type="dxa"/>
            <w:vAlign w:val="center"/>
          </w:tcPr>
          <w:p w14:paraId="162A0D70" w14:textId="77777777" w:rsidR="00CF2E01" w:rsidRPr="00CF2E01" w:rsidRDefault="00CF2E01" w:rsidP="009D50C4">
            <w:pPr>
              <w:pStyle w:val="Bezmezer"/>
              <w:jc w:val="center"/>
              <w:rPr>
                <w:rFonts w:cstheme="minorHAnsi"/>
                <w:color w:val="auto"/>
              </w:rPr>
            </w:pPr>
            <w:r w:rsidRPr="00CF2E01">
              <w:rPr>
                <w:rFonts w:cstheme="minorHAnsi"/>
                <w:color w:val="auto"/>
              </w:rPr>
              <w:t>1405</w:t>
            </w:r>
          </w:p>
        </w:tc>
        <w:tc>
          <w:tcPr>
            <w:tcW w:w="794" w:type="dxa"/>
            <w:vAlign w:val="center"/>
          </w:tcPr>
          <w:p w14:paraId="665235FC" w14:textId="77777777" w:rsidR="00CF2E01" w:rsidRPr="00CF2E01" w:rsidRDefault="00CF2E01" w:rsidP="009D50C4">
            <w:pPr>
              <w:pStyle w:val="Bezmezer"/>
              <w:jc w:val="center"/>
              <w:rPr>
                <w:rFonts w:cstheme="minorHAnsi"/>
                <w:color w:val="auto"/>
              </w:rPr>
            </w:pPr>
            <w:r w:rsidRPr="00CF2E01">
              <w:rPr>
                <w:rFonts w:cstheme="minorHAnsi"/>
                <w:color w:val="auto"/>
              </w:rPr>
              <w:t>1303</w:t>
            </w:r>
          </w:p>
        </w:tc>
        <w:tc>
          <w:tcPr>
            <w:tcW w:w="794" w:type="dxa"/>
            <w:vAlign w:val="center"/>
          </w:tcPr>
          <w:p w14:paraId="7AEDFC81" w14:textId="77777777" w:rsidR="00CF2E01" w:rsidRPr="00CF2E01" w:rsidRDefault="00CF2E01" w:rsidP="009D50C4">
            <w:pPr>
              <w:pStyle w:val="Bezmezer"/>
              <w:jc w:val="center"/>
              <w:rPr>
                <w:rFonts w:cstheme="minorHAnsi"/>
                <w:color w:val="auto"/>
              </w:rPr>
            </w:pPr>
            <w:r w:rsidRPr="00CF2E01">
              <w:rPr>
                <w:rFonts w:cstheme="minorHAnsi"/>
                <w:color w:val="auto"/>
              </w:rPr>
              <w:t>1078</w:t>
            </w:r>
          </w:p>
        </w:tc>
        <w:tc>
          <w:tcPr>
            <w:tcW w:w="794" w:type="dxa"/>
            <w:vAlign w:val="center"/>
          </w:tcPr>
          <w:p w14:paraId="16FCD9A7"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858</w:t>
            </w:r>
          </w:p>
        </w:tc>
        <w:tc>
          <w:tcPr>
            <w:tcW w:w="794" w:type="dxa"/>
            <w:vAlign w:val="center"/>
          </w:tcPr>
          <w:p w14:paraId="7D3687A6"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899</w:t>
            </w:r>
          </w:p>
        </w:tc>
        <w:tc>
          <w:tcPr>
            <w:tcW w:w="794" w:type="dxa"/>
            <w:vAlign w:val="center"/>
          </w:tcPr>
          <w:p w14:paraId="2FFEDD0C" w14:textId="77777777" w:rsidR="00CF2E01" w:rsidRPr="00CF2E01" w:rsidRDefault="00CF2E01" w:rsidP="009D50C4">
            <w:pPr>
              <w:jc w:val="center"/>
              <w:rPr>
                <w:rFonts w:asciiTheme="minorHAnsi" w:hAnsiTheme="minorHAnsi" w:cstheme="minorHAnsi"/>
                <w:b/>
                <w:color w:val="auto"/>
              </w:rPr>
            </w:pPr>
            <w:r w:rsidRPr="00CF2E01">
              <w:rPr>
                <w:rFonts w:asciiTheme="minorHAnsi" w:hAnsiTheme="minorHAnsi" w:cstheme="minorHAnsi"/>
                <w:b/>
                <w:color w:val="auto"/>
              </w:rPr>
              <w:t>948</w:t>
            </w:r>
          </w:p>
        </w:tc>
      </w:tr>
      <w:tr w:rsidR="00CF2E01" w:rsidRPr="00CF2E01" w14:paraId="1677C333" w14:textId="77777777" w:rsidTr="009D50C4">
        <w:trPr>
          <w:cnfStyle w:val="000000100000" w:firstRow="0" w:lastRow="0" w:firstColumn="0" w:lastColumn="0" w:oddVBand="0" w:evenVBand="0" w:oddHBand="1" w:evenHBand="0" w:firstRowFirstColumn="0" w:firstRowLastColumn="0" w:lastRowFirstColumn="0" w:lastRowLastColumn="0"/>
          <w:trHeight w:val="340"/>
          <w:jc w:val="center"/>
        </w:trPr>
        <w:tc>
          <w:tcPr>
            <w:tcW w:w="2957" w:type="dxa"/>
            <w:vAlign w:val="center"/>
          </w:tcPr>
          <w:p w14:paraId="55C85AC9" w14:textId="2583EA3F" w:rsidR="00CF2E01" w:rsidRPr="00CF2E01" w:rsidRDefault="00CC222F" w:rsidP="009D50C4">
            <w:pPr>
              <w:pStyle w:val="Zkladntext"/>
              <w:spacing w:after="0" w:line="288" w:lineRule="auto"/>
              <w:rPr>
                <w:rFonts w:asciiTheme="minorHAnsi" w:hAnsiTheme="minorHAnsi" w:cstheme="minorHAnsi"/>
                <w:noProof/>
                <w:color w:val="auto"/>
              </w:rPr>
            </w:pPr>
            <w:r>
              <w:rPr>
                <w:rFonts w:asciiTheme="minorHAnsi" w:hAnsiTheme="minorHAnsi" w:cstheme="minorHAnsi"/>
                <w:noProof/>
                <w:color w:val="auto"/>
              </w:rPr>
              <w:t>Odnětí medaile za službu</w:t>
            </w:r>
          </w:p>
        </w:tc>
        <w:tc>
          <w:tcPr>
            <w:tcW w:w="794" w:type="dxa"/>
            <w:vAlign w:val="center"/>
          </w:tcPr>
          <w:p w14:paraId="024FC1CA"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0</w:t>
            </w:r>
          </w:p>
        </w:tc>
        <w:tc>
          <w:tcPr>
            <w:tcW w:w="794" w:type="dxa"/>
            <w:vAlign w:val="center"/>
          </w:tcPr>
          <w:p w14:paraId="48CA2405" w14:textId="77777777" w:rsidR="00CF2E01" w:rsidRPr="00CF2E01" w:rsidRDefault="00CF2E01" w:rsidP="009D50C4">
            <w:pPr>
              <w:pStyle w:val="Bezmezer"/>
              <w:jc w:val="center"/>
              <w:rPr>
                <w:rFonts w:cstheme="minorHAnsi"/>
                <w:color w:val="auto"/>
              </w:rPr>
            </w:pPr>
            <w:r w:rsidRPr="00CF2E01">
              <w:rPr>
                <w:rFonts w:cstheme="minorHAnsi"/>
                <w:color w:val="auto"/>
              </w:rPr>
              <w:t>0</w:t>
            </w:r>
          </w:p>
        </w:tc>
        <w:tc>
          <w:tcPr>
            <w:tcW w:w="794" w:type="dxa"/>
            <w:vAlign w:val="center"/>
          </w:tcPr>
          <w:p w14:paraId="0DD4B228" w14:textId="77777777" w:rsidR="00CF2E01" w:rsidRPr="00CF2E01" w:rsidRDefault="00CF2E01" w:rsidP="009D50C4">
            <w:pPr>
              <w:pStyle w:val="Bezmezer"/>
              <w:jc w:val="center"/>
              <w:rPr>
                <w:rFonts w:cstheme="minorHAnsi"/>
                <w:color w:val="auto"/>
              </w:rPr>
            </w:pPr>
            <w:r w:rsidRPr="00CF2E01">
              <w:rPr>
                <w:rFonts w:cstheme="minorHAnsi"/>
                <w:color w:val="auto"/>
              </w:rPr>
              <w:t>0</w:t>
            </w:r>
          </w:p>
        </w:tc>
        <w:tc>
          <w:tcPr>
            <w:tcW w:w="794" w:type="dxa"/>
            <w:vAlign w:val="center"/>
          </w:tcPr>
          <w:p w14:paraId="33C366F3" w14:textId="77777777" w:rsidR="00CF2E01" w:rsidRPr="00CF2E01" w:rsidRDefault="00CF2E01" w:rsidP="009D50C4">
            <w:pPr>
              <w:pStyle w:val="Bezmezer"/>
              <w:jc w:val="center"/>
              <w:rPr>
                <w:rFonts w:cstheme="minorHAnsi"/>
                <w:color w:val="auto"/>
              </w:rPr>
            </w:pPr>
            <w:r w:rsidRPr="00CF2E01">
              <w:rPr>
                <w:rFonts w:cstheme="minorHAnsi"/>
                <w:color w:val="auto"/>
              </w:rPr>
              <w:t>0</w:t>
            </w:r>
          </w:p>
        </w:tc>
        <w:tc>
          <w:tcPr>
            <w:tcW w:w="794" w:type="dxa"/>
            <w:vAlign w:val="center"/>
          </w:tcPr>
          <w:p w14:paraId="6A513784" w14:textId="77777777" w:rsidR="00CF2E01" w:rsidRPr="00CF2E01" w:rsidRDefault="00CF2E01" w:rsidP="009D50C4">
            <w:pPr>
              <w:pStyle w:val="Bezmezer"/>
              <w:jc w:val="center"/>
              <w:rPr>
                <w:rFonts w:cstheme="minorHAnsi"/>
                <w:color w:val="auto"/>
              </w:rPr>
            </w:pPr>
            <w:r w:rsidRPr="00CF2E01">
              <w:rPr>
                <w:rFonts w:cstheme="minorHAnsi"/>
                <w:color w:val="auto"/>
              </w:rPr>
              <w:t>0</w:t>
            </w:r>
          </w:p>
        </w:tc>
        <w:tc>
          <w:tcPr>
            <w:tcW w:w="794" w:type="dxa"/>
            <w:vAlign w:val="center"/>
          </w:tcPr>
          <w:p w14:paraId="48CBA87B"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0</w:t>
            </w:r>
          </w:p>
        </w:tc>
        <w:tc>
          <w:tcPr>
            <w:tcW w:w="794" w:type="dxa"/>
            <w:vAlign w:val="center"/>
          </w:tcPr>
          <w:p w14:paraId="480B553E"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0</w:t>
            </w:r>
          </w:p>
        </w:tc>
        <w:tc>
          <w:tcPr>
            <w:tcW w:w="794" w:type="dxa"/>
            <w:vAlign w:val="center"/>
          </w:tcPr>
          <w:p w14:paraId="75D20E33" w14:textId="77777777" w:rsidR="00CF2E01" w:rsidRPr="00CF2E01" w:rsidRDefault="00CF2E01" w:rsidP="009D50C4">
            <w:pPr>
              <w:jc w:val="center"/>
              <w:rPr>
                <w:rFonts w:asciiTheme="minorHAnsi" w:hAnsiTheme="minorHAnsi" w:cstheme="minorHAnsi"/>
                <w:b/>
                <w:color w:val="auto"/>
              </w:rPr>
            </w:pPr>
            <w:r w:rsidRPr="00CF2E01">
              <w:rPr>
                <w:rFonts w:asciiTheme="minorHAnsi" w:hAnsiTheme="minorHAnsi" w:cstheme="minorHAnsi"/>
                <w:b/>
                <w:color w:val="auto"/>
              </w:rPr>
              <w:t>0</w:t>
            </w:r>
          </w:p>
        </w:tc>
      </w:tr>
      <w:tr w:rsidR="00CF2E01" w:rsidRPr="00CF2E01" w14:paraId="1C0288D3" w14:textId="77777777" w:rsidTr="009D50C4">
        <w:trPr>
          <w:trHeight w:val="340"/>
          <w:jc w:val="center"/>
        </w:trPr>
        <w:tc>
          <w:tcPr>
            <w:tcW w:w="2957" w:type="dxa"/>
            <w:vAlign w:val="center"/>
          </w:tcPr>
          <w:p w14:paraId="0B883AFF" w14:textId="44029931" w:rsidR="00CF2E01" w:rsidRPr="00CF2E01" w:rsidRDefault="00CC222F" w:rsidP="009D50C4">
            <w:pPr>
              <w:pStyle w:val="Zkladntext"/>
              <w:spacing w:after="0" w:line="288" w:lineRule="auto"/>
              <w:rPr>
                <w:rFonts w:asciiTheme="minorHAnsi" w:hAnsiTheme="minorHAnsi" w:cstheme="minorHAnsi"/>
                <w:noProof/>
                <w:color w:val="auto"/>
              </w:rPr>
            </w:pPr>
            <w:r>
              <w:rPr>
                <w:rFonts w:asciiTheme="minorHAnsi" w:hAnsiTheme="minorHAnsi" w:cstheme="minorHAnsi"/>
                <w:noProof/>
                <w:color w:val="auto"/>
              </w:rPr>
              <w:t>Odnětí služební hodnosti</w:t>
            </w:r>
          </w:p>
        </w:tc>
        <w:tc>
          <w:tcPr>
            <w:tcW w:w="794" w:type="dxa"/>
            <w:vAlign w:val="center"/>
          </w:tcPr>
          <w:p w14:paraId="044BF659"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8</w:t>
            </w:r>
          </w:p>
        </w:tc>
        <w:tc>
          <w:tcPr>
            <w:tcW w:w="794" w:type="dxa"/>
            <w:vAlign w:val="center"/>
          </w:tcPr>
          <w:p w14:paraId="7136602A" w14:textId="77777777" w:rsidR="00CF2E01" w:rsidRPr="00CF2E01" w:rsidRDefault="00CF2E01" w:rsidP="009D50C4">
            <w:pPr>
              <w:pStyle w:val="Bezmezer"/>
              <w:jc w:val="center"/>
              <w:rPr>
                <w:rFonts w:cstheme="minorHAnsi"/>
                <w:color w:val="auto"/>
              </w:rPr>
            </w:pPr>
            <w:r w:rsidRPr="00CF2E01">
              <w:rPr>
                <w:rFonts w:cstheme="minorHAnsi"/>
                <w:color w:val="auto"/>
              </w:rPr>
              <w:t>4</w:t>
            </w:r>
          </w:p>
        </w:tc>
        <w:tc>
          <w:tcPr>
            <w:tcW w:w="794" w:type="dxa"/>
            <w:vAlign w:val="center"/>
          </w:tcPr>
          <w:p w14:paraId="4E140F10" w14:textId="77777777" w:rsidR="00CF2E01" w:rsidRPr="00CF2E01" w:rsidRDefault="00CF2E01" w:rsidP="009D50C4">
            <w:pPr>
              <w:pStyle w:val="Bezmezer"/>
              <w:jc w:val="center"/>
              <w:rPr>
                <w:rFonts w:cstheme="minorHAnsi"/>
                <w:color w:val="auto"/>
              </w:rPr>
            </w:pPr>
            <w:r w:rsidRPr="00CF2E01">
              <w:rPr>
                <w:rFonts w:cstheme="minorHAnsi"/>
                <w:color w:val="auto"/>
              </w:rPr>
              <w:t>2</w:t>
            </w:r>
          </w:p>
        </w:tc>
        <w:tc>
          <w:tcPr>
            <w:tcW w:w="794" w:type="dxa"/>
            <w:vAlign w:val="center"/>
          </w:tcPr>
          <w:p w14:paraId="7292B08D" w14:textId="77777777" w:rsidR="00CF2E01" w:rsidRPr="00CF2E01" w:rsidRDefault="00CF2E01" w:rsidP="009D50C4">
            <w:pPr>
              <w:pStyle w:val="Bezmezer"/>
              <w:jc w:val="center"/>
              <w:rPr>
                <w:rFonts w:cstheme="minorHAnsi"/>
                <w:color w:val="auto"/>
              </w:rPr>
            </w:pPr>
            <w:r w:rsidRPr="00CF2E01">
              <w:rPr>
                <w:rFonts w:cstheme="minorHAnsi"/>
                <w:color w:val="auto"/>
              </w:rPr>
              <w:t>3</w:t>
            </w:r>
          </w:p>
        </w:tc>
        <w:tc>
          <w:tcPr>
            <w:tcW w:w="794" w:type="dxa"/>
            <w:vAlign w:val="center"/>
          </w:tcPr>
          <w:p w14:paraId="008C05F7" w14:textId="77777777" w:rsidR="00CF2E01" w:rsidRPr="00CF2E01" w:rsidRDefault="00CF2E01" w:rsidP="009D50C4">
            <w:pPr>
              <w:pStyle w:val="Bezmezer"/>
              <w:jc w:val="center"/>
              <w:rPr>
                <w:rFonts w:cstheme="minorHAnsi"/>
                <w:color w:val="auto"/>
              </w:rPr>
            </w:pPr>
            <w:r w:rsidRPr="00CF2E01">
              <w:rPr>
                <w:rFonts w:cstheme="minorHAnsi"/>
                <w:color w:val="auto"/>
              </w:rPr>
              <w:t>5</w:t>
            </w:r>
          </w:p>
        </w:tc>
        <w:tc>
          <w:tcPr>
            <w:tcW w:w="794" w:type="dxa"/>
            <w:vAlign w:val="center"/>
          </w:tcPr>
          <w:p w14:paraId="16CD8836"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2</w:t>
            </w:r>
          </w:p>
        </w:tc>
        <w:tc>
          <w:tcPr>
            <w:tcW w:w="794" w:type="dxa"/>
            <w:vAlign w:val="center"/>
          </w:tcPr>
          <w:p w14:paraId="65EF2AED"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3</w:t>
            </w:r>
          </w:p>
        </w:tc>
        <w:tc>
          <w:tcPr>
            <w:tcW w:w="794" w:type="dxa"/>
            <w:vAlign w:val="center"/>
          </w:tcPr>
          <w:p w14:paraId="234EAAFE" w14:textId="77777777" w:rsidR="00CF2E01" w:rsidRPr="00CF2E01" w:rsidRDefault="00CF2E01" w:rsidP="009D50C4">
            <w:pPr>
              <w:jc w:val="center"/>
              <w:rPr>
                <w:rFonts w:asciiTheme="minorHAnsi" w:hAnsiTheme="minorHAnsi" w:cstheme="minorHAnsi"/>
                <w:b/>
                <w:color w:val="auto"/>
              </w:rPr>
            </w:pPr>
            <w:r w:rsidRPr="00CF2E01">
              <w:rPr>
                <w:rFonts w:asciiTheme="minorHAnsi" w:hAnsiTheme="minorHAnsi" w:cstheme="minorHAnsi"/>
                <w:b/>
                <w:color w:val="auto"/>
              </w:rPr>
              <w:t>0</w:t>
            </w:r>
          </w:p>
        </w:tc>
      </w:tr>
      <w:tr w:rsidR="00CF2E01" w:rsidRPr="00CF2E01" w14:paraId="2FDAA7D7" w14:textId="77777777" w:rsidTr="009D50C4">
        <w:trPr>
          <w:cnfStyle w:val="000000100000" w:firstRow="0" w:lastRow="0" w:firstColumn="0" w:lastColumn="0" w:oddVBand="0" w:evenVBand="0" w:oddHBand="1" w:evenHBand="0" w:firstRowFirstColumn="0" w:firstRowLastColumn="0" w:lastRowFirstColumn="0" w:lastRowLastColumn="0"/>
          <w:trHeight w:val="340"/>
          <w:jc w:val="center"/>
        </w:trPr>
        <w:tc>
          <w:tcPr>
            <w:tcW w:w="2957" w:type="dxa"/>
            <w:vAlign w:val="center"/>
          </w:tcPr>
          <w:p w14:paraId="2847C31F" w14:textId="0AD0AAB5" w:rsidR="00CF2E01" w:rsidRPr="00CF2E01" w:rsidRDefault="00CC222F" w:rsidP="009D50C4">
            <w:pPr>
              <w:pStyle w:val="Zkladntext"/>
              <w:spacing w:after="0" w:line="288" w:lineRule="auto"/>
              <w:rPr>
                <w:rFonts w:asciiTheme="minorHAnsi" w:hAnsiTheme="minorHAnsi" w:cstheme="minorHAnsi"/>
                <w:noProof/>
                <w:color w:val="auto"/>
              </w:rPr>
            </w:pPr>
            <w:r>
              <w:rPr>
                <w:rFonts w:asciiTheme="minorHAnsi" w:hAnsiTheme="minorHAnsi" w:cstheme="minorHAnsi"/>
                <w:noProof/>
                <w:color w:val="auto"/>
              </w:rPr>
              <w:t>pokuta</w:t>
            </w:r>
          </w:p>
        </w:tc>
        <w:tc>
          <w:tcPr>
            <w:tcW w:w="794" w:type="dxa"/>
            <w:vAlign w:val="center"/>
          </w:tcPr>
          <w:p w14:paraId="64154624"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488</w:t>
            </w:r>
          </w:p>
        </w:tc>
        <w:tc>
          <w:tcPr>
            <w:tcW w:w="794" w:type="dxa"/>
            <w:vAlign w:val="center"/>
          </w:tcPr>
          <w:p w14:paraId="1F30B0AA" w14:textId="77777777" w:rsidR="00CF2E01" w:rsidRPr="00CF2E01" w:rsidRDefault="00CF2E01" w:rsidP="009D50C4">
            <w:pPr>
              <w:pStyle w:val="Bezmezer"/>
              <w:jc w:val="center"/>
              <w:rPr>
                <w:rFonts w:cstheme="minorHAnsi"/>
                <w:color w:val="auto"/>
              </w:rPr>
            </w:pPr>
            <w:r w:rsidRPr="00CF2E01">
              <w:rPr>
                <w:rFonts w:cstheme="minorHAnsi"/>
                <w:color w:val="auto"/>
              </w:rPr>
              <w:t>432</w:t>
            </w:r>
          </w:p>
        </w:tc>
        <w:tc>
          <w:tcPr>
            <w:tcW w:w="794" w:type="dxa"/>
            <w:vAlign w:val="center"/>
          </w:tcPr>
          <w:p w14:paraId="29F63E94" w14:textId="77777777" w:rsidR="00CF2E01" w:rsidRPr="00CF2E01" w:rsidRDefault="00CF2E01" w:rsidP="009D50C4">
            <w:pPr>
              <w:pStyle w:val="Bezmezer"/>
              <w:jc w:val="center"/>
              <w:rPr>
                <w:rFonts w:cstheme="minorHAnsi"/>
                <w:color w:val="auto"/>
              </w:rPr>
            </w:pPr>
            <w:r w:rsidRPr="00CF2E01">
              <w:rPr>
                <w:rFonts w:cstheme="minorHAnsi"/>
                <w:color w:val="auto"/>
              </w:rPr>
              <w:t>439</w:t>
            </w:r>
          </w:p>
        </w:tc>
        <w:tc>
          <w:tcPr>
            <w:tcW w:w="794" w:type="dxa"/>
            <w:vAlign w:val="center"/>
          </w:tcPr>
          <w:p w14:paraId="66CB7EEB" w14:textId="77777777" w:rsidR="00CF2E01" w:rsidRPr="00CF2E01" w:rsidRDefault="00CF2E01" w:rsidP="009D50C4">
            <w:pPr>
              <w:pStyle w:val="Bezmezer"/>
              <w:jc w:val="center"/>
              <w:rPr>
                <w:rFonts w:cstheme="minorHAnsi"/>
                <w:color w:val="auto"/>
              </w:rPr>
            </w:pPr>
            <w:r w:rsidRPr="00CF2E01">
              <w:rPr>
                <w:rFonts w:cstheme="minorHAnsi"/>
                <w:color w:val="auto"/>
              </w:rPr>
              <w:t>735</w:t>
            </w:r>
          </w:p>
        </w:tc>
        <w:tc>
          <w:tcPr>
            <w:tcW w:w="794" w:type="dxa"/>
            <w:vAlign w:val="center"/>
          </w:tcPr>
          <w:p w14:paraId="27D0DE55" w14:textId="77777777" w:rsidR="00CF2E01" w:rsidRPr="00CF2E01" w:rsidRDefault="00CF2E01" w:rsidP="009D50C4">
            <w:pPr>
              <w:pStyle w:val="Bezmezer"/>
              <w:jc w:val="center"/>
              <w:rPr>
                <w:rFonts w:cstheme="minorHAnsi"/>
                <w:color w:val="auto"/>
              </w:rPr>
            </w:pPr>
            <w:r w:rsidRPr="00CF2E01">
              <w:rPr>
                <w:rFonts w:cstheme="minorHAnsi"/>
                <w:color w:val="auto"/>
              </w:rPr>
              <w:t>787</w:t>
            </w:r>
          </w:p>
        </w:tc>
        <w:tc>
          <w:tcPr>
            <w:tcW w:w="794" w:type="dxa"/>
            <w:vAlign w:val="center"/>
          </w:tcPr>
          <w:p w14:paraId="12EE1802"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800</w:t>
            </w:r>
          </w:p>
        </w:tc>
        <w:tc>
          <w:tcPr>
            <w:tcW w:w="794" w:type="dxa"/>
            <w:vAlign w:val="center"/>
          </w:tcPr>
          <w:p w14:paraId="531BAFE2"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965</w:t>
            </w:r>
          </w:p>
        </w:tc>
        <w:tc>
          <w:tcPr>
            <w:tcW w:w="794" w:type="dxa"/>
            <w:vAlign w:val="center"/>
          </w:tcPr>
          <w:p w14:paraId="683762EA" w14:textId="77777777" w:rsidR="00CF2E01" w:rsidRPr="00CF2E01" w:rsidRDefault="00CF2E01" w:rsidP="009D50C4">
            <w:pPr>
              <w:jc w:val="center"/>
              <w:rPr>
                <w:rFonts w:asciiTheme="minorHAnsi" w:hAnsiTheme="minorHAnsi" w:cstheme="minorHAnsi"/>
                <w:b/>
                <w:color w:val="auto"/>
              </w:rPr>
            </w:pPr>
            <w:r w:rsidRPr="00CF2E01">
              <w:rPr>
                <w:rFonts w:asciiTheme="minorHAnsi" w:hAnsiTheme="minorHAnsi" w:cstheme="minorHAnsi"/>
                <w:b/>
                <w:color w:val="auto"/>
              </w:rPr>
              <w:t>1170</w:t>
            </w:r>
          </w:p>
        </w:tc>
      </w:tr>
      <w:tr w:rsidR="00CF2E01" w:rsidRPr="00CF2E01" w14:paraId="6BE120B5" w14:textId="77777777" w:rsidTr="009D50C4">
        <w:trPr>
          <w:trHeight w:val="340"/>
          <w:jc w:val="center"/>
        </w:trPr>
        <w:tc>
          <w:tcPr>
            <w:tcW w:w="2957" w:type="dxa"/>
            <w:vAlign w:val="center"/>
          </w:tcPr>
          <w:p w14:paraId="7265AE1B" w14:textId="58A87867" w:rsidR="00CF2E01" w:rsidRPr="00CF2E01" w:rsidRDefault="00CC222F" w:rsidP="009D50C4">
            <w:pPr>
              <w:pStyle w:val="Zkladntext"/>
              <w:spacing w:after="0" w:line="288" w:lineRule="auto"/>
              <w:rPr>
                <w:rFonts w:asciiTheme="minorHAnsi" w:hAnsiTheme="minorHAnsi" w:cstheme="minorHAnsi"/>
                <w:noProof/>
                <w:color w:val="auto"/>
              </w:rPr>
            </w:pPr>
            <w:r>
              <w:rPr>
                <w:rFonts w:asciiTheme="minorHAnsi" w:hAnsiTheme="minorHAnsi" w:cstheme="minorHAnsi"/>
                <w:noProof/>
                <w:color w:val="auto"/>
              </w:rPr>
              <w:t>Propadnutí věci</w:t>
            </w:r>
          </w:p>
        </w:tc>
        <w:tc>
          <w:tcPr>
            <w:tcW w:w="794" w:type="dxa"/>
            <w:vAlign w:val="center"/>
          </w:tcPr>
          <w:p w14:paraId="41D53B31"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0</w:t>
            </w:r>
          </w:p>
        </w:tc>
        <w:tc>
          <w:tcPr>
            <w:tcW w:w="794" w:type="dxa"/>
            <w:vAlign w:val="center"/>
          </w:tcPr>
          <w:p w14:paraId="2C4CAA88" w14:textId="77777777" w:rsidR="00CF2E01" w:rsidRPr="00CF2E01" w:rsidRDefault="00CF2E01" w:rsidP="009D50C4">
            <w:pPr>
              <w:pStyle w:val="Bezmezer"/>
              <w:jc w:val="center"/>
              <w:rPr>
                <w:rFonts w:cstheme="minorHAnsi"/>
                <w:color w:val="auto"/>
              </w:rPr>
            </w:pPr>
            <w:r w:rsidRPr="00CF2E01">
              <w:rPr>
                <w:rFonts w:cstheme="minorHAnsi"/>
                <w:color w:val="auto"/>
              </w:rPr>
              <w:t>1</w:t>
            </w:r>
          </w:p>
        </w:tc>
        <w:tc>
          <w:tcPr>
            <w:tcW w:w="794" w:type="dxa"/>
            <w:vAlign w:val="center"/>
          </w:tcPr>
          <w:p w14:paraId="1436F42F" w14:textId="77777777" w:rsidR="00CF2E01" w:rsidRPr="00CF2E01" w:rsidRDefault="00CF2E01" w:rsidP="009D50C4">
            <w:pPr>
              <w:pStyle w:val="Bezmezer"/>
              <w:jc w:val="center"/>
              <w:rPr>
                <w:rFonts w:cstheme="minorHAnsi"/>
                <w:color w:val="auto"/>
              </w:rPr>
            </w:pPr>
            <w:r w:rsidRPr="00CF2E01">
              <w:rPr>
                <w:rFonts w:cstheme="minorHAnsi"/>
                <w:color w:val="auto"/>
              </w:rPr>
              <w:t>0</w:t>
            </w:r>
          </w:p>
        </w:tc>
        <w:tc>
          <w:tcPr>
            <w:tcW w:w="794" w:type="dxa"/>
            <w:vAlign w:val="center"/>
          </w:tcPr>
          <w:p w14:paraId="1B425B36" w14:textId="77777777" w:rsidR="00CF2E01" w:rsidRPr="00CF2E01" w:rsidRDefault="00CF2E01" w:rsidP="009D50C4">
            <w:pPr>
              <w:pStyle w:val="Bezmezer"/>
              <w:jc w:val="center"/>
              <w:rPr>
                <w:rFonts w:cstheme="minorHAnsi"/>
                <w:color w:val="auto"/>
              </w:rPr>
            </w:pPr>
            <w:r w:rsidRPr="00CF2E01">
              <w:rPr>
                <w:rFonts w:cstheme="minorHAnsi"/>
                <w:color w:val="auto"/>
              </w:rPr>
              <w:t>1</w:t>
            </w:r>
          </w:p>
        </w:tc>
        <w:tc>
          <w:tcPr>
            <w:tcW w:w="794" w:type="dxa"/>
            <w:vAlign w:val="center"/>
          </w:tcPr>
          <w:p w14:paraId="5BB1D991" w14:textId="77777777" w:rsidR="00CF2E01" w:rsidRPr="00CF2E01" w:rsidRDefault="00CF2E01" w:rsidP="009D50C4">
            <w:pPr>
              <w:pStyle w:val="Bezmezer"/>
              <w:jc w:val="center"/>
              <w:rPr>
                <w:rFonts w:cstheme="minorHAnsi"/>
                <w:color w:val="auto"/>
              </w:rPr>
            </w:pPr>
            <w:r w:rsidRPr="00CF2E01">
              <w:rPr>
                <w:rFonts w:cstheme="minorHAnsi"/>
                <w:color w:val="auto"/>
              </w:rPr>
              <w:t>0</w:t>
            </w:r>
          </w:p>
        </w:tc>
        <w:tc>
          <w:tcPr>
            <w:tcW w:w="794" w:type="dxa"/>
            <w:vAlign w:val="center"/>
          </w:tcPr>
          <w:p w14:paraId="50F47D4C"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0</w:t>
            </w:r>
          </w:p>
        </w:tc>
        <w:tc>
          <w:tcPr>
            <w:tcW w:w="794" w:type="dxa"/>
            <w:vAlign w:val="center"/>
          </w:tcPr>
          <w:p w14:paraId="4E779C7B"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1</w:t>
            </w:r>
          </w:p>
        </w:tc>
        <w:tc>
          <w:tcPr>
            <w:tcW w:w="794" w:type="dxa"/>
            <w:vAlign w:val="center"/>
          </w:tcPr>
          <w:p w14:paraId="5DBB0CA6" w14:textId="77777777" w:rsidR="00CF2E01" w:rsidRPr="00CF2E01" w:rsidRDefault="00CF2E01" w:rsidP="009D50C4">
            <w:pPr>
              <w:jc w:val="center"/>
              <w:rPr>
                <w:rFonts w:asciiTheme="minorHAnsi" w:hAnsiTheme="minorHAnsi" w:cstheme="minorHAnsi"/>
                <w:b/>
                <w:color w:val="auto"/>
              </w:rPr>
            </w:pPr>
            <w:r w:rsidRPr="00CF2E01">
              <w:rPr>
                <w:rFonts w:asciiTheme="minorHAnsi" w:hAnsiTheme="minorHAnsi" w:cstheme="minorHAnsi"/>
                <w:b/>
                <w:color w:val="auto"/>
              </w:rPr>
              <w:t>2</w:t>
            </w:r>
          </w:p>
        </w:tc>
      </w:tr>
      <w:tr w:rsidR="00CF2E01" w:rsidRPr="00CF2E01" w14:paraId="0C976AAE" w14:textId="77777777" w:rsidTr="009D50C4">
        <w:trPr>
          <w:cnfStyle w:val="000000100000" w:firstRow="0" w:lastRow="0" w:firstColumn="0" w:lastColumn="0" w:oddVBand="0" w:evenVBand="0" w:oddHBand="1" w:evenHBand="0" w:firstRowFirstColumn="0" w:firstRowLastColumn="0" w:lastRowFirstColumn="0" w:lastRowLastColumn="0"/>
          <w:trHeight w:val="340"/>
          <w:jc w:val="center"/>
        </w:trPr>
        <w:tc>
          <w:tcPr>
            <w:tcW w:w="2957" w:type="dxa"/>
            <w:vAlign w:val="center"/>
          </w:tcPr>
          <w:p w14:paraId="36B0A8E1" w14:textId="309BE1FF" w:rsidR="00CF2E01" w:rsidRPr="00CF2E01" w:rsidRDefault="00CC222F" w:rsidP="009D50C4">
            <w:pPr>
              <w:pStyle w:val="Zkladntext"/>
              <w:spacing w:after="0" w:line="288" w:lineRule="auto"/>
              <w:rPr>
                <w:rFonts w:asciiTheme="minorHAnsi" w:hAnsiTheme="minorHAnsi" w:cstheme="minorHAnsi"/>
                <w:noProof/>
                <w:color w:val="auto"/>
              </w:rPr>
            </w:pPr>
            <w:r>
              <w:rPr>
                <w:rFonts w:asciiTheme="minorHAnsi" w:hAnsiTheme="minorHAnsi" w:cstheme="minorHAnsi"/>
                <w:noProof/>
                <w:color w:val="auto"/>
              </w:rPr>
              <w:lastRenderedPageBreak/>
              <w:t>Zákaz činnosti</w:t>
            </w:r>
          </w:p>
        </w:tc>
        <w:tc>
          <w:tcPr>
            <w:tcW w:w="794" w:type="dxa"/>
            <w:vAlign w:val="center"/>
          </w:tcPr>
          <w:p w14:paraId="324B9396"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18</w:t>
            </w:r>
          </w:p>
        </w:tc>
        <w:tc>
          <w:tcPr>
            <w:tcW w:w="794" w:type="dxa"/>
            <w:vAlign w:val="center"/>
          </w:tcPr>
          <w:p w14:paraId="18699EC9" w14:textId="77777777" w:rsidR="00CF2E01" w:rsidRPr="00CF2E01" w:rsidRDefault="00CF2E01" w:rsidP="009D50C4">
            <w:pPr>
              <w:pStyle w:val="Bezmezer"/>
              <w:jc w:val="center"/>
              <w:rPr>
                <w:rFonts w:cstheme="minorHAnsi"/>
                <w:color w:val="auto"/>
              </w:rPr>
            </w:pPr>
            <w:r w:rsidRPr="00CF2E01">
              <w:rPr>
                <w:rFonts w:cstheme="minorHAnsi"/>
                <w:color w:val="auto"/>
              </w:rPr>
              <w:t>28</w:t>
            </w:r>
          </w:p>
        </w:tc>
        <w:tc>
          <w:tcPr>
            <w:tcW w:w="794" w:type="dxa"/>
            <w:vAlign w:val="center"/>
          </w:tcPr>
          <w:p w14:paraId="26FD4ED3" w14:textId="77777777" w:rsidR="00CF2E01" w:rsidRPr="00CF2E01" w:rsidRDefault="00CF2E01" w:rsidP="009D50C4">
            <w:pPr>
              <w:pStyle w:val="Bezmezer"/>
              <w:jc w:val="center"/>
              <w:rPr>
                <w:rFonts w:cstheme="minorHAnsi"/>
                <w:color w:val="auto"/>
              </w:rPr>
            </w:pPr>
            <w:r w:rsidRPr="00CF2E01">
              <w:rPr>
                <w:rFonts w:cstheme="minorHAnsi"/>
                <w:color w:val="auto"/>
              </w:rPr>
              <w:t>32</w:t>
            </w:r>
          </w:p>
        </w:tc>
        <w:tc>
          <w:tcPr>
            <w:tcW w:w="794" w:type="dxa"/>
            <w:vAlign w:val="center"/>
          </w:tcPr>
          <w:p w14:paraId="5EC5CB45" w14:textId="77777777" w:rsidR="00CF2E01" w:rsidRPr="00CF2E01" w:rsidRDefault="00CF2E01" w:rsidP="009D50C4">
            <w:pPr>
              <w:pStyle w:val="Bezmezer"/>
              <w:jc w:val="center"/>
              <w:rPr>
                <w:rFonts w:cstheme="minorHAnsi"/>
                <w:color w:val="auto"/>
              </w:rPr>
            </w:pPr>
            <w:r w:rsidRPr="00CF2E01">
              <w:rPr>
                <w:rFonts w:cstheme="minorHAnsi"/>
                <w:color w:val="auto"/>
              </w:rPr>
              <w:t>43</w:t>
            </w:r>
          </w:p>
        </w:tc>
        <w:tc>
          <w:tcPr>
            <w:tcW w:w="794" w:type="dxa"/>
            <w:vAlign w:val="center"/>
          </w:tcPr>
          <w:p w14:paraId="6513EF01" w14:textId="77777777" w:rsidR="00CF2E01" w:rsidRPr="00CF2E01" w:rsidRDefault="00CF2E01" w:rsidP="009D50C4">
            <w:pPr>
              <w:pStyle w:val="Bezmezer"/>
              <w:jc w:val="center"/>
              <w:rPr>
                <w:rFonts w:cstheme="minorHAnsi"/>
                <w:color w:val="auto"/>
              </w:rPr>
            </w:pPr>
            <w:r w:rsidRPr="00CF2E01">
              <w:rPr>
                <w:rFonts w:cstheme="minorHAnsi"/>
                <w:color w:val="auto"/>
              </w:rPr>
              <w:t>23</w:t>
            </w:r>
          </w:p>
        </w:tc>
        <w:tc>
          <w:tcPr>
            <w:tcW w:w="794" w:type="dxa"/>
            <w:vAlign w:val="center"/>
          </w:tcPr>
          <w:p w14:paraId="48C4EA81"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25</w:t>
            </w:r>
          </w:p>
        </w:tc>
        <w:tc>
          <w:tcPr>
            <w:tcW w:w="794" w:type="dxa"/>
            <w:vAlign w:val="center"/>
          </w:tcPr>
          <w:p w14:paraId="45653B58"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29</w:t>
            </w:r>
          </w:p>
        </w:tc>
        <w:tc>
          <w:tcPr>
            <w:tcW w:w="794" w:type="dxa"/>
            <w:vAlign w:val="center"/>
          </w:tcPr>
          <w:p w14:paraId="57A268B2" w14:textId="77777777" w:rsidR="00CF2E01" w:rsidRPr="00CF2E01" w:rsidRDefault="00CF2E01" w:rsidP="009D50C4">
            <w:pPr>
              <w:jc w:val="center"/>
              <w:rPr>
                <w:rFonts w:asciiTheme="minorHAnsi" w:hAnsiTheme="minorHAnsi" w:cstheme="minorHAnsi"/>
                <w:b/>
                <w:color w:val="auto"/>
              </w:rPr>
            </w:pPr>
            <w:r w:rsidRPr="00CF2E01">
              <w:rPr>
                <w:rFonts w:asciiTheme="minorHAnsi" w:hAnsiTheme="minorHAnsi" w:cstheme="minorHAnsi"/>
                <w:b/>
                <w:color w:val="auto"/>
              </w:rPr>
              <w:t>24</w:t>
            </w:r>
          </w:p>
        </w:tc>
      </w:tr>
      <w:tr w:rsidR="00CF2E01" w:rsidRPr="00CF2E01" w14:paraId="0D39AB0F" w14:textId="77777777" w:rsidTr="009D50C4">
        <w:trPr>
          <w:cnfStyle w:val="010000000000" w:firstRow="0" w:lastRow="1" w:firstColumn="0" w:lastColumn="0" w:oddVBand="0" w:evenVBand="0" w:oddHBand="0" w:evenHBand="0" w:firstRowFirstColumn="0" w:firstRowLastColumn="0" w:lastRowFirstColumn="0" w:lastRowLastColumn="0"/>
          <w:trHeight w:val="340"/>
          <w:jc w:val="center"/>
        </w:trPr>
        <w:tc>
          <w:tcPr>
            <w:tcW w:w="2957" w:type="dxa"/>
            <w:vAlign w:val="center"/>
          </w:tcPr>
          <w:p w14:paraId="27E44BE9" w14:textId="40E73C26" w:rsidR="00CF2E01" w:rsidRPr="00CF2E01" w:rsidRDefault="00CC222F" w:rsidP="009D50C4">
            <w:pPr>
              <w:jc w:val="center"/>
              <w:rPr>
                <w:rFonts w:asciiTheme="minorHAnsi" w:hAnsiTheme="minorHAnsi" w:cstheme="minorHAnsi"/>
                <w:bCs w:val="0"/>
                <w:color w:val="auto"/>
              </w:rPr>
            </w:pPr>
            <w:r>
              <w:rPr>
                <w:rFonts w:asciiTheme="minorHAnsi" w:hAnsiTheme="minorHAnsi" w:cstheme="minorHAnsi"/>
                <w:bCs w:val="0"/>
                <w:color w:val="auto"/>
              </w:rPr>
              <w:t xml:space="preserve">Celkem </w:t>
            </w:r>
          </w:p>
        </w:tc>
        <w:tc>
          <w:tcPr>
            <w:tcW w:w="794" w:type="dxa"/>
            <w:vAlign w:val="center"/>
          </w:tcPr>
          <w:p w14:paraId="7C40F40C" w14:textId="77777777" w:rsidR="00CF2E01" w:rsidRPr="00CF2E01" w:rsidRDefault="00CF2E01" w:rsidP="009D50C4">
            <w:pPr>
              <w:pStyle w:val="Bezmezer"/>
              <w:jc w:val="center"/>
              <w:rPr>
                <w:rFonts w:cstheme="minorHAnsi"/>
                <w:b w:val="0"/>
                <w:color w:val="auto"/>
              </w:rPr>
            </w:pPr>
            <w:r w:rsidRPr="00CF2E01">
              <w:rPr>
                <w:rFonts w:cstheme="minorHAnsi"/>
                <w:color w:val="auto"/>
              </w:rPr>
              <w:t>2346</w:t>
            </w:r>
          </w:p>
        </w:tc>
        <w:tc>
          <w:tcPr>
            <w:tcW w:w="794" w:type="dxa"/>
            <w:vAlign w:val="center"/>
          </w:tcPr>
          <w:p w14:paraId="62DF585C" w14:textId="77777777" w:rsidR="00CF2E01" w:rsidRPr="00CF2E01" w:rsidRDefault="00CF2E01" w:rsidP="009D50C4">
            <w:pPr>
              <w:pStyle w:val="Bezmezer"/>
              <w:jc w:val="center"/>
              <w:rPr>
                <w:rFonts w:cstheme="minorHAnsi"/>
                <w:color w:val="auto"/>
              </w:rPr>
            </w:pPr>
            <w:r w:rsidRPr="00CF2E01">
              <w:rPr>
                <w:rFonts w:cstheme="minorHAnsi"/>
                <w:color w:val="auto"/>
              </w:rPr>
              <w:t>2326</w:t>
            </w:r>
          </w:p>
        </w:tc>
        <w:tc>
          <w:tcPr>
            <w:tcW w:w="794" w:type="dxa"/>
            <w:vAlign w:val="center"/>
          </w:tcPr>
          <w:p w14:paraId="2D4D9FC2" w14:textId="77777777" w:rsidR="00CF2E01" w:rsidRPr="00CF2E01" w:rsidRDefault="00CF2E01" w:rsidP="009D50C4">
            <w:pPr>
              <w:pStyle w:val="Bezmezer"/>
              <w:jc w:val="center"/>
              <w:rPr>
                <w:rFonts w:cstheme="minorHAnsi"/>
                <w:color w:val="auto"/>
              </w:rPr>
            </w:pPr>
            <w:r w:rsidRPr="00CF2E01">
              <w:rPr>
                <w:rFonts w:cstheme="minorHAnsi"/>
                <w:color w:val="auto"/>
              </w:rPr>
              <w:t>2518</w:t>
            </w:r>
          </w:p>
        </w:tc>
        <w:tc>
          <w:tcPr>
            <w:tcW w:w="794" w:type="dxa"/>
            <w:vAlign w:val="center"/>
          </w:tcPr>
          <w:p w14:paraId="15F6A341" w14:textId="77777777" w:rsidR="00CF2E01" w:rsidRPr="00CF2E01" w:rsidRDefault="00CF2E01" w:rsidP="009D50C4">
            <w:pPr>
              <w:pStyle w:val="Bezmezer"/>
              <w:jc w:val="center"/>
              <w:rPr>
                <w:rFonts w:cstheme="minorHAnsi"/>
                <w:color w:val="auto"/>
              </w:rPr>
            </w:pPr>
            <w:r w:rsidRPr="00CF2E01">
              <w:rPr>
                <w:rFonts w:cstheme="minorHAnsi"/>
                <w:color w:val="auto"/>
              </w:rPr>
              <w:t>2674</w:t>
            </w:r>
          </w:p>
        </w:tc>
        <w:tc>
          <w:tcPr>
            <w:tcW w:w="794" w:type="dxa"/>
            <w:shd w:val="clear" w:color="auto" w:fill="auto"/>
            <w:vAlign w:val="center"/>
          </w:tcPr>
          <w:p w14:paraId="31E1BCEC" w14:textId="77777777" w:rsidR="00CF2E01" w:rsidRPr="00CF2E01" w:rsidRDefault="00CF2E01" w:rsidP="009D50C4">
            <w:pPr>
              <w:pStyle w:val="Bezmezer"/>
              <w:jc w:val="center"/>
              <w:rPr>
                <w:rFonts w:cstheme="minorHAnsi"/>
                <w:color w:val="auto"/>
              </w:rPr>
            </w:pPr>
            <w:r w:rsidRPr="00CF2E01">
              <w:rPr>
                <w:rFonts w:cstheme="minorHAnsi"/>
                <w:color w:val="auto"/>
              </w:rPr>
              <w:t>2451</w:t>
            </w:r>
          </w:p>
        </w:tc>
        <w:tc>
          <w:tcPr>
            <w:tcW w:w="794" w:type="dxa"/>
            <w:vAlign w:val="center"/>
          </w:tcPr>
          <w:p w14:paraId="3C196813"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2147</w:t>
            </w:r>
          </w:p>
        </w:tc>
        <w:tc>
          <w:tcPr>
            <w:tcW w:w="794" w:type="dxa"/>
            <w:vAlign w:val="center"/>
          </w:tcPr>
          <w:p w14:paraId="35BA7F8A"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2350</w:t>
            </w:r>
          </w:p>
        </w:tc>
        <w:tc>
          <w:tcPr>
            <w:tcW w:w="794" w:type="dxa"/>
            <w:shd w:val="clear" w:color="auto" w:fill="DBE5F1" w:themeFill="accent1" w:themeFillTint="33"/>
            <w:vAlign w:val="center"/>
          </w:tcPr>
          <w:p w14:paraId="4EBB946B" w14:textId="77777777" w:rsidR="00CF2E01" w:rsidRPr="00CF2E01" w:rsidRDefault="00CF2E01" w:rsidP="009D50C4">
            <w:pPr>
              <w:jc w:val="center"/>
              <w:rPr>
                <w:rFonts w:asciiTheme="minorHAnsi" w:hAnsiTheme="minorHAnsi" w:cstheme="minorHAnsi"/>
                <w:color w:val="auto"/>
              </w:rPr>
            </w:pPr>
            <w:r w:rsidRPr="00CF2E01">
              <w:rPr>
                <w:rFonts w:asciiTheme="minorHAnsi" w:hAnsiTheme="minorHAnsi" w:cstheme="minorHAnsi"/>
                <w:color w:val="auto"/>
              </w:rPr>
              <w:t>2601</w:t>
            </w:r>
          </w:p>
        </w:tc>
      </w:tr>
    </w:tbl>
    <w:p w14:paraId="7145A7D6" w14:textId="77777777" w:rsidR="00CF2E01" w:rsidRDefault="00CF2E01" w:rsidP="00CF2E01">
      <w:pPr>
        <w:tabs>
          <w:tab w:val="left" w:pos="709"/>
        </w:tabs>
        <w:jc w:val="both"/>
        <w:rPr>
          <w:rFonts w:asciiTheme="minorHAnsi" w:hAnsiTheme="minorHAnsi"/>
          <w:sz w:val="24"/>
          <w:szCs w:val="24"/>
          <w:lang w:val="en-GB"/>
        </w:rPr>
      </w:pPr>
    </w:p>
    <w:p w14:paraId="65F7D16E" w14:textId="77777777" w:rsidR="002E4CA7" w:rsidRPr="007300A6" w:rsidRDefault="002E4CA7" w:rsidP="002E4CA7">
      <w:pPr>
        <w:pStyle w:val="Odstavecseseznamem"/>
        <w:rPr>
          <w:rFonts w:asciiTheme="minorHAnsi" w:hAnsiTheme="minorHAnsi"/>
          <w:b/>
          <w:bCs/>
          <w:sz w:val="24"/>
          <w:szCs w:val="24"/>
          <w:lang w:val="cs-CZ"/>
        </w:rPr>
      </w:pPr>
    </w:p>
    <w:p w14:paraId="2647C784" w14:textId="530CC79B" w:rsidR="0084794F" w:rsidRPr="007300A6" w:rsidRDefault="0084794F" w:rsidP="0084794F">
      <w:pPr>
        <w:pStyle w:val="Nadpis1"/>
        <w:pageBreakBefore/>
        <w:tabs>
          <w:tab w:val="clear" w:pos="432"/>
        </w:tabs>
        <w:spacing w:before="0"/>
        <w:ind w:left="0" w:firstLine="0"/>
        <w:rPr>
          <w:rFonts w:asciiTheme="minorHAnsi" w:hAnsiTheme="minorHAnsi"/>
          <w:color w:val="00000A"/>
          <w:sz w:val="22"/>
          <w:szCs w:val="22"/>
          <w:lang w:val="cs-CZ"/>
        </w:rPr>
      </w:pPr>
      <w:bookmarkStart w:id="249" w:name="_Toc508881616"/>
      <w:bookmarkStart w:id="250" w:name="_Toc508882008"/>
      <w:bookmarkStart w:id="251" w:name="_Toc157780123"/>
      <w:bookmarkStart w:id="252" w:name="_Toc500758700"/>
      <w:bookmarkStart w:id="253" w:name="_Toc508876761"/>
      <w:r w:rsidRPr="007300A6">
        <w:rPr>
          <w:rFonts w:asciiTheme="minorHAnsi" w:hAnsiTheme="minorHAnsi"/>
          <w:color w:val="00000A"/>
          <w:sz w:val="22"/>
          <w:szCs w:val="22"/>
          <w:lang w:val="cs-CZ"/>
        </w:rPr>
        <w:lastRenderedPageBreak/>
        <w:t>VI.</w:t>
      </w:r>
      <w:r w:rsidRPr="007300A6">
        <w:rPr>
          <w:rFonts w:asciiTheme="minorHAnsi" w:hAnsiTheme="minorHAnsi"/>
          <w:color w:val="00000A"/>
          <w:sz w:val="22"/>
          <w:szCs w:val="22"/>
          <w:lang w:val="cs-CZ"/>
        </w:rPr>
        <w:tab/>
      </w:r>
      <w:r w:rsidR="00B2364E" w:rsidRPr="007300A6">
        <w:rPr>
          <w:rFonts w:asciiTheme="minorHAnsi" w:hAnsiTheme="minorHAnsi"/>
          <w:color w:val="00000A"/>
          <w:sz w:val="22"/>
          <w:szCs w:val="22"/>
          <w:u w:val="single"/>
          <w:lang w:val="cs-CZ"/>
        </w:rPr>
        <w:t>DOPORUČENÍ A NÁSLEDNÁ OPATŘENÍ</w:t>
      </w:r>
      <w:bookmarkEnd w:id="249"/>
      <w:bookmarkEnd w:id="250"/>
      <w:bookmarkEnd w:id="251"/>
    </w:p>
    <w:bookmarkEnd w:id="252"/>
    <w:bookmarkEnd w:id="253"/>
    <w:p w14:paraId="2ABDDEB5" w14:textId="77777777" w:rsidR="00B9490B" w:rsidRPr="007300A6" w:rsidRDefault="00B9490B" w:rsidP="00B9490B">
      <w:pPr>
        <w:tabs>
          <w:tab w:val="left" w:pos="709"/>
        </w:tabs>
        <w:jc w:val="both"/>
        <w:rPr>
          <w:sz w:val="24"/>
          <w:szCs w:val="24"/>
          <w:lang w:val="cs-CZ"/>
        </w:rPr>
      </w:pPr>
    </w:p>
    <w:p w14:paraId="511591BB" w14:textId="26A29D51" w:rsidR="00B9490B" w:rsidRPr="007300A6" w:rsidRDefault="00B2364E" w:rsidP="000B74F8">
      <w:pPr>
        <w:numPr>
          <w:ilvl w:val="0"/>
          <w:numId w:val="24"/>
        </w:numPr>
        <w:tabs>
          <w:tab w:val="left" w:pos="709"/>
        </w:tabs>
        <w:ind w:left="0" w:firstLine="0"/>
        <w:jc w:val="both"/>
        <w:rPr>
          <w:rFonts w:asciiTheme="minorHAnsi" w:hAnsiTheme="minorHAnsi"/>
          <w:sz w:val="24"/>
          <w:szCs w:val="24"/>
          <w:lang w:val="cs-CZ"/>
        </w:rPr>
      </w:pPr>
      <w:r w:rsidRPr="007300A6">
        <w:rPr>
          <w:rFonts w:cstheme="minorHAnsi"/>
          <w:sz w:val="24"/>
          <w:szCs w:val="24"/>
          <w:lang w:val="cs-CZ"/>
        </w:rPr>
        <w:t>S ohledem na zjištění této zprávy GRECO adresuje České republice následující doporučení</w:t>
      </w:r>
      <w:r w:rsidR="00B9490B" w:rsidRPr="007300A6">
        <w:rPr>
          <w:rFonts w:asciiTheme="minorHAnsi" w:hAnsiTheme="minorHAnsi"/>
          <w:sz w:val="24"/>
          <w:szCs w:val="24"/>
          <w:lang w:val="cs-CZ"/>
        </w:rPr>
        <w:t xml:space="preserve">: </w:t>
      </w:r>
    </w:p>
    <w:p w14:paraId="438493D1" w14:textId="77777777" w:rsidR="00B9490B" w:rsidRPr="007300A6" w:rsidRDefault="00B9490B" w:rsidP="00B9490B">
      <w:pPr>
        <w:tabs>
          <w:tab w:val="left" w:pos="709"/>
        </w:tabs>
        <w:ind w:left="567" w:hanging="567"/>
        <w:jc w:val="both"/>
        <w:rPr>
          <w:sz w:val="24"/>
          <w:szCs w:val="24"/>
          <w:lang w:val="cs-CZ"/>
        </w:rPr>
      </w:pPr>
    </w:p>
    <w:p w14:paraId="50278D72" w14:textId="193BE634" w:rsidR="00B9490B" w:rsidRPr="007300A6" w:rsidRDefault="00B9490B" w:rsidP="00B9490B">
      <w:pPr>
        <w:ind w:left="426" w:hanging="426"/>
        <w:jc w:val="both"/>
        <w:rPr>
          <w:i/>
          <w:sz w:val="24"/>
          <w:szCs w:val="24"/>
          <w:lang w:val="cs-CZ"/>
        </w:rPr>
      </w:pPr>
      <w:r w:rsidRPr="007300A6">
        <w:rPr>
          <w:i/>
          <w:sz w:val="24"/>
          <w:szCs w:val="24"/>
          <w:lang w:val="cs-CZ"/>
        </w:rPr>
        <w:tab/>
      </w:r>
      <w:r w:rsidR="00605DB9" w:rsidRPr="007300A6">
        <w:rPr>
          <w:i/>
          <w:sz w:val="24"/>
          <w:szCs w:val="24"/>
          <w:lang w:val="cs-CZ"/>
        </w:rPr>
        <w:tab/>
      </w:r>
      <w:r w:rsidR="00B2364E" w:rsidRPr="007300A6">
        <w:rPr>
          <w:rFonts w:cstheme="minorHAnsi"/>
          <w:i/>
          <w:sz w:val="24"/>
          <w:szCs w:val="24"/>
          <w:lang w:val="cs-CZ"/>
        </w:rPr>
        <w:t>Pokud jde o ústřední orgány státní správy (vrcholné výkonné funkce</w:t>
      </w:r>
      <w:r w:rsidRPr="007300A6">
        <w:rPr>
          <w:i/>
          <w:sz w:val="24"/>
          <w:szCs w:val="24"/>
          <w:lang w:val="cs-CZ"/>
        </w:rPr>
        <w:t>)</w:t>
      </w:r>
    </w:p>
    <w:p w14:paraId="186A240F" w14:textId="77777777" w:rsidR="00B9490B" w:rsidRPr="007300A6" w:rsidRDefault="00B9490B" w:rsidP="00B9490B">
      <w:pPr>
        <w:tabs>
          <w:tab w:val="left" w:pos="709"/>
        </w:tabs>
        <w:ind w:left="567" w:hanging="567"/>
        <w:jc w:val="both"/>
        <w:rPr>
          <w:i/>
          <w:sz w:val="24"/>
          <w:szCs w:val="24"/>
          <w:lang w:val="cs-CZ"/>
        </w:rPr>
      </w:pPr>
    </w:p>
    <w:p w14:paraId="3AF61E87" w14:textId="419CB06F" w:rsidR="0007313B" w:rsidRPr="007300A6" w:rsidRDefault="00B2364E" w:rsidP="007867F5">
      <w:pPr>
        <w:pStyle w:val="Odstavecseseznamem"/>
        <w:numPr>
          <w:ilvl w:val="0"/>
          <w:numId w:val="3"/>
        </w:numPr>
        <w:ind w:left="851" w:hanging="567"/>
        <w:contextualSpacing/>
        <w:jc w:val="both"/>
        <w:rPr>
          <w:b/>
          <w:sz w:val="24"/>
          <w:szCs w:val="24"/>
          <w:lang w:val="cs-CZ"/>
        </w:rPr>
      </w:pPr>
      <w:r w:rsidRPr="007300A6">
        <w:rPr>
          <w:rFonts w:cstheme="minorHAnsi"/>
          <w:b/>
          <w:sz w:val="24"/>
          <w:szCs w:val="24"/>
          <w:lang w:val="cs-CZ"/>
        </w:rPr>
        <w:t xml:space="preserve">upravit pravidla pro proces náboru a povinnosti jednotlivých poradců ministrů, mělo by být zajištěno, že se na ně budou vztahovat příslušná pravidla týkající se střetu zájmů a využívání důvěrných informací </w:t>
      </w:r>
      <w:r w:rsidRPr="007300A6">
        <w:rPr>
          <w:rFonts w:cstheme="minorHAnsi"/>
          <w:bCs/>
          <w:sz w:val="24"/>
          <w:szCs w:val="24"/>
          <w:lang w:val="cs-CZ"/>
        </w:rPr>
        <w:t>(odstavec 41</w:t>
      </w:r>
      <w:r w:rsidR="007B3419" w:rsidRPr="007300A6">
        <w:rPr>
          <w:rFonts w:cstheme="minorHAnsi"/>
          <w:sz w:val="24"/>
          <w:szCs w:val="24"/>
          <w:lang w:val="cs-CZ"/>
        </w:rPr>
        <w:t>)</w:t>
      </w:r>
      <w:r w:rsidR="00FD4152" w:rsidRPr="007300A6">
        <w:rPr>
          <w:rFonts w:cstheme="minorHAnsi"/>
          <w:b/>
          <w:bCs/>
          <w:sz w:val="24"/>
          <w:szCs w:val="24"/>
          <w:lang w:val="cs-CZ"/>
        </w:rPr>
        <w:t>;</w:t>
      </w:r>
    </w:p>
    <w:p w14:paraId="4F49AA4B" w14:textId="77777777" w:rsidR="00FD4152" w:rsidRPr="007300A6" w:rsidRDefault="00FD4152" w:rsidP="00FD4152">
      <w:pPr>
        <w:ind w:left="284"/>
        <w:contextualSpacing/>
        <w:jc w:val="both"/>
        <w:rPr>
          <w:b/>
          <w:sz w:val="24"/>
          <w:szCs w:val="24"/>
          <w:lang w:val="cs-CZ"/>
        </w:rPr>
      </w:pPr>
    </w:p>
    <w:p w14:paraId="38DF69C4" w14:textId="290D4989" w:rsidR="00FD4152" w:rsidRPr="007300A6" w:rsidRDefault="00B2364E" w:rsidP="007867F5">
      <w:pPr>
        <w:pStyle w:val="Odstavecseseznamem"/>
        <w:numPr>
          <w:ilvl w:val="0"/>
          <w:numId w:val="3"/>
        </w:numPr>
        <w:ind w:left="851" w:hanging="567"/>
        <w:contextualSpacing/>
        <w:jc w:val="both"/>
        <w:rPr>
          <w:b/>
          <w:sz w:val="24"/>
          <w:szCs w:val="24"/>
          <w:lang w:val="cs-CZ"/>
        </w:rPr>
      </w:pPr>
      <w:r w:rsidRPr="007300A6">
        <w:rPr>
          <w:rFonts w:cstheme="minorHAnsi"/>
          <w:b/>
          <w:sz w:val="24"/>
          <w:szCs w:val="24"/>
          <w:lang w:val="cs-CZ"/>
        </w:rPr>
        <w:t xml:space="preserve">stanovit pravidla vyžadující provedení testů integrity před jmenováním ministrů, náměstků ministrů a poradců s cílem zjistit a řídit možná rizika střetu zájmů před nástupem těchto osob do funkce </w:t>
      </w:r>
      <w:r w:rsidRPr="007300A6">
        <w:rPr>
          <w:rFonts w:cstheme="minorHAnsi"/>
          <w:bCs/>
          <w:sz w:val="24"/>
          <w:szCs w:val="24"/>
          <w:lang w:val="cs-CZ"/>
        </w:rPr>
        <w:t>(odstavec 46</w:t>
      </w:r>
      <w:r w:rsidR="007B3419" w:rsidRPr="007300A6">
        <w:rPr>
          <w:rFonts w:cstheme="minorHAnsi"/>
          <w:sz w:val="24"/>
          <w:szCs w:val="24"/>
          <w:lang w:val="cs-CZ"/>
        </w:rPr>
        <w:t>)</w:t>
      </w:r>
      <w:r w:rsidR="00FD4152" w:rsidRPr="007300A6">
        <w:rPr>
          <w:rFonts w:cstheme="minorHAnsi"/>
          <w:b/>
          <w:bCs/>
          <w:sz w:val="24"/>
          <w:szCs w:val="24"/>
          <w:lang w:val="cs-CZ"/>
        </w:rPr>
        <w:t>;</w:t>
      </w:r>
    </w:p>
    <w:p w14:paraId="109368AA" w14:textId="77777777" w:rsidR="00FD4152" w:rsidRPr="007300A6" w:rsidRDefault="00FD4152" w:rsidP="00FD4152">
      <w:pPr>
        <w:pStyle w:val="Odstavecseseznamem"/>
        <w:rPr>
          <w:b/>
          <w:sz w:val="24"/>
          <w:szCs w:val="24"/>
          <w:lang w:val="cs-CZ"/>
        </w:rPr>
      </w:pPr>
    </w:p>
    <w:p w14:paraId="47C5F6A1" w14:textId="0B1C2AA9" w:rsidR="00FD4152" w:rsidRPr="007300A6" w:rsidRDefault="00B2364E" w:rsidP="007867F5">
      <w:pPr>
        <w:pStyle w:val="Odstavecseseznamem"/>
        <w:numPr>
          <w:ilvl w:val="0"/>
          <w:numId w:val="3"/>
        </w:numPr>
        <w:ind w:left="851" w:hanging="567"/>
        <w:contextualSpacing/>
        <w:jc w:val="both"/>
        <w:rPr>
          <w:b/>
          <w:sz w:val="24"/>
          <w:szCs w:val="24"/>
          <w:lang w:val="cs-CZ"/>
        </w:rPr>
      </w:pPr>
      <w:r w:rsidRPr="007300A6">
        <w:rPr>
          <w:rFonts w:cstheme="minorHAnsi"/>
          <w:b/>
          <w:sz w:val="24"/>
          <w:szCs w:val="24"/>
          <w:lang w:val="cs-CZ"/>
        </w:rPr>
        <w:t xml:space="preserve">pravidelně provádět analýzy rizik zaměřené na specifická rizika integrity osob ve vrcholných výkonných funkcích, a zajistit, aby byla nápravná opatření zahrnuta do specializovaného protikorupčního programu na úrovni vlády </w:t>
      </w:r>
      <w:r w:rsidRPr="007300A6">
        <w:rPr>
          <w:rFonts w:cstheme="minorHAnsi"/>
          <w:bCs/>
          <w:sz w:val="24"/>
          <w:szCs w:val="24"/>
          <w:lang w:val="cs-CZ"/>
        </w:rPr>
        <w:t>(odstavec 67</w:t>
      </w:r>
      <w:r w:rsidR="007B3419" w:rsidRPr="007300A6">
        <w:rPr>
          <w:rFonts w:cstheme="minorHAnsi"/>
          <w:sz w:val="24"/>
          <w:szCs w:val="24"/>
          <w:lang w:val="cs-CZ"/>
        </w:rPr>
        <w:t>)</w:t>
      </w:r>
      <w:r w:rsidR="00FD4152" w:rsidRPr="007300A6">
        <w:rPr>
          <w:rFonts w:cstheme="minorHAnsi"/>
          <w:b/>
          <w:bCs/>
          <w:sz w:val="24"/>
          <w:szCs w:val="24"/>
          <w:lang w:val="cs-CZ"/>
        </w:rPr>
        <w:t>;</w:t>
      </w:r>
    </w:p>
    <w:p w14:paraId="5C79D817" w14:textId="77777777" w:rsidR="007B3419" w:rsidRPr="007300A6" w:rsidRDefault="007B3419" w:rsidP="007B3419">
      <w:pPr>
        <w:pStyle w:val="Odstavecseseznamem"/>
        <w:rPr>
          <w:b/>
          <w:sz w:val="24"/>
          <w:szCs w:val="24"/>
          <w:lang w:val="cs-CZ"/>
        </w:rPr>
      </w:pPr>
    </w:p>
    <w:p w14:paraId="3F05CC42" w14:textId="214F7305" w:rsidR="007B3419" w:rsidRPr="007300A6" w:rsidRDefault="00B2364E" w:rsidP="007867F5">
      <w:pPr>
        <w:pStyle w:val="Odstavecseseznamem"/>
        <w:numPr>
          <w:ilvl w:val="0"/>
          <w:numId w:val="3"/>
        </w:numPr>
        <w:ind w:left="851" w:hanging="567"/>
        <w:contextualSpacing/>
        <w:jc w:val="both"/>
        <w:rPr>
          <w:b/>
          <w:sz w:val="24"/>
          <w:szCs w:val="24"/>
          <w:lang w:val="cs-CZ"/>
        </w:rPr>
      </w:pPr>
      <w:r w:rsidRPr="007300A6">
        <w:rPr>
          <w:rFonts w:cstheme="minorHAnsi"/>
          <w:b/>
          <w:sz w:val="24"/>
          <w:szCs w:val="24"/>
          <w:lang w:val="cs-CZ"/>
        </w:rPr>
        <w:t xml:space="preserve">(i) aby byl přijat a zveřejněn kodex chování pro osoby ve vrcholných výkonných funkcích s jasnými pokyny týkajícími se střetu zájmů a dalších záležitostí souvisejících s integritou (jako jsou dary, kontakty se třetími stranami, externí aktivity, smlouvy se státními orgány, nakládání s důvěrnými informacemi a omezení v období po skončení daného zaměstnání); a </w:t>
      </w:r>
      <w:proofErr w:type="spellStart"/>
      <w:r w:rsidRPr="007300A6">
        <w:rPr>
          <w:rFonts w:cstheme="minorHAnsi"/>
          <w:b/>
          <w:sz w:val="24"/>
          <w:szCs w:val="24"/>
          <w:lang w:val="cs-CZ"/>
        </w:rPr>
        <w:t>ii</w:t>
      </w:r>
      <w:proofErr w:type="spellEnd"/>
      <w:r w:rsidRPr="007300A6">
        <w:rPr>
          <w:rFonts w:cstheme="minorHAnsi"/>
          <w:b/>
          <w:sz w:val="24"/>
          <w:szCs w:val="24"/>
          <w:lang w:val="cs-CZ"/>
        </w:rPr>
        <w:t xml:space="preserve">) aby byl tento kodex spojen s důvěryhodným a účinným mechanismem dohledu a sankcí </w:t>
      </w:r>
      <w:r w:rsidRPr="007300A6">
        <w:rPr>
          <w:rFonts w:cstheme="minorHAnsi"/>
          <w:bCs/>
          <w:sz w:val="24"/>
          <w:szCs w:val="24"/>
          <w:lang w:val="cs-CZ"/>
        </w:rPr>
        <w:t>(odstavec 76</w:t>
      </w:r>
      <w:r w:rsidR="007B3419" w:rsidRPr="007300A6">
        <w:rPr>
          <w:rFonts w:asciiTheme="minorHAnsi" w:hAnsiTheme="minorHAnsi"/>
          <w:sz w:val="24"/>
          <w:szCs w:val="24"/>
          <w:lang w:val="cs-CZ"/>
        </w:rPr>
        <w:t>)</w:t>
      </w:r>
      <w:r w:rsidR="007B3419" w:rsidRPr="007300A6">
        <w:rPr>
          <w:rFonts w:asciiTheme="minorHAnsi" w:hAnsiTheme="minorHAnsi"/>
          <w:b/>
          <w:bCs/>
          <w:sz w:val="24"/>
          <w:szCs w:val="24"/>
          <w:lang w:val="cs-CZ"/>
        </w:rPr>
        <w:t>;</w:t>
      </w:r>
    </w:p>
    <w:p w14:paraId="333D9C3D" w14:textId="77777777" w:rsidR="00FD4152" w:rsidRPr="007300A6" w:rsidRDefault="00FD4152" w:rsidP="00FD4152">
      <w:pPr>
        <w:pStyle w:val="Odstavecseseznamem"/>
        <w:rPr>
          <w:b/>
          <w:sz w:val="24"/>
          <w:szCs w:val="24"/>
          <w:lang w:val="cs-CZ"/>
        </w:rPr>
      </w:pPr>
    </w:p>
    <w:p w14:paraId="580E2F68" w14:textId="5558D964" w:rsidR="00FD4152" w:rsidRPr="007300A6" w:rsidRDefault="00B2364E" w:rsidP="007867F5">
      <w:pPr>
        <w:pStyle w:val="Odstavecseseznamem"/>
        <w:numPr>
          <w:ilvl w:val="0"/>
          <w:numId w:val="3"/>
        </w:numPr>
        <w:ind w:left="851" w:hanging="567"/>
        <w:contextualSpacing/>
        <w:jc w:val="both"/>
        <w:rPr>
          <w:b/>
          <w:sz w:val="24"/>
          <w:szCs w:val="24"/>
          <w:lang w:val="cs-CZ"/>
        </w:rPr>
      </w:pPr>
      <w:r w:rsidRPr="007300A6">
        <w:rPr>
          <w:rFonts w:cstheme="minorHAnsi"/>
          <w:b/>
          <w:sz w:val="24"/>
          <w:szCs w:val="24"/>
          <w:lang w:val="cs-CZ"/>
        </w:rPr>
        <w:t xml:space="preserve">vytvořit účinné vnitřní mechanismy na podporu a zvyšování povědomí o otázkách integrity ve vládě, včetně důvěrného poradenství a pravidelného školení osob ve vrcholných výkonných funkcích </w:t>
      </w:r>
      <w:r w:rsidRPr="007300A6">
        <w:rPr>
          <w:rFonts w:cstheme="minorHAnsi"/>
          <w:bCs/>
          <w:sz w:val="24"/>
          <w:szCs w:val="24"/>
          <w:lang w:val="cs-CZ"/>
        </w:rPr>
        <w:t>(odstavec 78</w:t>
      </w:r>
      <w:r w:rsidR="007B3419" w:rsidRPr="007300A6">
        <w:rPr>
          <w:rFonts w:asciiTheme="minorHAnsi" w:hAnsiTheme="minorHAnsi"/>
          <w:bCs/>
          <w:sz w:val="24"/>
          <w:szCs w:val="24"/>
          <w:lang w:val="cs-CZ"/>
        </w:rPr>
        <w:t>)</w:t>
      </w:r>
      <w:r w:rsidR="00FD4152" w:rsidRPr="007300A6">
        <w:rPr>
          <w:rFonts w:asciiTheme="minorHAnsi" w:hAnsiTheme="minorHAnsi"/>
          <w:b/>
          <w:bCs/>
          <w:sz w:val="24"/>
          <w:szCs w:val="24"/>
          <w:lang w:val="cs-CZ"/>
        </w:rPr>
        <w:t>;</w:t>
      </w:r>
    </w:p>
    <w:p w14:paraId="1FBD6D97" w14:textId="77777777" w:rsidR="00FD4152" w:rsidRPr="007300A6" w:rsidRDefault="00FD4152" w:rsidP="00FD4152">
      <w:pPr>
        <w:pStyle w:val="Odstavecseseznamem"/>
        <w:rPr>
          <w:b/>
          <w:sz w:val="24"/>
          <w:szCs w:val="24"/>
          <w:lang w:val="cs-CZ"/>
        </w:rPr>
      </w:pPr>
    </w:p>
    <w:p w14:paraId="5FCB926E" w14:textId="6702D5C6" w:rsidR="00FD4152" w:rsidRPr="007300A6" w:rsidRDefault="00B2364E" w:rsidP="007867F5">
      <w:pPr>
        <w:pStyle w:val="Odstavecseseznamem"/>
        <w:numPr>
          <w:ilvl w:val="0"/>
          <w:numId w:val="3"/>
        </w:numPr>
        <w:ind w:left="851" w:hanging="567"/>
        <w:contextualSpacing/>
        <w:jc w:val="both"/>
        <w:rPr>
          <w:b/>
          <w:sz w:val="24"/>
          <w:szCs w:val="24"/>
          <w:lang w:val="cs-CZ"/>
        </w:rPr>
      </w:pPr>
      <w:r w:rsidRPr="007300A6">
        <w:rPr>
          <w:rFonts w:cstheme="minorHAnsi"/>
          <w:b/>
          <w:sz w:val="24"/>
          <w:szCs w:val="24"/>
          <w:lang w:val="cs-CZ"/>
        </w:rPr>
        <w:t xml:space="preserve">(i) zavést pravidla, jakým způsobem osoby ve vrcholných výkonných funkcích navazují kontakty s lobbisty a dalšími třetími stranami, které se </w:t>
      </w:r>
      <w:proofErr w:type="gramStart"/>
      <w:r w:rsidRPr="007300A6">
        <w:rPr>
          <w:rFonts w:cstheme="minorHAnsi"/>
          <w:b/>
          <w:sz w:val="24"/>
          <w:szCs w:val="24"/>
          <w:lang w:val="cs-CZ"/>
        </w:rPr>
        <w:t>snaží</w:t>
      </w:r>
      <w:proofErr w:type="gramEnd"/>
      <w:r w:rsidRPr="007300A6">
        <w:rPr>
          <w:rFonts w:cstheme="minorHAnsi"/>
          <w:b/>
          <w:sz w:val="24"/>
          <w:szCs w:val="24"/>
          <w:lang w:val="cs-CZ"/>
        </w:rPr>
        <w:t xml:space="preserve"> ovlivnit legislativní a jinou činnost vlády; a (</w:t>
      </w:r>
      <w:proofErr w:type="spellStart"/>
      <w:r w:rsidRPr="007300A6">
        <w:rPr>
          <w:rFonts w:cstheme="minorHAnsi"/>
          <w:b/>
          <w:sz w:val="24"/>
          <w:szCs w:val="24"/>
          <w:lang w:val="cs-CZ"/>
        </w:rPr>
        <w:t>ii</w:t>
      </w:r>
      <w:proofErr w:type="spellEnd"/>
      <w:r w:rsidRPr="007300A6">
        <w:rPr>
          <w:rFonts w:cstheme="minorHAnsi"/>
          <w:b/>
          <w:sz w:val="24"/>
          <w:szCs w:val="24"/>
          <w:lang w:val="cs-CZ"/>
        </w:rPr>
        <w:t xml:space="preserve">) zajistit zveřejnění dostatečných informací o účelu těchto kontaktů, jako je totožnost osoby (osob), s níž (nebo jejichž jménem) se schůzka (schůzky) uskutečnila, a konkrétní předmět jednání </w:t>
      </w:r>
      <w:r w:rsidRPr="007300A6">
        <w:rPr>
          <w:rFonts w:cstheme="minorHAnsi"/>
          <w:bCs/>
          <w:sz w:val="24"/>
          <w:szCs w:val="24"/>
          <w:lang w:val="cs-CZ"/>
        </w:rPr>
        <w:t>(odstavec 93</w:t>
      </w:r>
      <w:r w:rsidR="007B3419" w:rsidRPr="007300A6">
        <w:rPr>
          <w:rFonts w:asciiTheme="minorHAnsi" w:hAnsiTheme="minorHAnsi"/>
          <w:bCs/>
          <w:sz w:val="24"/>
          <w:szCs w:val="24"/>
          <w:lang w:val="cs-CZ"/>
        </w:rPr>
        <w:t>)</w:t>
      </w:r>
      <w:r w:rsidR="005A2BF0" w:rsidRPr="007300A6">
        <w:rPr>
          <w:rFonts w:asciiTheme="minorHAnsi" w:hAnsiTheme="minorHAnsi"/>
          <w:b/>
          <w:sz w:val="24"/>
          <w:szCs w:val="24"/>
          <w:lang w:val="cs-CZ"/>
        </w:rPr>
        <w:t>;</w:t>
      </w:r>
    </w:p>
    <w:p w14:paraId="63D76885" w14:textId="77777777" w:rsidR="005A2BF0" w:rsidRPr="007300A6" w:rsidRDefault="005A2BF0" w:rsidP="005A2BF0">
      <w:pPr>
        <w:pStyle w:val="Odstavecseseznamem"/>
        <w:rPr>
          <w:b/>
          <w:sz w:val="24"/>
          <w:szCs w:val="24"/>
          <w:lang w:val="cs-CZ"/>
        </w:rPr>
      </w:pPr>
    </w:p>
    <w:p w14:paraId="0044A0BF" w14:textId="46E7D307" w:rsidR="005A2BF0" w:rsidRPr="007300A6" w:rsidRDefault="00B2364E" w:rsidP="007867F5">
      <w:pPr>
        <w:pStyle w:val="Odstavecseseznamem"/>
        <w:numPr>
          <w:ilvl w:val="0"/>
          <w:numId w:val="3"/>
        </w:numPr>
        <w:ind w:left="851" w:hanging="567"/>
        <w:contextualSpacing/>
        <w:jc w:val="both"/>
        <w:rPr>
          <w:b/>
          <w:sz w:val="24"/>
          <w:szCs w:val="24"/>
          <w:lang w:val="cs-CZ"/>
        </w:rPr>
      </w:pPr>
      <w:r w:rsidRPr="007300A6">
        <w:rPr>
          <w:rFonts w:cstheme="minorHAnsi"/>
          <w:b/>
          <w:sz w:val="24"/>
          <w:szCs w:val="24"/>
          <w:lang w:val="cs-CZ"/>
        </w:rPr>
        <w:t>posílit povinnost oznamovat ad hoc střet zájmů: (i) tím, že se bude vztahovat na všechny osoby ve vrcholných výkonných funkcích a na všechny situace nebo činnosti související s jejich funkcemi; (</w:t>
      </w:r>
      <w:proofErr w:type="spellStart"/>
      <w:r w:rsidRPr="007300A6">
        <w:rPr>
          <w:rFonts w:cstheme="minorHAnsi"/>
          <w:b/>
          <w:sz w:val="24"/>
          <w:szCs w:val="24"/>
          <w:lang w:val="cs-CZ"/>
        </w:rPr>
        <w:t>ii</w:t>
      </w:r>
      <w:proofErr w:type="spellEnd"/>
      <w:r w:rsidRPr="007300A6">
        <w:rPr>
          <w:rFonts w:cstheme="minorHAnsi"/>
          <w:b/>
          <w:sz w:val="24"/>
          <w:szCs w:val="24"/>
          <w:lang w:val="cs-CZ"/>
        </w:rPr>
        <w:t>) tím, že tato oznámení budou veřejná a bude zaveden požadavek na vyloučení dotčené osoby z rozhodování; (</w:t>
      </w:r>
      <w:proofErr w:type="spellStart"/>
      <w:r w:rsidRPr="007300A6">
        <w:rPr>
          <w:rFonts w:cstheme="minorHAnsi"/>
          <w:b/>
          <w:sz w:val="24"/>
          <w:szCs w:val="24"/>
          <w:lang w:val="cs-CZ"/>
        </w:rPr>
        <w:t>iii</w:t>
      </w:r>
      <w:proofErr w:type="spellEnd"/>
      <w:r w:rsidRPr="007300A6">
        <w:rPr>
          <w:rFonts w:cstheme="minorHAnsi"/>
          <w:b/>
          <w:sz w:val="24"/>
          <w:szCs w:val="24"/>
          <w:lang w:val="cs-CZ"/>
        </w:rPr>
        <w:t xml:space="preserve">) tím, že budou poskytnuty pokyny k výkladu pojmu obecně zjevných výhod nebo zájmů </w:t>
      </w:r>
      <w:r w:rsidRPr="007300A6">
        <w:rPr>
          <w:rFonts w:cstheme="minorHAnsi"/>
          <w:bCs/>
          <w:sz w:val="24"/>
          <w:szCs w:val="24"/>
          <w:lang w:val="cs-CZ"/>
        </w:rPr>
        <w:t>(odstavec 111</w:t>
      </w:r>
      <w:r w:rsidR="0066548F" w:rsidRPr="007300A6">
        <w:rPr>
          <w:rFonts w:asciiTheme="minorHAnsi" w:hAnsiTheme="minorHAnsi"/>
          <w:sz w:val="24"/>
          <w:szCs w:val="24"/>
          <w:lang w:val="cs-CZ"/>
        </w:rPr>
        <w:t>)</w:t>
      </w:r>
      <w:r w:rsidR="005A2BF0" w:rsidRPr="007300A6">
        <w:rPr>
          <w:rFonts w:asciiTheme="minorHAnsi" w:hAnsiTheme="minorHAnsi"/>
          <w:b/>
          <w:sz w:val="24"/>
          <w:szCs w:val="24"/>
          <w:lang w:val="cs-CZ"/>
        </w:rPr>
        <w:t>;</w:t>
      </w:r>
    </w:p>
    <w:p w14:paraId="0A97F501" w14:textId="77777777" w:rsidR="005A2BF0" w:rsidRPr="007300A6" w:rsidRDefault="005A2BF0" w:rsidP="005A2BF0">
      <w:pPr>
        <w:pStyle w:val="Odstavecseseznamem"/>
        <w:rPr>
          <w:b/>
          <w:sz w:val="24"/>
          <w:szCs w:val="24"/>
          <w:lang w:val="cs-CZ"/>
        </w:rPr>
      </w:pPr>
    </w:p>
    <w:p w14:paraId="0FB4150B" w14:textId="404E2C4E" w:rsidR="005A2BF0" w:rsidRPr="007300A6" w:rsidRDefault="00B2364E" w:rsidP="007867F5">
      <w:pPr>
        <w:pStyle w:val="Odstavecseseznamem"/>
        <w:numPr>
          <w:ilvl w:val="0"/>
          <w:numId w:val="3"/>
        </w:numPr>
        <w:ind w:left="851" w:hanging="567"/>
        <w:contextualSpacing/>
        <w:jc w:val="both"/>
        <w:rPr>
          <w:b/>
          <w:sz w:val="24"/>
          <w:szCs w:val="24"/>
          <w:lang w:val="cs-CZ"/>
        </w:rPr>
      </w:pPr>
      <w:r w:rsidRPr="007300A6">
        <w:rPr>
          <w:rFonts w:cstheme="minorHAnsi"/>
          <w:b/>
          <w:sz w:val="24"/>
          <w:szCs w:val="24"/>
          <w:lang w:val="cs-CZ"/>
        </w:rPr>
        <w:t>posílit systém neslučitelných a externích činností ve vztahu ke všem osobám ve vrcholných výkonných funkcích, a to prostřednictvím: (i) konsolidace platných pravidel o neslučitelnosti do jediného textu; (</w:t>
      </w:r>
      <w:proofErr w:type="spellStart"/>
      <w:r w:rsidRPr="007300A6">
        <w:rPr>
          <w:rFonts w:cstheme="minorHAnsi"/>
          <w:b/>
          <w:sz w:val="24"/>
          <w:szCs w:val="24"/>
          <w:lang w:val="cs-CZ"/>
        </w:rPr>
        <w:t>ii</w:t>
      </w:r>
      <w:proofErr w:type="spellEnd"/>
      <w:r w:rsidRPr="007300A6">
        <w:rPr>
          <w:rFonts w:cstheme="minorHAnsi"/>
          <w:b/>
          <w:sz w:val="24"/>
          <w:szCs w:val="24"/>
          <w:lang w:val="cs-CZ"/>
        </w:rPr>
        <w:t xml:space="preserve">) zajištěním toho, aby bylo zakázáno ponechání si nebo přijetí placených i neplacených externích pozic, povolání, funkcí v představenstvu nebo jiných placených úkolů, pokud daná osoba neobdržela písemné povolení založené na uváženém rozhodnutí, že daná pozice/činnost </w:t>
      </w:r>
      <w:r w:rsidRPr="007300A6">
        <w:rPr>
          <w:rFonts w:cstheme="minorHAnsi"/>
          <w:b/>
          <w:sz w:val="24"/>
          <w:szCs w:val="24"/>
          <w:lang w:val="cs-CZ"/>
        </w:rPr>
        <w:lastRenderedPageBreak/>
        <w:t>nebude překážkou běžné práce nebo nebude vyvolávat problém střetu zájmů, a (</w:t>
      </w:r>
      <w:proofErr w:type="spellStart"/>
      <w:r w:rsidRPr="007300A6">
        <w:rPr>
          <w:rFonts w:cstheme="minorHAnsi"/>
          <w:b/>
          <w:sz w:val="24"/>
          <w:szCs w:val="24"/>
          <w:lang w:val="cs-CZ"/>
        </w:rPr>
        <w:t>iii</w:t>
      </w:r>
      <w:proofErr w:type="spellEnd"/>
      <w:r w:rsidRPr="007300A6">
        <w:rPr>
          <w:rFonts w:cstheme="minorHAnsi"/>
          <w:b/>
          <w:sz w:val="24"/>
          <w:szCs w:val="24"/>
          <w:lang w:val="cs-CZ"/>
        </w:rPr>
        <w:t xml:space="preserve">) zpřístupnění těchto povolení veřejnosti </w:t>
      </w:r>
      <w:r w:rsidRPr="007300A6">
        <w:rPr>
          <w:rFonts w:cstheme="minorHAnsi"/>
          <w:bCs/>
          <w:sz w:val="24"/>
          <w:szCs w:val="24"/>
          <w:lang w:val="cs-CZ"/>
        </w:rPr>
        <w:t>(odstavec 121</w:t>
      </w:r>
      <w:r w:rsidR="0066548F" w:rsidRPr="007300A6">
        <w:rPr>
          <w:rFonts w:asciiTheme="minorHAnsi" w:hAnsiTheme="minorHAnsi"/>
          <w:sz w:val="24"/>
          <w:szCs w:val="24"/>
          <w:lang w:val="cs-CZ"/>
        </w:rPr>
        <w:t>)</w:t>
      </w:r>
      <w:r w:rsidR="005A2BF0" w:rsidRPr="007300A6">
        <w:rPr>
          <w:rFonts w:asciiTheme="minorHAnsi" w:hAnsiTheme="minorHAnsi"/>
          <w:b/>
          <w:bCs/>
          <w:sz w:val="24"/>
          <w:szCs w:val="24"/>
          <w:lang w:val="cs-CZ"/>
        </w:rPr>
        <w:t>;</w:t>
      </w:r>
    </w:p>
    <w:p w14:paraId="6F2BB38D" w14:textId="77777777" w:rsidR="005A2BF0" w:rsidRPr="007300A6" w:rsidRDefault="005A2BF0" w:rsidP="005A2BF0">
      <w:pPr>
        <w:pStyle w:val="Odstavecseseznamem"/>
        <w:rPr>
          <w:b/>
          <w:sz w:val="24"/>
          <w:szCs w:val="24"/>
          <w:lang w:val="cs-CZ"/>
        </w:rPr>
      </w:pPr>
    </w:p>
    <w:p w14:paraId="0946760E" w14:textId="093E0AA1" w:rsidR="005A2BF0" w:rsidRPr="007300A6" w:rsidRDefault="00B2364E" w:rsidP="007867F5">
      <w:pPr>
        <w:pStyle w:val="Odstavecseseznamem"/>
        <w:numPr>
          <w:ilvl w:val="0"/>
          <w:numId w:val="3"/>
        </w:numPr>
        <w:ind w:left="851" w:hanging="567"/>
        <w:contextualSpacing/>
        <w:jc w:val="both"/>
        <w:rPr>
          <w:b/>
          <w:sz w:val="24"/>
          <w:szCs w:val="24"/>
          <w:lang w:val="cs-CZ"/>
        </w:rPr>
      </w:pPr>
      <w:r w:rsidRPr="007300A6">
        <w:rPr>
          <w:rFonts w:cstheme="minorHAnsi"/>
          <w:b/>
          <w:sz w:val="24"/>
          <w:szCs w:val="24"/>
          <w:lang w:val="cs-CZ"/>
        </w:rPr>
        <w:t>zajistit, aby se na všechny osoby ve vrcholných výkonných funkcích vztahoval úplný soubor pravidel o darech a jiných výhodách v podobě příslušných praktických pokynů, včetně povinnosti dary a jiné výhody oznamovat a zajistit včasné zpřístupnění těchto informací veřejnosti</w:t>
      </w:r>
      <w:r w:rsidRPr="007300A6">
        <w:rPr>
          <w:rFonts w:cstheme="minorHAnsi"/>
          <w:bCs/>
          <w:sz w:val="24"/>
          <w:szCs w:val="24"/>
          <w:lang w:val="cs-CZ"/>
        </w:rPr>
        <w:t xml:space="preserve"> (odstavec 126</w:t>
      </w:r>
      <w:r w:rsidR="0066548F" w:rsidRPr="007300A6">
        <w:rPr>
          <w:rFonts w:asciiTheme="minorHAnsi" w:hAnsiTheme="minorHAnsi"/>
          <w:sz w:val="24"/>
          <w:szCs w:val="24"/>
          <w:lang w:val="cs-CZ"/>
        </w:rPr>
        <w:t>)</w:t>
      </w:r>
      <w:r w:rsidR="005A2BF0" w:rsidRPr="007300A6">
        <w:rPr>
          <w:rFonts w:asciiTheme="minorHAnsi" w:hAnsiTheme="minorHAnsi"/>
          <w:b/>
          <w:bCs/>
          <w:sz w:val="24"/>
          <w:szCs w:val="24"/>
          <w:lang w:val="cs-CZ"/>
        </w:rPr>
        <w:t>;</w:t>
      </w:r>
    </w:p>
    <w:p w14:paraId="275B28EB" w14:textId="77777777" w:rsidR="005A2BF0" w:rsidRPr="007300A6" w:rsidRDefault="005A2BF0" w:rsidP="005A2BF0">
      <w:pPr>
        <w:pStyle w:val="Odstavecseseznamem"/>
        <w:rPr>
          <w:b/>
          <w:sz w:val="24"/>
          <w:szCs w:val="24"/>
          <w:lang w:val="cs-CZ"/>
        </w:rPr>
      </w:pPr>
    </w:p>
    <w:p w14:paraId="6221021E" w14:textId="7EF30FF6" w:rsidR="005A2BF0" w:rsidRPr="007300A6" w:rsidRDefault="0066548F" w:rsidP="007867F5">
      <w:pPr>
        <w:pStyle w:val="Odstavecseseznamem"/>
        <w:numPr>
          <w:ilvl w:val="0"/>
          <w:numId w:val="3"/>
        </w:numPr>
        <w:ind w:left="851" w:hanging="567"/>
        <w:contextualSpacing/>
        <w:jc w:val="both"/>
        <w:rPr>
          <w:b/>
          <w:sz w:val="24"/>
          <w:szCs w:val="24"/>
          <w:lang w:val="cs-CZ"/>
        </w:rPr>
      </w:pPr>
      <w:r w:rsidRPr="007300A6">
        <w:rPr>
          <w:rFonts w:asciiTheme="minorHAnsi" w:hAnsiTheme="minorHAnsi"/>
          <w:b/>
          <w:bCs/>
          <w:sz w:val="24"/>
          <w:szCs w:val="24"/>
          <w:lang w:val="cs-CZ"/>
        </w:rPr>
        <w:t xml:space="preserve">(i) </w:t>
      </w:r>
      <w:r w:rsidR="007300A6" w:rsidRPr="007300A6">
        <w:rPr>
          <w:rFonts w:cstheme="minorHAnsi"/>
          <w:b/>
          <w:sz w:val="24"/>
          <w:szCs w:val="24"/>
          <w:lang w:val="cs-CZ"/>
        </w:rPr>
        <w:t>rozšířit pravidla týkající se omezení po skončení pracovního poměru tak, aby se vztahovala na všechny osoby ve vrcholných výkonných funkcích, a aby se zabránilo potenciálnímu střetu zájmů, pokud by se nové zaměstnání týkalo oblasti činnosti, která podléhá povolení nebo kontrole orgánu, který daná osoba opouští, a (</w:t>
      </w:r>
      <w:proofErr w:type="spellStart"/>
      <w:r w:rsidR="007300A6" w:rsidRPr="007300A6">
        <w:rPr>
          <w:rFonts w:cstheme="minorHAnsi"/>
          <w:b/>
          <w:sz w:val="24"/>
          <w:szCs w:val="24"/>
          <w:lang w:val="cs-CZ"/>
        </w:rPr>
        <w:t>ii</w:t>
      </w:r>
      <w:proofErr w:type="spellEnd"/>
      <w:r w:rsidR="007300A6" w:rsidRPr="007300A6">
        <w:rPr>
          <w:rFonts w:cstheme="minorHAnsi"/>
          <w:b/>
          <w:sz w:val="24"/>
          <w:szCs w:val="24"/>
          <w:lang w:val="cs-CZ"/>
        </w:rPr>
        <w:t>) zavést účinný mechanismus prosazování těchto pravidel</w:t>
      </w:r>
      <w:r w:rsidR="007300A6" w:rsidRPr="007300A6">
        <w:rPr>
          <w:rFonts w:cstheme="minorHAnsi"/>
          <w:bCs/>
          <w:sz w:val="24"/>
          <w:szCs w:val="24"/>
          <w:lang w:val="cs-CZ"/>
        </w:rPr>
        <w:t xml:space="preserve"> (odstavec 132</w:t>
      </w:r>
      <w:r w:rsidRPr="007300A6">
        <w:rPr>
          <w:rFonts w:asciiTheme="minorHAnsi" w:hAnsiTheme="minorHAnsi"/>
          <w:sz w:val="24"/>
          <w:szCs w:val="24"/>
          <w:lang w:val="cs-CZ"/>
        </w:rPr>
        <w:t>)</w:t>
      </w:r>
      <w:r w:rsidR="005A2BF0" w:rsidRPr="007300A6">
        <w:rPr>
          <w:rFonts w:asciiTheme="minorHAnsi" w:hAnsiTheme="minorHAnsi"/>
          <w:b/>
          <w:bCs/>
          <w:sz w:val="24"/>
          <w:szCs w:val="24"/>
          <w:lang w:val="cs-CZ"/>
        </w:rPr>
        <w:t>;</w:t>
      </w:r>
    </w:p>
    <w:p w14:paraId="26036B9A" w14:textId="77777777" w:rsidR="005A2BF0" w:rsidRPr="007300A6" w:rsidRDefault="005A2BF0" w:rsidP="005A2BF0">
      <w:pPr>
        <w:pStyle w:val="Odstavecseseznamem"/>
        <w:rPr>
          <w:b/>
          <w:sz w:val="24"/>
          <w:szCs w:val="24"/>
          <w:lang w:val="cs-CZ"/>
        </w:rPr>
      </w:pPr>
    </w:p>
    <w:p w14:paraId="7FA6331A" w14:textId="354A8322" w:rsidR="005A2BF0" w:rsidRPr="007300A6" w:rsidRDefault="0066548F" w:rsidP="007867F5">
      <w:pPr>
        <w:pStyle w:val="Odstavecseseznamem"/>
        <w:numPr>
          <w:ilvl w:val="0"/>
          <w:numId w:val="3"/>
        </w:numPr>
        <w:ind w:left="851" w:hanging="567"/>
        <w:contextualSpacing/>
        <w:jc w:val="both"/>
        <w:rPr>
          <w:b/>
          <w:sz w:val="24"/>
          <w:szCs w:val="24"/>
          <w:lang w:val="cs-CZ"/>
        </w:rPr>
      </w:pPr>
      <w:r w:rsidRPr="007300A6">
        <w:rPr>
          <w:rFonts w:asciiTheme="minorHAnsi" w:hAnsiTheme="minorHAnsi"/>
          <w:b/>
          <w:bCs/>
          <w:sz w:val="24"/>
          <w:szCs w:val="24"/>
          <w:lang w:val="cs-CZ"/>
        </w:rPr>
        <w:t>(</w:t>
      </w:r>
      <w:r w:rsidR="007300A6" w:rsidRPr="007300A6">
        <w:rPr>
          <w:rFonts w:cstheme="minorHAnsi"/>
          <w:b/>
          <w:sz w:val="24"/>
          <w:szCs w:val="24"/>
          <w:lang w:val="cs-CZ"/>
        </w:rPr>
        <w:t xml:space="preserve">i) zajistit, aby se na individuální poradce ministrů vztahovaly stejné požadavky na zveřejňování informací jako na ministry a náměstky ministrů; </w:t>
      </w:r>
      <w:proofErr w:type="spellStart"/>
      <w:r w:rsidR="007300A6" w:rsidRPr="007300A6">
        <w:rPr>
          <w:rFonts w:cstheme="minorHAnsi"/>
          <w:b/>
          <w:sz w:val="24"/>
          <w:szCs w:val="24"/>
          <w:lang w:val="cs-CZ"/>
        </w:rPr>
        <w:t>ii</w:t>
      </w:r>
      <w:proofErr w:type="spellEnd"/>
      <w:r w:rsidR="007300A6" w:rsidRPr="007300A6">
        <w:rPr>
          <w:rFonts w:cstheme="minorHAnsi"/>
          <w:b/>
          <w:sz w:val="24"/>
          <w:szCs w:val="24"/>
          <w:lang w:val="cs-CZ"/>
        </w:rPr>
        <w:t xml:space="preserve">) zajistit, aby prohlášení osob ve vrcholných výkonných funkcích byla snadno a včas přístupná široké veřejnosti; a </w:t>
      </w:r>
      <w:proofErr w:type="spellStart"/>
      <w:r w:rsidR="007300A6" w:rsidRPr="007300A6">
        <w:rPr>
          <w:rFonts w:cstheme="minorHAnsi"/>
          <w:b/>
          <w:sz w:val="24"/>
          <w:szCs w:val="24"/>
          <w:lang w:val="cs-CZ"/>
        </w:rPr>
        <w:t>iii</w:t>
      </w:r>
      <w:proofErr w:type="spellEnd"/>
      <w:r w:rsidR="007300A6" w:rsidRPr="007300A6">
        <w:rPr>
          <w:rFonts w:cstheme="minorHAnsi"/>
          <w:b/>
          <w:sz w:val="24"/>
          <w:szCs w:val="24"/>
          <w:lang w:val="cs-CZ"/>
        </w:rPr>
        <w:t>) zvážit, zda do prohlášení nevyžadovat také informace o partnerech a závislých rodinných příslušnících (přičemž se rozumí, že tyto informace by nemusely být nutně zveřejňovány)</w:t>
      </w:r>
      <w:r w:rsidR="007300A6" w:rsidRPr="007300A6">
        <w:rPr>
          <w:rFonts w:cstheme="minorHAnsi"/>
          <w:bCs/>
          <w:sz w:val="24"/>
          <w:szCs w:val="24"/>
          <w:lang w:val="cs-CZ"/>
        </w:rPr>
        <w:t xml:space="preserve"> (odstavec 141</w:t>
      </w:r>
      <w:r w:rsidRPr="007300A6">
        <w:rPr>
          <w:rFonts w:asciiTheme="minorHAnsi" w:hAnsiTheme="minorHAnsi"/>
          <w:sz w:val="24"/>
          <w:szCs w:val="24"/>
          <w:lang w:val="cs-CZ"/>
        </w:rPr>
        <w:t>)</w:t>
      </w:r>
      <w:r w:rsidR="005A2BF0" w:rsidRPr="007300A6">
        <w:rPr>
          <w:rFonts w:asciiTheme="minorHAnsi" w:hAnsiTheme="minorHAnsi"/>
          <w:b/>
          <w:bCs/>
          <w:sz w:val="24"/>
          <w:szCs w:val="24"/>
          <w:lang w:val="cs-CZ"/>
        </w:rPr>
        <w:t>;</w:t>
      </w:r>
    </w:p>
    <w:p w14:paraId="397E0DAB" w14:textId="77777777" w:rsidR="005A2BF0" w:rsidRPr="007300A6" w:rsidRDefault="005A2BF0" w:rsidP="005A2BF0">
      <w:pPr>
        <w:pStyle w:val="Odstavecseseznamem"/>
        <w:rPr>
          <w:b/>
          <w:sz w:val="24"/>
          <w:szCs w:val="24"/>
          <w:lang w:val="cs-CZ"/>
        </w:rPr>
      </w:pPr>
    </w:p>
    <w:p w14:paraId="4F70E7EB" w14:textId="24F238E1" w:rsidR="005A2BF0" w:rsidRPr="007300A6" w:rsidRDefault="007300A6" w:rsidP="007867F5">
      <w:pPr>
        <w:pStyle w:val="Odstavecseseznamem"/>
        <w:numPr>
          <w:ilvl w:val="0"/>
          <w:numId w:val="3"/>
        </w:numPr>
        <w:ind w:left="851" w:hanging="567"/>
        <w:contextualSpacing/>
        <w:jc w:val="both"/>
        <w:rPr>
          <w:b/>
          <w:sz w:val="24"/>
          <w:szCs w:val="24"/>
          <w:lang w:val="cs-CZ"/>
        </w:rPr>
      </w:pPr>
      <w:r w:rsidRPr="007300A6">
        <w:rPr>
          <w:rFonts w:cstheme="minorHAnsi"/>
          <w:b/>
          <w:sz w:val="24"/>
          <w:szCs w:val="24"/>
          <w:lang w:val="cs-CZ"/>
        </w:rPr>
        <w:t>zřídit nezávislý kontrolní mechanismus pro prohlášení o majetku, příjmech, závazcích a zájmech osob ve vrcholných výkonných funkcích, který by měl odpovídající právní a technické podmínky pro zajištění přístupu k potřebným informacím, jakož i dostatečné lidské a finanční zdroje, aby mohl účinně a včas provádět věcné kontroly a ukládat účinné, přiměřené a odrazující sankce</w:t>
      </w:r>
      <w:r w:rsidRPr="007300A6">
        <w:rPr>
          <w:rFonts w:cstheme="minorHAnsi"/>
          <w:bCs/>
          <w:sz w:val="24"/>
          <w:szCs w:val="24"/>
          <w:lang w:val="cs-CZ"/>
        </w:rPr>
        <w:t xml:space="preserve"> (odstavec 144</w:t>
      </w:r>
      <w:r w:rsidR="0066548F" w:rsidRPr="007300A6">
        <w:rPr>
          <w:rFonts w:asciiTheme="minorHAnsi" w:hAnsiTheme="minorHAnsi"/>
          <w:sz w:val="24"/>
          <w:szCs w:val="24"/>
          <w:lang w:val="cs-CZ"/>
        </w:rPr>
        <w:t>)</w:t>
      </w:r>
      <w:r w:rsidR="005A2BF0" w:rsidRPr="007300A6">
        <w:rPr>
          <w:rFonts w:asciiTheme="minorHAnsi" w:hAnsiTheme="minorHAnsi"/>
          <w:b/>
          <w:bCs/>
          <w:sz w:val="24"/>
          <w:szCs w:val="24"/>
          <w:lang w:val="cs-CZ"/>
        </w:rPr>
        <w:t>;</w:t>
      </w:r>
    </w:p>
    <w:p w14:paraId="0EFDFB09" w14:textId="77777777" w:rsidR="00B9490B" w:rsidRPr="007300A6" w:rsidRDefault="00B9490B" w:rsidP="0066548F">
      <w:pPr>
        <w:contextualSpacing/>
        <w:jc w:val="both"/>
        <w:rPr>
          <w:b/>
          <w:sz w:val="24"/>
          <w:szCs w:val="24"/>
          <w:lang w:val="cs-CZ"/>
        </w:rPr>
      </w:pPr>
    </w:p>
    <w:p w14:paraId="40944184" w14:textId="084B504D" w:rsidR="00B9490B" w:rsidRPr="007300A6" w:rsidRDefault="007300A6" w:rsidP="00B9490B">
      <w:pPr>
        <w:ind w:left="426"/>
        <w:jc w:val="both"/>
        <w:rPr>
          <w:i/>
          <w:sz w:val="24"/>
          <w:szCs w:val="24"/>
          <w:lang w:val="cs-CZ"/>
        </w:rPr>
      </w:pPr>
      <w:r w:rsidRPr="007300A6">
        <w:rPr>
          <w:i/>
          <w:sz w:val="24"/>
          <w:szCs w:val="24"/>
          <w:lang w:val="cs-CZ"/>
        </w:rPr>
        <w:t>Pokud jde o orgány činné v trestním řízení</w:t>
      </w:r>
    </w:p>
    <w:p w14:paraId="12A2361B" w14:textId="77777777" w:rsidR="00B9490B" w:rsidRPr="007300A6" w:rsidRDefault="00B9490B" w:rsidP="00B9490B">
      <w:pPr>
        <w:jc w:val="both"/>
        <w:rPr>
          <w:b/>
          <w:sz w:val="24"/>
          <w:szCs w:val="24"/>
          <w:lang w:val="cs-CZ"/>
        </w:rPr>
      </w:pPr>
    </w:p>
    <w:p w14:paraId="7402526B" w14:textId="67717E8D" w:rsidR="00464B8F" w:rsidRPr="007300A6" w:rsidRDefault="007300A6" w:rsidP="007867F5">
      <w:pPr>
        <w:pStyle w:val="Odstavecseseznamem"/>
        <w:numPr>
          <w:ilvl w:val="0"/>
          <w:numId w:val="3"/>
        </w:numPr>
        <w:ind w:left="851" w:hanging="567"/>
        <w:contextualSpacing/>
        <w:jc w:val="both"/>
        <w:rPr>
          <w:b/>
          <w:sz w:val="24"/>
          <w:szCs w:val="24"/>
          <w:lang w:val="cs-CZ"/>
        </w:rPr>
      </w:pPr>
      <w:r w:rsidRPr="007300A6">
        <w:rPr>
          <w:rFonts w:cstheme="minorHAnsi"/>
          <w:b/>
          <w:sz w:val="24"/>
          <w:szCs w:val="24"/>
          <w:lang w:val="cs-CZ"/>
        </w:rPr>
        <w:t xml:space="preserve">přijmout opatření s cílem zvýšit zastoupení žen na všech úrovních policie, zejména v řídících pozicích </w:t>
      </w:r>
      <w:r w:rsidRPr="007300A6">
        <w:rPr>
          <w:rFonts w:cstheme="minorHAnsi"/>
          <w:bCs/>
          <w:sz w:val="24"/>
          <w:szCs w:val="24"/>
          <w:lang w:val="cs-CZ"/>
        </w:rPr>
        <w:t>(odstavec 161</w:t>
      </w:r>
      <w:r w:rsidR="0066548F" w:rsidRPr="007300A6">
        <w:rPr>
          <w:rFonts w:cstheme="minorHAnsi"/>
          <w:sz w:val="24"/>
          <w:szCs w:val="24"/>
          <w:lang w:val="cs-CZ"/>
        </w:rPr>
        <w:t>)</w:t>
      </w:r>
      <w:r w:rsidR="005A2BF0" w:rsidRPr="007300A6">
        <w:rPr>
          <w:rFonts w:cstheme="minorHAnsi"/>
          <w:b/>
          <w:bCs/>
          <w:sz w:val="24"/>
          <w:szCs w:val="24"/>
          <w:lang w:val="cs-CZ"/>
        </w:rPr>
        <w:t>;</w:t>
      </w:r>
    </w:p>
    <w:p w14:paraId="7F64D659" w14:textId="77777777" w:rsidR="005A2BF0" w:rsidRPr="007300A6" w:rsidRDefault="005A2BF0" w:rsidP="005A2BF0">
      <w:pPr>
        <w:ind w:left="284"/>
        <w:contextualSpacing/>
        <w:jc w:val="both"/>
        <w:rPr>
          <w:b/>
          <w:sz w:val="24"/>
          <w:szCs w:val="24"/>
          <w:lang w:val="cs-CZ"/>
        </w:rPr>
      </w:pPr>
    </w:p>
    <w:p w14:paraId="320C2C45" w14:textId="562E2C35" w:rsidR="005A2BF0" w:rsidRPr="007300A6" w:rsidRDefault="007300A6" w:rsidP="007867F5">
      <w:pPr>
        <w:pStyle w:val="Odstavecseseznamem"/>
        <w:numPr>
          <w:ilvl w:val="0"/>
          <w:numId w:val="3"/>
        </w:numPr>
        <w:ind w:left="851" w:hanging="567"/>
        <w:contextualSpacing/>
        <w:jc w:val="both"/>
        <w:rPr>
          <w:b/>
          <w:sz w:val="24"/>
          <w:szCs w:val="24"/>
          <w:lang w:val="cs-CZ"/>
        </w:rPr>
      </w:pPr>
      <w:r w:rsidRPr="007300A6">
        <w:rPr>
          <w:rFonts w:cstheme="minorHAnsi"/>
          <w:b/>
          <w:sz w:val="24"/>
          <w:szCs w:val="24"/>
          <w:lang w:val="cs-CZ"/>
        </w:rPr>
        <w:t>doplnit etický kodex a závazný pokyn o pravidlech chování praktickými pokyny s konkrétními příklady, jež ilustrují otázky integrity a rizikové oblasti</w:t>
      </w:r>
      <w:r w:rsidRPr="007300A6">
        <w:rPr>
          <w:rFonts w:cstheme="minorHAnsi"/>
          <w:bCs/>
          <w:sz w:val="24"/>
          <w:szCs w:val="24"/>
          <w:lang w:val="cs-CZ"/>
        </w:rPr>
        <w:t xml:space="preserve"> (odstavec 177</w:t>
      </w:r>
      <w:r w:rsidR="0066548F" w:rsidRPr="007300A6">
        <w:rPr>
          <w:rFonts w:asciiTheme="minorHAnsi" w:hAnsiTheme="minorHAnsi"/>
          <w:sz w:val="24"/>
          <w:szCs w:val="24"/>
          <w:lang w:val="cs-CZ"/>
        </w:rPr>
        <w:t>)</w:t>
      </w:r>
      <w:r w:rsidR="005A2BF0" w:rsidRPr="007300A6">
        <w:rPr>
          <w:rFonts w:asciiTheme="minorHAnsi" w:hAnsiTheme="minorHAnsi"/>
          <w:b/>
          <w:bCs/>
          <w:sz w:val="24"/>
          <w:szCs w:val="24"/>
          <w:lang w:val="cs-CZ"/>
        </w:rPr>
        <w:t>;</w:t>
      </w:r>
    </w:p>
    <w:p w14:paraId="30B248D9" w14:textId="77777777" w:rsidR="005A2BF0" w:rsidRPr="007300A6" w:rsidRDefault="005A2BF0" w:rsidP="005A2BF0">
      <w:pPr>
        <w:pStyle w:val="Odstavecseseznamem"/>
        <w:rPr>
          <w:b/>
          <w:sz w:val="24"/>
          <w:szCs w:val="24"/>
          <w:lang w:val="cs-CZ"/>
        </w:rPr>
      </w:pPr>
    </w:p>
    <w:p w14:paraId="0DD49DB1" w14:textId="06155485" w:rsidR="005A2BF0" w:rsidRPr="007300A6" w:rsidRDefault="007300A6" w:rsidP="007867F5">
      <w:pPr>
        <w:pStyle w:val="Odstavecseseznamem"/>
        <w:numPr>
          <w:ilvl w:val="0"/>
          <w:numId w:val="3"/>
        </w:numPr>
        <w:ind w:left="851" w:hanging="567"/>
        <w:contextualSpacing/>
        <w:jc w:val="both"/>
        <w:rPr>
          <w:b/>
          <w:sz w:val="24"/>
          <w:szCs w:val="24"/>
          <w:lang w:val="cs-CZ"/>
        </w:rPr>
      </w:pPr>
      <w:r w:rsidRPr="007300A6">
        <w:rPr>
          <w:rFonts w:cstheme="minorHAnsi"/>
          <w:b/>
          <w:sz w:val="24"/>
          <w:szCs w:val="24"/>
          <w:lang w:val="cs-CZ"/>
        </w:rPr>
        <w:t>zavést mechanismus pro poskytování důvěrného poradenství v otázkách etiky a integrity pro zaměstnance policie</w:t>
      </w:r>
      <w:r w:rsidRPr="007300A6">
        <w:rPr>
          <w:rFonts w:cstheme="minorHAnsi"/>
          <w:bCs/>
          <w:sz w:val="24"/>
          <w:szCs w:val="24"/>
          <w:lang w:val="cs-CZ"/>
        </w:rPr>
        <w:t xml:space="preserve"> (odstavec 181</w:t>
      </w:r>
      <w:r w:rsidR="0066548F" w:rsidRPr="007300A6">
        <w:rPr>
          <w:rFonts w:asciiTheme="minorHAnsi" w:hAnsiTheme="minorHAnsi"/>
          <w:sz w:val="24"/>
          <w:szCs w:val="24"/>
          <w:lang w:val="cs-CZ"/>
        </w:rPr>
        <w:t>)</w:t>
      </w:r>
      <w:r w:rsidR="005A2BF0" w:rsidRPr="007300A6">
        <w:rPr>
          <w:rFonts w:asciiTheme="minorHAnsi" w:hAnsiTheme="minorHAnsi"/>
          <w:b/>
          <w:bCs/>
          <w:sz w:val="24"/>
          <w:szCs w:val="24"/>
          <w:lang w:val="cs-CZ"/>
        </w:rPr>
        <w:t>;</w:t>
      </w:r>
    </w:p>
    <w:p w14:paraId="15A3CFE5" w14:textId="77777777" w:rsidR="005A2BF0" w:rsidRPr="007300A6" w:rsidRDefault="005A2BF0" w:rsidP="005A2BF0">
      <w:pPr>
        <w:pStyle w:val="Odstavecseseznamem"/>
        <w:rPr>
          <w:b/>
          <w:sz w:val="24"/>
          <w:szCs w:val="24"/>
          <w:lang w:val="cs-CZ"/>
        </w:rPr>
      </w:pPr>
    </w:p>
    <w:p w14:paraId="390F28FA" w14:textId="5DEFD912" w:rsidR="005A2BF0" w:rsidRPr="007300A6" w:rsidRDefault="007300A6" w:rsidP="007867F5">
      <w:pPr>
        <w:pStyle w:val="Odstavecseseznamem"/>
        <w:numPr>
          <w:ilvl w:val="0"/>
          <w:numId w:val="3"/>
        </w:numPr>
        <w:ind w:left="851" w:hanging="567"/>
        <w:contextualSpacing/>
        <w:jc w:val="both"/>
        <w:rPr>
          <w:b/>
          <w:sz w:val="24"/>
          <w:szCs w:val="24"/>
          <w:lang w:val="cs-CZ"/>
        </w:rPr>
      </w:pPr>
      <w:r w:rsidRPr="007300A6">
        <w:rPr>
          <w:rFonts w:cstheme="minorHAnsi"/>
          <w:b/>
          <w:sz w:val="24"/>
          <w:szCs w:val="24"/>
          <w:lang w:val="cs-CZ"/>
        </w:rPr>
        <w:t>pravidelně provádět bezpečnostní prověrky integrity policistů po celou dobu jejich kariéry</w:t>
      </w:r>
      <w:r w:rsidRPr="007300A6">
        <w:rPr>
          <w:rFonts w:cstheme="minorHAnsi"/>
          <w:bCs/>
          <w:sz w:val="24"/>
          <w:szCs w:val="24"/>
          <w:lang w:val="cs-CZ"/>
        </w:rPr>
        <w:t xml:space="preserve"> (odstavec 189</w:t>
      </w:r>
      <w:r w:rsidR="0066548F" w:rsidRPr="007300A6">
        <w:rPr>
          <w:rFonts w:asciiTheme="minorHAnsi" w:hAnsiTheme="minorHAnsi"/>
          <w:sz w:val="24"/>
          <w:szCs w:val="24"/>
          <w:lang w:val="cs-CZ"/>
        </w:rPr>
        <w:t>)</w:t>
      </w:r>
      <w:r w:rsidR="005A2BF0" w:rsidRPr="007300A6">
        <w:rPr>
          <w:rFonts w:asciiTheme="minorHAnsi" w:hAnsiTheme="minorHAnsi"/>
          <w:b/>
          <w:bCs/>
          <w:sz w:val="24"/>
          <w:szCs w:val="24"/>
          <w:lang w:val="cs-CZ"/>
        </w:rPr>
        <w:t>;</w:t>
      </w:r>
    </w:p>
    <w:p w14:paraId="00ED321A" w14:textId="77777777" w:rsidR="005A2BF0" w:rsidRPr="007300A6" w:rsidRDefault="005A2BF0" w:rsidP="005A2BF0">
      <w:pPr>
        <w:pStyle w:val="Odstavecseseznamem"/>
        <w:rPr>
          <w:b/>
          <w:sz w:val="24"/>
          <w:szCs w:val="24"/>
          <w:lang w:val="cs-CZ"/>
        </w:rPr>
      </w:pPr>
    </w:p>
    <w:p w14:paraId="30607ECC" w14:textId="305AB0FD" w:rsidR="005A2BF0" w:rsidRPr="007300A6" w:rsidRDefault="007300A6" w:rsidP="007867F5">
      <w:pPr>
        <w:pStyle w:val="Odstavecseseznamem"/>
        <w:numPr>
          <w:ilvl w:val="0"/>
          <w:numId w:val="3"/>
        </w:numPr>
        <w:ind w:left="851" w:hanging="567"/>
        <w:contextualSpacing/>
        <w:jc w:val="both"/>
        <w:rPr>
          <w:b/>
          <w:sz w:val="24"/>
          <w:szCs w:val="24"/>
          <w:lang w:val="cs-CZ"/>
        </w:rPr>
      </w:pPr>
      <w:r w:rsidRPr="007300A6">
        <w:rPr>
          <w:rFonts w:cstheme="minorHAnsi"/>
          <w:b/>
          <w:sz w:val="24"/>
          <w:szCs w:val="24"/>
          <w:lang w:val="cs-CZ"/>
        </w:rPr>
        <w:t xml:space="preserve">přezkoumat systém darů a sponzorství pro policii s cílem i) zavést záruky proti potenciálním, skutečným nebo domnělým střetům zájmů a </w:t>
      </w:r>
      <w:proofErr w:type="spellStart"/>
      <w:r w:rsidRPr="007300A6">
        <w:rPr>
          <w:rFonts w:cstheme="minorHAnsi"/>
          <w:b/>
          <w:sz w:val="24"/>
          <w:szCs w:val="24"/>
          <w:lang w:val="cs-CZ"/>
        </w:rPr>
        <w:t>ii</w:t>
      </w:r>
      <w:proofErr w:type="spellEnd"/>
      <w:r w:rsidRPr="007300A6">
        <w:rPr>
          <w:rFonts w:cstheme="minorHAnsi"/>
          <w:b/>
          <w:sz w:val="24"/>
          <w:szCs w:val="24"/>
          <w:lang w:val="cs-CZ"/>
        </w:rPr>
        <w:t>) pravidelně zveřejňovat dary a sponzorství na internetu s uvedením hodnoty, totožnosti dárce a způsobu, jakým byly darované prostředky vynaloženy nebo použity</w:t>
      </w:r>
      <w:r w:rsidRPr="007300A6">
        <w:rPr>
          <w:rFonts w:cstheme="minorHAnsi"/>
          <w:bCs/>
          <w:sz w:val="24"/>
          <w:szCs w:val="24"/>
          <w:lang w:val="cs-CZ"/>
        </w:rPr>
        <w:t xml:space="preserve"> (odstavec 207</w:t>
      </w:r>
      <w:r w:rsidR="0066548F" w:rsidRPr="007300A6">
        <w:rPr>
          <w:rFonts w:cstheme="minorHAnsi"/>
          <w:sz w:val="24"/>
          <w:szCs w:val="24"/>
          <w:lang w:val="cs-CZ"/>
        </w:rPr>
        <w:t>)</w:t>
      </w:r>
      <w:r w:rsidR="005A2BF0" w:rsidRPr="007300A6">
        <w:rPr>
          <w:rFonts w:cstheme="minorHAnsi"/>
          <w:b/>
          <w:bCs/>
          <w:sz w:val="24"/>
          <w:szCs w:val="24"/>
          <w:lang w:val="cs-CZ"/>
        </w:rPr>
        <w:t>;</w:t>
      </w:r>
    </w:p>
    <w:p w14:paraId="27D5DD33" w14:textId="77777777" w:rsidR="005A2BF0" w:rsidRPr="007300A6" w:rsidRDefault="005A2BF0" w:rsidP="005A2BF0">
      <w:pPr>
        <w:pStyle w:val="Odstavecseseznamem"/>
        <w:rPr>
          <w:b/>
          <w:sz w:val="24"/>
          <w:szCs w:val="24"/>
          <w:lang w:val="cs-CZ"/>
        </w:rPr>
      </w:pPr>
    </w:p>
    <w:p w14:paraId="679DB281" w14:textId="76B5AC83" w:rsidR="005A2BF0" w:rsidRPr="007300A6" w:rsidRDefault="007300A6" w:rsidP="007867F5">
      <w:pPr>
        <w:pStyle w:val="Odstavecseseznamem"/>
        <w:numPr>
          <w:ilvl w:val="0"/>
          <w:numId w:val="3"/>
        </w:numPr>
        <w:ind w:left="851" w:hanging="567"/>
        <w:contextualSpacing/>
        <w:jc w:val="both"/>
        <w:rPr>
          <w:b/>
          <w:sz w:val="24"/>
          <w:szCs w:val="24"/>
          <w:lang w:val="cs-CZ"/>
        </w:rPr>
      </w:pPr>
      <w:r w:rsidRPr="007300A6">
        <w:rPr>
          <w:rFonts w:cstheme="minorHAnsi"/>
          <w:b/>
          <w:sz w:val="24"/>
          <w:szCs w:val="24"/>
          <w:lang w:val="cs-CZ"/>
        </w:rPr>
        <w:lastRenderedPageBreak/>
        <w:t>provést studii týkající se činnosti zaměstnanců policie po jejich odchodu od policie, a v případě potřeby dle výsledků této studie stanovit pravidla pro zajištění transparentnosti a zmírnění rizik možného střetu zájmů v tomto ohledu</w:t>
      </w:r>
      <w:r w:rsidRPr="007300A6">
        <w:rPr>
          <w:rFonts w:cstheme="minorHAnsi"/>
          <w:bCs/>
          <w:sz w:val="24"/>
          <w:szCs w:val="24"/>
          <w:lang w:val="cs-CZ"/>
        </w:rPr>
        <w:t xml:space="preserve"> (odstavec 211</w:t>
      </w:r>
      <w:r w:rsidR="0066548F" w:rsidRPr="007300A6">
        <w:rPr>
          <w:rFonts w:cstheme="minorHAnsi"/>
          <w:sz w:val="24"/>
          <w:szCs w:val="24"/>
          <w:lang w:val="cs-CZ"/>
        </w:rPr>
        <w:t>)</w:t>
      </w:r>
      <w:r w:rsidR="005A2BF0" w:rsidRPr="007300A6">
        <w:rPr>
          <w:rFonts w:cstheme="minorHAnsi"/>
          <w:b/>
          <w:bCs/>
          <w:sz w:val="24"/>
          <w:szCs w:val="24"/>
          <w:lang w:val="cs-CZ"/>
        </w:rPr>
        <w:t>;</w:t>
      </w:r>
    </w:p>
    <w:p w14:paraId="3CA03062" w14:textId="77777777" w:rsidR="005A2BF0" w:rsidRPr="007300A6" w:rsidRDefault="005A2BF0" w:rsidP="005A2BF0">
      <w:pPr>
        <w:pStyle w:val="Odstavecseseznamem"/>
        <w:rPr>
          <w:b/>
          <w:sz w:val="24"/>
          <w:szCs w:val="24"/>
          <w:lang w:val="cs-CZ"/>
        </w:rPr>
      </w:pPr>
    </w:p>
    <w:p w14:paraId="4DA7E244" w14:textId="4866AC58" w:rsidR="005A2BF0" w:rsidRPr="007300A6" w:rsidRDefault="007300A6" w:rsidP="007867F5">
      <w:pPr>
        <w:pStyle w:val="Odstavecseseznamem"/>
        <w:numPr>
          <w:ilvl w:val="0"/>
          <w:numId w:val="3"/>
        </w:numPr>
        <w:ind w:left="851" w:hanging="567"/>
        <w:contextualSpacing/>
        <w:jc w:val="both"/>
        <w:rPr>
          <w:b/>
          <w:sz w:val="24"/>
          <w:szCs w:val="24"/>
          <w:lang w:val="cs-CZ"/>
        </w:rPr>
      </w:pPr>
      <w:r w:rsidRPr="007300A6">
        <w:rPr>
          <w:rFonts w:cstheme="minorHAnsi"/>
          <w:b/>
          <w:sz w:val="24"/>
          <w:szCs w:val="24"/>
          <w:lang w:val="cs-CZ"/>
        </w:rPr>
        <w:t>zveřejňovat na internetu centralizované statistiky stížností na zaměstnance policie a opatření, jež byla v této souvislosti přijata, při zachování anonymity dotčených osob</w:t>
      </w:r>
      <w:r w:rsidRPr="007300A6">
        <w:rPr>
          <w:rFonts w:cstheme="minorHAnsi"/>
          <w:bCs/>
          <w:sz w:val="24"/>
          <w:szCs w:val="24"/>
          <w:lang w:val="cs-CZ"/>
        </w:rPr>
        <w:t xml:space="preserve"> (odstavec 234</w:t>
      </w:r>
      <w:r w:rsidR="0066548F" w:rsidRPr="007300A6">
        <w:rPr>
          <w:rFonts w:cstheme="minorHAnsi"/>
          <w:sz w:val="24"/>
          <w:szCs w:val="24"/>
          <w:lang w:val="cs-CZ"/>
        </w:rPr>
        <w:t>)</w:t>
      </w:r>
      <w:r w:rsidR="005A2BF0" w:rsidRPr="007300A6">
        <w:rPr>
          <w:rFonts w:cstheme="minorHAnsi"/>
          <w:b/>
          <w:bCs/>
          <w:sz w:val="24"/>
          <w:szCs w:val="24"/>
          <w:lang w:val="cs-CZ"/>
        </w:rPr>
        <w:t>;</w:t>
      </w:r>
    </w:p>
    <w:p w14:paraId="16CBEAA2" w14:textId="77777777" w:rsidR="005A2BF0" w:rsidRPr="007300A6" w:rsidRDefault="005A2BF0" w:rsidP="005A2BF0">
      <w:pPr>
        <w:pStyle w:val="Odstavecseseznamem"/>
        <w:rPr>
          <w:b/>
          <w:sz w:val="24"/>
          <w:szCs w:val="24"/>
          <w:lang w:val="cs-CZ"/>
        </w:rPr>
      </w:pPr>
    </w:p>
    <w:p w14:paraId="67ED5467" w14:textId="276F22A3" w:rsidR="005A2BF0" w:rsidRPr="007300A6" w:rsidRDefault="007300A6" w:rsidP="007867F5">
      <w:pPr>
        <w:pStyle w:val="Odstavecseseznamem"/>
        <w:numPr>
          <w:ilvl w:val="0"/>
          <w:numId w:val="3"/>
        </w:numPr>
        <w:ind w:left="851" w:hanging="567"/>
        <w:contextualSpacing/>
        <w:jc w:val="both"/>
        <w:rPr>
          <w:b/>
          <w:sz w:val="24"/>
          <w:szCs w:val="24"/>
          <w:lang w:val="cs-CZ"/>
        </w:rPr>
      </w:pPr>
      <w:r w:rsidRPr="007300A6">
        <w:rPr>
          <w:rFonts w:cstheme="minorHAnsi"/>
          <w:b/>
          <w:sz w:val="24"/>
          <w:szCs w:val="24"/>
          <w:lang w:val="cs-CZ"/>
        </w:rPr>
        <w:t>pravidelně provádět specializovaná školení a osvětové činnosti o opatřeních na ochranu oznamovatelů na všech úrovních hierarchie a velení</w:t>
      </w:r>
      <w:r w:rsidRPr="007300A6">
        <w:rPr>
          <w:rFonts w:cstheme="minorHAnsi"/>
          <w:bCs/>
          <w:sz w:val="24"/>
          <w:szCs w:val="24"/>
          <w:lang w:val="cs-CZ"/>
        </w:rPr>
        <w:t xml:space="preserve"> (odstavec 240</w:t>
      </w:r>
      <w:r w:rsidR="0066548F" w:rsidRPr="007300A6">
        <w:rPr>
          <w:rFonts w:cstheme="minorHAnsi"/>
          <w:sz w:val="24"/>
          <w:szCs w:val="24"/>
          <w:lang w:val="cs-CZ"/>
        </w:rPr>
        <w:t>)</w:t>
      </w:r>
      <w:r w:rsidR="005A2BF0" w:rsidRPr="007300A6">
        <w:rPr>
          <w:rFonts w:cstheme="minorHAnsi"/>
          <w:b/>
          <w:bCs/>
          <w:sz w:val="24"/>
          <w:szCs w:val="24"/>
          <w:lang w:val="cs-CZ"/>
        </w:rPr>
        <w:t>.</w:t>
      </w:r>
    </w:p>
    <w:p w14:paraId="1820BDF2" w14:textId="77777777" w:rsidR="00B9490B" w:rsidRPr="007300A6" w:rsidRDefault="00B9490B" w:rsidP="00B9490B">
      <w:pPr>
        <w:tabs>
          <w:tab w:val="left" w:pos="709"/>
        </w:tabs>
        <w:jc w:val="both"/>
        <w:rPr>
          <w:sz w:val="24"/>
          <w:szCs w:val="24"/>
          <w:lang w:val="cs-CZ"/>
        </w:rPr>
      </w:pPr>
    </w:p>
    <w:p w14:paraId="55C44A21" w14:textId="1CD8A616" w:rsidR="002E4CA7" w:rsidRPr="007300A6" w:rsidRDefault="007300A6" w:rsidP="000B74F8">
      <w:pPr>
        <w:numPr>
          <w:ilvl w:val="0"/>
          <w:numId w:val="24"/>
        </w:numPr>
        <w:tabs>
          <w:tab w:val="left" w:pos="709"/>
        </w:tabs>
        <w:ind w:left="0" w:firstLine="0"/>
        <w:jc w:val="both"/>
        <w:rPr>
          <w:rFonts w:asciiTheme="minorHAnsi" w:hAnsiTheme="minorHAnsi"/>
          <w:sz w:val="24"/>
          <w:szCs w:val="24"/>
          <w:lang w:val="cs-CZ"/>
        </w:rPr>
      </w:pPr>
      <w:r w:rsidRPr="007300A6">
        <w:rPr>
          <w:rFonts w:cstheme="minorHAnsi"/>
          <w:sz w:val="24"/>
          <w:szCs w:val="24"/>
          <w:lang w:val="cs-CZ"/>
        </w:rPr>
        <w:t xml:space="preserve">V souladu s pravidlem 30.2 jednacího řádu vyzývá skupina GRECO orgány České republiky, aby do </w:t>
      </w:r>
      <w:r w:rsidRPr="007300A6">
        <w:rPr>
          <w:rFonts w:cstheme="minorHAnsi"/>
          <w:sz w:val="24"/>
          <w:szCs w:val="24"/>
          <w:u w:val="single"/>
          <w:lang w:val="cs-CZ"/>
        </w:rPr>
        <w:t>31. prosince 2024</w:t>
      </w:r>
      <w:r w:rsidRPr="007300A6">
        <w:rPr>
          <w:rFonts w:cstheme="minorHAnsi"/>
          <w:sz w:val="24"/>
          <w:szCs w:val="24"/>
          <w:lang w:val="cs-CZ"/>
        </w:rPr>
        <w:t xml:space="preserve"> předložily zprávu o opatřeních přijatých k provedení výše uvedených doporučení. Tato opatření posoudí skupina GRECO v rámci svého zvláštního postupu pro zajištění souladu</w:t>
      </w:r>
      <w:r w:rsidR="00624482" w:rsidRPr="007300A6">
        <w:rPr>
          <w:rFonts w:asciiTheme="minorHAnsi" w:hAnsiTheme="minorHAnsi"/>
          <w:sz w:val="24"/>
          <w:szCs w:val="24"/>
          <w:lang w:val="cs-CZ"/>
        </w:rPr>
        <w:t>.</w:t>
      </w:r>
    </w:p>
    <w:p w14:paraId="0E14FDB7" w14:textId="77777777" w:rsidR="002E4CA7" w:rsidRPr="007300A6" w:rsidRDefault="002E4CA7" w:rsidP="002E4CA7">
      <w:pPr>
        <w:tabs>
          <w:tab w:val="left" w:pos="709"/>
        </w:tabs>
        <w:jc w:val="both"/>
        <w:rPr>
          <w:rFonts w:asciiTheme="minorHAnsi" w:hAnsiTheme="minorHAnsi"/>
          <w:sz w:val="24"/>
          <w:szCs w:val="24"/>
          <w:lang w:val="cs-CZ"/>
        </w:rPr>
      </w:pPr>
    </w:p>
    <w:p w14:paraId="1C9743AF" w14:textId="7D90E01F" w:rsidR="00B9490B" w:rsidRPr="007300A6" w:rsidRDefault="007300A6" w:rsidP="000B74F8">
      <w:pPr>
        <w:numPr>
          <w:ilvl w:val="0"/>
          <w:numId w:val="24"/>
        </w:numPr>
        <w:tabs>
          <w:tab w:val="left" w:pos="709"/>
        </w:tabs>
        <w:ind w:left="0" w:firstLine="0"/>
        <w:jc w:val="both"/>
        <w:rPr>
          <w:rFonts w:asciiTheme="minorHAnsi" w:hAnsiTheme="minorHAnsi"/>
          <w:sz w:val="24"/>
          <w:szCs w:val="24"/>
          <w:lang w:val="cs-CZ"/>
        </w:rPr>
      </w:pPr>
      <w:r w:rsidRPr="007300A6">
        <w:rPr>
          <w:rFonts w:cstheme="minorHAnsi"/>
          <w:sz w:val="24"/>
          <w:szCs w:val="24"/>
          <w:lang w:val="cs-CZ"/>
        </w:rPr>
        <w:t>GRECO rovněž vyzývá české orgány, aby v co nejkratší době povolily zveřejnění této zprávy a zpřístupnily veřejnosti její překlad do příslušného národního jazyka</w:t>
      </w:r>
      <w:r w:rsidR="00624482" w:rsidRPr="007300A6">
        <w:rPr>
          <w:sz w:val="24"/>
          <w:szCs w:val="24"/>
          <w:lang w:val="cs-CZ"/>
        </w:rPr>
        <w:t>.</w:t>
      </w:r>
    </w:p>
    <w:p w14:paraId="720C585A" w14:textId="77777777" w:rsidR="007601D7" w:rsidRPr="007300A6" w:rsidRDefault="007601D7" w:rsidP="007601D7">
      <w:pPr>
        <w:tabs>
          <w:tab w:val="left" w:pos="1590"/>
        </w:tabs>
        <w:rPr>
          <w:rFonts w:cstheme="minorHAnsi"/>
          <w:lang w:val="cs-CZ"/>
        </w:rPr>
      </w:pPr>
    </w:p>
    <w:p w14:paraId="5EA67558" w14:textId="77777777" w:rsidR="007601D7" w:rsidRPr="007300A6" w:rsidRDefault="007601D7" w:rsidP="007601D7">
      <w:pPr>
        <w:rPr>
          <w:rFonts w:cstheme="minorHAnsi"/>
          <w:lang w:val="cs-CZ"/>
        </w:rPr>
      </w:pPr>
    </w:p>
    <w:p w14:paraId="32F0AC87" w14:textId="77777777" w:rsidR="00237C62" w:rsidRPr="00CB665E" w:rsidRDefault="00237C62" w:rsidP="007601D7">
      <w:pPr>
        <w:rPr>
          <w:rFonts w:cstheme="minorHAnsi"/>
          <w:lang w:val="cs-CZ"/>
        </w:rPr>
        <w:sectPr w:rsidR="00237C62" w:rsidRPr="00CB665E" w:rsidSect="00237C62">
          <w:pgSz w:w="11906" w:h="16838" w:code="9"/>
          <w:pgMar w:top="1134" w:right="1418" w:bottom="1134" w:left="1418" w:header="567" w:footer="567" w:gutter="0"/>
          <w:cols w:space="708"/>
          <w:docGrid w:linePitch="360"/>
        </w:sectPr>
      </w:pPr>
    </w:p>
    <w:bookmarkStart w:id="254" w:name="_Toc484161417"/>
    <w:bookmarkStart w:id="255" w:name="_Toc484527893"/>
    <w:bookmarkStart w:id="256" w:name="_Toc484528847"/>
    <w:bookmarkStart w:id="257" w:name="_Toc489353280"/>
    <w:bookmarkStart w:id="258" w:name="_Toc492886045"/>
    <w:bookmarkStart w:id="259" w:name="_Toc492886150"/>
    <w:bookmarkStart w:id="260" w:name="_Toc520889749"/>
    <w:bookmarkStart w:id="261" w:name="_Toc530642538"/>
    <w:bookmarkStart w:id="262" w:name="_Toc530666029"/>
    <w:bookmarkStart w:id="263" w:name="_Toc2067979"/>
    <w:bookmarkStart w:id="264" w:name="_Toc39401724"/>
    <w:bookmarkStart w:id="265" w:name="_Toc55300318"/>
    <w:bookmarkStart w:id="266" w:name="_Toc62057728"/>
    <w:bookmarkStart w:id="267" w:name="_Toc62062849"/>
    <w:bookmarkStart w:id="268" w:name="_Toc63532683"/>
    <w:bookmarkStart w:id="269" w:name="_Toc67830025"/>
    <w:bookmarkStart w:id="270" w:name="_Toc94799638"/>
    <w:bookmarkStart w:id="271" w:name="_Toc99545201"/>
    <w:bookmarkStart w:id="272" w:name="_Toc99959555"/>
    <w:bookmarkStart w:id="273" w:name="_Toc99960136"/>
    <w:bookmarkStart w:id="274" w:name="_Toc99978760"/>
    <w:bookmarkStart w:id="275" w:name="_Toc101870262"/>
    <w:bookmarkStart w:id="276" w:name="_Toc107474314"/>
    <w:bookmarkStart w:id="277" w:name="_Toc107566659"/>
    <w:bookmarkStart w:id="278" w:name="_Toc110430350"/>
    <w:bookmarkStart w:id="279" w:name="_Toc115870555"/>
    <w:p w14:paraId="56177EAC" w14:textId="08356DE1" w:rsidR="00237C62" w:rsidRPr="00117677" w:rsidRDefault="0024090B" w:rsidP="00117677">
      <w:pPr>
        <w:rPr>
          <w:lang w:val="en-GB"/>
        </w:rPr>
      </w:pPr>
      <w:r w:rsidRPr="0054642D">
        <w:rPr>
          <w:noProof/>
          <w:lang w:val="de-AT" w:eastAsia="de-AT"/>
        </w:rPr>
        <w:lastRenderedPageBreak/>
        <mc:AlternateContent>
          <mc:Choice Requires="wps">
            <w:drawing>
              <wp:anchor distT="0" distB="0" distL="91440" distR="91440" simplePos="0" relativeHeight="251659776" behindDoc="1" locked="0" layoutInCell="1" allowOverlap="1" wp14:anchorId="04C4F755" wp14:editId="457F23B6">
                <wp:simplePos x="0" y="0"/>
                <wp:positionH relativeFrom="margin">
                  <wp:posOffset>-157480</wp:posOffset>
                </wp:positionH>
                <wp:positionV relativeFrom="margin">
                  <wp:posOffset>3481070</wp:posOffset>
                </wp:positionV>
                <wp:extent cx="6200775" cy="4670425"/>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0775" cy="4670425"/>
                        </a:xfrm>
                        <a:prstGeom prst="rect">
                          <a:avLst/>
                        </a:prstGeom>
                        <a:noFill/>
                        <a:ln w="6350">
                          <a:noFill/>
                        </a:ln>
                        <a:effectLst/>
                      </wps:spPr>
                      <wps:txbx>
                        <w:txbxContent>
                          <w:p w14:paraId="6E744BC7" w14:textId="77777777" w:rsidR="0024090B" w:rsidRPr="007E5A21" w:rsidRDefault="0024090B" w:rsidP="0024090B">
                            <w:pPr>
                              <w:pStyle w:val="Citt"/>
                              <w:pBdr>
                                <w:top w:val="single" w:sz="48" w:space="8" w:color="4F81BD"/>
                                <w:bottom w:val="single" w:sz="48" w:space="8" w:color="4F81BD"/>
                              </w:pBdr>
                              <w:spacing w:before="160" w:after="160" w:line="300" w:lineRule="auto"/>
                              <w:ind w:left="720" w:right="720"/>
                              <w:jc w:val="center"/>
                              <w:rPr>
                                <w:rFonts w:cstheme="minorHAnsi"/>
                                <w:b/>
                                <w:i w:val="0"/>
                                <w:color w:val="4F81BD"/>
                              </w:rPr>
                            </w:pPr>
                            <w:r w:rsidRPr="007E5A21">
                              <w:rPr>
                                <w:rFonts w:asciiTheme="minorHAnsi" w:hAnsiTheme="minorHAnsi" w:cstheme="minorHAnsi"/>
                                <w:b/>
                                <w:i w:val="0"/>
                                <w:color w:val="4F81BD"/>
                                <w:lang w:val="en-GB"/>
                              </w:rPr>
                              <w:br/>
                            </w:r>
                            <w:r w:rsidRPr="007E5A21">
                              <w:rPr>
                                <w:rFonts w:cstheme="minorHAnsi"/>
                                <w:b/>
                                <w:i w:val="0"/>
                                <w:color w:val="4F81BD"/>
                              </w:rPr>
                              <w:t>About GRECO</w:t>
                            </w:r>
                          </w:p>
                          <w:p w14:paraId="7E8BF744" w14:textId="77777777" w:rsidR="0024090B" w:rsidRPr="007E5A21" w:rsidRDefault="0024090B" w:rsidP="0024090B">
                            <w:pPr>
                              <w:pStyle w:val="Citt"/>
                              <w:pBdr>
                                <w:top w:val="single" w:sz="48" w:space="8" w:color="4F81BD"/>
                                <w:bottom w:val="single" w:sz="48" w:space="8" w:color="4F81BD"/>
                              </w:pBdr>
                              <w:spacing w:before="160" w:after="160" w:line="300" w:lineRule="auto"/>
                              <w:ind w:left="720" w:right="720"/>
                              <w:jc w:val="both"/>
                              <w:rPr>
                                <w:rFonts w:cstheme="minorHAnsi"/>
                                <w:i w:val="0"/>
                                <w:color w:val="4F81BD"/>
                              </w:rPr>
                            </w:pPr>
                            <w:r w:rsidRPr="007E5A21">
                              <w:rPr>
                                <w:rFonts w:cstheme="minorHAnsi"/>
                                <w:i w:val="0"/>
                                <w:color w:val="4F81BD"/>
                              </w:rPr>
                              <w:t>The Group of States against Corruption (GRECO) monitors the compliance of its member states with the Council of Europe’s anti-corruption instruments. GRECO’s monitoring comprises an “evaluation procedure” which is based on country specific responses to a questionnaire and on-site visits, and which is followed up by an impact assessment (“compliance procedure”) which examines the measures taken to implement the recommendations emanating from the country evaluations.</w:t>
                            </w:r>
                            <w:r>
                              <w:rPr>
                                <w:rFonts w:cstheme="minorHAnsi"/>
                                <w:i w:val="0"/>
                                <w:color w:val="4F81BD"/>
                              </w:rPr>
                              <w:t xml:space="preserve"> </w:t>
                            </w:r>
                            <w:r w:rsidRPr="007E5A21">
                              <w:rPr>
                                <w:rFonts w:cstheme="minorHAnsi"/>
                                <w:i w:val="0"/>
                                <w:color w:val="4F81BD"/>
                              </w:rPr>
                              <w:t>A dynamic process of mutual evaluation and peer pressure is applied, combining the expertise of practitioners acting as evaluators and state representatives sitting in plenary.</w:t>
                            </w:r>
                          </w:p>
                          <w:p w14:paraId="5A99F425" w14:textId="77777777" w:rsidR="0024090B" w:rsidRPr="007E5A21" w:rsidRDefault="0024090B" w:rsidP="0024090B">
                            <w:pPr>
                              <w:pStyle w:val="Citt"/>
                              <w:pBdr>
                                <w:top w:val="single" w:sz="48" w:space="8" w:color="4F81BD"/>
                                <w:bottom w:val="single" w:sz="48" w:space="8" w:color="4F81BD"/>
                              </w:pBdr>
                              <w:spacing w:before="160" w:after="160" w:line="300" w:lineRule="auto"/>
                              <w:ind w:left="720" w:right="720"/>
                              <w:jc w:val="both"/>
                              <w:rPr>
                                <w:rFonts w:cstheme="minorHAnsi"/>
                                <w:i w:val="0"/>
                                <w:color w:val="4F81BD"/>
                              </w:rPr>
                            </w:pPr>
                            <w:r w:rsidRPr="007E5A21">
                              <w:rPr>
                                <w:rFonts w:cstheme="minorHAnsi"/>
                                <w:i w:val="0"/>
                                <w:color w:val="4F81BD"/>
                              </w:rPr>
                              <w:t xml:space="preserve">The work carried out by GRECO has led to the adoption of a considerable number of reports that contain a wealth of </w:t>
                            </w:r>
                            <w:proofErr w:type="gramStart"/>
                            <w:r w:rsidRPr="007E5A21">
                              <w:rPr>
                                <w:rFonts w:cstheme="minorHAnsi"/>
                                <w:i w:val="0"/>
                                <w:color w:val="4F81BD"/>
                              </w:rPr>
                              <w:t>factual information</w:t>
                            </w:r>
                            <w:proofErr w:type="gramEnd"/>
                            <w:r w:rsidRPr="007E5A21">
                              <w:rPr>
                                <w:rFonts w:cstheme="minorHAnsi"/>
                                <w:i w:val="0"/>
                                <w:color w:val="4F81BD"/>
                              </w:rPr>
                              <w:t xml:space="preserve"> on European anti-corruption policies and practices. The reports identify achievements and shortcomings in national legislation, regulations, </w:t>
                            </w:r>
                            <w:proofErr w:type="gramStart"/>
                            <w:r w:rsidRPr="007E5A21">
                              <w:rPr>
                                <w:rFonts w:cstheme="minorHAnsi"/>
                                <w:i w:val="0"/>
                                <w:color w:val="4F81BD"/>
                              </w:rPr>
                              <w:t>policies</w:t>
                            </w:r>
                            <w:proofErr w:type="gramEnd"/>
                            <w:r w:rsidRPr="007E5A21">
                              <w:rPr>
                                <w:rFonts w:cstheme="minorHAnsi"/>
                                <w:i w:val="0"/>
                                <w:color w:val="4F81BD"/>
                              </w:rPr>
                              <w:t xml:space="preserve"> and institutional set-ups, and include recommendations intended to improve the capacity of states to fight corruption and to promote integrity.</w:t>
                            </w:r>
                          </w:p>
                          <w:p w14:paraId="5F3826CD" w14:textId="77777777" w:rsidR="0024090B" w:rsidRPr="007E5A21" w:rsidRDefault="0024090B" w:rsidP="0024090B">
                            <w:pPr>
                              <w:pStyle w:val="Citt"/>
                              <w:pBdr>
                                <w:top w:val="single" w:sz="48" w:space="8" w:color="4F81BD"/>
                                <w:bottom w:val="single" w:sz="48" w:space="8" w:color="4F81BD"/>
                              </w:pBdr>
                              <w:spacing w:before="160" w:after="160" w:line="300" w:lineRule="auto"/>
                              <w:ind w:left="720" w:right="720"/>
                              <w:jc w:val="both"/>
                              <w:rPr>
                                <w:rFonts w:cstheme="minorHAnsi"/>
                                <w:i w:val="0"/>
                                <w:color w:val="4F81BD"/>
                              </w:rPr>
                            </w:pPr>
                            <w:r w:rsidRPr="007E5A21">
                              <w:rPr>
                                <w:rFonts w:cstheme="minorHAnsi"/>
                                <w:i w:val="0"/>
                                <w:color w:val="4F81BD"/>
                              </w:rPr>
                              <w:t xml:space="preserve">Membership in GRECO is open, on an equal footing, to Council of Europe member states and non-member states. The evaluation and compliance reports adopted by GRECO, as well as other information on GRECO, are available at: </w:t>
                            </w:r>
                            <w:hyperlink r:id="rId16" w:history="1">
                              <w:r w:rsidRPr="007E5A21">
                                <w:rPr>
                                  <w:rStyle w:val="Hypertextovodkaz"/>
                                  <w:rFonts w:cstheme="minorHAnsi"/>
                                  <w:i w:val="0"/>
                                </w:rPr>
                                <w:t>www.coe.int/greco</w:t>
                              </w:r>
                            </w:hyperlink>
                            <w:r w:rsidRPr="007E5A21">
                              <w:rPr>
                                <w:rFonts w:cstheme="minorHAnsi"/>
                                <w:i w:val="0"/>
                                <w:color w:val="4F81BD"/>
                              </w:rPr>
                              <w:t xml:space="preserve">. </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04C4F755" id="_x0000_t202" coordsize="21600,21600" o:spt="202" path="m,l,21600r21600,l21600,xe">
                <v:stroke joinstyle="miter"/>
                <v:path gradientshapeok="t" o:connecttype="rect"/>
              </v:shapetype>
              <v:shape id="Text Box 4" o:spid="_x0000_s1026" type="#_x0000_t202" style="position:absolute;margin-left:-12.4pt;margin-top:274.1pt;width:488.25pt;height:367.75pt;z-index:-251656704;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" filled="f" stroked="f" strokeweight=".5pt">
                <v:textbox style="mso-fit-shape-to-text:t" inset="0,7.2pt,0,7.2pt">
                  <w:txbxContent>
                    <w:p w14:paraId="6E744BC7" w14:textId="77777777" w:rsidR="0024090B" w:rsidRPr="007E5A21" w:rsidRDefault="0024090B" w:rsidP="0024090B">
                      <w:pPr>
                        <w:pStyle w:val="Citt"/>
                        <w:pBdr>
                          <w:top w:val="single" w:sz="48" w:space="8" w:color="4F81BD"/>
                          <w:bottom w:val="single" w:sz="48" w:space="8" w:color="4F81BD"/>
                        </w:pBdr>
                        <w:spacing w:before="160" w:after="160" w:line="300" w:lineRule="auto"/>
                        <w:ind w:left="720" w:right="720"/>
                        <w:jc w:val="center"/>
                        <w:rPr>
                          <w:rFonts w:cstheme="minorHAnsi"/>
                          <w:b/>
                          <w:i w:val="0"/>
                          <w:color w:val="4F81BD"/>
                        </w:rPr>
                      </w:pPr>
                      <w:r w:rsidRPr="007E5A21">
                        <w:rPr>
                          <w:rFonts w:asciiTheme="minorHAnsi" w:hAnsiTheme="minorHAnsi" w:cstheme="minorHAnsi"/>
                          <w:b/>
                          <w:i w:val="0"/>
                          <w:color w:val="4F81BD"/>
                          <w:lang w:val="en-GB"/>
                        </w:rPr>
                        <w:br/>
                      </w:r>
                      <w:r w:rsidRPr="007E5A21">
                        <w:rPr>
                          <w:rFonts w:cstheme="minorHAnsi"/>
                          <w:b/>
                          <w:i w:val="0"/>
                          <w:color w:val="4F81BD"/>
                        </w:rPr>
                        <w:t>About GRECO</w:t>
                      </w:r>
                    </w:p>
                    <w:p w14:paraId="7E8BF744" w14:textId="77777777" w:rsidR="0024090B" w:rsidRPr="007E5A21" w:rsidRDefault="0024090B" w:rsidP="0024090B">
                      <w:pPr>
                        <w:pStyle w:val="Citt"/>
                        <w:pBdr>
                          <w:top w:val="single" w:sz="48" w:space="8" w:color="4F81BD"/>
                          <w:bottom w:val="single" w:sz="48" w:space="8" w:color="4F81BD"/>
                        </w:pBdr>
                        <w:spacing w:before="160" w:after="160" w:line="300" w:lineRule="auto"/>
                        <w:ind w:left="720" w:right="720"/>
                        <w:jc w:val="both"/>
                        <w:rPr>
                          <w:rFonts w:cstheme="minorHAnsi"/>
                          <w:i w:val="0"/>
                          <w:color w:val="4F81BD"/>
                        </w:rPr>
                      </w:pPr>
                      <w:r w:rsidRPr="007E5A21">
                        <w:rPr>
                          <w:rFonts w:cstheme="minorHAnsi"/>
                          <w:i w:val="0"/>
                          <w:color w:val="4F81BD"/>
                        </w:rPr>
                        <w:t>The Group of States against Corruption (GRECO) monitors the compliance of its member states with the Council of Europe’s anti-corruption instruments. GRECO’s monitoring comprises an “evaluation procedure” which is based on country specific responses to a questionnaire and on-site visits, and which is followed up by an impact assessment (“compliance procedure”) which examines the measures taken to implement the recommendations emanating from the country evaluations.</w:t>
                      </w:r>
                      <w:r>
                        <w:rPr>
                          <w:rFonts w:cstheme="minorHAnsi"/>
                          <w:i w:val="0"/>
                          <w:color w:val="4F81BD"/>
                        </w:rPr>
                        <w:t xml:space="preserve"> </w:t>
                      </w:r>
                      <w:r w:rsidRPr="007E5A21">
                        <w:rPr>
                          <w:rFonts w:cstheme="minorHAnsi"/>
                          <w:i w:val="0"/>
                          <w:color w:val="4F81BD"/>
                        </w:rPr>
                        <w:t>A dynamic process of mutual evaluation and peer pressure is applied, combining the expertise of practitioners acting as evaluators and state representatives sitting in plenary.</w:t>
                      </w:r>
                    </w:p>
                    <w:p w14:paraId="5A99F425" w14:textId="77777777" w:rsidR="0024090B" w:rsidRPr="007E5A21" w:rsidRDefault="0024090B" w:rsidP="0024090B">
                      <w:pPr>
                        <w:pStyle w:val="Citt"/>
                        <w:pBdr>
                          <w:top w:val="single" w:sz="48" w:space="8" w:color="4F81BD"/>
                          <w:bottom w:val="single" w:sz="48" w:space="8" w:color="4F81BD"/>
                        </w:pBdr>
                        <w:spacing w:before="160" w:after="160" w:line="300" w:lineRule="auto"/>
                        <w:ind w:left="720" w:right="720"/>
                        <w:jc w:val="both"/>
                        <w:rPr>
                          <w:rFonts w:cstheme="minorHAnsi"/>
                          <w:i w:val="0"/>
                          <w:color w:val="4F81BD"/>
                        </w:rPr>
                      </w:pPr>
                      <w:r w:rsidRPr="007E5A21">
                        <w:rPr>
                          <w:rFonts w:cstheme="minorHAnsi"/>
                          <w:i w:val="0"/>
                          <w:color w:val="4F81BD"/>
                        </w:rPr>
                        <w:t xml:space="preserve">The work carried out by GRECO has led to the adoption of a considerable number of reports that contain a wealth of </w:t>
                      </w:r>
                      <w:proofErr w:type="gramStart"/>
                      <w:r w:rsidRPr="007E5A21">
                        <w:rPr>
                          <w:rFonts w:cstheme="minorHAnsi"/>
                          <w:i w:val="0"/>
                          <w:color w:val="4F81BD"/>
                        </w:rPr>
                        <w:t>factual information</w:t>
                      </w:r>
                      <w:proofErr w:type="gramEnd"/>
                      <w:r w:rsidRPr="007E5A21">
                        <w:rPr>
                          <w:rFonts w:cstheme="minorHAnsi"/>
                          <w:i w:val="0"/>
                          <w:color w:val="4F81BD"/>
                        </w:rPr>
                        <w:t xml:space="preserve"> on European anti-corruption policies and practices. The reports identify achievements and shortcomings in national legislation, regulations, </w:t>
                      </w:r>
                      <w:proofErr w:type="gramStart"/>
                      <w:r w:rsidRPr="007E5A21">
                        <w:rPr>
                          <w:rFonts w:cstheme="minorHAnsi"/>
                          <w:i w:val="0"/>
                          <w:color w:val="4F81BD"/>
                        </w:rPr>
                        <w:t>policies</w:t>
                      </w:r>
                      <w:proofErr w:type="gramEnd"/>
                      <w:r w:rsidRPr="007E5A21">
                        <w:rPr>
                          <w:rFonts w:cstheme="minorHAnsi"/>
                          <w:i w:val="0"/>
                          <w:color w:val="4F81BD"/>
                        </w:rPr>
                        <w:t xml:space="preserve"> and institutional set-ups, and include recommendations intended to improve the capacity of states to fight corruption and to promote integrity.</w:t>
                      </w:r>
                    </w:p>
                    <w:p w14:paraId="5F3826CD" w14:textId="77777777" w:rsidR="0024090B" w:rsidRPr="007E5A21" w:rsidRDefault="0024090B" w:rsidP="0024090B">
                      <w:pPr>
                        <w:pStyle w:val="Citt"/>
                        <w:pBdr>
                          <w:top w:val="single" w:sz="48" w:space="8" w:color="4F81BD"/>
                          <w:bottom w:val="single" w:sz="48" w:space="8" w:color="4F81BD"/>
                        </w:pBdr>
                        <w:spacing w:before="160" w:after="160" w:line="300" w:lineRule="auto"/>
                        <w:ind w:left="720" w:right="720"/>
                        <w:jc w:val="both"/>
                        <w:rPr>
                          <w:rFonts w:cstheme="minorHAnsi"/>
                          <w:i w:val="0"/>
                          <w:color w:val="4F81BD"/>
                        </w:rPr>
                      </w:pPr>
                      <w:r w:rsidRPr="007E5A21">
                        <w:rPr>
                          <w:rFonts w:cstheme="minorHAnsi"/>
                          <w:i w:val="0"/>
                          <w:color w:val="4F81BD"/>
                        </w:rPr>
                        <w:t xml:space="preserve">Membership in GRECO is open, on an equal footing, to Council of Europe member states and non-member states. The evaluation and compliance reports adopted by GRECO, as well as other information on GRECO, are available at: </w:t>
                      </w:r>
                      <w:hyperlink r:id="rId17" w:history="1">
                        <w:r w:rsidRPr="007E5A21">
                          <w:rPr>
                            <w:rStyle w:val="Hypertextovodkaz"/>
                            <w:rFonts w:cstheme="minorHAnsi"/>
                            <w:i w:val="0"/>
                          </w:rPr>
                          <w:t>www.coe.int/greco</w:t>
                        </w:r>
                      </w:hyperlink>
                      <w:r w:rsidRPr="007E5A21">
                        <w:rPr>
                          <w:rFonts w:cstheme="minorHAnsi"/>
                          <w:i w:val="0"/>
                          <w:color w:val="4F81BD"/>
                        </w:rPr>
                        <w:t xml:space="preserve">. </w:t>
                      </w:r>
                    </w:p>
                  </w:txbxContent>
                </v:textbox>
                <w10:wrap anchorx="margin" anchory="margin"/>
              </v:shape>
            </w:pict>
          </mc:Fallback>
        </mc:AlternateConten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sectPr w:rsidR="00237C62" w:rsidRPr="00117677" w:rsidSect="00843801">
      <w:footerReference w:type="default" r:id="rId18"/>
      <w:pgSz w:w="11907" w:h="16839" w:code="9"/>
      <w:pgMar w:top="1418" w:right="1418" w:bottom="1134" w:left="1418" w:header="720" w:footer="720" w:gutter="0"/>
      <w:cols w:space="72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7B32D" w14:textId="77777777" w:rsidR="00E51F4A" w:rsidRDefault="00E51F4A">
      <w:r>
        <w:separator/>
      </w:r>
    </w:p>
  </w:endnote>
  <w:endnote w:type="continuationSeparator" w:id="0">
    <w:p w14:paraId="6D5C5C68" w14:textId="77777777" w:rsidR="00E51F4A" w:rsidRDefault="00E5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ont310">
    <w:altName w:val="MS Gothic"/>
    <w:charset w:val="80"/>
    <w:family w:val="auto"/>
    <w:pitch w:val="variable"/>
  </w:font>
  <w:font w:name="Tahoma">
    <w:panose1 w:val="020B0604030504040204"/>
    <w:charset w:val="EE"/>
    <w:family w:val="swiss"/>
    <w:pitch w:val="variable"/>
    <w:sig w:usb0="E1002EFF" w:usb1="C000605B" w:usb2="00000029" w:usb3="00000000" w:csb0="000101FF" w:csb1="00000000"/>
  </w:font>
  <w:font w:name="Helvetica Neue">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Ebrima">
    <w:panose1 w:val="02000000000000000000"/>
    <w:charset w:val="EE"/>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575131"/>
      <w:docPartObj>
        <w:docPartGallery w:val="Page Numbers (Bottom of Page)"/>
        <w:docPartUnique/>
      </w:docPartObj>
    </w:sdtPr>
    <w:sdtEndPr>
      <w:rPr>
        <w:noProof/>
      </w:rPr>
    </w:sdtEndPr>
    <w:sdtContent>
      <w:p w14:paraId="4EECA82B" w14:textId="77777777" w:rsidR="00074070" w:rsidRDefault="00074070" w:rsidP="00605DB9">
        <w:pPr>
          <w:pStyle w:val="Zpat"/>
          <w:widowControl w:val="0"/>
          <w:suppressLineNumbers w:val="0"/>
          <w:jc w:val="center"/>
        </w:pPr>
        <w:r>
          <w:fldChar w:fldCharType="begin"/>
        </w:r>
        <w:r>
          <w:instrText xml:space="preserve"> PAGE   \* MERGEFORMAT </w:instrText>
        </w:r>
        <w:r>
          <w:fldChar w:fldCharType="separate"/>
        </w:r>
        <w:r w:rsidR="00BA3C75">
          <w:rPr>
            <w:noProof/>
          </w:rPr>
          <w:t>1</w:t>
        </w:r>
        <w:r>
          <w:rPr>
            <w:noProof/>
          </w:rPr>
          <w:fldChar w:fldCharType="end"/>
        </w:r>
      </w:p>
    </w:sdtContent>
  </w:sdt>
  <w:p w14:paraId="67FC51F6" w14:textId="77777777" w:rsidR="00074070" w:rsidRDefault="00074070" w:rsidP="00605DB9">
    <w:pPr>
      <w:pStyle w:val="Zpat"/>
      <w:widowControl w:val="0"/>
      <w:suppressLineNumbers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09" w:type="dxa"/>
      <w:tblBorders>
        <w:top w:val="single" w:sz="4" w:space="0" w:color="auto"/>
      </w:tblBorders>
      <w:tblLook w:val="04A0" w:firstRow="1" w:lastRow="0" w:firstColumn="1" w:lastColumn="0" w:noHBand="0" w:noVBand="1"/>
    </w:tblPr>
    <w:tblGrid>
      <w:gridCol w:w="3085"/>
      <w:gridCol w:w="3119"/>
      <w:gridCol w:w="3105"/>
    </w:tblGrid>
    <w:tr w:rsidR="00074070" w:rsidRPr="00CB665E" w14:paraId="50BD3ABA" w14:textId="77777777" w:rsidTr="00237C62">
      <w:tc>
        <w:tcPr>
          <w:tcW w:w="3085" w:type="dxa"/>
          <w:tcBorders>
            <w:top w:val="single" w:sz="4" w:space="0" w:color="auto"/>
            <w:left w:val="nil"/>
            <w:bottom w:val="nil"/>
            <w:right w:val="nil"/>
          </w:tcBorders>
          <w:vAlign w:val="center"/>
        </w:tcPr>
        <w:p w14:paraId="3A19ECB6" w14:textId="77777777" w:rsidR="00074070" w:rsidRDefault="00074070" w:rsidP="00237C62">
          <w:pPr>
            <w:tabs>
              <w:tab w:val="center" w:pos="4320"/>
              <w:tab w:val="right" w:pos="8640"/>
            </w:tabs>
            <w:spacing w:before="120"/>
            <w:rPr>
              <w:rFonts w:cstheme="minorHAnsi"/>
              <w:sz w:val="18"/>
              <w:szCs w:val="14"/>
              <w:lang w:val="en-US"/>
            </w:rPr>
          </w:pPr>
          <w:r>
            <w:rPr>
              <w:rFonts w:cstheme="minorHAnsi"/>
              <w:sz w:val="18"/>
              <w:szCs w:val="14"/>
              <w:lang w:val="en-US"/>
            </w:rPr>
            <w:t>GRECO Secretariat</w:t>
          </w:r>
        </w:p>
        <w:p w14:paraId="0F9AC8DA" w14:textId="77777777" w:rsidR="00074070" w:rsidRPr="0058453D" w:rsidRDefault="00074070" w:rsidP="00237C62">
          <w:pPr>
            <w:tabs>
              <w:tab w:val="center" w:pos="4320"/>
              <w:tab w:val="right" w:pos="8640"/>
            </w:tabs>
            <w:rPr>
              <w:rFonts w:cstheme="minorHAnsi"/>
              <w:sz w:val="18"/>
              <w:szCs w:val="14"/>
              <w:lang w:val="en-GB"/>
            </w:rPr>
          </w:pPr>
          <w:r>
            <w:rPr>
              <w:rFonts w:cstheme="minorHAnsi"/>
              <w:sz w:val="18"/>
              <w:szCs w:val="14"/>
              <w:lang w:val="en-US"/>
            </w:rPr>
            <w:t>Council of Europe</w:t>
          </w:r>
          <w:r w:rsidRPr="0058453D">
            <w:rPr>
              <w:rFonts w:cstheme="minorHAnsi"/>
              <w:sz w:val="18"/>
              <w:szCs w:val="14"/>
              <w:lang w:val="en-GB"/>
            </w:rPr>
            <w:t xml:space="preserve"> </w:t>
          </w:r>
        </w:p>
        <w:p w14:paraId="401818A7" w14:textId="77777777" w:rsidR="00074070" w:rsidRPr="0058453D" w:rsidRDefault="00074070" w:rsidP="00237C62">
          <w:pPr>
            <w:tabs>
              <w:tab w:val="center" w:pos="4320"/>
              <w:tab w:val="right" w:pos="8640"/>
            </w:tabs>
            <w:rPr>
              <w:rFonts w:cstheme="minorHAnsi"/>
              <w:sz w:val="18"/>
              <w:szCs w:val="14"/>
              <w:lang w:val="en-GB"/>
            </w:rPr>
          </w:pPr>
          <w:r w:rsidRPr="0058453D">
            <w:rPr>
              <w:rFonts w:cstheme="minorHAnsi"/>
              <w:sz w:val="18"/>
              <w:szCs w:val="14"/>
              <w:lang w:val="en-GB"/>
            </w:rPr>
            <w:t>F-67075 Strasbourg Cedex</w:t>
          </w:r>
        </w:p>
        <w:p w14:paraId="7776A71D" w14:textId="77777777" w:rsidR="00074070" w:rsidRPr="0058453D" w:rsidRDefault="00074070" w:rsidP="00237C62">
          <w:pPr>
            <w:tabs>
              <w:tab w:val="center" w:pos="4320"/>
              <w:tab w:val="right" w:pos="8640"/>
            </w:tabs>
            <w:rPr>
              <w:rFonts w:cstheme="minorHAnsi"/>
              <w:sz w:val="18"/>
              <w:szCs w:val="14"/>
              <w:lang w:val="en-GB"/>
            </w:rPr>
          </w:pPr>
          <w:proofErr w:type="spellStart"/>
          <w:r w:rsidRPr="0058453D">
            <w:rPr>
              <w:rFonts w:cstheme="minorHAnsi"/>
              <w:sz w:val="18"/>
              <w:szCs w:val="14"/>
              <w:lang w:val="en-GB"/>
            </w:rPr>
            <w:t>Tél</w:t>
          </w:r>
          <w:proofErr w:type="spellEnd"/>
          <w:r w:rsidRPr="0058453D">
            <w:rPr>
              <w:rFonts w:cstheme="minorHAnsi"/>
              <w:sz w:val="18"/>
              <w:szCs w:val="14"/>
              <w:lang w:val="en-GB"/>
            </w:rPr>
            <w:t>. +33 3 88 41 20 00</w:t>
          </w:r>
        </w:p>
      </w:tc>
      <w:tc>
        <w:tcPr>
          <w:tcW w:w="3119" w:type="dxa"/>
          <w:tcBorders>
            <w:top w:val="single" w:sz="4" w:space="0" w:color="auto"/>
            <w:left w:val="nil"/>
            <w:bottom w:val="nil"/>
            <w:right w:val="nil"/>
          </w:tcBorders>
          <w:vAlign w:val="center"/>
        </w:tcPr>
        <w:p w14:paraId="1DF60BAF" w14:textId="77777777" w:rsidR="00074070" w:rsidRPr="00B709B0" w:rsidRDefault="00CB665E" w:rsidP="00237C62">
          <w:pPr>
            <w:tabs>
              <w:tab w:val="center" w:pos="4320"/>
              <w:tab w:val="right" w:pos="8640"/>
            </w:tabs>
            <w:ind w:firstLine="39"/>
            <w:jc w:val="center"/>
            <w:rPr>
              <w:rFonts w:cstheme="minorHAnsi"/>
              <w:color w:val="0000FF"/>
              <w:sz w:val="18"/>
              <w:szCs w:val="14"/>
              <w:lang w:val="en-GB"/>
            </w:rPr>
          </w:pPr>
          <w:r>
            <w:fldChar w:fldCharType="begin"/>
          </w:r>
          <w:r w:rsidRPr="00CB665E">
            <w:rPr>
              <w:lang w:val="en-GB"/>
            </w:rPr>
            <w:instrText>HYPERLINK "http://www.coe.int/greco"</w:instrText>
          </w:r>
          <w:r>
            <w:fldChar w:fldCharType="separate"/>
          </w:r>
          <w:r w:rsidR="00074070" w:rsidRPr="00B709B0">
            <w:rPr>
              <w:rStyle w:val="Hypertextovodkaz"/>
              <w:rFonts w:cstheme="minorHAnsi"/>
              <w:szCs w:val="14"/>
              <w:lang w:val="en-GB"/>
            </w:rPr>
            <w:t>www.coe.int/greco</w:t>
          </w:r>
          <w:r>
            <w:rPr>
              <w:rStyle w:val="Hypertextovodkaz"/>
              <w:rFonts w:cstheme="minorHAnsi"/>
              <w:szCs w:val="14"/>
              <w:lang w:val="en-GB"/>
            </w:rPr>
            <w:fldChar w:fldCharType="end"/>
          </w:r>
          <w:r w:rsidR="00074070" w:rsidRPr="00B709B0">
            <w:rPr>
              <w:rStyle w:val="Hypertextovodkaz"/>
              <w:rFonts w:cstheme="minorHAnsi"/>
              <w:szCs w:val="14"/>
              <w:lang w:val="en-GB"/>
            </w:rPr>
            <w:t>/fr</w:t>
          </w:r>
        </w:p>
      </w:tc>
      <w:tc>
        <w:tcPr>
          <w:tcW w:w="3105" w:type="dxa"/>
          <w:tcBorders>
            <w:top w:val="single" w:sz="4" w:space="0" w:color="auto"/>
            <w:left w:val="nil"/>
            <w:bottom w:val="nil"/>
            <w:right w:val="nil"/>
          </w:tcBorders>
          <w:vAlign w:val="center"/>
        </w:tcPr>
        <w:p w14:paraId="032AEDB4" w14:textId="77777777" w:rsidR="00074070" w:rsidRDefault="00074070" w:rsidP="00237C62">
          <w:pPr>
            <w:tabs>
              <w:tab w:val="center" w:pos="4320"/>
              <w:tab w:val="right" w:pos="8640"/>
            </w:tabs>
            <w:spacing w:before="120"/>
            <w:jc w:val="right"/>
            <w:rPr>
              <w:rFonts w:cstheme="minorHAnsi"/>
              <w:sz w:val="18"/>
              <w:szCs w:val="14"/>
              <w:lang w:val="en-US"/>
            </w:rPr>
          </w:pPr>
          <w:r>
            <w:rPr>
              <w:rFonts w:cstheme="minorHAnsi"/>
              <w:sz w:val="18"/>
              <w:szCs w:val="14"/>
              <w:lang w:val="en-US"/>
            </w:rPr>
            <w:t>Directorate General I</w:t>
          </w:r>
        </w:p>
        <w:p w14:paraId="20EDBD8D" w14:textId="77777777" w:rsidR="00074070" w:rsidRDefault="00074070" w:rsidP="00237C62">
          <w:pPr>
            <w:tabs>
              <w:tab w:val="center" w:pos="4320"/>
              <w:tab w:val="right" w:pos="8640"/>
            </w:tabs>
            <w:jc w:val="right"/>
            <w:rPr>
              <w:rFonts w:cstheme="minorHAnsi"/>
              <w:sz w:val="18"/>
              <w:szCs w:val="14"/>
              <w:lang w:val="en-US"/>
            </w:rPr>
          </w:pPr>
          <w:r>
            <w:rPr>
              <w:rFonts w:cstheme="minorHAnsi"/>
              <w:sz w:val="18"/>
              <w:szCs w:val="14"/>
              <w:lang w:val="en-US"/>
            </w:rPr>
            <w:t>Human Rights and Rule of Law</w:t>
          </w:r>
        </w:p>
        <w:p w14:paraId="5B8D95AD" w14:textId="77777777" w:rsidR="00074070" w:rsidRDefault="00074070" w:rsidP="00237C62">
          <w:pPr>
            <w:tabs>
              <w:tab w:val="center" w:pos="4320"/>
              <w:tab w:val="right" w:pos="8640"/>
            </w:tabs>
            <w:jc w:val="right"/>
            <w:rPr>
              <w:rFonts w:cstheme="minorHAnsi"/>
              <w:sz w:val="18"/>
              <w:szCs w:val="14"/>
              <w:lang w:val="en-US"/>
            </w:rPr>
          </w:pPr>
          <w:r>
            <w:rPr>
              <w:rFonts w:cstheme="minorHAnsi"/>
              <w:sz w:val="18"/>
              <w:szCs w:val="14"/>
              <w:lang w:val="en-US"/>
            </w:rPr>
            <w:t xml:space="preserve">Information Society and Action </w:t>
          </w:r>
        </w:p>
        <w:p w14:paraId="61B3FB51" w14:textId="77777777" w:rsidR="00074070" w:rsidRPr="00B709B0" w:rsidRDefault="00074070" w:rsidP="00237C62">
          <w:pPr>
            <w:tabs>
              <w:tab w:val="center" w:pos="4320"/>
              <w:tab w:val="right" w:pos="8640"/>
            </w:tabs>
            <w:jc w:val="right"/>
            <w:rPr>
              <w:rFonts w:cstheme="minorHAnsi"/>
              <w:sz w:val="18"/>
              <w:szCs w:val="14"/>
              <w:lang w:val="en-US"/>
            </w:rPr>
          </w:pPr>
          <w:r>
            <w:rPr>
              <w:rFonts w:cstheme="minorHAnsi"/>
              <w:sz w:val="18"/>
              <w:szCs w:val="14"/>
              <w:lang w:val="en-US"/>
            </w:rPr>
            <w:t>against Crime Directorate</w:t>
          </w:r>
        </w:p>
      </w:tc>
    </w:tr>
  </w:tbl>
  <w:p w14:paraId="0682C56B" w14:textId="77777777" w:rsidR="00074070" w:rsidRPr="00237C62" w:rsidRDefault="00074070" w:rsidP="007601D7">
    <w:pPr>
      <w:pStyle w:val="Zpat"/>
      <w:widowControl w:val="0"/>
      <w:suppressLineNumbers w:val="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642D1" w14:textId="77777777" w:rsidR="00E51F4A" w:rsidRDefault="00E51F4A">
      <w:r>
        <w:separator/>
      </w:r>
    </w:p>
  </w:footnote>
  <w:footnote w:type="continuationSeparator" w:id="0">
    <w:p w14:paraId="76FB4CC0" w14:textId="77777777" w:rsidR="00E51F4A" w:rsidRDefault="00E51F4A">
      <w:r>
        <w:continuationSeparator/>
      </w:r>
    </w:p>
  </w:footnote>
  <w:footnote w:id="1">
    <w:p w14:paraId="30AB8276" w14:textId="77777777" w:rsidR="00E244CD" w:rsidRDefault="00E244CD" w:rsidP="00E244CD">
      <w:pPr>
        <w:pStyle w:val="Textpoznpodarou"/>
      </w:pPr>
      <w:r>
        <w:rPr>
          <w:rStyle w:val="Znakapoznpodarou"/>
        </w:rPr>
        <w:footnoteRef/>
      </w:r>
      <w:r>
        <w:t xml:space="preserve"> </w:t>
      </w:r>
      <w:r w:rsidRPr="00A86ECF">
        <w:t xml:space="preserve">Více informací o metodice je uvedeno v hodnotícím dotazníku, který je k dispozici na </w:t>
      </w:r>
      <w:r>
        <w:fldChar w:fldCharType="begin"/>
      </w:r>
      <w:r>
        <w:instrText>HYPERLINK "https://rm.coe.int/CoERMPublicCommonSearchServices/DisplayDCTMContent?documentId=09000016806cbe37"</w:instrText>
      </w:r>
      <w:r>
        <w:fldChar w:fldCharType="separate"/>
      </w:r>
      <w:r w:rsidRPr="00A86ECF">
        <w:rPr>
          <w:rStyle w:val="Hypertextovodkaz"/>
        </w:rPr>
        <w:t>internetových stránkách</w:t>
      </w:r>
      <w:r>
        <w:rPr>
          <w:rStyle w:val="Hypertextovodkaz"/>
        </w:rPr>
        <w:fldChar w:fldCharType="end"/>
      </w:r>
      <w:r w:rsidRPr="00A86ECF">
        <w:t xml:space="preserve"> skupiny GRECO.</w:t>
      </w:r>
    </w:p>
  </w:footnote>
  <w:footnote w:id="2">
    <w:p w14:paraId="2089ADAA" w14:textId="77777777" w:rsidR="00E244CD" w:rsidRDefault="00E244CD" w:rsidP="00E244CD">
      <w:pPr>
        <w:pStyle w:val="Textpoznpodarou"/>
      </w:pPr>
      <w:r>
        <w:rPr>
          <w:rStyle w:val="Znakapoznpodarou"/>
        </w:rPr>
        <w:footnoteRef/>
      </w:r>
      <w:r>
        <w:t xml:space="preserve"> </w:t>
      </w:r>
      <w:r w:rsidRPr="00127D0D">
        <w:t xml:space="preserve">I. kolo hodnocení: Nezávislost, specializace a prostředky, kterými disponují národní orgány zabývající se prevencí a bojem proti korupci / Rozsah a </w:t>
      </w:r>
      <w:r>
        <w:t>záběr</w:t>
      </w:r>
      <w:r w:rsidRPr="00127D0D">
        <w:t xml:space="preserve"> imunit;</w:t>
      </w:r>
      <w:r>
        <w:t xml:space="preserve"> </w:t>
      </w:r>
      <w:r w:rsidRPr="00127D0D">
        <w:t>II. kolo hodnocení: Identifikace, zabavení a konfiskace výnosů z korupce / Veřejná správa a korupce / Prevence zneužívání právnických osob jako štítu pro korupci / Daňová a finanční legislativa v boji proti korupci / Propojení korupce, organizovaného zločinu a praní špinavých peněz; III. kolo hodnocení: Kriminalizace korupce / Transparentnost financování politických stran; IV. kolo hodnocení: Prevence korupce ve vztahu k poslancům, soudcům a státním zástupcům.</w:t>
      </w:r>
    </w:p>
  </w:footnote>
  <w:footnote w:id="3">
    <w:p w14:paraId="17127E00" w14:textId="77777777" w:rsidR="00E244CD" w:rsidRDefault="00E244CD" w:rsidP="00E244CD">
      <w:pPr>
        <w:pStyle w:val="Textpoznpodarou"/>
      </w:pPr>
      <w:r>
        <w:rPr>
          <w:rStyle w:val="Znakapoznpodarou"/>
        </w:rPr>
        <w:footnoteRef/>
      </w:r>
      <w:r>
        <w:t xml:space="preserve"> </w:t>
      </w:r>
      <w:hyperlink r:id="rId1" w:history="1">
        <w:r w:rsidRPr="00641E68">
          <w:rPr>
            <w:rStyle w:val="Hypertextovodkaz"/>
            <w:lang w:val="cs-CZ"/>
          </w:rPr>
          <w:t xml:space="preserve">2022 </w:t>
        </w:r>
        <w:proofErr w:type="spellStart"/>
        <w:r w:rsidRPr="00641E68">
          <w:rPr>
            <w:rStyle w:val="Hypertextovodkaz"/>
            <w:lang w:val="cs-CZ"/>
          </w:rPr>
          <w:t>Corruption</w:t>
        </w:r>
        <w:proofErr w:type="spellEnd"/>
        <w:r w:rsidRPr="00641E68">
          <w:rPr>
            <w:rStyle w:val="Hypertextovodkaz"/>
            <w:lang w:val="cs-CZ"/>
          </w:rPr>
          <w:t xml:space="preserve"> </w:t>
        </w:r>
        <w:proofErr w:type="spellStart"/>
        <w:r w:rsidRPr="00641E68">
          <w:rPr>
            <w:rStyle w:val="Hypertextovodkaz"/>
            <w:lang w:val="cs-CZ"/>
          </w:rPr>
          <w:t>Perceptions</w:t>
        </w:r>
        <w:proofErr w:type="spellEnd"/>
        <w:r w:rsidRPr="00641E68">
          <w:rPr>
            <w:rStyle w:val="Hypertextovodkaz"/>
            <w:lang w:val="cs-CZ"/>
          </w:rPr>
          <w:t xml:space="preserve"> Index: Explore the… - Transparency.org</w:t>
        </w:r>
      </w:hyperlink>
    </w:p>
  </w:footnote>
  <w:footnote w:id="4">
    <w:p w14:paraId="3B78749B" w14:textId="77777777" w:rsidR="00E244CD" w:rsidRPr="00641E68" w:rsidRDefault="00E244CD" w:rsidP="00E244CD">
      <w:pPr>
        <w:pStyle w:val="Textpoznpodarou"/>
        <w:rPr>
          <w:color w:val="0000FF"/>
          <w:u w:val="single"/>
          <w:lang w:val="cs-CZ"/>
        </w:rPr>
      </w:pPr>
      <w:r>
        <w:rPr>
          <w:rStyle w:val="Znakapoznpodarou"/>
        </w:rPr>
        <w:footnoteRef/>
      </w:r>
      <w:r>
        <w:t xml:space="preserve"> </w:t>
      </w:r>
      <w:hyperlink r:id="rId2" w:history="1">
        <w:r w:rsidRPr="00641E68">
          <w:rPr>
            <w:rStyle w:val="Hypertextovodkaz"/>
            <w:lang w:val="cs-CZ"/>
          </w:rPr>
          <w:t>Global Corruption Barometer EU: People worried… - Transparency.org</w:t>
        </w:r>
      </w:hyperlink>
    </w:p>
  </w:footnote>
  <w:footnote w:id="5">
    <w:p w14:paraId="171E3767" w14:textId="77777777" w:rsidR="00E244CD" w:rsidRDefault="00E244CD" w:rsidP="00E244CD">
      <w:pPr>
        <w:pStyle w:val="Textpoznpodarou"/>
      </w:pPr>
      <w:r>
        <w:rPr>
          <w:rStyle w:val="Znakapoznpodarou"/>
        </w:rPr>
        <w:footnoteRef/>
      </w:r>
      <w:r>
        <w:t xml:space="preserve"> </w:t>
      </w:r>
      <w:hyperlink r:id="rId3" w:history="1">
        <w:r w:rsidRPr="00641E68">
          <w:rPr>
            <w:rStyle w:val="Hypertextovodkaz"/>
            <w:lang w:val="cs-CZ"/>
          </w:rPr>
          <w:t>Corruption - June 2020 - - Eurobarometer survey (europa.eu)</w:t>
        </w:r>
      </w:hyperlink>
    </w:p>
  </w:footnote>
  <w:footnote w:id="6">
    <w:p w14:paraId="7D401CC4" w14:textId="77777777" w:rsidR="00E244CD" w:rsidRDefault="00E244CD" w:rsidP="00E244CD">
      <w:pPr>
        <w:pStyle w:val="Textpoznpodarou"/>
      </w:pPr>
      <w:r>
        <w:rPr>
          <w:rStyle w:val="Znakapoznpodarou"/>
        </w:rPr>
        <w:footnoteRef/>
      </w:r>
      <w:r>
        <w:t xml:space="preserve"> </w:t>
      </w:r>
      <w:r w:rsidRPr="004A0336">
        <w:t>Zvláštní barometr Evropské komise o korupci 2020</w:t>
      </w:r>
      <w:r>
        <w:t>.</w:t>
      </w:r>
    </w:p>
  </w:footnote>
  <w:footnote w:id="7">
    <w:p w14:paraId="623740ED" w14:textId="77777777" w:rsidR="00E244CD" w:rsidRDefault="00E244CD" w:rsidP="00E244CD">
      <w:pPr>
        <w:pStyle w:val="Textpoznpodarou"/>
      </w:pPr>
      <w:r>
        <w:rPr>
          <w:rStyle w:val="Znakapoznpodarou"/>
        </w:rPr>
        <w:footnoteRef/>
      </w:r>
      <w:r>
        <w:t xml:space="preserve"> </w:t>
      </w:r>
      <w:hyperlink r:id="rId4" w:history="1">
        <w:r w:rsidRPr="00CC7A10">
          <w:rPr>
            <w:rStyle w:val="Hypertextovodkaz"/>
          </w:rPr>
          <w:t>https://commission.europa.eu/strategy-and-policy/policies/justice-and-fundamental-rights/upholding-rule-law/rule-law/rule-law-mechanism/2022-rule-law-report_en</w:t>
        </w:r>
      </w:hyperlink>
    </w:p>
  </w:footnote>
  <w:footnote w:id="8">
    <w:p w14:paraId="7CC2BF93" w14:textId="77777777" w:rsidR="00E244CD" w:rsidRPr="00CA5FDA" w:rsidRDefault="00E244CD" w:rsidP="00E244CD">
      <w:pPr>
        <w:pStyle w:val="Textpoznpodarou"/>
        <w:rPr>
          <w:lang w:val="en-US"/>
        </w:rPr>
      </w:pPr>
      <w:r>
        <w:rPr>
          <w:rStyle w:val="Znakapoznpodarou"/>
        </w:rPr>
        <w:footnoteRef/>
      </w:r>
      <w:r w:rsidRPr="00E244CD">
        <w:rPr>
          <w:lang w:val="en-US"/>
        </w:rPr>
        <w:t xml:space="preserve"> </w:t>
      </w:r>
      <w:r w:rsidR="00CB665E">
        <w:fldChar w:fldCharType="begin"/>
      </w:r>
      <w:r w:rsidR="00CB665E" w:rsidRPr="00CB665E">
        <w:rPr>
          <w:lang w:val="en-US"/>
        </w:rPr>
        <w:instrText>HYPERLINK "https://apnews.com/article/politics-prague-czech-republic-government-andrej-babis-europe-dd14340e13664b7e7e4f9509708cd29a"</w:instrText>
      </w:r>
      <w:r w:rsidR="00CB665E">
        <w:fldChar w:fldCharType="separate"/>
      </w:r>
      <w:r w:rsidRPr="00716567">
        <w:rPr>
          <w:rStyle w:val="Hypertextovodkaz"/>
          <w:lang w:val="en-US"/>
        </w:rPr>
        <w:t>Czech ex-Premier Babis acquitted in EU funds fraud case | AP News</w:t>
      </w:r>
      <w:r w:rsidR="00CB665E">
        <w:rPr>
          <w:rStyle w:val="Hypertextovodkaz"/>
          <w:lang w:val="en-US"/>
        </w:rPr>
        <w:fldChar w:fldCharType="end"/>
      </w:r>
    </w:p>
  </w:footnote>
  <w:footnote w:id="9">
    <w:p w14:paraId="563C77CA" w14:textId="77777777" w:rsidR="00E244CD" w:rsidRPr="00CA5FDA" w:rsidRDefault="00E244CD" w:rsidP="00E244CD">
      <w:pPr>
        <w:pStyle w:val="Textpoznpodarou"/>
        <w:jc w:val="both"/>
        <w:rPr>
          <w:color w:val="0000FF"/>
          <w:u w:val="single"/>
          <w:lang w:val="en-US"/>
        </w:rPr>
      </w:pPr>
      <w:r>
        <w:rPr>
          <w:rStyle w:val="Znakapoznpodarou"/>
        </w:rPr>
        <w:footnoteRef/>
      </w:r>
      <w:r w:rsidRPr="00E244CD">
        <w:rPr>
          <w:lang w:val="en-US"/>
        </w:rPr>
        <w:t xml:space="preserve"> </w:t>
      </w:r>
      <w:r w:rsidR="00CB665E">
        <w:fldChar w:fldCharType="begin"/>
      </w:r>
      <w:r w:rsidR="00CB665E" w:rsidRPr="00CB665E">
        <w:rPr>
          <w:lang w:val="en-US"/>
        </w:rPr>
        <w:instrText>HYPERLINK "https</w:instrText>
      </w:r>
      <w:r w:rsidR="00CB665E" w:rsidRPr="00CB665E">
        <w:rPr>
          <w:lang w:val="en-US"/>
        </w:rPr>
        <w:instrText>://learngerman.dw.com/en/czechs-demand-prime-ministers-resignation-in-massive-protest/a-49060093"</w:instrText>
      </w:r>
      <w:r w:rsidR="00CB665E">
        <w:fldChar w:fldCharType="separate"/>
      </w:r>
      <w:r w:rsidRPr="00716567">
        <w:rPr>
          <w:rStyle w:val="Hypertextovodkaz"/>
          <w:lang w:val="en-US"/>
        </w:rPr>
        <w:t>https://learngerman.dw.com/en/czechs-demand-prime-ministers-resignation-in-massive-protest/a-49060093</w:t>
      </w:r>
      <w:r w:rsidR="00CB665E">
        <w:rPr>
          <w:rStyle w:val="Hypertextovodkaz"/>
          <w:lang w:val="en-US"/>
        </w:rPr>
        <w:fldChar w:fldCharType="end"/>
      </w:r>
    </w:p>
  </w:footnote>
  <w:footnote w:id="10">
    <w:p w14:paraId="68CC774B" w14:textId="77777777" w:rsidR="00E244CD" w:rsidRPr="00E244CD" w:rsidRDefault="00E244CD" w:rsidP="00E244CD">
      <w:pPr>
        <w:pStyle w:val="Textpoznpodarou"/>
        <w:rPr>
          <w:lang w:val="en-US"/>
        </w:rPr>
      </w:pPr>
      <w:r>
        <w:rPr>
          <w:rStyle w:val="Znakapoznpodarou"/>
        </w:rPr>
        <w:footnoteRef/>
      </w:r>
      <w:r w:rsidRPr="00E244CD">
        <w:rPr>
          <w:lang w:val="en-US"/>
        </w:rPr>
        <w:t xml:space="preserve"> Zpráva o právním státě EU 2022.</w:t>
      </w:r>
    </w:p>
  </w:footnote>
  <w:footnote w:id="11">
    <w:p w14:paraId="57B9A12A" w14:textId="77777777" w:rsidR="00572F89" w:rsidRPr="00572F89" w:rsidRDefault="00572F89" w:rsidP="00572F89">
      <w:pPr>
        <w:pStyle w:val="Textpoznpodarou"/>
        <w:rPr>
          <w:lang w:val="en-US"/>
        </w:rPr>
      </w:pPr>
      <w:r>
        <w:rPr>
          <w:rStyle w:val="Znakapoznpodarou"/>
        </w:rPr>
        <w:footnoteRef/>
      </w:r>
      <w:r w:rsidRPr="00572F89">
        <w:rPr>
          <w:lang w:val="en-US"/>
        </w:rPr>
        <w:t xml:space="preserve"> </w:t>
      </w:r>
      <w:r w:rsidR="00CB665E">
        <w:fldChar w:fldCharType="begin"/>
      </w:r>
      <w:r w:rsidR="00CB665E" w:rsidRPr="00CB665E">
        <w:rPr>
          <w:lang w:val="en-US"/>
        </w:rPr>
        <w:instrText>HYPERLINK "https://english.radio.cz/czech-president-sparks-outrage-controversial-pardon-8746286" \h</w:instrText>
      </w:r>
      <w:r w:rsidR="00CB665E">
        <w:fldChar w:fldCharType="separate"/>
      </w:r>
      <w:r w:rsidRPr="00572F89">
        <w:rPr>
          <w:color w:val="1155CC"/>
          <w:u w:val="single"/>
          <w:lang w:val="en-US"/>
        </w:rPr>
        <w:t>https://english.radio.cz/czech-president-sparks-outrage-controversial-pardon-8746286</w:t>
      </w:r>
      <w:r w:rsidR="00CB665E">
        <w:rPr>
          <w:color w:val="1155CC"/>
          <w:u w:val="single"/>
          <w:lang w:val="en-US"/>
        </w:rPr>
        <w:fldChar w:fldCharType="end"/>
      </w:r>
    </w:p>
  </w:footnote>
  <w:footnote w:id="12">
    <w:p w14:paraId="03F06F8F" w14:textId="77777777" w:rsidR="00572F89" w:rsidRPr="00572F89" w:rsidRDefault="00572F89" w:rsidP="00572F89">
      <w:pPr>
        <w:pStyle w:val="Textpoznpodarou"/>
        <w:rPr>
          <w:color w:val="0000FF"/>
          <w:u w:val="single"/>
          <w:lang w:val="en-US"/>
        </w:rPr>
      </w:pPr>
      <w:r>
        <w:rPr>
          <w:rStyle w:val="Znakapoznpodarou"/>
        </w:rPr>
        <w:footnoteRef/>
      </w:r>
      <w:r w:rsidRPr="00572F89">
        <w:rPr>
          <w:lang w:val="en-US"/>
        </w:rPr>
        <w:t xml:space="preserve"> </w:t>
      </w:r>
      <w:r w:rsidR="00CB665E">
        <w:fldChar w:fldCharType="begin"/>
      </w:r>
      <w:r w:rsidR="00CB665E" w:rsidRPr="00CB665E">
        <w:rPr>
          <w:lang w:val="en-US"/>
        </w:rPr>
        <w:instrText>HYPERLINK "htt</w:instrText>
      </w:r>
      <w:r w:rsidR="00CB665E" w:rsidRPr="00CB665E">
        <w:rPr>
          <w:lang w:val="en-US"/>
        </w:rPr>
        <w:instrText>ps://rm.coe.int/1680519084"</w:instrText>
      </w:r>
      <w:r w:rsidR="00CB665E">
        <w:fldChar w:fldCharType="separate"/>
      </w:r>
      <w:r w:rsidRPr="00572F89">
        <w:rPr>
          <w:rStyle w:val="Hypertextovodkaz"/>
          <w:lang w:val="en-US"/>
        </w:rPr>
        <w:t>https://rm.coe.int/1680519084</w:t>
      </w:r>
      <w:r w:rsidR="00CB665E">
        <w:rPr>
          <w:rStyle w:val="Hypertextovodkaz"/>
          <w:lang w:val="en-US"/>
        </w:rPr>
        <w:fldChar w:fldCharType="end"/>
      </w:r>
    </w:p>
  </w:footnote>
  <w:footnote w:id="13">
    <w:p w14:paraId="6DB1FADD" w14:textId="77777777" w:rsidR="00572F89" w:rsidRPr="00572F89" w:rsidRDefault="00572F89" w:rsidP="00572F89">
      <w:pPr>
        <w:pStyle w:val="Textpoznpodarou"/>
        <w:rPr>
          <w:lang w:val="en-US"/>
        </w:rPr>
      </w:pPr>
      <w:r>
        <w:rPr>
          <w:rStyle w:val="Znakapoznpodarou"/>
        </w:rPr>
        <w:footnoteRef/>
      </w:r>
      <w:r w:rsidRPr="00572F89">
        <w:rPr>
          <w:lang w:val="en-US"/>
        </w:rPr>
        <w:t xml:space="preserve"> </w:t>
      </w:r>
      <w:r w:rsidRPr="00572F89">
        <w:rPr>
          <w:lang w:val="en-US"/>
        </w:rPr>
        <w:t xml:space="preserve">Viz např.: </w:t>
      </w:r>
      <w:r w:rsidR="00CB665E">
        <w:fldChar w:fldCharType="begin"/>
      </w:r>
      <w:r w:rsidR="00CB665E" w:rsidRPr="00CB665E">
        <w:rPr>
          <w:lang w:val="en-US"/>
        </w:rPr>
        <w:instrText>HYPERLINK "https://www.odok.cz/portal/zvlady/jednani-detail/2023-04-19/"</w:instrText>
      </w:r>
      <w:r w:rsidR="00CB665E">
        <w:fldChar w:fldCharType="separate"/>
      </w:r>
      <w:r w:rsidRPr="00572F89">
        <w:rPr>
          <w:rStyle w:val="Hypertextovodkaz"/>
          <w:lang w:val="en-US"/>
        </w:rPr>
        <w:t>https://www.odok.cz/portal/zvlady/jednani-detail/2023-04-19/</w:t>
      </w:r>
      <w:r w:rsidR="00CB665E">
        <w:rPr>
          <w:rStyle w:val="Hypertextovodkaz"/>
          <w:lang w:val="en-US"/>
        </w:rPr>
        <w:fldChar w:fldCharType="end"/>
      </w:r>
      <w:r w:rsidRPr="00572F89">
        <w:rPr>
          <w:lang w:val="en-US"/>
        </w:rPr>
        <w:t xml:space="preserve"> - (“záznam z jednání – doc.”)</w:t>
      </w:r>
    </w:p>
  </w:footnote>
  <w:footnote w:id="14">
    <w:p w14:paraId="0DBAEAE9" w14:textId="77777777" w:rsidR="00572F89" w:rsidRPr="007300A6" w:rsidRDefault="00572F89" w:rsidP="00572F89">
      <w:pPr>
        <w:pStyle w:val="Textpoznpodarou"/>
        <w:rPr>
          <w:lang w:val="cs-CZ"/>
        </w:rPr>
      </w:pPr>
      <w:r>
        <w:rPr>
          <w:rStyle w:val="Znakapoznpodarou"/>
        </w:rPr>
        <w:footnoteRef/>
      </w:r>
      <w:r w:rsidRPr="007300A6">
        <w:rPr>
          <w:lang w:val="cs-CZ"/>
        </w:rPr>
        <w:t xml:space="preserve"> Následující činnosti PPOV garantuje Úřad vlády: </w:t>
      </w:r>
      <w:r w:rsidR="00CB665E">
        <w:fldChar w:fldCharType="begin"/>
      </w:r>
      <w:r w:rsidR="00CB665E" w:rsidRPr="00CB665E">
        <w:rPr>
          <w:lang w:val="en-US"/>
        </w:rPr>
        <w:instrText>HYPERLINK "https://www.vlada.cz/en/pracovni-a-poradni-organy-vlady/brs/office-</w:instrText>
      </w:r>
      <w:r w:rsidR="00CB665E" w:rsidRPr="00CB665E">
        <w:rPr>
          <w:lang w:val="en-US"/>
        </w:rPr>
        <w:instrText>of-the-government-of-the-czech-republic-23851/"</w:instrText>
      </w:r>
      <w:r w:rsidR="00CB665E">
        <w:fldChar w:fldCharType="separate"/>
      </w:r>
      <w:r w:rsidRPr="007300A6">
        <w:rPr>
          <w:rStyle w:val="Hypertextovodkaz"/>
          <w:rFonts w:cstheme="minorHAnsi"/>
          <w:lang w:val="cs-CZ"/>
        </w:rPr>
        <w:t>Bezpečnostní rada státu</w:t>
      </w:r>
      <w:r w:rsidR="00CB665E">
        <w:rPr>
          <w:rStyle w:val="Hypertextovodkaz"/>
          <w:rFonts w:cstheme="minorHAnsi"/>
          <w:lang w:val="cs-CZ"/>
        </w:rPr>
        <w:fldChar w:fldCharType="end"/>
      </w:r>
      <w:r w:rsidRPr="007300A6">
        <w:rPr>
          <w:rStyle w:val="Hypertextovodkaz"/>
          <w:rFonts w:cstheme="minorHAnsi"/>
          <w:lang w:val="cs-CZ"/>
        </w:rPr>
        <w:t xml:space="preserve">, </w:t>
      </w:r>
      <w:hyperlink r:id="rId5" w:history="1">
        <w:r w:rsidRPr="007300A6">
          <w:rPr>
            <w:rStyle w:val="Hypertextovodkaz"/>
            <w:rFonts w:cstheme="minorHAnsi"/>
            <w:lang w:val="cs-CZ"/>
          </w:rPr>
          <w:t>Legislativní</w:t>
        </w:r>
      </w:hyperlink>
      <w:r w:rsidRPr="007300A6">
        <w:rPr>
          <w:rStyle w:val="Hypertextovodkaz"/>
          <w:rFonts w:cstheme="minorHAnsi"/>
          <w:lang w:val="cs-CZ"/>
        </w:rPr>
        <w:t xml:space="preserve"> rada vlády</w:t>
      </w:r>
      <w:r w:rsidRPr="007300A6">
        <w:rPr>
          <w:lang w:val="cs-CZ"/>
        </w:rPr>
        <w:t xml:space="preserve">, </w:t>
      </w:r>
      <w:hyperlink r:id="rId6" w:history="1">
        <w:r w:rsidRPr="007300A6">
          <w:rPr>
            <w:lang w:val="cs-CZ"/>
          </w:rPr>
          <w:t xml:space="preserve"> </w:t>
        </w:r>
        <w:r w:rsidRPr="007300A6">
          <w:rPr>
            <w:rStyle w:val="Hypertextovodkaz"/>
            <w:rFonts w:cstheme="minorHAnsi"/>
            <w:lang w:val="cs-CZ"/>
          </w:rPr>
          <w:t>Národní ekonomická rada vlády</w:t>
        </w:r>
      </w:hyperlink>
      <w:r w:rsidRPr="007300A6">
        <w:rPr>
          <w:lang w:val="cs-CZ"/>
        </w:rPr>
        <w:t xml:space="preserve">, </w:t>
      </w:r>
      <w:hyperlink r:id="rId7" w:history="1">
        <w:r w:rsidRPr="007300A6">
          <w:rPr>
            <w:lang w:val="cs-CZ"/>
          </w:rPr>
          <w:t xml:space="preserve"> </w:t>
        </w:r>
        <w:r w:rsidRPr="007300A6">
          <w:rPr>
            <w:rStyle w:val="Hypertextovodkaz"/>
            <w:rFonts w:cstheme="minorHAnsi"/>
            <w:lang w:val="cs-CZ"/>
          </w:rPr>
          <w:t>Výbor pro Evropskou unii</w:t>
        </w:r>
      </w:hyperlink>
      <w:r w:rsidRPr="007300A6">
        <w:rPr>
          <w:lang w:val="cs-CZ"/>
        </w:rPr>
        <w:t xml:space="preserve">, </w:t>
      </w:r>
      <w:hyperlink r:id="rId8" w:history="1">
        <w:r w:rsidRPr="007300A6">
          <w:rPr>
            <w:lang w:val="cs-CZ"/>
          </w:rPr>
          <w:t xml:space="preserve"> </w:t>
        </w:r>
        <w:r w:rsidRPr="007300A6">
          <w:rPr>
            <w:rStyle w:val="Hypertextovodkaz"/>
            <w:rFonts w:cstheme="minorHAnsi"/>
            <w:lang w:val="cs-CZ"/>
          </w:rPr>
          <w:t>Etická komise České republiky pro ocenění účastníků odboje a odporu proti komunismu,</w:t>
        </w:r>
      </w:hyperlink>
      <w:hyperlink r:id="rId9" w:history="1">
        <w:r w:rsidRPr="007300A6">
          <w:rPr>
            <w:lang w:val="cs-CZ"/>
          </w:rPr>
          <w:t xml:space="preserve"> </w:t>
        </w:r>
        <w:r w:rsidRPr="007300A6">
          <w:rPr>
            <w:rStyle w:val="Hypertextovodkaz"/>
            <w:rFonts w:cstheme="minorHAnsi"/>
            <w:lang w:val="cs-CZ"/>
          </w:rPr>
          <w:t>Rada vlády pro záležitosti romské menšiny,</w:t>
        </w:r>
      </w:hyperlink>
      <w:r w:rsidRPr="007300A6">
        <w:rPr>
          <w:rStyle w:val="Hypertextovodkaz"/>
          <w:rFonts w:cstheme="minorHAnsi"/>
          <w:lang w:val="cs-CZ"/>
        </w:rPr>
        <w:t xml:space="preserve"> </w:t>
      </w:r>
      <w:hyperlink r:id="rId10" w:history="1">
        <w:r w:rsidRPr="007300A6">
          <w:rPr>
            <w:lang w:val="cs-CZ"/>
          </w:rPr>
          <w:t xml:space="preserve"> </w:t>
        </w:r>
        <w:r w:rsidRPr="007300A6">
          <w:rPr>
            <w:rStyle w:val="Hypertextovodkaz"/>
            <w:rFonts w:cstheme="minorHAnsi"/>
            <w:lang w:val="cs-CZ"/>
          </w:rPr>
          <w:t>Rada vlády pro lidská práva,</w:t>
        </w:r>
      </w:hyperlink>
      <w:r w:rsidRPr="007300A6">
        <w:rPr>
          <w:rStyle w:val="Hypertextovodkaz"/>
          <w:rFonts w:cstheme="minorHAnsi"/>
          <w:lang w:val="cs-CZ"/>
        </w:rPr>
        <w:t xml:space="preserve"> </w:t>
      </w:r>
      <w:hyperlink r:id="rId11" w:history="1">
        <w:r w:rsidRPr="007300A6">
          <w:rPr>
            <w:lang w:val="cs-CZ"/>
          </w:rPr>
          <w:t xml:space="preserve"> </w:t>
        </w:r>
        <w:r w:rsidRPr="007300A6">
          <w:rPr>
            <w:rStyle w:val="Hypertextovodkaz"/>
            <w:rFonts w:cstheme="minorHAnsi"/>
            <w:lang w:val="cs-CZ"/>
          </w:rPr>
          <w:t>Rada vlády pro rovnost žen a mužů,</w:t>
        </w:r>
      </w:hyperlink>
      <w:r w:rsidRPr="007300A6">
        <w:rPr>
          <w:rStyle w:val="Hypertextovodkaz"/>
          <w:rFonts w:cstheme="minorHAnsi"/>
          <w:lang w:val="cs-CZ"/>
        </w:rPr>
        <w:t xml:space="preserve"> </w:t>
      </w:r>
      <w:hyperlink r:id="rId12" w:history="1">
        <w:r w:rsidRPr="007300A6">
          <w:rPr>
            <w:lang w:val="cs-CZ"/>
          </w:rPr>
          <w:t xml:space="preserve"> </w:t>
        </w:r>
        <w:r w:rsidRPr="007300A6">
          <w:rPr>
            <w:rStyle w:val="Hypertextovodkaz"/>
            <w:rFonts w:cstheme="minorHAnsi"/>
            <w:lang w:val="cs-CZ"/>
          </w:rPr>
          <w:t>Rada vlády pro národnostní menšiny,</w:t>
        </w:r>
      </w:hyperlink>
      <w:r w:rsidRPr="007300A6">
        <w:rPr>
          <w:rStyle w:val="Hypertextovodkaz"/>
          <w:rFonts w:cstheme="minorHAnsi"/>
          <w:lang w:val="cs-CZ"/>
        </w:rPr>
        <w:t xml:space="preserve"> </w:t>
      </w:r>
      <w:hyperlink r:id="rId13" w:history="1">
        <w:r w:rsidRPr="007300A6">
          <w:rPr>
            <w:rStyle w:val="Hypertextovodkaz"/>
            <w:rFonts w:cstheme="minorHAnsi"/>
            <w:lang w:val="cs-CZ"/>
          </w:rPr>
          <w:t>Rada vlády pro nestátní neziskové organizace</w:t>
        </w:r>
      </w:hyperlink>
      <w:r w:rsidRPr="007300A6">
        <w:rPr>
          <w:lang w:val="cs-CZ"/>
        </w:rPr>
        <w:t xml:space="preserve">, </w:t>
      </w:r>
      <w:hyperlink r:id="rId14" w:history="1">
        <w:r w:rsidRPr="007300A6">
          <w:rPr>
            <w:rStyle w:val="Hypertextovodkaz"/>
            <w:rFonts w:cstheme="minorHAnsi"/>
            <w:lang w:val="cs-CZ"/>
          </w:rPr>
          <w:t>Rada vlády pro koordinaci politiky v oblasti závislostí</w:t>
        </w:r>
      </w:hyperlink>
      <w:r w:rsidRPr="007300A6">
        <w:rPr>
          <w:lang w:val="cs-CZ"/>
        </w:rPr>
        <w:t xml:space="preserve">, </w:t>
      </w:r>
      <w:hyperlink r:id="rId15" w:history="1">
        <w:r w:rsidRPr="007300A6">
          <w:rPr>
            <w:rStyle w:val="Hypertextovodkaz"/>
            <w:rFonts w:cstheme="minorHAnsi"/>
            <w:lang w:val="cs-CZ"/>
          </w:rPr>
          <w:t>Vládní výbor pro osoby se zdravotním postižením</w:t>
        </w:r>
      </w:hyperlink>
      <w:r w:rsidRPr="007300A6">
        <w:rPr>
          <w:rStyle w:val="Hypertextovodkaz"/>
          <w:rFonts w:cstheme="minorHAnsi"/>
          <w:lang w:val="cs-CZ"/>
        </w:rPr>
        <w:t>,</w:t>
      </w:r>
      <w:hyperlink r:id="rId16" w:history="1">
        <w:r w:rsidRPr="007300A6">
          <w:rPr>
            <w:lang w:val="cs-CZ"/>
          </w:rPr>
          <w:t xml:space="preserve"> </w:t>
        </w:r>
        <w:r w:rsidRPr="007300A6">
          <w:rPr>
            <w:rStyle w:val="Hypertextovodkaz"/>
            <w:rFonts w:cstheme="minorHAnsi"/>
            <w:lang w:val="cs-CZ"/>
          </w:rPr>
          <w:t>Vládní dislokační komise,</w:t>
        </w:r>
      </w:hyperlink>
      <w:r w:rsidRPr="007300A6">
        <w:rPr>
          <w:rStyle w:val="Hypertextovodkaz"/>
          <w:rFonts w:cstheme="minorHAnsi"/>
          <w:lang w:val="cs-CZ"/>
        </w:rPr>
        <w:t xml:space="preserve"> </w:t>
      </w:r>
      <w:hyperlink r:id="rId17" w:history="1">
        <w:r w:rsidRPr="007300A6">
          <w:rPr>
            <w:lang w:val="cs-CZ"/>
          </w:rPr>
          <w:t xml:space="preserve"> </w:t>
        </w:r>
        <w:r w:rsidRPr="007300A6">
          <w:rPr>
            <w:rStyle w:val="Hypertextovodkaz"/>
            <w:rFonts w:cstheme="minorHAnsi"/>
            <w:lang w:val="cs-CZ"/>
          </w:rPr>
          <w:t>Rada pro výzkum, vývoj a inovace</w:t>
        </w:r>
      </w:hyperlink>
      <w:r w:rsidRPr="007300A6">
        <w:rPr>
          <w:rStyle w:val="Hypertextovodkaz"/>
          <w:rFonts w:cstheme="minorHAnsi"/>
          <w:lang w:val="cs-CZ"/>
        </w:rPr>
        <w:t xml:space="preserve">, </w:t>
      </w:r>
      <w:hyperlink r:id="rId18" w:history="1">
        <w:r w:rsidRPr="007300A6">
          <w:rPr>
            <w:lang w:val="cs-CZ"/>
          </w:rPr>
          <w:t xml:space="preserve"> </w:t>
        </w:r>
        <w:r w:rsidRPr="007300A6">
          <w:rPr>
            <w:rStyle w:val="Hypertextovodkaz"/>
            <w:rFonts w:cstheme="minorHAnsi"/>
            <w:lang w:val="cs-CZ"/>
          </w:rPr>
          <w:t>Rada vlády pro informační společnost</w:t>
        </w:r>
      </w:hyperlink>
      <w:r w:rsidRPr="007300A6">
        <w:rPr>
          <w:rStyle w:val="Hypertextovodkaz"/>
          <w:rFonts w:cstheme="minorHAnsi"/>
          <w:lang w:val="cs-CZ"/>
        </w:rPr>
        <w:t xml:space="preserve">. </w:t>
      </w:r>
      <w:r w:rsidRPr="007300A6">
        <w:rPr>
          <w:lang w:val="cs-CZ"/>
        </w:rPr>
        <w:t xml:space="preserve">Aktivity následujících PPOV garantují konkrétní ministerstva: Ministerstvo průmyslu a obchodu: </w:t>
      </w:r>
      <w:hyperlink r:id="rId19" w:history="1">
        <w:r w:rsidRPr="007300A6">
          <w:rPr>
            <w:lang w:val="cs-CZ"/>
          </w:rPr>
          <w:t xml:space="preserve"> </w:t>
        </w:r>
        <w:r w:rsidRPr="007300A6">
          <w:rPr>
            <w:rStyle w:val="Hypertextovodkaz"/>
            <w:rFonts w:cstheme="minorHAnsi"/>
            <w:lang w:val="cs-CZ"/>
          </w:rPr>
          <w:t>Rada vlády pro energetickou a surovinovou strategii České republiky</w:t>
        </w:r>
      </w:hyperlink>
      <w:r w:rsidRPr="007300A6">
        <w:rPr>
          <w:rStyle w:val="Hypertextovodkaz"/>
          <w:rFonts w:cstheme="minorHAnsi"/>
          <w:lang w:val="cs-CZ"/>
        </w:rPr>
        <w:t xml:space="preserve">, </w:t>
      </w:r>
      <w:hyperlink r:id="rId20" w:history="1">
        <w:r w:rsidRPr="007300A6">
          <w:rPr>
            <w:rStyle w:val="Hypertextovodkaz"/>
            <w:rFonts w:cstheme="minorHAnsi"/>
            <w:lang w:val="cs-CZ"/>
          </w:rPr>
          <w:t>Rada kvality ČR</w:t>
        </w:r>
      </w:hyperlink>
      <w:r w:rsidRPr="007300A6">
        <w:rPr>
          <w:lang w:val="cs-CZ"/>
        </w:rPr>
        <w:t xml:space="preserve">; Ministerstvo životního prostředí: </w:t>
      </w:r>
      <w:hyperlink r:id="rId21" w:history="1">
        <w:r w:rsidRPr="007300A6">
          <w:rPr>
            <w:lang w:val="cs-CZ"/>
          </w:rPr>
          <w:t xml:space="preserve"> </w:t>
        </w:r>
        <w:r w:rsidRPr="007300A6">
          <w:rPr>
            <w:rStyle w:val="Hypertextovodkaz"/>
            <w:rFonts w:cstheme="minorHAnsi"/>
            <w:lang w:val="cs-CZ"/>
          </w:rPr>
          <w:t>Rada vlády pro udržitelný rozvoj</w:t>
        </w:r>
      </w:hyperlink>
      <w:r w:rsidRPr="007300A6">
        <w:rPr>
          <w:rStyle w:val="Hypertextovodkaz"/>
          <w:rFonts w:cstheme="minorHAnsi"/>
          <w:lang w:val="cs-CZ"/>
        </w:rPr>
        <w:t>,</w:t>
      </w:r>
      <w:hyperlink r:id="rId22" w:history="1">
        <w:r w:rsidRPr="007300A6">
          <w:rPr>
            <w:lang w:val="cs-CZ"/>
          </w:rPr>
          <w:t xml:space="preserve"> </w:t>
        </w:r>
        <w:r w:rsidRPr="007300A6">
          <w:rPr>
            <w:rStyle w:val="Hypertextovodkaz"/>
            <w:rFonts w:cstheme="minorHAnsi"/>
            <w:lang w:val="cs-CZ"/>
          </w:rPr>
          <w:t>Ústřední povodňová komise</w:t>
        </w:r>
      </w:hyperlink>
      <w:r w:rsidRPr="007300A6">
        <w:rPr>
          <w:lang w:val="cs-CZ"/>
        </w:rPr>
        <w:t xml:space="preserve">; Ministerstvo práce a sociálních věcí: </w:t>
      </w:r>
      <w:hyperlink r:id="rId23" w:history="1">
        <w:r w:rsidRPr="007300A6">
          <w:rPr>
            <w:rStyle w:val="Hypertextovodkaz"/>
            <w:rFonts w:cstheme="minorHAnsi"/>
            <w:lang w:val="cs-CZ"/>
          </w:rPr>
          <w:t>Rada hospodářské a sociální dohody České republiky,</w:t>
        </w:r>
      </w:hyperlink>
      <w:r w:rsidRPr="007300A6">
        <w:rPr>
          <w:rStyle w:val="Hypertextovodkaz"/>
          <w:rFonts w:cstheme="minorHAnsi"/>
          <w:lang w:val="cs-CZ"/>
        </w:rPr>
        <w:t xml:space="preserve"> Vládní rada pro bezpečnost, hygienu a ochranu zdraví při práci, </w:t>
      </w:r>
      <w:hyperlink r:id="rId24" w:history="1">
        <w:r w:rsidRPr="007300A6">
          <w:rPr>
            <w:lang w:val="cs-CZ"/>
          </w:rPr>
          <w:t xml:space="preserve"> </w:t>
        </w:r>
        <w:r w:rsidRPr="007300A6">
          <w:rPr>
            <w:rStyle w:val="Hypertextovodkaz"/>
            <w:rFonts w:cstheme="minorHAnsi"/>
            <w:lang w:val="cs-CZ"/>
          </w:rPr>
          <w:t>Rada vlády pro seniory a stárnutí populace</w:t>
        </w:r>
      </w:hyperlink>
      <w:r w:rsidRPr="007300A6">
        <w:rPr>
          <w:lang w:val="cs-CZ"/>
        </w:rPr>
        <w:t>; Ministerstvo dopravy:</w:t>
      </w:r>
      <w:r w:rsidRPr="007300A6">
        <w:rPr>
          <w:rStyle w:val="Hypertextovodkaz"/>
          <w:rFonts w:cstheme="minorHAnsi"/>
          <w:lang w:val="cs-CZ"/>
        </w:rPr>
        <w:t xml:space="preserve"> </w:t>
      </w:r>
      <w:hyperlink r:id="rId25" w:history="1">
        <w:r w:rsidRPr="007300A6">
          <w:rPr>
            <w:rStyle w:val="Hypertextovodkaz"/>
            <w:rFonts w:cstheme="minorHAnsi"/>
            <w:lang w:val="cs-CZ"/>
          </w:rPr>
          <w:t>Rada vlády České republiky pro bezpečnost silničního provozu</w:t>
        </w:r>
      </w:hyperlink>
      <w:r w:rsidRPr="007300A6">
        <w:rPr>
          <w:lang w:val="cs-CZ"/>
        </w:rPr>
        <w:t>; Ministerstvo vnitra:</w:t>
      </w:r>
      <w:r w:rsidRPr="007300A6">
        <w:rPr>
          <w:rStyle w:val="Hypertextovodkaz"/>
          <w:rFonts w:cstheme="minorHAnsi"/>
          <w:lang w:val="cs-CZ"/>
        </w:rPr>
        <w:t xml:space="preserve"> </w:t>
      </w:r>
      <w:hyperlink r:id="rId26" w:history="1">
        <w:r w:rsidRPr="007300A6">
          <w:rPr>
            <w:rStyle w:val="Hypertextovodkaz"/>
            <w:rFonts w:cstheme="minorHAnsi"/>
            <w:lang w:val="cs-CZ"/>
          </w:rPr>
          <w:t>Národní koordinační skupina pro digitální vysílání v ČR</w:t>
        </w:r>
      </w:hyperlink>
      <w:r w:rsidRPr="007300A6">
        <w:rPr>
          <w:lang w:val="cs-CZ"/>
        </w:rPr>
        <w:t xml:space="preserve">; Ministerstvo zahraničních věcí: </w:t>
      </w:r>
      <w:hyperlink r:id="rId27" w:history="1">
        <w:r w:rsidRPr="007300A6">
          <w:rPr>
            <w:rStyle w:val="Hypertextovodkaz"/>
            <w:rFonts w:cstheme="minorHAnsi"/>
            <w:lang w:val="cs-CZ"/>
          </w:rPr>
          <w:t>Česká komise pro UNESCO</w:t>
        </w:r>
      </w:hyperlink>
      <w:r w:rsidRPr="007300A6">
        <w:rPr>
          <w:lang w:val="cs-CZ"/>
        </w:rPr>
        <w:t>; Ministerstvo kultury:</w:t>
      </w:r>
      <w:r w:rsidRPr="007300A6">
        <w:rPr>
          <w:rStyle w:val="Hypertextovodkaz"/>
          <w:rFonts w:cstheme="minorHAnsi"/>
          <w:lang w:val="cs-CZ"/>
        </w:rPr>
        <w:t xml:space="preserve"> </w:t>
      </w:r>
      <w:hyperlink r:id="rId28" w:history="1">
        <w:r w:rsidRPr="007300A6">
          <w:rPr>
            <w:rStyle w:val="Hypertextovodkaz"/>
            <w:rFonts w:cstheme="minorHAnsi"/>
            <w:lang w:val="cs-CZ"/>
          </w:rPr>
          <w:t>Komise pro narovnání vztahů mezi státem a církvemi a náboženskými společnostmi</w:t>
        </w:r>
      </w:hyperlink>
      <w:r w:rsidRPr="007300A6">
        <w:rPr>
          <w:rStyle w:val="Hypertextovodkaz"/>
          <w:rFonts w:cstheme="minorHAnsi"/>
          <w:lang w:val="cs-CZ"/>
        </w:rPr>
        <w:t>.</w:t>
      </w:r>
    </w:p>
  </w:footnote>
  <w:footnote w:id="15">
    <w:p w14:paraId="56D2AC42" w14:textId="77777777" w:rsidR="00572F89" w:rsidRPr="007300A6" w:rsidRDefault="00572F89" w:rsidP="00572F89">
      <w:pPr>
        <w:pStyle w:val="Textpoznpodarou"/>
        <w:rPr>
          <w:lang w:val="cs-CZ"/>
        </w:rPr>
      </w:pPr>
      <w:r w:rsidRPr="007300A6">
        <w:rPr>
          <w:rStyle w:val="Znakapoznpodarou"/>
          <w:lang w:val="cs-CZ"/>
        </w:rPr>
        <w:footnoteRef/>
      </w:r>
      <w:r w:rsidRPr="007300A6">
        <w:rPr>
          <w:lang w:val="cs-CZ"/>
        </w:rPr>
        <w:t xml:space="preserve"> </w:t>
      </w:r>
      <w:r w:rsidR="00CB665E">
        <w:fldChar w:fldCharType="begin"/>
      </w:r>
      <w:r w:rsidR="00CB665E" w:rsidRPr="00CB665E">
        <w:rPr>
          <w:lang w:val="cs-CZ"/>
        </w:rPr>
        <w:instrText>HYPERLINK "https://www.vlada.cz/cz/ppov/ppov-50611"</w:instrText>
      </w:r>
      <w:r w:rsidR="00CB665E">
        <w:fldChar w:fldCharType="separate"/>
      </w:r>
      <w:r w:rsidRPr="007300A6">
        <w:rPr>
          <w:rStyle w:val="Hypertextovodkaz"/>
          <w:lang w:val="cs-CZ"/>
        </w:rPr>
        <w:t>https://www.vlada.cz/cz/ppov/ppov-50611</w:t>
      </w:r>
      <w:r w:rsidR="00CB665E">
        <w:rPr>
          <w:rStyle w:val="Hypertextovodkaz"/>
          <w:lang w:val="cs-CZ"/>
        </w:rPr>
        <w:fldChar w:fldCharType="end"/>
      </w:r>
    </w:p>
  </w:footnote>
  <w:footnote w:id="16">
    <w:p w14:paraId="6B2741FB" w14:textId="77777777" w:rsidR="00572F89" w:rsidRPr="00CB665E" w:rsidRDefault="00572F89" w:rsidP="00572F89">
      <w:pPr>
        <w:pStyle w:val="Textpoznpodarou"/>
        <w:rPr>
          <w:lang w:val="cs-CZ"/>
        </w:rPr>
      </w:pPr>
      <w:r w:rsidRPr="007300A6">
        <w:rPr>
          <w:rStyle w:val="Znakapoznpodarou"/>
          <w:lang w:val="cs-CZ"/>
        </w:rPr>
        <w:footnoteRef/>
      </w:r>
      <w:r w:rsidRPr="007300A6">
        <w:rPr>
          <w:lang w:val="cs-CZ"/>
        </w:rPr>
        <w:t xml:space="preserve"> </w:t>
      </w:r>
      <w:r w:rsidR="00CB665E">
        <w:fldChar w:fldCharType="begin"/>
      </w:r>
      <w:r w:rsidR="00CB665E" w:rsidRPr="00CB665E">
        <w:rPr>
          <w:lang w:val="cs-CZ"/>
        </w:rPr>
        <w:instrText>HYPERLINK "https://w</w:instrText>
      </w:r>
      <w:r w:rsidR="00CB665E" w:rsidRPr="00CB665E">
        <w:rPr>
          <w:lang w:val="cs-CZ"/>
        </w:rPr>
        <w:instrText>ww.vlada.cz/cz/pracovni-a-poradni-organy-vlady/" \l "urad"</w:instrText>
      </w:r>
      <w:r w:rsidR="00CB665E">
        <w:fldChar w:fldCharType="separate"/>
      </w:r>
      <w:r w:rsidRPr="007300A6">
        <w:rPr>
          <w:rStyle w:val="Hypertextovodkaz"/>
          <w:lang w:val="cs-CZ"/>
        </w:rPr>
        <w:t>https://www.vlada.cz/cz/pracovni-a-poradni-organy-vlady/#urad</w:t>
      </w:r>
      <w:r w:rsidR="00CB665E">
        <w:rPr>
          <w:rStyle w:val="Hypertextovodkaz"/>
          <w:lang w:val="cs-CZ"/>
        </w:rPr>
        <w:fldChar w:fldCharType="end"/>
      </w:r>
    </w:p>
  </w:footnote>
  <w:footnote w:id="17">
    <w:p w14:paraId="6BC0CB36" w14:textId="77777777" w:rsidR="00572F89" w:rsidRPr="00CB665E" w:rsidRDefault="00572F89" w:rsidP="00572F89">
      <w:pPr>
        <w:pStyle w:val="Textpoznpodarou"/>
        <w:rPr>
          <w:lang w:val="cs-CZ"/>
        </w:rPr>
      </w:pPr>
      <w:r w:rsidRPr="007300A6">
        <w:rPr>
          <w:rStyle w:val="Znakapoznpodarou"/>
          <w:lang w:val="cs-CZ"/>
        </w:rPr>
        <w:footnoteRef/>
      </w:r>
      <w:r w:rsidRPr="007300A6">
        <w:rPr>
          <w:lang w:val="cs-CZ"/>
        </w:rPr>
        <w:t xml:space="preserve"> Viz např. seznam poradců předsedy vlády (</w:t>
      </w:r>
      <w:hyperlink r:id="rId29" w:history="1">
        <w:r w:rsidRPr="007300A6">
          <w:rPr>
            <w:rStyle w:val="Hypertextovodkaz"/>
            <w:rFonts w:cstheme="minorHAnsi"/>
            <w:lang w:val="cs-CZ"/>
          </w:rPr>
          <w:t>https://www.vlada.cz/cz/clenove-vlady/premier/poradci/poradni-sbor-predsedy-vlady-petra-fialy-193673/</w:t>
        </w:r>
      </w:hyperlink>
      <w:r w:rsidRPr="007300A6">
        <w:rPr>
          <w:lang w:val="cs-CZ"/>
        </w:rPr>
        <w:t>)</w:t>
      </w:r>
      <w:r w:rsidRPr="007300A6">
        <w:rPr>
          <w:rStyle w:val="Hypertextovodkaz"/>
          <w:rFonts w:cstheme="minorHAnsi"/>
          <w:lang w:val="cs-CZ"/>
        </w:rPr>
        <w:t xml:space="preserve">, </w:t>
      </w:r>
      <w:r w:rsidRPr="007300A6">
        <w:rPr>
          <w:rStyle w:val="Hypertextovodkaz"/>
          <w:rFonts w:cstheme="minorHAnsi"/>
          <w:color w:val="auto"/>
          <w:lang w:val="cs-CZ"/>
        </w:rPr>
        <w:t>seznam poradců a poradních orgánů Ministerstva spravedlnosti</w:t>
      </w:r>
      <w:r w:rsidRPr="00CB665E">
        <w:rPr>
          <w:rStyle w:val="Hypertextovodkaz"/>
          <w:rFonts w:cstheme="minorHAnsi"/>
          <w:color w:val="auto"/>
          <w:lang w:val="cs-CZ"/>
        </w:rPr>
        <w:t xml:space="preserve"> </w:t>
      </w:r>
      <w:r w:rsidRPr="007300A6">
        <w:rPr>
          <w:lang w:val="cs-CZ"/>
        </w:rPr>
        <w:t>(</w:t>
      </w:r>
      <w:hyperlink r:id="rId30" w:history="1">
        <w:r w:rsidRPr="007300A6">
          <w:rPr>
            <w:rStyle w:val="Hypertextovodkaz"/>
            <w:rFonts w:cstheme="minorHAnsi"/>
            <w:lang w:val="cs-CZ"/>
          </w:rPr>
          <w:t>https://justice.cz/web/msp/seznam-poradcu-a-poradnich-organu</w:t>
        </w:r>
      </w:hyperlink>
      <w:r w:rsidRPr="007300A6">
        <w:rPr>
          <w:lang w:val="cs-CZ"/>
        </w:rPr>
        <w:t>)</w:t>
      </w:r>
      <w:r w:rsidRPr="007300A6">
        <w:rPr>
          <w:rStyle w:val="Hypertextovodkaz"/>
          <w:rFonts w:cstheme="minorHAnsi"/>
          <w:lang w:val="cs-CZ"/>
        </w:rPr>
        <w:t xml:space="preserve"> </w:t>
      </w:r>
      <w:r w:rsidRPr="007300A6">
        <w:rPr>
          <w:rStyle w:val="Hypertextovodkaz"/>
          <w:rFonts w:cstheme="minorHAnsi"/>
          <w:color w:val="auto"/>
          <w:lang w:val="cs-CZ"/>
        </w:rPr>
        <w:t xml:space="preserve">a Ministerstva dopravy </w:t>
      </w:r>
      <w:hyperlink r:id="rId31" w:history="1">
        <w:r w:rsidRPr="007300A6">
          <w:rPr>
            <w:rStyle w:val="Hypertextovodkaz"/>
            <w:rFonts w:cstheme="minorHAnsi"/>
            <w:lang w:val="cs-CZ"/>
          </w:rPr>
          <w:t>https://www.mdcr.cz/Ministerstvo/Boj-s-korupci</w:t>
        </w:r>
      </w:hyperlink>
      <w:r w:rsidRPr="007300A6">
        <w:rPr>
          <w:rStyle w:val="Hypertextovodkaz"/>
          <w:rFonts w:cstheme="minorHAnsi"/>
          <w:lang w:val="cs-CZ"/>
        </w:rPr>
        <w:t xml:space="preserve">, </w:t>
      </w:r>
      <w:r w:rsidRPr="007300A6">
        <w:rPr>
          <w:rStyle w:val="Hypertextovodkaz"/>
          <w:rFonts w:cstheme="minorHAnsi"/>
          <w:color w:val="auto"/>
          <w:lang w:val="cs-CZ"/>
        </w:rPr>
        <w:t>v části “Poradci a poradní orgány”, odstavec začínající na “Přehled poradců”).</w:t>
      </w:r>
    </w:p>
  </w:footnote>
  <w:footnote w:id="18">
    <w:p w14:paraId="438D6FC0" w14:textId="77777777" w:rsidR="00572F89" w:rsidRPr="0091580D" w:rsidRDefault="00572F89" w:rsidP="00572F89">
      <w:pPr>
        <w:pStyle w:val="Textpoznpodarou"/>
        <w:rPr>
          <w:lang w:val="cs-CZ"/>
        </w:rPr>
      </w:pPr>
      <w:r>
        <w:rPr>
          <w:rStyle w:val="Znakapoznpodarou"/>
        </w:rPr>
        <w:footnoteRef/>
      </w:r>
      <w:r w:rsidRPr="00CB665E">
        <w:rPr>
          <w:lang w:val="cs-CZ"/>
        </w:rPr>
        <w:t xml:space="preserve"> </w:t>
      </w:r>
      <w:r w:rsidRPr="0091580D">
        <w:rPr>
          <w:lang w:val="cs-CZ"/>
        </w:rPr>
        <w:t>Zákon č. 236/1995 Sb. o platu a dalších náležitostech spojených s výkonem funkce představitelů státní moci a některých státních orgánů a soudců a poslanců Evropského parlamentu, ve znění pozdějších předpisů.</w:t>
      </w:r>
    </w:p>
  </w:footnote>
  <w:footnote w:id="19">
    <w:p w14:paraId="33D6F409" w14:textId="77777777" w:rsidR="00572F89" w:rsidRPr="00CB665E" w:rsidRDefault="00572F89" w:rsidP="00572F89">
      <w:pPr>
        <w:pStyle w:val="Textpoznpodarou"/>
        <w:rPr>
          <w:lang w:val="cs-CZ"/>
        </w:rPr>
      </w:pPr>
      <w:r w:rsidRPr="0091580D">
        <w:rPr>
          <w:rStyle w:val="Znakapoznpodarou"/>
          <w:lang w:val="cs-CZ"/>
        </w:rPr>
        <w:footnoteRef/>
      </w:r>
      <w:r w:rsidRPr="0091580D">
        <w:rPr>
          <w:lang w:val="cs-CZ"/>
        </w:rPr>
        <w:t xml:space="preserve"> Průměrná hrubá měsíční mzda v prvním čtvrtletí roku 2022 činila 37 929 Kč/1 542 €.</w:t>
      </w:r>
    </w:p>
  </w:footnote>
  <w:footnote w:id="20">
    <w:p w14:paraId="604CC0C4" w14:textId="77777777" w:rsidR="0091580D" w:rsidRPr="00CB665E" w:rsidRDefault="0091580D" w:rsidP="0091580D">
      <w:pPr>
        <w:pStyle w:val="Textpoznpodarou"/>
        <w:rPr>
          <w:lang w:val="cs-CZ"/>
        </w:rPr>
      </w:pPr>
      <w:r>
        <w:rPr>
          <w:rStyle w:val="Znakapoznpodarou"/>
        </w:rPr>
        <w:footnoteRef/>
      </w:r>
      <w:r w:rsidRPr="00CB665E">
        <w:rPr>
          <w:lang w:val="cs-CZ"/>
        </w:rPr>
        <w:t xml:space="preserve"> </w:t>
      </w:r>
      <w:hyperlink r:id="rId32" w:history="1">
        <w:r w:rsidRPr="0091580D">
          <w:rPr>
            <w:rStyle w:val="Hypertextovodkaz"/>
            <w:rFonts w:cstheme="minorHAnsi"/>
            <w:lang w:val="cs-CZ"/>
          </w:rPr>
          <w:t>https://korupce.cz/protikorupcni-dokumenty-vlady/na-leta-2018-az-2022/</w:t>
        </w:r>
      </w:hyperlink>
      <w:r w:rsidRPr="0091580D">
        <w:rPr>
          <w:rStyle w:val="Hypertextovodkaz"/>
          <w:rFonts w:cstheme="minorHAnsi"/>
          <w:lang w:val="cs-CZ"/>
        </w:rPr>
        <w:t xml:space="preserve">. </w:t>
      </w:r>
      <w:r w:rsidRPr="0091580D">
        <w:rPr>
          <w:rStyle w:val="Hypertextovodkaz"/>
          <w:rFonts w:cstheme="minorHAnsi"/>
          <w:color w:val="auto"/>
          <w:lang w:val="cs-CZ"/>
        </w:rPr>
        <w:t>Tento odkaz zobrazuje Akční plán boje s korupcí na období 2021-2022, Akční plán boje s korupcí na rok 2020, Vládní koncepci boje s korupcí na období 2018-2022 a Podklady pro zpracování protikorupčního strategického dokumentu České republiky na období po roce 2017.</w:t>
      </w:r>
    </w:p>
  </w:footnote>
  <w:footnote w:id="21">
    <w:p w14:paraId="506D2859" w14:textId="77777777" w:rsidR="0091580D" w:rsidRPr="00CB665E" w:rsidRDefault="0091580D" w:rsidP="0091580D">
      <w:pPr>
        <w:pStyle w:val="Textpoznpodarou"/>
        <w:jc w:val="both"/>
        <w:rPr>
          <w:rStyle w:val="Hypertextovodkaz"/>
          <w:rFonts w:cstheme="minorHAnsi"/>
          <w:lang w:val="cs-CZ"/>
        </w:rPr>
      </w:pPr>
      <w:r>
        <w:rPr>
          <w:rStyle w:val="Znakapoznpodarou"/>
        </w:rPr>
        <w:footnoteRef/>
      </w:r>
      <w:hyperlink r:id="rId33" w:history="1">
        <w:r w:rsidRPr="00CB665E">
          <w:rPr>
            <w:rStyle w:val="Hypertextovodkaz"/>
            <w:rFonts w:cstheme="minorHAnsi"/>
            <w:lang w:val="cs-CZ"/>
          </w:rPr>
          <w:t>https://www.vlada.cz/assets/urad-vlady/Boj_s_korupci_na_Uradu/protikorupcni-program/IPP-UV-CR_cervenec-2019_aktualizace.pdf</w:t>
        </w:r>
      </w:hyperlink>
    </w:p>
    <w:p w14:paraId="06B1B554" w14:textId="77777777" w:rsidR="0091580D" w:rsidRPr="00CB665E" w:rsidRDefault="0091580D" w:rsidP="0091580D">
      <w:pPr>
        <w:pStyle w:val="Textpoznpodarou"/>
        <w:rPr>
          <w:lang w:val="cs-CZ"/>
        </w:rPr>
      </w:pPr>
    </w:p>
  </w:footnote>
  <w:footnote w:id="22">
    <w:p w14:paraId="64DF1942" w14:textId="77777777" w:rsidR="0091580D" w:rsidRPr="00CB665E" w:rsidRDefault="0091580D" w:rsidP="0091580D">
      <w:pPr>
        <w:pStyle w:val="Textpoznpodarou"/>
        <w:rPr>
          <w:lang w:val="cs-CZ"/>
        </w:rPr>
      </w:pPr>
      <w:r>
        <w:rPr>
          <w:rStyle w:val="Znakapoznpodarou"/>
        </w:rPr>
        <w:footnoteRef/>
      </w:r>
      <w:r w:rsidRPr="00CB665E">
        <w:rPr>
          <w:lang w:val="cs-CZ"/>
        </w:rPr>
        <w:t xml:space="preserve"> </w:t>
      </w:r>
      <w:hyperlink r:id="rId34" w:history="1">
        <w:r w:rsidRPr="00CB665E">
          <w:rPr>
            <w:rStyle w:val="Hypertextovodkaz"/>
            <w:lang w:val="cs-CZ"/>
          </w:rPr>
          <w:t>Rada vlády – Korupce.cz</w:t>
        </w:r>
      </w:hyperlink>
    </w:p>
  </w:footnote>
  <w:footnote w:id="23">
    <w:p w14:paraId="3ED0CFC8" w14:textId="77777777" w:rsidR="0091580D" w:rsidRPr="00CB665E" w:rsidRDefault="0091580D" w:rsidP="0091580D">
      <w:pPr>
        <w:pStyle w:val="Textpoznpodarou"/>
        <w:rPr>
          <w:lang w:val="cs-CZ"/>
        </w:rPr>
      </w:pPr>
      <w:r>
        <w:rPr>
          <w:rStyle w:val="Znakapoznpodarou"/>
        </w:rPr>
        <w:footnoteRef/>
      </w:r>
      <w:r w:rsidRPr="00CB665E">
        <w:rPr>
          <w:lang w:val="cs-CZ"/>
        </w:rPr>
        <w:t xml:space="preserve">  </w:t>
      </w:r>
      <w:hyperlink r:id="rId35">
        <w:r w:rsidRPr="00CB665E">
          <w:rPr>
            <w:color w:val="1155CC"/>
            <w:u w:val="single"/>
            <w:lang w:val="cs-CZ"/>
          </w:rPr>
          <w:t>https://korupce.cz/mezirezortni-koordinacni-skupina/zapisy-z-jednani/</w:t>
        </w:r>
      </w:hyperlink>
    </w:p>
  </w:footnote>
  <w:footnote w:id="24">
    <w:p w14:paraId="543FA6D0" w14:textId="77777777" w:rsidR="00552DAA" w:rsidRPr="00CB665E" w:rsidRDefault="00552DAA" w:rsidP="00552DAA">
      <w:pPr>
        <w:pStyle w:val="Textpoznpodarou"/>
        <w:rPr>
          <w:lang w:val="cs-CZ"/>
        </w:rPr>
      </w:pPr>
      <w:r>
        <w:rPr>
          <w:rStyle w:val="Znakapoznpodarou"/>
        </w:rPr>
        <w:footnoteRef/>
      </w:r>
      <w:r w:rsidRPr="00CB665E">
        <w:rPr>
          <w:lang w:val="cs-CZ"/>
        </w:rPr>
        <w:t xml:space="preserve"> </w:t>
      </w:r>
      <w:hyperlink r:id="rId36" w:history="1">
        <w:r w:rsidRPr="00CB665E">
          <w:rPr>
            <w:rStyle w:val="Hypertextovodkaz"/>
            <w:lang w:val="cs-CZ"/>
          </w:rPr>
          <w:t>https://www.mvcr.cz/soubor/extremismus-a-eticky-kodex-eticky-kodex-uredniku-a-zamestnancu-verejne-spravy.aspx</w:t>
        </w:r>
      </w:hyperlink>
    </w:p>
  </w:footnote>
  <w:footnote w:id="25">
    <w:p w14:paraId="383F0AC8" w14:textId="77777777" w:rsidR="00552DAA" w:rsidRPr="007300A6" w:rsidRDefault="00552DAA" w:rsidP="00552DAA">
      <w:pPr>
        <w:pStyle w:val="Textpoznpodarou"/>
        <w:rPr>
          <w:color w:val="000000" w:themeColor="text1"/>
          <w:lang w:val="cs-CZ"/>
        </w:rPr>
      </w:pPr>
      <w:r>
        <w:rPr>
          <w:rStyle w:val="Znakapoznpodarou"/>
        </w:rPr>
        <w:footnoteRef/>
      </w:r>
      <w:r w:rsidRPr="007300A6">
        <w:rPr>
          <w:lang w:val="cs-CZ"/>
        </w:rPr>
        <w:t xml:space="preserve">Viz např. Etický kodex Úřadu vlády na adrese: </w:t>
      </w:r>
      <w:hyperlink r:id="rId37" w:history="1">
        <w:r w:rsidRPr="007300A6">
          <w:rPr>
            <w:rStyle w:val="Hypertextovodkaz"/>
            <w:lang w:val="cs-CZ"/>
          </w:rPr>
          <w:t>https://www.vlada.cz/cz/urad-vlady/eticky-kodex/eticky-kodex-zamestnancu-uradu-vlady-cr-100436/</w:t>
        </w:r>
      </w:hyperlink>
      <w:r w:rsidRPr="007300A6">
        <w:rPr>
          <w:rStyle w:val="Hypertextovodkaz"/>
          <w:lang w:val="cs-CZ"/>
        </w:rPr>
        <w:t xml:space="preserve"> </w:t>
      </w:r>
      <w:r w:rsidRPr="007300A6">
        <w:rPr>
          <w:rStyle w:val="Hypertextovodkaz"/>
          <w:color w:val="000000" w:themeColor="text1"/>
          <w:lang w:val="cs-CZ"/>
        </w:rPr>
        <w:t>a Etický kodex Ministerstva spravedlnosti:</w:t>
      </w:r>
      <w:r w:rsidRPr="007300A6">
        <w:rPr>
          <w:lang w:val="cs-CZ"/>
        </w:rPr>
        <w:t xml:space="preserve"> </w:t>
      </w:r>
      <w:hyperlink r:id="rId38" w:history="1">
        <w:r w:rsidRPr="007300A6">
          <w:rPr>
            <w:rStyle w:val="Hypertextovodkaz"/>
            <w:lang w:val="cs-CZ"/>
          </w:rPr>
          <w:t>https://www.justice.cz/web/msp/eticky-kodex</w:t>
        </w:r>
      </w:hyperlink>
      <w:r w:rsidRPr="007300A6">
        <w:rPr>
          <w:rStyle w:val="Hypertextovodkaz"/>
          <w:color w:val="000000" w:themeColor="text1"/>
          <w:lang w:val="cs-CZ"/>
        </w:rPr>
        <w:t xml:space="preserve"> </w:t>
      </w:r>
    </w:p>
  </w:footnote>
  <w:footnote w:id="26">
    <w:p w14:paraId="658D5E9D" w14:textId="77777777" w:rsidR="00552DAA" w:rsidRPr="00CB665E" w:rsidRDefault="00552DAA" w:rsidP="00552DAA">
      <w:pPr>
        <w:pStyle w:val="Textpoznpodarou"/>
        <w:rPr>
          <w:lang w:val="cs-CZ"/>
        </w:rPr>
      </w:pPr>
      <w:r w:rsidRPr="007300A6">
        <w:rPr>
          <w:rStyle w:val="Znakapoznpodarou"/>
          <w:lang w:val="cs-CZ"/>
        </w:rPr>
        <w:footnoteRef/>
      </w:r>
      <w:r w:rsidRPr="007300A6">
        <w:rPr>
          <w:lang w:val="cs-CZ"/>
        </w:rPr>
        <w:t xml:space="preserve"> Nařízení náměstka ministra vnitra pro státní službu a č. j. 13/2015 ze dne 14. prosince 2015, kterým stanoví etická pravidla pro státní zaměstnance.</w:t>
      </w:r>
    </w:p>
  </w:footnote>
  <w:footnote w:id="27">
    <w:p w14:paraId="773710A1" w14:textId="77777777" w:rsidR="00552DAA" w:rsidRPr="000B74F8" w:rsidRDefault="00552DAA" w:rsidP="00552DAA">
      <w:pPr>
        <w:pStyle w:val="Textpoznpodarou"/>
        <w:rPr>
          <w:color w:val="000000" w:themeColor="text1"/>
          <w:lang w:val="cs-CZ"/>
        </w:rPr>
      </w:pPr>
      <w:r>
        <w:rPr>
          <w:rStyle w:val="Znakapoznpodarou"/>
        </w:rPr>
        <w:footnoteRef/>
      </w:r>
      <w:r w:rsidRPr="00CB665E">
        <w:rPr>
          <w:lang w:val="cs-CZ"/>
        </w:rPr>
        <w:t xml:space="preserve"> </w:t>
      </w:r>
      <w:r w:rsidRPr="000B74F8">
        <w:rPr>
          <w:lang w:val="cs-CZ"/>
        </w:rPr>
        <w:t xml:space="preserve">Veškeré zmíněné metodologie </w:t>
      </w:r>
      <w:r w:rsidRPr="000B74F8">
        <w:rPr>
          <w:rStyle w:val="Hypertextovodkaz"/>
          <w:color w:val="000000" w:themeColor="text1"/>
          <w:lang w:val="cs-CZ"/>
        </w:rPr>
        <w:t>a</w:t>
      </w:r>
      <w:r w:rsidRPr="000B74F8">
        <w:rPr>
          <w:lang w:val="cs-CZ"/>
        </w:rPr>
        <w:t xml:space="preserve"> statistiky jso</w:t>
      </w:r>
      <w:r w:rsidRPr="000B74F8">
        <w:rPr>
          <w:rStyle w:val="Hypertextovodkaz"/>
          <w:color w:val="000000" w:themeColor="text1"/>
          <w:lang w:val="cs-CZ"/>
        </w:rPr>
        <w:t>u dostupné online (pouze v českém jazyce).</w:t>
      </w:r>
    </w:p>
  </w:footnote>
  <w:footnote w:id="28">
    <w:p w14:paraId="6A571D45" w14:textId="77777777" w:rsidR="00552DAA" w:rsidRPr="000B74F8" w:rsidRDefault="00552DAA" w:rsidP="00552DAA">
      <w:pPr>
        <w:pStyle w:val="Textpoznpodarou"/>
        <w:rPr>
          <w:lang w:val="cs-CZ"/>
        </w:rPr>
      </w:pPr>
      <w:r w:rsidRPr="000B74F8">
        <w:rPr>
          <w:rStyle w:val="Znakapoznpodarou"/>
          <w:lang w:val="cs-CZ"/>
        </w:rPr>
        <w:footnoteRef/>
      </w:r>
      <w:r w:rsidRPr="000B74F8">
        <w:rPr>
          <w:lang w:val="cs-CZ"/>
        </w:rPr>
        <w:t xml:space="preserve">Údaje o vyřizování žádostí o přístup Úřadem vlády jsou k dispozici v jeho výročních zprávách </w:t>
      </w:r>
      <w:r w:rsidR="00CB665E">
        <w:fldChar w:fldCharType="begin"/>
      </w:r>
      <w:r w:rsidR="00CB665E" w:rsidRPr="00CB665E">
        <w:rPr>
          <w:lang w:val="cs-CZ"/>
        </w:rPr>
        <w:instrText>HYPERLINK "</w:instrText>
      </w:r>
      <w:r w:rsidR="00CB665E" w:rsidRPr="00CB665E">
        <w:rPr>
          <w:lang w:val="cs-CZ"/>
        </w:rPr>
        <w:instrText>https://www.vlada.cz/cz/urad-vlady/poskytovani-informaci/vyrocni-zpravy-15775/"</w:instrText>
      </w:r>
      <w:r w:rsidR="00CB665E">
        <w:fldChar w:fldCharType="separate"/>
      </w:r>
      <w:r w:rsidRPr="000B74F8">
        <w:rPr>
          <w:rStyle w:val="Hypertextovodkaz"/>
          <w:rFonts w:cstheme="minorHAnsi"/>
          <w:lang w:val="cs-CZ"/>
        </w:rPr>
        <w:t>https://www.vlada.cz/cz/urad-vlady/poskytovani-informaci/vyrocni-zpravy-15775/</w:t>
      </w:r>
      <w:r w:rsidR="00CB665E">
        <w:rPr>
          <w:rStyle w:val="Hypertextovodkaz"/>
          <w:rFonts w:cstheme="minorHAnsi"/>
          <w:lang w:val="cs-CZ"/>
        </w:rPr>
        <w:fldChar w:fldCharType="end"/>
      </w:r>
    </w:p>
  </w:footnote>
  <w:footnote w:id="29">
    <w:p w14:paraId="5E5D6871" w14:textId="77777777" w:rsidR="000B74F8" w:rsidRPr="000B74F8" w:rsidRDefault="000B74F8" w:rsidP="000B74F8">
      <w:pPr>
        <w:pStyle w:val="Textpoznpodarou"/>
        <w:rPr>
          <w:lang w:val="cs-CZ"/>
        </w:rPr>
      </w:pPr>
      <w:r>
        <w:rPr>
          <w:rStyle w:val="Znakapoznpodarou"/>
        </w:rPr>
        <w:footnoteRef/>
      </w:r>
      <w:r w:rsidRPr="000B74F8">
        <w:rPr>
          <w:lang w:val="cs-CZ"/>
        </w:rPr>
        <w:t xml:space="preserve"> Registrováno v elektronické knihovně vlády pod č. 410/23</w:t>
      </w:r>
    </w:p>
  </w:footnote>
  <w:footnote w:id="30">
    <w:p w14:paraId="30E68E06" w14:textId="77777777" w:rsidR="00AC4C0C" w:rsidRPr="00AC4C0C" w:rsidRDefault="00AC4C0C" w:rsidP="00AC4C0C">
      <w:pPr>
        <w:pStyle w:val="Textpoznpodarou"/>
        <w:rPr>
          <w:lang w:val="cs-CZ"/>
        </w:rPr>
      </w:pPr>
      <w:r>
        <w:rPr>
          <w:rStyle w:val="Znakapoznpodarou"/>
        </w:rPr>
        <w:footnoteRef/>
      </w:r>
      <w:r w:rsidRPr="00AC4C0C">
        <w:rPr>
          <w:lang w:val="cs-CZ"/>
        </w:rPr>
        <w:t xml:space="preserve"> Viz např. Jednací řád Legislativní rady vlády (</w:t>
      </w:r>
      <w:r w:rsidR="00CB665E">
        <w:fldChar w:fldCharType="begin"/>
      </w:r>
      <w:r w:rsidR="00CB665E" w:rsidRPr="00CB665E">
        <w:rPr>
          <w:lang w:val="cs-CZ"/>
        </w:rPr>
        <w:instrText>HYPERLINK "https://www.vlada.cz/assets/ppov/lrv/Jednaci_rad_LRV---od-20160101.pdf"</w:instrText>
      </w:r>
      <w:r w:rsidR="00CB665E">
        <w:fldChar w:fldCharType="separate"/>
      </w:r>
      <w:r w:rsidRPr="00641E68">
        <w:rPr>
          <w:rStyle w:val="Hypertextovodkaz"/>
          <w:rFonts w:cstheme="minorHAnsi"/>
          <w:lang w:val="cs-CZ"/>
        </w:rPr>
        <w:t>https://www.vlada.cz/assets/ppov/lrv/Jednaci_rad_LRV---od-20160101.pdf</w:t>
      </w:r>
      <w:r w:rsidR="00CB665E">
        <w:rPr>
          <w:rStyle w:val="Hypertextovodkaz"/>
          <w:rFonts w:cstheme="minorHAnsi"/>
          <w:lang w:val="cs-CZ"/>
        </w:rPr>
        <w:fldChar w:fldCharType="end"/>
      </w:r>
      <w:r w:rsidRPr="00641E68">
        <w:rPr>
          <w:rStyle w:val="Hypertextovodkaz"/>
          <w:rFonts w:cstheme="minorHAnsi"/>
          <w:lang w:val="cs-CZ"/>
        </w:rPr>
        <w:t xml:space="preserve">) </w:t>
      </w:r>
      <w:r w:rsidRPr="00641E68">
        <w:rPr>
          <w:rStyle w:val="Hypertextovodkaz"/>
          <w:rFonts w:cstheme="minorHAnsi"/>
          <w:color w:val="auto"/>
          <w:lang w:val="cs-CZ"/>
        </w:rPr>
        <w:t xml:space="preserve">nebo Grantové komise Rady pro rovnost žen a mužů </w:t>
      </w:r>
      <w:r w:rsidRPr="00641E68">
        <w:rPr>
          <w:rStyle w:val="Hypertextovodkaz"/>
          <w:rFonts w:cstheme="minorHAnsi"/>
          <w:lang w:val="cs-CZ"/>
        </w:rPr>
        <w:t>(</w:t>
      </w:r>
      <w:hyperlink r:id="rId39" w:history="1">
        <w:r w:rsidRPr="00641E68">
          <w:rPr>
            <w:rStyle w:val="Hypertextovodkaz"/>
            <w:rFonts w:cstheme="minorHAnsi"/>
            <w:lang w:val="cs-CZ"/>
          </w:rPr>
          <w:t>https://www.vlada.cz/assets/ppov/rovne-prilezitosti-zen-a-muzu/dotace/Priloha-c--9-Jednaci-rad-Dotacni-komise_3.pdf</w:t>
        </w:r>
      </w:hyperlink>
      <w:r w:rsidRPr="00641E68">
        <w:rPr>
          <w:rStyle w:val="Hypertextovodkaz"/>
          <w:lang w:val="cs-CZ"/>
        </w:rPr>
        <w:t>)</w:t>
      </w:r>
    </w:p>
  </w:footnote>
  <w:footnote w:id="31">
    <w:p w14:paraId="7A16696E" w14:textId="77777777" w:rsidR="00AC4C0C" w:rsidRPr="00641E68" w:rsidRDefault="00AC4C0C" w:rsidP="00AC4C0C">
      <w:pPr>
        <w:pStyle w:val="Textkomente"/>
        <w:jc w:val="both"/>
        <w:rPr>
          <w:lang w:val="cs-CZ"/>
        </w:rPr>
      </w:pPr>
      <w:r>
        <w:rPr>
          <w:rStyle w:val="Znakapoznpodarou"/>
        </w:rPr>
        <w:footnoteRef/>
      </w:r>
      <w:r w:rsidRPr="00641E68">
        <w:rPr>
          <w:lang w:val="cs-CZ"/>
        </w:rPr>
        <w:t xml:space="preserve"> Hodnotitelský tým GRECO byl upozorněn na nedávný případ, kdy ministr školství odstoupil ze své funkce kvůli úzkým kontaktům s osobou zapletenou do velkého korupčního případu a později byl znovu jmenován, aby pracoval na částečný úvazek pro nového ministra jako poradce. Zároveň nadále zastával post poslance. Později na svou poradní funkci rezignoval, protože se objevily nové informace o jeho zapojení do korupční kauzy: viz </w:t>
      </w:r>
      <w:r w:rsidR="00CB665E">
        <w:fldChar w:fldCharType="begin"/>
      </w:r>
      <w:r w:rsidR="00CB665E" w:rsidRPr="00CB665E">
        <w:rPr>
          <w:lang w:val="cs-CZ"/>
        </w:rPr>
        <w:instrText>HYPERLINK "https://www.seznamzpravy.cz/clanek/domaci-politika-exministr-gazdik-se-vratil-na-ministerstvo-skolstvi-dela-poradce-216931"</w:instrText>
      </w:r>
      <w:r w:rsidR="00CB665E">
        <w:fldChar w:fldCharType="separate"/>
      </w:r>
      <w:r w:rsidRPr="00641E68">
        <w:rPr>
          <w:rStyle w:val="Hypertextovodkaz"/>
          <w:lang w:val="cs-CZ"/>
        </w:rPr>
        <w:t>https://www.seznamzpravy.cz/clanek/domaci-politika-exministr-gazdik-se-vratil-na-ministerstvo-skolstvi-dela-poradce-216931</w:t>
      </w:r>
      <w:r w:rsidR="00CB665E">
        <w:rPr>
          <w:rStyle w:val="Hypertextovodkaz"/>
          <w:lang w:val="cs-CZ"/>
        </w:rPr>
        <w:fldChar w:fldCharType="end"/>
      </w:r>
    </w:p>
    <w:p w14:paraId="48D78FB4" w14:textId="77777777" w:rsidR="00AC4C0C" w:rsidRPr="00AC4C0C" w:rsidRDefault="00AC4C0C" w:rsidP="00AC4C0C">
      <w:pPr>
        <w:pStyle w:val="Textpoznpodarou"/>
        <w:rPr>
          <w:lang w:val="cs-CZ"/>
        </w:rPr>
      </w:pPr>
    </w:p>
  </w:footnote>
  <w:footnote w:id="32">
    <w:p w14:paraId="4F0B477F" w14:textId="77777777" w:rsidR="00AC4C0C" w:rsidRPr="00AC4C0C" w:rsidRDefault="00AC4C0C" w:rsidP="00AC4C0C">
      <w:pPr>
        <w:pStyle w:val="Textpoznpodarou"/>
        <w:jc w:val="both"/>
        <w:rPr>
          <w:lang w:val="cs-CZ"/>
        </w:rPr>
      </w:pPr>
      <w:r>
        <w:rPr>
          <w:rStyle w:val="Znakapoznpodarou"/>
        </w:rPr>
        <w:footnoteRef/>
      </w:r>
      <w:r w:rsidRPr="00AC4C0C">
        <w:rPr>
          <w:lang w:val="cs-CZ"/>
        </w:rPr>
        <w:t xml:space="preserve"> V jednom z nejnovějších případů se bývalý ministr vnitra stal čtyři měsíce po </w:t>
      </w:r>
      <w:r w:rsidRPr="00AC4C0C">
        <w:rPr>
          <w:lang w:val="cs-CZ"/>
        </w:rPr>
        <w:t xml:space="preserve">odchodu z úřadu víceprezidentem odboru obranného průmyslu Hospodářské komory ČR. Jeho ministerstvo bylo zodpovědné za regulaci zbraní a jeho nový zaměstnavatel lobuje za rozšíření práv na zbraně: </w:t>
      </w:r>
      <w:r w:rsidR="00CB665E">
        <w:fldChar w:fldCharType="begin"/>
      </w:r>
      <w:r w:rsidR="00CB665E" w:rsidRPr="00CB665E">
        <w:rPr>
          <w:lang w:val="cs-CZ"/>
        </w:rPr>
        <w:instrText>HYPERLINK "https://www.ceskenoviny.cz/zpravy/hamacek-je-mistopredsedou-sekce-obranneho-prumyslu-hospodarske-komory/219581</w:instrText>
      </w:r>
      <w:r w:rsidR="00CB665E" w:rsidRPr="00CB665E">
        <w:rPr>
          <w:lang w:val="cs-CZ"/>
        </w:rPr>
        <w:instrText>2"</w:instrText>
      </w:r>
      <w:r w:rsidR="00CB665E">
        <w:fldChar w:fldCharType="separate"/>
      </w:r>
      <w:r w:rsidRPr="00AC4C0C">
        <w:rPr>
          <w:rStyle w:val="Hypertextovodkaz"/>
          <w:lang w:val="cs-CZ"/>
        </w:rPr>
        <w:t>https://www.ceskenoviny.cz/zpravy/hamacek-je-mistopredsedou-sekce-obranneho-prumyslu-hospodarske-komory/2195812</w:t>
      </w:r>
      <w:r w:rsidR="00CB665E">
        <w:rPr>
          <w:rStyle w:val="Hypertextovodkaz"/>
          <w:lang w:val="cs-CZ"/>
        </w:rPr>
        <w:fldChar w:fldCharType="end"/>
      </w:r>
      <w:r w:rsidRPr="00AC4C0C">
        <w:rPr>
          <w:rStyle w:val="Hypertextovodkaz"/>
          <w:lang w:val="cs-CZ"/>
        </w:rPr>
        <w:t xml:space="preserve">; </w:t>
      </w:r>
      <w:hyperlink r:id="rId40" w:history="1">
        <w:r w:rsidRPr="00AC4C0C">
          <w:rPr>
            <w:rStyle w:val="Hypertextovodkaz"/>
            <w:lang w:val="cs-CZ"/>
          </w:rPr>
          <w:t>https://www.idnes.cz/zpravy/domaci/hamacek-zakon-o-zbranich-delka-zbrojniho-prukazu-snemovna.A200625_121101_domaci_kop</w:t>
        </w:r>
      </w:hyperlink>
    </w:p>
  </w:footnote>
  <w:footnote w:id="33">
    <w:p w14:paraId="523C405A" w14:textId="77777777" w:rsidR="000C1764" w:rsidRPr="000C1764" w:rsidRDefault="000C1764" w:rsidP="000C1764">
      <w:pPr>
        <w:pStyle w:val="Textpoznpodarou"/>
        <w:rPr>
          <w:lang w:val="cs-CZ"/>
        </w:rPr>
      </w:pPr>
      <w:r>
        <w:rPr>
          <w:rStyle w:val="Znakapoznpodarou"/>
        </w:rPr>
        <w:footnoteRef/>
      </w:r>
      <w:r w:rsidRPr="000C1764">
        <w:rPr>
          <w:lang w:val="cs-CZ"/>
        </w:rPr>
        <w:t xml:space="preserve"> Formuláře prohlášení (v češtině) jsou k dispozici na: </w:t>
      </w:r>
      <w:r w:rsidR="00CB665E">
        <w:fldChar w:fldCharType="begin"/>
      </w:r>
      <w:r w:rsidR="00CB665E" w:rsidRPr="00CB665E">
        <w:rPr>
          <w:lang w:val="cs-CZ"/>
        </w:rPr>
        <w:instrText>HYPERLINK "https://www.justice.cz/web/msp/ke-stazeni"</w:instrText>
      </w:r>
      <w:r w:rsidR="00CB665E">
        <w:fldChar w:fldCharType="separate"/>
      </w:r>
      <w:r w:rsidRPr="000C1764">
        <w:rPr>
          <w:rStyle w:val="Hypertextovodkaz"/>
          <w:rFonts w:cstheme="minorHAnsi"/>
          <w:lang w:val="cs-CZ"/>
        </w:rPr>
        <w:t>https://www.justice.cz/web/msp/ke-stazeni</w:t>
      </w:r>
      <w:r w:rsidR="00CB665E">
        <w:rPr>
          <w:rStyle w:val="Hypertextovodkaz"/>
          <w:rFonts w:cstheme="minorHAnsi"/>
          <w:lang w:val="cs-CZ"/>
        </w:rPr>
        <w:fldChar w:fldCharType="end"/>
      </w:r>
    </w:p>
  </w:footnote>
  <w:footnote w:id="34">
    <w:p w14:paraId="3958122A" w14:textId="77777777" w:rsidR="000C1764" w:rsidRPr="00F81923" w:rsidRDefault="000C1764" w:rsidP="000C1764">
      <w:pPr>
        <w:pStyle w:val="FormtovanvHTML"/>
        <w:jc w:val="both"/>
        <w:rPr>
          <w:rFonts w:asciiTheme="minorHAnsi" w:hAnsiTheme="minorHAnsi" w:cstheme="minorHAnsi"/>
          <w:color w:val="202124"/>
        </w:rPr>
      </w:pPr>
      <w:r w:rsidRPr="00F81923">
        <w:rPr>
          <w:rStyle w:val="Znakapoznpodarou"/>
          <w:rFonts w:asciiTheme="minorHAnsi" w:hAnsiTheme="minorHAnsi" w:cstheme="minorHAnsi"/>
        </w:rPr>
        <w:footnoteRef/>
      </w:r>
      <w:r w:rsidRPr="00F81923">
        <w:rPr>
          <w:rFonts w:asciiTheme="minorHAnsi" w:hAnsiTheme="minorHAnsi" w:cstheme="minorHAnsi"/>
        </w:rPr>
        <w:t xml:space="preserve"> </w:t>
      </w:r>
      <w:r w:rsidRPr="00F81923">
        <w:rPr>
          <w:rFonts w:asciiTheme="minorHAnsi" w:hAnsiTheme="minorHAnsi" w:cstheme="minorHAnsi"/>
          <w:color w:val="202124"/>
        </w:rPr>
        <w:t>Pl.ÚS 38/17 ze dne 11.2.2020: Soud konstatoval, že vzhledem k tomu, že zveřejňování majetkových přiznání je zásahem do soukromí, není zavedení formální překážky individuální žádosti o přístup k těmto údajům překážkou účelu předcházení či odhalování konfliktů. zájmu nebo zvýšení důvěry veřejnosti v činnost orgánů veřejné moci. Soud rovněž konstatoval, že poskytování údajů z registru na vyžádání rovněž dostatečně plní preventivní funkci zpřístupnění, tedy informovanosti veřejných činitelů o možnosti pro každého, kdo se identifikuje, dostat se k údajům z registru oznámení a odhalit případnou konflikt. Případné náklady nebo administrativní zátěž související s poskytováním údajů na vyžádání nejsou oprávněným důvodem pro volbu zveřejnění, neboť by měla důsledně platit zásada, podle níž by měl stát ukládat pouze povinnosti, které je schopen kontrolovat a vymáhat.</w:t>
      </w:r>
    </w:p>
    <w:p w14:paraId="02BDA2F6" w14:textId="77777777" w:rsidR="000C1764" w:rsidRPr="000C1764" w:rsidRDefault="000C1764" w:rsidP="000C1764">
      <w:pPr>
        <w:pStyle w:val="Textpoznpodarou"/>
        <w:rPr>
          <w:lang w:val="cs-CZ"/>
        </w:rPr>
      </w:pPr>
    </w:p>
  </w:footnote>
  <w:footnote w:id="35">
    <w:p w14:paraId="4152AF5B" w14:textId="77777777" w:rsidR="005A1238" w:rsidRPr="00CB665E" w:rsidRDefault="005A1238" w:rsidP="005A1238">
      <w:pPr>
        <w:pStyle w:val="Textpoznpodarou"/>
        <w:rPr>
          <w:lang w:val="cs-CZ"/>
        </w:rPr>
      </w:pPr>
      <w:r>
        <w:rPr>
          <w:rStyle w:val="Znakapoznpodarou"/>
        </w:rPr>
        <w:footnoteRef/>
      </w:r>
      <w:r w:rsidRPr="00CB665E">
        <w:rPr>
          <w:lang w:val="cs-CZ"/>
        </w:rPr>
        <w:t xml:space="preserve"> Viz odstavec 14.</w:t>
      </w:r>
    </w:p>
  </w:footnote>
  <w:footnote w:id="36">
    <w:p w14:paraId="6ADA2FE2" w14:textId="77777777" w:rsidR="00A7724E" w:rsidRPr="007300A6" w:rsidRDefault="00A7724E" w:rsidP="00A7724E">
      <w:pPr>
        <w:pStyle w:val="Textpoznpodarou"/>
        <w:rPr>
          <w:lang w:val="cs-CZ"/>
        </w:rPr>
      </w:pPr>
      <w:r w:rsidRPr="007300A6">
        <w:rPr>
          <w:rStyle w:val="Znakapoznpodarou"/>
          <w:lang w:val="cs-CZ"/>
        </w:rPr>
        <w:footnoteRef/>
      </w:r>
      <w:r w:rsidRPr="007300A6">
        <w:rPr>
          <w:lang w:val="cs-CZ"/>
        </w:rPr>
        <w:t xml:space="preserve"> Podle údajů poskytnutých hodnotitelskému týmu obdrželo Policejní prezidium v roce 2021 prezidium 1492 žádostí o informace a přístup byl zamítnut ve 292 případech. Proti zamítavému rozhodnutí bylo podáno odvolání v 92 případech, z nich úspěšných bylo 30.</w:t>
      </w:r>
    </w:p>
  </w:footnote>
  <w:footnote w:id="37">
    <w:p w14:paraId="53184637" w14:textId="77777777" w:rsidR="00085382" w:rsidRPr="007300A6" w:rsidRDefault="00085382" w:rsidP="00085382">
      <w:pPr>
        <w:pStyle w:val="Textpoznpodarou"/>
        <w:rPr>
          <w:lang w:val="cs-CZ"/>
        </w:rPr>
      </w:pPr>
      <w:r w:rsidRPr="007300A6">
        <w:rPr>
          <w:rStyle w:val="Znakapoznpodarou"/>
          <w:lang w:val="cs-CZ"/>
        </w:rPr>
        <w:footnoteRef/>
      </w:r>
      <w:r w:rsidRPr="007300A6">
        <w:rPr>
          <w:lang w:val="cs-CZ"/>
        </w:rPr>
        <w:t xml:space="preserve"> Průzkum Centra pro výzkum veřejného mínění Sociologického ústavu Akademie věd ČR: </w:t>
      </w:r>
      <w:r w:rsidR="00CB665E">
        <w:fldChar w:fldCharType="begin"/>
      </w:r>
      <w:r w:rsidR="00CB665E" w:rsidRPr="00CB665E">
        <w:rPr>
          <w:lang w:val="cs-CZ"/>
        </w:rPr>
        <w:instrText>HYPERLINK "https://cvvm.soc.cas.cz/cz/tiskove-zpravy/politicke/politicke-ostatni/5560-duvera-k-vybranym-institucim-verejneho-zivota-a-mezilidska-duvera-jaro-2022"</w:instrText>
      </w:r>
      <w:r w:rsidR="00CB665E">
        <w:fldChar w:fldCharType="separate"/>
      </w:r>
      <w:r w:rsidRPr="007300A6">
        <w:rPr>
          <w:rStyle w:val="Hypertextovodkaz"/>
          <w:lang w:val="cs-CZ"/>
        </w:rPr>
        <w:t>Důvěra k vybraným institucím veřejného života a mezilidská důvěra – jaro 2022 - Centrum pro výzkum veřejného mínění (cas.cz)</w:t>
      </w:r>
      <w:r w:rsidR="00CB665E">
        <w:rPr>
          <w:rStyle w:val="Hypertextovodkaz"/>
          <w:lang w:val="cs-CZ"/>
        </w:rPr>
        <w:fldChar w:fldCharType="end"/>
      </w:r>
    </w:p>
  </w:footnote>
  <w:footnote w:id="38">
    <w:p w14:paraId="2B9EE232" w14:textId="77777777" w:rsidR="00085382" w:rsidRPr="00CB665E" w:rsidRDefault="00085382" w:rsidP="00085382">
      <w:pPr>
        <w:pStyle w:val="Textpoznpodarou"/>
        <w:rPr>
          <w:lang w:val="cs-CZ"/>
        </w:rPr>
      </w:pPr>
      <w:r>
        <w:rPr>
          <w:rStyle w:val="Znakapoznpodarou"/>
        </w:rPr>
        <w:footnoteRef/>
      </w:r>
      <w:r w:rsidRPr="00CB665E">
        <w:rPr>
          <w:lang w:val="cs-CZ"/>
        </w:rPr>
        <w:t xml:space="preserve"> </w:t>
      </w:r>
      <w:hyperlink r:id="rId41" w:anchor="informace" w:history="1">
        <w:r w:rsidRPr="00CB665E">
          <w:rPr>
            <w:rStyle w:val="Hypertextovodkaz"/>
            <w:lang w:val="cs-CZ"/>
          </w:rPr>
          <w:t>https://nabor.policie.cz/#informace</w:t>
        </w:r>
      </w:hyperlink>
    </w:p>
  </w:footnote>
  <w:footnote w:id="39">
    <w:p w14:paraId="58E2A174" w14:textId="77777777" w:rsidR="00CC222F" w:rsidRPr="00CB665E" w:rsidRDefault="00CC222F" w:rsidP="00CC222F">
      <w:pPr>
        <w:pStyle w:val="Textpoznpodarou"/>
        <w:rPr>
          <w:lang w:val="cs-CZ"/>
        </w:rPr>
      </w:pPr>
      <w:r>
        <w:rPr>
          <w:rStyle w:val="Znakapoznpodarou"/>
        </w:rPr>
        <w:footnoteRef/>
      </w:r>
      <w:r w:rsidRPr="00CB665E">
        <w:rPr>
          <w:lang w:val="cs-CZ"/>
        </w:rPr>
        <w:t xml:space="preserve">  </w:t>
      </w:r>
      <w:hyperlink r:id="rId42" w:history="1">
        <w:r w:rsidRPr="00CB665E">
          <w:rPr>
            <w:rStyle w:val="Hypertextovodkaz"/>
            <w:lang w:val="cs-CZ"/>
          </w:rPr>
          <w:t>https://www.psp.cz/sqw/historie.sqw?o=9&amp;t=352</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F3E93B0"/>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510491E4"/>
    <w:name w:val="WWNum2"/>
    <w:lvl w:ilvl="0">
      <w:start w:val="1"/>
      <w:numFmt w:val="decimal"/>
      <w:lvlText w:val="%1."/>
      <w:lvlJc w:val="left"/>
      <w:rPr>
        <w:rFonts w:ascii="Calibri" w:hAnsi="Calibri" w:cs="Times New Roman" w:hint="default"/>
        <w:b w:val="0"/>
        <w:i w:val="0"/>
        <w:caps w:val="0"/>
        <w:strike w:val="0"/>
        <w:dstrike w:val="0"/>
        <w:vanish w:val="0"/>
        <w:color w:val="00000A"/>
        <w:sz w:val="20"/>
        <w:szCs w:val="22"/>
        <w:u w:val="none"/>
        <w:vertAlign w:val="baseline"/>
        <w:lang w:val="en-GB"/>
      </w:rPr>
    </w:lvl>
    <w:lvl w:ilvl="1">
      <w:start w:val="1"/>
      <w:numFmt w:val="bullet"/>
      <w:lvlText w:val=""/>
      <w:lvlJc w:val="left"/>
      <w:pPr>
        <w:tabs>
          <w:tab w:val="num" w:pos="1440"/>
        </w:tabs>
        <w:ind w:left="1440" w:hanging="360"/>
      </w:pPr>
      <w:rPr>
        <w:rFonts w:ascii="Symbol" w:hAnsi="Symbol"/>
      </w:rPr>
    </w:lvl>
    <w:lvl w:ilvl="2">
      <w:start w:val="1"/>
      <w:numFmt w:val="lowerRoman"/>
      <w:lvlText w:val="%2.%3."/>
      <w:lvlJc w:val="left"/>
      <w:pPr>
        <w:tabs>
          <w:tab w:val="num" w:pos="1134"/>
        </w:tabs>
        <w:ind w:left="1134" w:hanging="567"/>
      </w:pPr>
      <w:rPr>
        <w:rFonts w:cs="Times New Roman"/>
        <w:b/>
        <w:i w:val="0"/>
        <w:color w:val="00000A"/>
        <w:sz w:val="24"/>
      </w:rPr>
    </w:lvl>
    <w:lvl w:ilvl="3">
      <w:start w:val="1"/>
      <w:numFmt w:val="bullet"/>
      <w:lvlText w:val="•"/>
      <w:lvlJc w:val="left"/>
      <w:pPr>
        <w:tabs>
          <w:tab w:val="num" w:pos="0"/>
        </w:tabs>
        <w:ind w:left="2940" w:hanging="420"/>
      </w:pPr>
      <w:rPr>
        <w:rFonts w:ascii="Verdana" w:hAnsi="Verdana" w:cs="Arial"/>
      </w:rPr>
    </w:lvl>
    <w:lvl w:ilvl="4">
      <w:start w:val="1"/>
      <w:numFmt w:val="lowerRoman"/>
      <w:lvlText w:val="%2.%3.%4.%5)"/>
      <w:lvlJc w:val="left"/>
      <w:pPr>
        <w:tabs>
          <w:tab w:val="num" w:pos="0"/>
        </w:tabs>
        <w:ind w:left="3960" w:hanging="720"/>
      </w:pPr>
      <w:rPr>
        <w:b/>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3"/>
    <w:multiLevelType w:val="multilevel"/>
    <w:tmpl w:val="00000003"/>
    <w:name w:val="WWNum3"/>
    <w:lvl w:ilvl="0">
      <w:start w:val="1"/>
      <w:numFmt w:val="decimal"/>
      <w:lvlText w:val="%1"/>
      <w:lvlJc w:val="left"/>
      <w:pPr>
        <w:tabs>
          <w:tab w:val="num" w:pos="0"/>
        </w:tabs>
        <w:ind w:left="855" w:hanging="855"/>
      </w:pPr>
    </w:lvl>
    <w:lvl w:ilvl="1">
      <w:start w:val="294"/>
      <w:numFmt w:val="decimal"/>
      <w:lvlText w:val="%1.%2"/>
      <w:lvlJc w:val="left"/>
      <w:pPr>
        <w:tabs>
          <w:tab w:val="num" w:pos="0"/>
        </w:tabs>
        <w:ind w:left="907" w:hanging="855"/>
      </w:pPr>
    </w:lvl>
    <w:lvl w:ilvl="2">
      <w:start w:val="693"/>
      <w:numFmt w:val="decimal"/>
      <w:lvlText w:val="%1.%2.%3"/>
      <w:lvlJc w:val="left"/>
      <w:pPr>
        <w:tabs>
          <w:tab w:val="num" w:pos="0"/>
        </w:tabs>
        <w:ind w:left="959" w:hanging="855"/>
      </w:pPr>
    </w:lvl>
    <w:lvl w:ilvl="3">
      <w:start w:val="1"/>
      <w:numFmt w:val="decimal"/>
      <w:lvlText w:val="%1.%2.%3.%4"/>
      <w:lvlJc w:val="left"/>
      <w:pPr>
        <w:tabs>
          <w:tab w:val="num" w:pos="0"/>
        </w:tabs>
        <w:ind w:left="1011" w:hanging="855"/>
      </w:pPr>
    </w:lvl>
    <w:lvl w:ilvl="4">
      <w:start w:val="1"/>
      <w:numFmt w:val="decimal"/>
      <w:lvlText w:val="%1.%2.%3.%4.%5"/>
      <w:lvlJc w:val="left"/>
      <w:pPr>
        <w:tabs>
          <w:tab w:val="num" w:pos="0"/>
        </w:tabs>
        <w:ind w:left="1288" w:hanging="1080"/>
      </w:pPr>
    </w:lvl>
    <w:lvl w:ilvl="5">
      <w:start w:val="1"/>
      <w:numFmt w:val="decimal"/>
      <w:lvlText w:val="%1.%2.%3.%4.%5.%6"/>
      <w:lvlJc w:val="left"/>
      <w:pPr>
        <w:tabs>
          <w:tab w:val="num" w:pos="0"/>
        </w:tabs>
        <w:ind w:left="1340" w:hanging="1080"/>
      </w:pPr>
    </w:lvl>
    <w:lvl w:ilvl="6">
      <w:start w:val="1"/>
      <w:numFmt w:val="decimal"/>
      <w:lvlText w:val="%1.%2.%3.%4.%5.%6.%7"/>
      <w:lvlJc w:val="left"/>
      <w:pPr>
        <w:tabs>
          <w:tab w:val="num" w:pos="0"/>
        </w:tabs>
        <w:ind w:left="1752" w:hanging="1440"/>
      </w:pPr>
    </w:lvl>
    <w:lvl w:ilvl="7">
      <w:start w:val="1"/>
      <w:numFmt w:val="decimal"/>
      <w:lvlText w:val="%1.%2.%3.%4.%5.%6.%7.%8"/>
      <w:lvlJc w:val="left"/>
      <w:pPr>
        <w:tabs>
          <w:tab w:val="num" w:pos="0"/>
        </w:tabs>
        <w:ind w:left="1804" w:hanging="1440"/>
      </w:pPr>
    </w:lvl>
    <w:lvl w:ilvl="8">
      <w:start w:val="1"/>
      <w:numFmt w:val="decimal"/>
      <w:lvlText w:val="%1.%2.%3.%4.%5.%6.%7.%8.%9"/>
      <w:lvlJc w:val="left"/>
      <w:pPr>
        <w:tabs>
          <w:tab w:val="num" w:pos="0"/>
        </w:tabs>
        <w:ind w:left="1856" w:hanging="1440"/>
      </w:pPr>
    </w:lvl>
  </w:abstractNum>
  <w:abstractNum w:abstractNumId="4" w15:restartNumberingAfterBreak="0">
    <w:nsid w:val="005330E8"/>
    <w:multiLevelType w:val="hybridMultilevel"/>
    <w:tmpl w:val="C5CCD02A"/>
    <w:lvl w:ilvl="0" w:tplc="082CDCF4">
      <w:start w:val="100"/>
      <w:numFmt w:val="decimal"/>
      <w:lvlText w:val="%1."/>
      <w:lvlJc w:val="left"/>
      <w:pPr>
        <w:tabs>
          <w:tab w:val="num" w:pos="567"/>
        </w:tabs>
        <w:ind w:left="567" w:hanging="567"/>
      </w:pPr>
      <w:rPr>
        <w:rFonts w:asciiTheme="minorHAnsi" w:hAnsiTheme="minorHAnsi" w:cs="Times New Roman" w:hint="default"/>
        <w:b w:val="0"/>
        <w:i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694D44"/>
    <w:multiLevelType w:val="hybridMultilevel"/>
    <w:tmpl w:val="E536DF28"/>
    <w:lvl w:ilvl="0" w:tplc="FFFFFFFF">
      <w:start w:val="1"/>
      <w:numFmt w:val="decimal"/>
      <w:lvlText w:val="%1."/>
      <w:lvlJc w:val="left"/>
      <w:pPr>
        <w:tabs>
          <w:tab w:val="num" w:pos="0"/>
        </w:tabs>
        <w:ind w:left="0" w:firstLine="0"/>
      </w:pPr>
      <w:rPr>
        <w:rFonts w:ascii="Calibri" w:hAnsi="Calibri" w:cstheme="minorHAnsi" w:hint="default"/>
        <w:b w:val="0"/>
        <w:i w:val="0"/>
        <w:color w:val="auto"/>
        <w:sz w:val="24"/>
        <w:szCs w:val="24"/>
      </w:rPr>
    </w:lvl>
    <w:lvl w:ilvl="1" w:tplc="2772C55C">
      <w:numFmt w:val="bullet"/>
      <w:lvlText w:val="•"/>
      <w:lvlJc w:val="left"/>
      <w:pPr>
        <w:ind w:left="1080" w:hanging="360"/>
      </w:pPr>
      <w:rPr>
        <w:rFonts w:ascii="Verdana" w:eastAsia="Times New Roman" w:hAnsi="Verdana" w:cs="Aria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130113A"/>
    <w:multiLevelType w:val="hybridMultilevel"/>
    <w:tmpl w:val="0E8A3F18"/>
    <w:lvl w:ilvl="0" w:tplc="FFFFFFFF">
      <w:start w:val="1"/>
      <w:numFmt w:val="decimal"/>
      <w:lvlText w:val="%1."/>
      <w:lvlJc w:val="left"/>
      <w:pPr>
        <w:tabs>
          <w:tab w:val="num" w:pos="0"/>
        </w:tabs>
        <w:ind w:left="0" w:firstLine="0"/>
      </w:pPr>
      <w:rPr>
        <w:rFonts w:ascii="Calibri" w:hAnsi="Calibri" w:cstheme="minorHAnsi" w:hint="default"/>
        <w:b w:val="0"/>
        <w:i w:val="0"/>
        <w:color w:val="auto"/>
        <w:sz w:val="24"/>
        <w:szCs w:val="24"/>
      </w:r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4F000EB"/>
    <w:multiLevelType w:val="hybridMultilevel"/>
    <w:tmpl w:val="AD447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173580"/>
    <w:multiLevelType w:val="hybridMultilevel"/>
    <w:tmpl w:val="4A1A34C8"/>
    <w:lvl w:ilvl="0" w:tplc="FFFFFFFF">
      <w:start w:val="1"/>
      <w:numFmt w:val="bullet"/>
      <w:lvlText w:val=""/>
      <w:lvlJc w:val="left"/>
      <w:pPr>
        <w:ind w:left="928" w:hanging="360"/>
      </w:pPr>
      <w:rPr>
        <w:rFonts w:ascii="Symbol" w:hAnsi="Symbol" w:hint="default"/>
      </w:rPr>
    </w:lvl>
    <w:lvl w:ilvl="1" w:tplc="04090001">
      <w:start w:val="1"/>
      <w:numFmt w:val="bullet"/>
      <w:lvlText w:val=""/>
      <w:lvlJc w:val="left"/>
      <w:pPr>
        <w:ind w:left="1353" w:hanging="360"/>
      </w:pPr>
      <w:rPr>
        <w:rFonts w:ascii="Symbol" w:hAnsi="Symbol" w:hint="default"/>
      </w:rPr>
    </w:lvl>
    <w:lvl w:ilvl="2" w:tplc="FFFFFFFF">
      <w:start w:val="1"/>
      <w:numFmt w:val="bullet"/>
      <w:lvlText w:val=""/>
      <w:lvlJc w:val="left"/>
      <w:pPr>
        <w:ind w:left="2368" w:hanging="360"/>
      </w:pPr>
      <w:rPr>
        <w:rFonts w:ascii="Wingdings" w:hAnsi="Wingdings" w:hint="default"/>
      </w:rPr>
    </w:lvl>
    <w:lvl w:ilvl="3" w:tplc="FFFFFFFF">
      <w:start w:val="1"/>
      <w:numFmt w:val="bullet"/>
      <w:lvlText w:val=""/>
      <w:lvlJc w:val="left"/>
      <w:pPr>
        <w:ind w:left="3088" w:hanging="360"/>
      </w:pPr>
      <w:rPr>
        <w:rFonts w:ascii="Symbol" w:hAnsi="Symbol" w:hint="default"/>
      </w:rPr>
    </w:lvl>
    <w:lvl w:ilvl="4" w:tplc="FFFFFFFF">
      <w:start w:val="1"/>
      <w:numFmt w:val="bullet"/>
      <w:lvlText w:val="o"/>
      <w:lvlJc w:val="left"/>
      <w:pPr>
        <w:ind w:left="3808" w:hanging="360"/>
      </w:pPr>
      <w:rPr>
        <w:rFonts w:ascii="Courier New" w:hAnsi="Courier New" w:cs="Courier New" w:hint="default"/>
      </w:rPr>
    </w:lvl>
    <w:lvl w:ilvl="5" w:tplc="FFFFFFFF">
      <w:start w:val="1"/>
      <w:numFmt w:val="bullet"/>
      <w:lvlText w:val=""/>
      <w:lvlJc w:val="left"/>
      <w:pPr>
        <w:ind w:left="4528" w:hanging="360"/>
      </w:pPr>
      <w:rPr>
        <w:rFonts w:ascii="Wingdings" w:hAnsi="Wingdings" w:hint="default"/>
      </w:rPr>
    </w:lvl>
    <w:lvl w:ilvl="6" w:tplc="FFFFFFFF">
      <w:start w:val="1"/>
      <w:numFmt w:val="bullet"/>
      <w:lvlText w:val=""/>
      <w:lvlJc w:val="left"/>
      <w:pPr>
        <w:ind w:left="5248" w:hanging="360"/>
      </w:pPr>
      <w:rPr>
        <w:rFonts w:ascii="Symbol" w:hAnsi="Symbol" w:hint="default"/>
      </w:rPr>
    </w:lvl>
    <w:lvl w:ilvl="7" w:tplc="FFFFFFFF">
      <w:start w:val="1"/>
      <w:numFmt w:val="bullet"/>
      <w:lvlText w:val="o"/>
      <w:lvlJc w:val="left"/>
      <w:pPr>
        <w:ind w:left="5968" w:hanging="360"/>
      </w:pPr>
      <w:rPr>
        <w:rFonts w:ascii="Courier New" w:hAnsi="Courier New" w:cs="Courier New" w:hint="default"/>
      </w:rPr>
    </w:lvl>
    <w:lvl w:ilvl="8" w:tplc="FFFFFFFF">
      <w:start w:val="1"/>
      <w:numFmt w:val="bullet"/>
      <w:lvlText w:val=""/>
      <w:lvlJc w:val="left"/>
      <w:pPr>
        <w:ind w:left="6688" w:hanging="360"/>
      </w:pPr>
      <w:rPr>
        <w:rFonts w:ascii="Wingdings" w:hAnsi="Wingdings" w:hint="default"/>
      </w:rPr>
    </w:lvl>
  </w:abstractNum>
  <w:abstractNum w:abstractNumId="9" w15:restartNumberingAfterBreak="0">
    <w:nsid w:val="1E0729CA"/>
    <w:multiLevelType w:val="hybridMultilevel"/>
    <w:tmpl w:val="084A5134"/>
    <w:lvl w:ilvl="0" w:tplc="040C0001">
      <w:start w:val="1"/>
      <w:numFmt w:val="bullet"/>
      <w:lvlText w:val=""/>
      <w:lvlJc w:val="left"/>
      <w:pPr>
        <w:tabs>
          <w:tab w:val="num" w:pos="709"/>
        </w:tabs>
        <w:ind w:left="709" w:hanging="567"/>
      </w:pPr>
      <w:rPr>
        <w:rFonts w:ascii="Symbol" w:hAnsi="Symbol" w:hint="default"/>
        <w:b w:val="0"/>
        <w:i w:val="0"/>
        <w:color w:val="auto"/>
        <w:sz w:val="24"/>
        <w:szCs w:val="24"/>
        <w:lang w:val="en-GB"/>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left"/>
      <w:pPr>
        <w:tabs>
          <w:tab w:val="num" w:pos="1134"/>
        </w:tabs>
        <w:ind w:left="1134" w:hanging="567"/>
      </w:pPr>
      <w:rPr>
        <w:rFonts w:cs="Times New Roman"/>
        <w:b/>
        <w:i w:val="0"/>
        <w:color w:val="auto"/>
        <w:sz w:val="24"/>
      </w:rPr>
    </w:lvl>
    <w:lvl w:ilvl="3" w:tplc="FFFFFFFF">
      <w:numFmt w:val="bullet"/>
      <w:lvlText w:val="•"/>
      <w:lvlJc w:val="left"/>
      <w:pPr>
        <w:ind w:left="2940" w:hanging="420"/>
      </w:pPr>
      <w:rPr>
        <w:rFonts w:ascii="Verdana" w:eastAsia="Times New Roman" w:hAnsi="Verdana" w:cs="Symbol" w:hint="default"/>
      </w:rPr>
    </w:lvl>
    <w:lvl w:ilvl="4" w:tplc="FFFFFFFF">
      <w:start w:val="1"/>
      <w:numFmt w:val="lowerRoman"/>
      <w:lvlText w:val="%5)"/>
      <w:lvlJc w:val="left"/>
      <w:pPr>
        <w:ind w:left="3960" w:hanging="720"/>
      </w:pPr>
      <w:rPr>
        <w:b/>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15:restartNumberingAfterBreak="0">
    <w:nsid w:val="2286301F"/>
    <w:multiLevelType w:val="hybridMultilevel"/>
    <w:tmpl w:val="993E713C"/>
    <w:lvl w:ilvl="0" w:tplc="B61A9B7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29F5FD1"/>
    <w:multiLevelType w:val="hybridMultilevel"/>
    <w:tmpl w:val="C5E805D0"/>
    <w:lvl w:ilvl="0" w:tplc="A1F23DB6">
      <w:start w:val="8"/>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78E2CF1"/>
    <w:multiLevelType w:val="hybridMultilevel"/>
    <w:tmpl w:val="D2BC254C"/>
    <w:lvl w:ilvl="0" w:tplc="92AC475A">
      <w:start w:val="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2DDA2DF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FB6BE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FC730F"/>
    <w:multiLevelType w:val="multilevel"/>
    <w:tmpl w:val="E92E4EB4"/>
    <w:lvl w:ilvl="0">
      <w:start w:val="68"/>
      <w:numFmt w:val="decimal"/>
      <w:lvlText w:val="%1."/>
      <w:lvlJc w:val="left"/>
      <w:pPr>
        <w:ind w:left="0" w:firstLine="0"/>
      </w:pPr>
      <w:rPr>
        <w:rFonts w:hint="default"/>
        <w:b w:val="0"/>
        <w:i w:val="0"/>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36EC3F3B"/>
    <w:multiLevelType w:val="hybridMultilevel"/>
    <w:tmpl w:val="FEFCAA74"/>
    <w:lvl w:ilvl="0" w:tplc="2BA6CA82">
      <w:start w:val="79"/>
      <w:numFmt w:val="decimal"/>
      <w:lvlText w:val="%1."/>
      <w:lvlJc w:val="left"/>
      <w:pPr>
        <w:tabs>
          <w:tab w:val="num" w:pos="567"/>
        </w:tabs>
        <w:ind w:left="567" w:hanging="567"/>
      </w:pPr>
      <w:rPr>
        <w:rFonts w:asciiTheme="minorHAnsi" w:hAnsiTheme="minorHAnsi" w:cs="Times New Roman" w:hint="default"/>
        <w:b w:val="0"/>
        <w:i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75A3B89"/>
    <w:multiLevelType w:val="hybridMultilevel"/>
    <w:tmpl w:val="900212A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8" w15:restartNumberingAfterBreak="0">
    <w:nsid w:val="3D856A04"/>
    <w:multiLevelType w:val="hybridMultilevel"/>
    <w:tmpl w:val="E312C210"/>
    <w:lvl w:ilvl="0" w:tplc="60007E3E">
      <w:start w:val="80"/>
      <w:numFmt w:val="decimal"/>
      <w:lvlText w:val="%1."/>
      <w:lvlJc w:val="left"/>
      <w:pPr>
        <w:tabs>
          <w:tab w:val="num" w:pos="567"/>
        </w:tabs>
        <w:ind w:left="567" w:hanging="567"/>
      </w:pPr>
      <w:rPr>
        <w:rFonts w:asciiTheme="minorHAnsi" w:hAnsiTheme="minorHAnsi" w:cs="Times New Roman" w:hint="default"/>
        <w:b w:val="0"/>
        <w:i w:val="0"/>
        <w:color w:val="auto"/>
        <w:sz w:val="24"/>
        <w:szCs w:val="24"/>
        <w:lang w:val="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E433E63"/>
    <w:multiLevelType w:val="hybridMultilevel"/>
    <w:tmpl w:val="5C1C33E2"/>
    <w:lvl w:ilvl="0" w:tplc="75A49154">
      <w:start w:val="78"/>
      <w:numFmt w:val="decimal"/>
      <w:lvlText w:val="%1."/>
      <w:lvlJc w:val="left"/>
      <w:pPr>
        <w:tabs>
          <w:tab w:val="num" w:pos="567"/>
        </w:tabs>
        <w:ind w:left="567" w:hanging="567"/>
      </w:pPr>
      <w:rPr>
        <w:rFonts w:asciiTheme="minorHAnsi" w:hAnsiTheme="minorHAnsi" w:cs="Times New Roman" w:hint="default"/>
        <w:b w:val="0"/>
        <w:i w:val="0"/>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7A156C"/>
    <w:multiLevelType w:val="hybridMultilevel"/>
    <w:tmpl w:val="4C5CCA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B44317"/>
    <w:multiLevelType w:val="hybridMultilevel"/>
    <w:tmpl w:val="BC9090C6"/>
    <w:lvl w:ilvl="0" w:tplc="62607B2E">
      <w:start w:val="1"/>
      <w:numFmt w:val="lowerRoman"/>
      <w:lvlText w:val="%1."/>
      <w:lvlJc w:val="left"/>
      <w:pPr>
        <w:ind w:left="862" w:hanging="360"/>
      </w:pPr>
    </w:lvl>
    <w:lvl w:ilvl="1" w:tplc="6EBA4BA2">
      <w:start w:val="1"/>
      <w:numFmt w:val="decimal"/>
      <w:lvlText w:val="%2."/>
      <w:lvlJc w:val="left"/>
      <w:pPr>
        <w:ind w:left="1582" w:hanging="360"/>
      </w:pPr>
    </w:lvl>
    <w:lvl w:ilvl="2" w:tplc="0809001B">
      <w:start w:val="1"/>
      <w:numFmt w:val="lowerRoman"/>
      <w:lvlText w:val="%3."/>
      <w:lvlJc w:val="right"/>
      <w:pPr>
        <w:ind w:left="2302" w:hanging="180"/>
      </w:pPr>
    </w:lvl>
    <w:lvl w:ilvl="3" w:tplc="0809000F">
      <w:start w:val="1"/>
      <w:numFmt w:val="decimal"/>
      <w:lvlText w:val="%4."/>
      <w:lvlJc w:val="left"/>
      <w:pPr>
        <w:ind w:left="3022" w:hanging="360"/>
      </w:pPr>
    </w:lvl>
    <w:lvl w:ilvl="4" w:tplc="08090019">
      <w:start w:val="1"/>
      <w:numFmt w:val="lowerLetter"/>
      <w:lvlText w:val="%5."/>
      <w:lvlJc w:val="left"/>
      <w:pPr>
        <w:ind w:left="3742" w:hanging="360"/>
      </w:pPr>
    </w:lvl>
    <w:lvl w:ilvl="5" w:tplc="0809001B">
      <w:start w:val="1"/>
      <w:numFmt w:val="lowerRoman"/>
      <w:lvlText w:val="%6."/>
      <w:lvlJc w:val="right"/>
      <w:pPr>
        <w:ind w:left="4462" w:hanging="180"/>
      </w:pPr>
    </w:lvl>
    <w:lvl w:ilvl="6" w:tplc="0809000F">
      <w:start w:val="1"/>
      <w:numFmt w:val="decimal"/>
      <w:lvlText w:val="%7."/>
      <w:lvlJc w:val="left"/>
      <w:pPr>
        <w:ind w:left="5182" w:hanging="360"/>
      </w:pPr>
    </w:lvl>
    <w:lvl w:ilvl="7" w:tplc="08090019">
      <w:start w:val="1"/>
      <w:numFmt w:val="lowerLetter"/>
      <w:lvlText w:val="%8."/>
      <w:lvlJc w:val="left"/>
      <w:pPr>
        <w:ind w:left="5902" w:hanging="360"/>
      </w:pPr>
    </w:lvl>
    <w:lvl w:ilvl="8" w:tplc="0809001B">
      <w:start w:val="1"/>
      <w:numFmt w:val="lowerRoman"/>
      <w:lvlText w:val="%9."/>
      <w:lvlJc w:val="right"/>
      <w:pPr>
        <w:ind w:left="6622" w:hanging="180"/>
      </w:pPr>
    </w:lvl>
  </w:abstractNum>
  <w:abstractNum w:abstractNumId="22" w15:restartNumberingAfterBreak="0">
    <w:nsid w:val="50906B67"/>
    <w:multiLevelType w:val="hybridMultilevel"/>
    <w:tmpl w:val="CB54F802"/>
    <w:lvl w:ilvl="0" w:tplc="9814C35A">
      <w:start w:val="1"/>
      <w:numFmt w:val="decimal"/>
      <w:lvlText w:val="%1."/>
      <w:lvlJc w:val="left"/>
      <w:pPr>
        <w:tabs>
          <w:tab w:val="num" w:pos="567"/>
        </w:tabs>
        <w:ind w:left="567" w:hanging="567"/>
      </w:pPr>
      <w:rPr>
        <w:rFonts w:asciiTheme="minorHAnsi" w:hAnsiTheme="minorHAnsi" w:cs="Times New Roman" w:hint="default"/>
        <w:b w:val="0"/>
        <w:i w:val="0"/>
        <w:color w:val="auto"/>
        <w:sz w:val="24"/>
        <w:szCs w:val="24"/>
        <w:lang w:val="en-GB"/>
      </w:rPr>
    </w:lvl>
    <w:lvl w:ilvl="1" w:tplc="04090001">
      <w:start w:val="1"/>
      <w:numFmt w:val="bullet"/>
      <w:lvlText w:val=""/>
      <w:lvlJc w:val="left"/>
      <w:pPr>
        <w:tabs>
          <w:tab w:val="num" w:pos="1440"/>
        </w:tabs>
        <w:ind w:left="1440" w:hanging="360"/>
      </w:pPr>
      <w:rPr>
        <w:rFonts w:ascii="Symbol" w:hAnsi="Symbol" w:hint="default"/>
      </w:rPr>
    </w:lvl>
    <w:lvl w:ilvl="2" w:tplc="97483A40">
      <w:start w:val="1"/>
      <w:numFmt w:val="lowerRoman"/>
      <w:lvlText w:val="%3."/>
      <w:lvlJc w:val="left"/>
      <w:pPr>
        <w:tabs>
          <w:tab w:val="num" w:pos="1134"/>
        </w:tabs>
        <w:ind w:left="1134" w:hanging="567"/>
      </w:pPr>
      <w:rPr>
        <w:rFonts w:cs="Times New Roman" w:hint="default"/>
        <w:b/>
        <w:i w:val="0"/>
        <w:color w:val="auto"/>
        <w:sz w:val="24"/>
      </w:rPr>
    </w:lvl>
    <w:lvl w:ilvl="3" w:tplc="2772C55C">
      <w:numFmt w:val="bullet"/>
      <w:lvlText w:val="•"/>
      <w:lvlJc w:val="left"/>
      <w:pPr>
        <w:ind w:left="2940" w:hanging="420"/>
      </w:pPr>
      <w:rPr>
        <w:rFonts w:ascii="Verdana" w:eastAsia="Times New Roman" w:hAnsi="Verdana" w:cs="Arial" w:hint="default"/>
      </w:rPr>
    </w:lvl>
    <w:lvl w:ilvl="4" w:tplc="038A1A56">
      <w:start w:val="1"/>
      <w:numFmt w:val="lowerRoman"/>
      <w:lvlText w:val="%5)"/>
      <w:lvlJc w:val="left"/>
      <w:pPr>
        <w:ind w:left="3960" w:hanging="720"/>
      </w:pPr>
      <w:rPr>
        <w:rFonts w:hint="default"/>
        <w:b/>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62268DE"/>
    <w:multiLevelType w:val="hybridMultilevel"/>
    <w:tmpl w:val="A1001FAE"/>
    <w:lvl w:ilvl="0" w:tplc="30B05856">
      <w:start w:val="1"/>
      <w:numFmt w:val="decimal"/>
      <w:lvlText w:val="%1."/>
      <w:lvlJc w:val="left"/>
      <w:pPr>
        <w:tabs>
          <w:tab w:val="num" w:pos="0"/>
        </w:tabs>
        <w:ind w:left="0" w:firstLine="0"/>
      </w:pPr>
      <w:rPr>
        <w:rFonts w:ascii="Calibri" w:hAnsi="Calibri" w:cstheme="minorHAnsi" w:hint="default"/>
        <w:b w:val="0"/>
        <w:i w:val="0"/>
        <w:color w:val="auto"/>
        <w:sz w:val="24"/>
        <w:szCs w:val="24"/>
      </w:rPr>
    </w:lvl>
    <w:lvl w:ilvl="1" w:tplc="A5264E18">
      <w:start w:val="1"/>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A5C1089"/>
    <w:multiLevelType w:val="hybridMultilevel"/>
    <w:tmpl w:val="E32CB16C"/>
    <w:lvl w:ilvl="0" w:tplc="CA58464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6085DD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80F195B"/>
    <w:multiLevelType w:val="hybridMultilevel"/>
    <w:tmpl w:val="D04C685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7F7505CB"/>
    <w:multiLevelType w:val="hybridMultilevel"/>
    <w:tmpl w:val="CBEA7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26242535">
    <w:abstractNumId w:val="1"/>
  </w:num>
  <w:num w:numId="2" w16cid:durableId="1607154848">
    <w:abstractNumId w:val="23"/>
  </w:num>
  <w:num w:numId="3" w16cid:durableId="8686892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3994917">
    <w:abstractNumId w:val="0"/>
  </w:num>
  <w:num w:numId="5" w16cid:durableId="1373572707">
    <w:abstractNumId w:val="8"/>
  </w:num>
  <w:num w:numId="6" w16cid:durableId="866985925">
    <w:abstractNumId w:val="6"/>
  </w:num>
  <w:num w:numId="7" w16cid:durableId="2012296065">
    <w:abstractNumId w:val="5"/>
  </w:num>
  <w:num w:numId="8" w16cid:durableId="201328800">
    <w:abstractNumId w:val="7"/>
  </w:num>
  <w:num w:numId="9" w16cid:durableId="332804507">
    <w:abstractNumId w:val="20"/>
  </w:num>
  <w:num w:numId="10" w16cid:durableId="1771732226">
    <w:abstractNumId w:val="7"/>
  </w:num>
  <w:num w:numId="11" w16cid:durableId="1948196877">
    <w:abstractNumId w:val="12"/>
  </w:num>
  <w:num w:numId="12" w16cid:durableId="1285844608">
    <w:abstractNumId w:val="11"/>
  </w:num>
  <w:num w:numId="13" w16cid:durableId="1899781082">
    <w:abstractNumId w:val="9"/>
  </w:num>
  <w:num w:numId="14" w16cid:durableId="629630347">
    <w:abstractNumId w:val="17"/>
  </w:num>
  <w:num w:numId="15" w16cid:durableId="1865433963">
    <w:abstractNumId w:val="22"/>
  </w:num>
  <w:num w:numId="16" w16cid:durableId="958730438">
    <w:abstractNumId w:val="27"/>
  </w:num>
  <w:num w:numId="17" w16cid:durableId="650719572">
    <w:abstractNumId w:val="26"/>
  </w:num>
  <w:num w:numId="18" w16cid:durableId="990713206">
    <w:abstractNumId w:val="15"/>
  </w:num>
  <w:num w:numId="19" w16cid:durableId="185364498">
    <w:abstractNumId w:val="24"/>
  </w:num>
  <w:num w:numId="20" w16cid:durableId="1949385233">
    <w:abstractNumId w:val="19"/>
  </w:num>
  <w:num w:numId="21" w16cid:durableId="1166555350">
    <w:abstractNumId w:val="16"/>
  </w:num>
  <w:num w:numId="22" w16cid:durableId="135949770">
    <w:abstractNumId w:val="18"/>
  </w:num>
  <w:num w:numId="23" w16cid:durableId="1540043198">
    <w:abstractNumId w:val="25"/>
  </w:num>
  <w:num w:numId="24" w16cid:durableId="2127191836">
    <w:abstractNumId w:val="4"/>
  </w:num>
  <w:num w:numId="25" w16cid:durableId="746612782">
    <w:abstractNumId w:val="13"/>
  </w:num>
  <w:num w:numId="26" w16cid:durableId="1328561292">
    <w:abstractNumId w:val="14"/>
  </w:num>
  <w:num w:numId="27" w16cid:durableId="207461882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characterSpacingControl w:val="doNotCompress"/>
  <w:strictFirstAndLastChar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75E"/>
    <w:rsid w:val="000017EA"/>
    <w:rsid w:val="00004A3B"/>
    <w:rsid w:val="00005A0C"/>
    <w:rsid w:val="00011345"/>
    <w:rsid w:val="0001149F"/>
    <w:rsid w:val="00015D8C"/>
    <w:rsid w:val="00017C1F"/>
    <w:rsid w:val="0002072C"/>
    <w:rsid w:val="00021A23"/>
    <w:rsid w:val="0002230A"/>
    <w:rsid w:val="00023341"/>
    <w:rsid w:val="00027D20"/>
    <w:rsid w:val="00031D1E"/>
    <w:rsid w:val="00035A5E"/>
    <w:rsid w:val="00037AD6"/>
    <w:rsid w:val="00040A49"/>
    <w:rsid w:val="000443DB"/>
    <w:rsid w:val="00046977"/>
    <w:rsid w:val="00050916"/>
    <w:rsid w:val="00051321"/>
    <w:rsid w:val="00051352"/>
    <w:rsid w:val="00052609"/>
    <w:rsid w:val="00054106"/>
    <w:rsid w:val="00055194"/>
    <w:rsid w:val="000576CC"/>
    <w:rsid w:val="00057B3B"/>
    <w:rsid w:val="00063B52"/>
    <w:rsid w:val="000654FC"/>
    <w:rsid w:val="00066D25"/>
    <w:rsid w:val="00070813"/>
    <w:rsid w:val="000713A0"/>
    <w:rsid w:val="00072ECC"/>
    <w:rsid w:val="000730AE"/>
    <w:rsid w:val="0007313B"/>
    <w:rsid w:val="00074070"/>
    <w:rsid w:val="000824C1"/>
    <w:rsid w:val="00085382"/>
    <w:rsid w:val="000956C6"/>
    <w:rsid w:val="000A0B03"/>
    <w:rsid w:val="000A323B"/>
    <w:rsid w:val="000A33D7"/>
    <w:rsid w:val="000A34AF"/>
    <w:rsid w:val="000A4FFB"/>
    <w:rsid w:val="000A74F0"/>
    <w:rsid w:val="000B0301"/>
    <w:rsid w:val="000B0DD8"/>
    <w:rsid w:val="000B42AB"/>
    <w:rsid w:val="000B4956"/>
    <w:rsid w:val="000B57F7"/>
    <w:rsid w:val="000B74F8"/>
    <w:rsid w:val="000B79FB"/>
    <w:rsid w:val="000C094E"/>
    <w:rsid w:val="000C1764"/>
    <w:rsid w:val="000C28BD"/>
    <w:rsid w:val="000C4557"/>
    <w:rsid w:val="000C594C"/>
    <w:rsid w:val="000D0F52"/>
    <w:rsid w:val="000D1181"/>
    <w:rsid w:val="000D733A"/>
    <w:rsid w:val="000E345A"/>
    <w:rsid w:val="000E5F82"/>
    <w:rsid w:val="000E7BD8"/>
    <w:rsid w:val="000F1BD8"/>
    <w:rsid w:val="000F283B"/>
    <w:rsid w:val="000F35FE"/>
    <w:rsid w:val="000F43E8"/>
    <w:rsid w:val="000F5E56"/>
    <w:rsid w:val="000F6945"/>
    <w:rsid w:val="000F696E"/>
    <w:rsid w:val="000F740B"/>
    <w:rsid w:val="00101FF3"/>
    <w:rsid w:val="00104254"/>
    <w:rsid w:val="00104391"/>
    <w:rsid w:val="00104CDE"/>
    <w:rsid w:val="0010604A"/>
    <w:rsid w:val="001068E2"/>
    <w:rsid w:val="001106CF"/>
    <w:rsid w:val="00110D0D"/>
    <w:rsid w:val="00117677"/>
    <w:rsid w:val="001223A9"/>
    <w:rsid w:val="00124DB9"/>
    <w:rsid w:val="001269A2"/>
    <w:rsid w:val="00132C09"/>
    <w:rsid w:val="00134CA0"/>
    <w:rsid w:val="0013618C"/>
    <w:rsid w:val="001362E1"/>
    <w:rsid w:val="001404EB"/>
    <w:rsid w:val="0014229A"/>
    <w:rsid w:val="00147A82"/>
    <w:rsid w:val="00151DC6"/>
    <w:rsid w:val="00152668"/>
    <w:rsid w:val="00152DBC"/>
    <w:rsid w:val="0016282E"/>
    <w:rsid w:val="00164886"/>
    <w:rsid w:val="001706DD"/>
    <w:rsid w:val="00172CC4"/>
    <w:rsid w:val="00180987"/>
    <w:rsid w:val="00182053"/>
    <w:rsid w:val="00184262"/>
    <w:rsid w:val="001858E4"/>
    <w:rsid w:val="00197733"/>
    <w:rsid w:val="001A02BD"/>
    <w:rsid w:val="001A0C24"/>
    <w:rsid w:val="001A2A3E"/>
    <w:rsid w:val="001A3029"/>
    <w:rsid w:val="001A55ED"/>
    <w:rsid w:val="001A5DE7"/>
    <w:rsid w:val="001B6088"/>
    <w:rsid w:val="001B7AE2"/>
    <w:rsid w:val="001C07B7"/>
    <w:rsid w:val="001C3304"/>
    <w:rsid w:val="001C3372"/>
    <w:rsid w:val="001C357F"/>
    <w:rsid w:val="001C4224"/>
    <w:rsid w:val="001C44C8"/>
    <w:rsid w:val="001C56D1"/>
    <w:rsid w:val="001C691A"/>
    <w:rsid w:val="001D1EF2"/>
    <w:rsid w:val="001D466D"/>
    <w:rsid w:val="001D544D"/>
    <w:rsid w:val="001D5F77"/>
    <w:rsid w:val="001D7E0D"/>
    <w:rsid w:val="001E06E3"/>
    <w:rsid w:val="001E0E99"/>
    <w:rsid w:val="001E1825"/>
    <w:rsid w:val="001E2218"/>
    <w:rsid w:val="001E57EA"/>
    <w:rsid w:val="001E6D9D"/>
    <w:rsid w:val="001E7154"/>
    <w:rsid w:val="001F1190"/>
    <w:rsid w:val="001F2FC1"/>
    <w:rsid w:val="001F3167"/>
    <w:rsid w:val="001F4EDA"/>
    <w:rsid w:val="001F502C"/>
    <w:rsid w:val="001F5CCB"/>
    <w:rsid w:val="001F5DA0"/>
    <w:rsid w:val="00201074"/>
    <w:rsid w:val="00202118"/>
    <w:rsid w:val="0020659C"/>
    <w:rsid w:val="002101F2"/>
    <w:rsid w:val="00210F88"/>
    <w:rsid w:val="002125B3"/>
    <w:rsid w:val="00213B78"/>
    <w:rsid w:val="002155F8"/>
    <w:rsid w:val="00223B7E"/>
    <w:rsid w:val="002243BC"/>
    <w:rsid w:val="00224C13"/>
    <w:rsid w:val="002264B7"/>
    <w:rsid w:val="00230A38"/>
    <w:rsid w:val="00234091"/>
    <w:rsid w:val="00237C62"/>
    <w:rsid w:val="00237DAE"/>
    <w:rsid w:val="0024011D"/>
    <w:rsid w:val="002401AA"/>
    <w:rsid w:val="0024090B"/>
    <w:rsid w:val="00243190"/>
    <w:rsid w:val="002440FC"/>
    <w:rsid w:val="00247849"/>
    <w:rsid w:val="00247E34"/>
    <w:rsid w:val="00253E9A"/>
    <w:rsid w:val="0026182D"/>
    <w:rsid w:val="00262FD3"/>
    <w:rsid w:val="002652A7"/>
    <w:rsid w:val="002673BB"/>
    <w:rsid w:val="002808D9"/>
    <w:rsid w:val="00281DCF"/>
    <w:rsid w:val="002826D7"/>
    <w:rsid w:val="00285009"/>
    <w:rsid w:val="00286D52"/>
    <w:rsid w:val="00287240"/>
    <w:rsid w:val="00287CE0"/>
    <w:rsid w:val="002903B4"/>
    <w:rsid w:val="00291E91"/>
    <w:rsid w:val="00296312"/>
    <w:rsid w:val="0029770E"/>
    <w:rsid w:val="002A3F08"/>
    <w:rsid w:val="002A6036"/>
    <w:rsid w:val="002A6AE8"/>
    <w:rsid w:val="002A78AF"/>
    <w:rsid w:val="002B6BEB"/>
    <w:rsid w:val="002C6D58"/>
    <w:rsid w:val="002D438C"/>
    <w:rsid w:val="002D56E2"/>
    <w:rsid w:val="002D6798"/>
    <w:rsid w:val="002E0D2B"/>
    <w:rsid w:val="002E4CA7"/>
    <w:rsid w:val="002E59BB"/>
    <w:rsid w:val="002E6AB6"/>
    <w:rsid w:val="002E71B9"/>
    <w:rsid w:val="002F0CF0"/>
    <w:rsid w:val="002F2CC3"/>
    <w:rsid w:val="00303F83"/>
    <w:rsid w:val="0030427D"/>
    <w:rsid w:val="00304A4E"/>
    <w:rsid w:val="00304FD5"/>
    <w:rsid w:val="0030502F"/>
    <w:rsid w:val="00305B66"/>
    <w:rsid w:val="003073F1"/>
    <w:rsid w:val="0032020B"/>
    <w:rsid w:val="00320395"/>
    <w:rsid w:val="00320A85"/>
    <w:rsid w:val="00320E56"/>
    <w:rsid w:val="00322245"/>
    <w:rsid w:val="00322B89"/>
    <w:rsid w:val="00331732"/>
    <w:rsid w:val="00336ECB"/>
    <w:rsid w:val="003400E2"/>
    <w:rsid w:val="00340B59"/>
    <w:rsid w:val="003461CF"/>
    <w:rsid w:val="003475EB"/>
    <w:rsid w:val="00347792"/>
    <w:rsid w:val="00350EA0"/>
    <w:rsid w:val="00351FEC"/>
    <w:rsid w:val="00352C83"/>
    <w:rsid w:val="00354CC0"/>
    <w:rsid w:val="00356CCE"/>
    <w:rsid w:val="0035731D"/>
    <w:rsid w:val="00362CCE"/>
    <w:rsid w:val="00365AF4"/>
    <w:rsid w:val="00365E8C"/>
    <w:rsid w:val="00366280"/>
    <w:rsid w:val="0036793E"/>
    <w:rsid w:val="003728D2"/>
    <w:rsid w:val="00383D78"/>
    <w:rsid w:val="00387EBB"/>
    <w:rsid w:val="00391EEC"/>
    <w:rsid w:val="0039210F"/>
    <w:rsid w:val="00395FDA"/>
    <w:rsid w:val="003A12C4"/>
    <w:rsid w:val="003A24D9"/>
    <w:rsid w:val="003A26A6"/>
    <w:rsid w:val="003A30E6"/>
    <w:rsid w:val="003A41D6"/>
    <w:rsid w:val="003A46BE"/>
    <w:rsid w:val="003A61BE"/>
    <w:rsid w:val="003A774E"/>
    <w:rsid w:val="003B44A9"/>
    <w:rsid w:val="003B53C8"/>
    <w:rsid w:val="003B6148"/>
    <w:rsid w:val="003C3786"/>
    <w:rsid w:val="003C45A7"/>
    <w:rsid w:val="003C4793"/>
    <w:rsid w:val="003C5846"/>
    <w:rsid w:val="003C5D01"/>
    <w:rsid w:val="003D0107"/>
    <w:rsid w:val="003D65E6"/>
    <w:rsid w:val="003E0911"/>
    <w:rsid w:val="003E2762"/>
    <w:rsid w:val="003E39E2"/>
    <w:rsid w:val="003E4191"/>
    <w:rsid w:val="003E513E"/>
    <w:rsid w:val="003E5777"/>
    <w:rsid w:val="003E5F0F"/>
    <w:rsid w:val="003F24A0"/>
    <w:rsid w:val="003F32D9"/>
    <w:rsid w:val="003F54D5"/>
    <w:rsid w:val="00407E53"/>
    <w:rsid w:val="00412838"/>
    <w:rsid w:val="00415983"/>
    <w:rsid w:val="00416492"/>
    <w:rsid w:val="0042267B"/>
    <w:rsid w:val="00423A39"/>
    <w:rsid w:val="004255DC"/>
    <w:rsid w:val="0043183A"/>
    <w:rsid w:val="0043361B"/>
    <w:rsid w:val="00433735"/>
    <w:rsid w:val="00443937"/>
    <w:rsid w:val="00444469"/>
    <w:rsid w:val="00446425"/>
    <w:rsid w:val="0044710B"/>
    <w:rsid w:val="00450F3D"/>
    <w:rsid w:val="004526E1"/>
    <w:rsid w:val="00464B8F"/>
    <w:rsid w:val="004662EC"/>
    <w:rsid w:val="00467B0A"/>
    <w:rsid w:val="00470E29"/>
    <w:rsid w:val="00471BDF"/>
    <w:rsid w:val="0047787E"/>
    <w:rsid w:val="00483C6E"/>
    <w:rsid w:val="004860AC"/>
    <w:rsid w:val="00486FF4"/>
    <w:rsid w:val="00490A4D"/>
    <w:rsid w:val="00492397"/>
    <w:rsid w:val="00493359"/>
    <w:rsid w:val="00494F0D"/>
    <w:rsid w:val="00496776"/>
    <w:rsid w:val="00496C37"/>
    <w:rsid w:val="004A149C"/>
    <w:rsid w:val="004A34C6"/>
    <w:rsid w:val="004A52B6"/>
    <w:rsid w:val="004A6869"/>
    <w:rsid w:val="004A68CC"/>
    <w:rsid w:val="004B161F"/>
    <w:rsid w:val="004B2DA1"/>
    <w:rsid w:val="004B35BC"/>
    <w:rsid w:val="004C025B"/>
    <w:rsid w:val="004C025E"/>
    <w:rsid w:val="004C06FD"/>
    <w:rsid w:val="004C155B"/>
    <w:rsid w:val="004C4EFA"/>
    <w:rsid w:val="004C52C3"/>
    <w:rsid w:val="004C6B6A"/>
    <w:rsid w:val="004D0325"/>
    <w:rsid w:val="004D12C0"/>
    <w:rsid w:val="004D69E4"/>
    <w:rsid w:val="004E0AB1"/>
    <w:rsid w:val="004F048D"/>
    <w:rsid w:val="004F22DC"/>
    <w:rsid w:val="004F2FDA"/>
    <w:rsid w:val="004F3C9D"/>
    <w:rsid w:val="004F42A4"/>
    <w:rsid w:val="004F5018"/>
    <w:rsid w:val="004F74B0"/>
    <w:rsid w:val="00504C57"/>
    <w:rsid w:val="005052BF"/>
    <w:rsid w:val="005062D3"/>
    <w:rsid w:val="0050649C"/>
    <w:rsid w:val="0051182F"/>
    <w:rsid w:val="00511F4C"/>
    <w:rsid w:val="00514905"/>
    <w:rsid w:val="0051688B"/>
    <w:rsid w:val="0052346E"/>
    <w:rsid w:val="0052797E"/>
    <w:rsid w:val="00527EA8"/>
    <w:rsid w:val="005332ED"/>
    <w:rsid w:val="005348EA"/>
    <w:rsid w:val="0053527A"/>
    <w:rsid w:val="0054115F"/>
    <w:rsid w:val="0054290F"/>
    <w:rsid w:val="00543F67"/>
    <w:rsid w:val="00544DB7"/>
    <w:rsid w:val="005475DE"/>
    <w:rsid w:val="00552DAA"/>
    <w:rsid w:val="00553BB0"/>
    <w:rsid w:val="00553DA6"/>
    <w:rsid w:val="00555353"/>
    <w:rsid w:val="00556D2D"/>
    <w:rsid w:val="00556FA5"/>
    <w:rsid w:val="00561B7F"/>
    <w:rsid w:val="00564699"/>
    <w:rsid w:val="00565E1F"/>
    <w:rsid w:val="00566E4A"/>
    <w:rsid w:val="00572F89"/>
    <w:rsid w:val="00575A14"/>
    <w:rsid w:val="0057647C"/>
    <w:rsid w:val="00580D50"/>
    <w:rsid w:val="00582B24"/>
    <w:rsid w:val="00586A51"/>
    <w:rsid w:val="005934B3"/>
    <w:rsid w:val="00594B09"/>
    <w:rsid w:val="00594F8E"/>
    <w:rsid w:val="00595F54"/>
    <w:rsid w:val="005A1238"/>
    <w:rsid w:val="005A2BF0"/>
    <w:rsid w:val="005B1E38"/>
    <w:rsid w:val="005B23B6"/>
    <w:rsid w:val="005B3932"/>
    <w:rsid w:val="005B60D1"/>
    <w:rsid w:val="005B62B0"/>
    <w:rsid w:val="005C3569"/>
    <w:rsid w:val="005C7B14"/>
    <w:rsid w:val="005D3845"/>
    <w:rsid w:val="005D736A"/>
    <w:rsid w:val="005E3D1E"/>
    <w:rsid w:val="005E5F46"/>
    <w:rsid w:val="005E6190"/>
    <w:rsid w:val="005F3EA6"/>
    <w:rsid w:val="00600FD0"/>
    <w:rsid w:val="00601097"/>
    <w:rsid w:val="0060156B"/>
    <w:rsid w:val="0060285A"/>
    <w:rsid w:val="00604207"/>
    <w:rsid w:val="00604C8F"/>
    <w:rsid w:val="00605D33"/>
    <w:rsid w:val="00605DB9"/>
    <w:rsid w:val="00606502"/>
    <w:rsid w:val="00607FD6"/>
    <w:rsid w:val="00611575"/>
    <w:rsid w:val="00611613"/>
    <w:rsid w:val="0061701A"/>
    <w:rsid w:val="00622C63"/>
    <w:rsid w:val="00622CAC"/>
    <w:rsid w:val="00624482"/>
    <w:rsid w:val="00625BFC"/>
    <w:rsid w:val="0063016C"/>
    <w:rsid w:val="006301CB"/>
    <w:rsid w:val="006306A5"/>
    <w:rsid w:val="0064240F"/>
    <w:rsid w:val="0064506A"/>
    <w:rsid w:val="00645F8A"/>
    <w:rsid w:val="0064648C"/>
    <w:rsid w:val="00646CB1"/>
    <w:rsid w:val="00646D13"/>
    <w:rsid w:val="00647604"/>
    <w:rsid w:val="0064774E"/>
    <w:rsid w:val="00652653"/>
    <w:rsid w:val="006566B8"/>
    <w:rsid w:val="0066426E"/>
    <w:rsid w:val="0066548F"/>
    <w:rsid w:val="00667700"/>
    <w:rsid w:val="00676102"/>
    <w:rsid w:val="00680D7B"/>
    <w:rsid w:val="006829AA"/>
    <w:rsid w:val="00684566"/>
    <w:rsid w:val="0068520F"/>
    <w:rsid w:val="0069158E"/>
    <w:rsid w:val="00693528"/>
    <w:rsid w:val="00695377"/>
    <w:rsid w:val="00695FAD"/>
    <w:rsid w:val="00697324"/>
    <w:rsid w:val="006A5A13"/>
    <w:rsid w:val="006B04EC"/>
    <w:rsid w:val="006B0B29"/>
    <w:rsid w:val="006B6D9E"/>
    <w:rsid w:val="006C1AD3"/>
    <w:rsid w:val="006C3139"/>
    <w:rsid w:val="006C5D35"/>
    <w:rsid w:val="006C5D54"/>
    <w:rsid w:val="006D59A1"/>
    <w:rsid w:val="006E15D5"/>
    <w:rsid w:val="006E2484"/>
    <w:rsid w:val="006E371E"/>
    <w:rsid w:val="006F1B32"/>
    <w:rsid w:val="006F2E12"/>
    <w:rsid w:val="006F4023"/>
    <w:rsid w:val="006F5724"/>
    <w:rsid w:val="006F5B85"/>
    <w:rsid w:val="00700334"/>
    <w:rsid w:val="00700E14"/>
    <w:rsid w:val="00707650"/>
    <w:rsid w:val="0071009B"/>
    <w:rsid w:val="0071067A"/>
    <w:rsid w:val="00716567"/>
    <w:rsid w:val="00716C02"/>
    <w:rsid w:val="00722589"/>
    <w:rsid w:val="007226E8"/>
    <w:rsid w:val="007227E6"/>
    <w:rsid w:val="00723133"/>
    <w:rsid w:val="007240D4"/>
    <w:rsid w:val="007300A6"/>
    <w:rsid w:val="00731E89"/>
    <w:rsid w:val="007334A7"/>
    <w:rsid w:val="00733D4E"/>
    <w:rsid w:val="00737154"/>
    <w:rsid w:val="00737BF6"/>
    <w:rsid w:val="0074063E"/>
    <w:rsid w:val="00741649"/>
    <w:rsid w:val="00743776"/>
    <w:rsid w:val="00746EBB"/>
    <w:rsid w:val="007476C8"/>
    <w:rsid w:val="00750061"/>
    <w:rsid w:val="00753C9C"/>
    <w:rsid w:val="007552A5"/>
    <w:rsid w:val="00756B84"/>
    <w:rsid w:val="007601D7"/>
    <w:rsid w:val="00760A6A"/>
    <w:rsid w:val="007611AD"/>
    <w:rsid w:val="00764413"/>
    <w:rsid w:val="007651D9"/>
    <w:rsid w:val="00766908"/>
    <w:rsid w:val="00770881"/>
    <w:rsid w:val="00771E80"/>
    <w:rsid w:val="00771F12"/>
    <w:rsid w:val="00774AAD"/>
    <w:rsid w:val="00774E70"/>
    <w:rsid w:val="00775FD8"/>
    <w:rsid w:val="00776433"/>
    <w:rsid w:val="00776A91"/>
    <w:rsid w:val="00776C11"/>
    <w:rsid w:val="0077796F"/>
    <w:rsid w:val="00777B71"/>
    <w:rsid w:val="00785B75"/>
    <w:rsid w:val="007867F5"/>
    <w:rsid w:val="00787467"/>
    <w:rsid w:val="007900E9"/>
    <w:rsid w:val="0079514F"/>
    <w:rsid w:val="00795AB0"/>
    <w:rsid w:val="00797338"/>
    <w:rsid w:val="007A20B8"/>
    <w:rsid w:val="007A22EE"/>
    <w:rsid w:val="007A4AF5"/>
    <w:rsid w:val="007A4FAE"/>
    <w:rsid w:val="007A6BA8"/>
    <w:rsid w:val="007B05C7"/>
    <w:rsid w:val="007B0D27"/>
    <w:rsid w:val="007B1BB5"/>
    <w:rsid w:val="007B2BB6"/>
    <w:rsid w:val="007B3419"/>
    <w:rsid w:val="007B769E"/>
    <w:rsid w:val="007C3375"/>
    <w:rsid w:val="007C3B77"/>
    <w:rsid w:val="007D03A7"/>
    <w:rsid w:val="007D1D1E"/>
    <w:rsid w:val="007D1DB8"/>
    <w:rsid w:val="007D226D"/>
    <w:rsid w:val="007D786A"/>
    <w:rsid w:val="007E0D42"/>
    <w:rsid w:val="007E0FA2"/>
    <w:rsid w:val="007E5E6C"/>
    <w:rsid w:val="007E65C4"/>
    <w:rsid w:val="007E745B"/>
    <w:rsid w:val="007F0ABA"/>
    <w:rsid w:val="007F193C"/>
    <w:rsid w:val="007F251E"/>
    <w:rsid w:val="007F3F22"/>
    <w:rsid w:val="007F3FF2"/>
    <w:rsid w:val="007F4299"/>
    <w:rsid w:val="007F670F"/>
    <w:rsid w:val="007F75D0"/>
    <w:rsid w:val="007F7DCA"/>
    <w:rsid w:val="008016B7"/>
    <w:rsid w:val="008058D5"/>
    <w:rsid w:val="00807E66"/>
    <w:rsid w:val="008105D3"/>
    <w:rsid w:val="008141A1"/>
    <w:rsid w:val="0081653C"/>
    <w:rsid w:val="008210FC"/>
    <w:rsid w:val="00824062"/>
    <w:rsid w:val="0082417E"/>
    <w:rsid w:val="00826059"/>
    <w:rsid w:val="00826572"/>
    <w:rsid w:val="00830F5A"/>
    <w:rsid w:val="00831174"/>
    <w:rsid w:val="00834846"/>
    <w:rsid w:val="00837885"/>
    <w:rsid w:val="0084204D"/>
    <w:rsid w:val="00842A6B"/>
    <w:rsid w:val="00842B9A"/>
    <w:rsid w:val="00843377"/>
    <w:rsid w:val="00843801"/>
    <w:rsid w:val="00843D8B"/>
    <w:rsid w:val="0084556E"/>
    <w:rsid w:val="0084794F"/>
    <w:rsid w:val="00851A57"/>
    <w:rsid w:val="008553DE"/>
    <w:rsid w:val="008561DD"/>
    <w:rsid w:val="00857804"/>
    <w:rsid w:val="00861CD2"/>
    <w:rsid w:val="008714C8"/>
    <w:rsid w:val="0087369C"/>
    <w:rsid w:val="00874F6F"/>
    <w:rsid w:val="008837DB"/>
    <w:rsid w:val="00884B7E"/>
    <w:rsid w:val="00885096"/>
    <w:rsid w:val="008925C6"/>
    <w:rsid w:val="00892F90"/>
    <w:rsid w:val="0089308B"/>
    <w:rsid w:val="00894110"/>
    <w:rsid w:val="00897993"/>
    <w:rsid w:val="008A1AF2"/>
    <w:rsid w:val="008A1EC3"/>
    <w:rsid w:val="008A28A5"/>
    <w:rsid w:val="008A2E28"/>
    <w:rsid w:val="008A343A"/>
    <w:rsid w:val="008A50FB"/>
    <w:rsid w:val="008A5ED1"/>
    <w:rsid w:val="008A5FF1"/>
    <w:rsid w:val="008A606A"/>
    <w:rsid w:val="008A6E3F"/>
    <w:rsid w:val="008B1B91"/>
    <w:rsid w:val="008B69A0"/>
    <w:rsid w:val="008B7366"/>
    <w:rsid w:val="008C00C5"/>
    <w:rsid w:val="008C1500"/>
    <w:rsid w:val="008C26C8"/>
    <w:rsid w:val="008C2A98"/>
    <w:rsid w:val="008D0E8A"/>
    <w:rsid w:val="008D11B9"/>
    <w:rsid w:val="008D1B52"/>
    <w:rsid w:val="008D352E"/>
    <w:rsid w:val="008D7372"/>
    <w:rsid w:val="008E4C3B"/>
    <w:rsid w:val="008F0B39"/>
    <w:rsid w:val="00903500"/>
    <w:rsid w:val="0090625F"/>
    <w:rsid w:val="0090681F"/>
    <w:rsid w:val="00911906"/>
    <w:rsid w:val="0091356B"/>
    <w:rsid w:val="00913C92"/>
    <w:rsid w:val="009151D0"/>
    <w:rsid w:val="0091580D"/>
    <w:rsid w:val="009224F0"/>
    <w:rsid w:val="009232B1"/>
    <w:rsid w:val="00926575"/>
    <w:rsid w:val="0093043D"/>
    <w:rsid w:val="009308B4"/>
    <w:rsid w:val="0093433E"/>
    <w:rsid w:val="009358F1"/>
    <w:rsid w:val="009369CB"/>
    <w:rsid w:val="0094085E"/>
    <w:rsid w:val="0094241E"/>
    <w:rsid w:val="009438EC"/>
    <w:rsid w:val="009439DE"/>
    <w:rsid w:val="00943DFF"/>
    <w:rsid w:val="00944997"/>
    <w:rsid w:val="0094693B"/>
    <w:rsid w:val="0095062E"/>
    <w:rsid w:val="0095258A"/>
    <w:rsid w:val="00953278"/>
    <w:rsid w:val="00956E00"/>
    <w:rsid w:val="00963255"/>
    <w:rsid w:val="00967128"/>
    <w:rsid w:val="00973B64"/>
    <w:rsid w:val="00973BF4"/>
    <w:rsid w:val="009760B5"/>
    <w:rsid w:val="00983802"/>
    <w:rsid w:val="00983B68"/>
    <w:rsid w:val="00985DF9"/>
    <w:rsid w:val="00990C4D"/>
    <w:rsid w:val="00991835"/>
    <w:rsid w:val="00992F3E"/>
    <w:rsid w:val="00993D51"/>
    <w:rsid w:val="00993D6B"/>
    <w:rsid w:val="00996C7D"/>
    <w:rsid w:val="009A09C7"/>
    <w:rsid w:val="009A2538"/>
    <w:rsid w:val="009A3225"/>
    <w:rsid w:val="009A37DB"/>
    <w:rsid w:val="009A419C"/>
    <w:rsid w:val="009A4AE6"/>
    <w:rsid w:val="009A5531"/>
    <w:rsid w:val="009A7AB1"/>
    <w:rsid w:val="009B133E"/>
    <w:rsid w:val="009B1DD8"/>
    <w:rsid w:val="009B1F5D"/>
    <w:rsid w:val="009B2CCD"/>
    <w:rsid w:val="009B67CC"/>
    <w:rsid w:val="009B7183"/>
    <w:rsid w:val="009C11BF"/>
    <w:rsid w:val="009C34C0"/>
    <w:rsid w:val="009C4088"/>
    <w:rsid w:val="009C6316"/>
    <w:rsid w:val="009C7129"/>
    <w:rsid w:val="009C753C"/>
    <w:rsid w:val="009D313F"/>
    <w:rsid w:val="009D453A"/>
    <w:rsid w:val="009D4A04"/>
    <w:rsid w:val="009D5E82"/>
    <w:rsid w:val="009E168F"/>
    <w:rsid w:val="009E3FE0"/>
    <w:rsid w:val="009E58BE"/>
    <w:rsid w:val="009F0760"/>
    <w:rsid w:val="009F1191"/>
    <w:rsid w:val="009F3691"/>
    <w:rsid w:val="009F42C5"/>
    <w:rsid w:val="00A0068D"/>
    <w:rsid w:val="00A03F96"/>
    <w:rsid w:val="00A04255"/>
    <w:rsid w:val="00A071F1"/>
    <w:rsid w:val="00A07766"/>
    <w:rsid w:val="00A11F79"/>
    <w:rsid w:val="00A12C5E"/>
    <w:rsid w:val="00A13515"/>
    <w:rsid w:val="00A13B2E"/>
    <w:rsid w:val="00A15EC4"/>
    <w:rsid w:val="00A20B0D"/>
    <w:rsid w:val="00A21387"/>
    <w:rsid w:val="00A21606"/>
    <w:rsid w:val="00A25019"/>
    <w:rsid w:val="00A25BF6"/>
    <w:rsid w:val="00A266A4"/>
    <w:rsid w:val="00A3107A"/>
    <w:rsid w:val="00A31644"/>
    <w:rsid w:val="00A341FC"/>
    <w:rsid w:val="00A34599"/>
    <w:rsid w:val="00A37E68"/>
    <w:rsid w:val="00A46B30"/>
    <w:rsid w:val="00A47559"/>
    <w:rsid w:val="00A5133B"/>
    <w:rsid w:val="00A53712"/>
    <w:rsid w:val="00A5602D"/>
    <w:rsid w:val="00A600FD"/>
    <w:rsid w:val="00A637B3"/>
    <w:rsid w:val="00A64444"/>
    <w:rsid w:val="00A71CC4"/>
    <w:rsid w:val="00A7298B"/>
    <w:rsid w:val="00A73583"/>
    <w:rsid w:val="00A73642"/>
    <w:rsid w:val="00A74EE7"/>
    <w:rsid w:val="00A76010"/>
    <w:rsid w:val="00A7724E"/>
    <w:rsid w:val="00A802A3"/>
    <w:rsid w:val="00A84CD8"/>
    <w:rsid w:val="00A8582E"/>
    <w:rsid w:val="00A86256"/>
    <w:rsid w:val="00A871DC"/>
    <w:rsid w:val="00A87B9D"/>
    <w:rsid w:val="00A914F0"/>
    <w:rsid w:val="00A91C50"/>
    <w:rsid w:val="00A92107"/>
    <w:rsid w:val="00A922EE"/>
    <w:rsid w:val="00A92DAD"/>
    <w:rsid w:val="00A9507C"/>
    <w:rsid w:val="00AA08A3"/>
    <w:rsid w:val="00AC027C"/>
    <w:rsid w:val="00AC17D4"/>
    <w:rsid w:val="00AC1BCF"/>
    <w:rsid w:val="00AC4B39"/>
    <w:rsid w:val="00AC4C0C"/>
    <w:rsid w:val="00AD0C4A"/>
    <w:rsid w:val="00AD1D43"/>
    <w:rsid w:val="00AD54B7"/>
    <w:rsid w:val="00AD5627"/>
    <w:rsid w:val="00AD5C3C"/>
    <w:rsid w:val="00AE2FBC"/>
    <w:rsid w:val="00AE3025"/>
    <w:rsid w:val="00AE608D"/>
    <w:rsid w:val="00AE79FA"/>
    <w:rsid w:val="00AF335D"/>
    <w:rsid w:val="00AF394C"/>
    <w:rsid w:val="00AF4200"/>
    <w:rsid w:val="00AF4B9F"/>
    <w:rsid w:val="00AF5BF6"/>
    <w:rsid w:val="00AF78C3"/>
    <w:rsid w:val="00AF79E0"/>
    <w:rsid w:val="00B0071B"/>
    <w:rsid w:val="00B038D3"/>
    <w:rsid w:val="00B03BE6"/>
    <w:rsid w:val="00B03E6A"/>
    <w:rsid w:val="00B1048C"/>
    <w:rsid w:val="00B1362E"/>
    <w:rsid w:val="00B1685E"/>
    <w:rsid w:val="00B2364E"/>
    <w:rsid w:val="00B23FB9"/>
    <w:rsid w:val="00B2475E"/>
    <w:rsid w:val="00B27BEF"/>
    <w:rsid w:val="00B34CCD"/>
    <w:rsid w:val="00B354A5"/>
    <w:rsid w:val="00B405F7"/>
    <w:rsid w:val="00B4551F"/>
    <w:rsid w:val="00B45BDF"/>
    <w:rsid w:val="00B47CC1"/>
    <w:rsid w:val="00B517EE"/>
    <w:rsid w:val="00B552B2"/>
    <w:rsid w:val="00B60047"/>
    <w:rsid w:val="00B63E63"/>
    <w:rsid w:val="00B6461F"/>
    <w:rsid w:val="00B646AB"/>
    <w:rsid w:val="00B64A5E"/>
    <w:rsid w:val="00B661D3"/>
    <w:rsid w:val="00B730E1"/>
    <w:rsid w:val="00B76122"/>
    <w:rsid w:val="00B771F9"/>
    <w:rsid w:val="00B775D1"/>
    <w:rsid w:val="00B83698"/>
    <w:rsid w:val="00B8481E"/>
    <w:rsid w:val="00B84FCA"/>
    <w:rsid w:val="00B9228D"/>
    <w:rsid w:val="00B92F51"/>
    <w:rsid w:val="00B9490B"/>
    <w:rsid w:val="00B96AD0"/>
    <w:rsid w:val="00BA271C"/>
    <w:rsid w:val="00BA3C75"/>
    <w:rsid w:val="00BA43F6"/>
    <w:rsid w:val="00BA6763"/>
    <w:rsid w:val="00BB0C05"/>
    <w:rsid w:val="00BB1C5B"/>
    <w:rsid w:val="00BB2BB2"/>
    <w:rsid w:val="00BB3AE6"/>
    <w:rsid w:val="00BB55D4"/>
    <w:rsid w:val="00BC04BD"/>
    <w:rsid w:val="00BC1D4A"/>
    <w:rsid w:val="00BC5419"/>
    <w:rsid w:val="00BC5FF7"/>
    <w:rsid w:val="00BC6767"/>
    <w:rsid w:val="00BC767D"/>
    <w:rsid w:val="00BD1CE0"/>
    <w:rsid w:val="00BD52C4"/>
    <w:rsid w:val="00BD6CCF"/>
    <w:rsid w:val="00BD6E8D"/>
    <w:rsid w:val="00BD7199"/>
    <w:rsid w:val="00BE1EE7"/>
    <w:rsid w:val="00BE2B31"/>
    <w:rsid w:val="00BE4AAE"/>
    <w:rsid w:val="00BE4B08"/>
    <w:rsid w:val="00BE59C9"/>
    <w:rsid w:val="00BE6A8D"/>
    <w:rsid w:val="00BE6B44"/>
    <w:rsid w:val="00BF5CCD"/>
    <w:rsid w:val="00BF7333"/>
    <w:rsid w:val="00C016CD"/>
    <w:rsid w:val="00C02FDC"/>
    <w:rsid w:val="00C033A4"/>
    <w:rsid w:val="00C144AB"/>
    <w:rsid w:val="00C15AE1"/>
    <w:rsid w:val="00C16B02"/>
    <w:rsid w:val="00C24BB7"/>
    <w:rsid w:val="00C35305"/>
    <w:rsid w:val="00C3664B"/>
    <w:rsid w:val="00C36D09"/>
    <w:rsid w:val="00C377A4"/>
    <w:rsid w:val="00C37BC6"/>
    <w:rsid w:val="00C41E10"/>
    <w:rsid w:val="00C50611"/>
    <w:rsid w:val="00C516FE"/>
    <w:rsid w:val="00C522F6"/>
    <w:rsid w:val="00C55BB9"/>
    <w:rsid w:val="00C60B65"/>
    <w:rsid w:val="00C61249"/>
    <w:rsid w:val="00C6483B"/>
    <w:rsid w:val="00C65DFD"/>
    <w:rsid w:val="00C6690F"/>
    <w:rsid w:val="00C748AE"/>
    <w:rsid w:val="00C8024A"/>
    <w:rsid w:val="00C908CF"/>
    <w:rsid w:val="00C9142F"/>
    <w:rsid w:val="00C9276F"/>
    <w:rsid w:val="00C94081"/>
    <w:rsid w:val="00C94B35"/>
    <w:rsid w:val="00C9515B"/>
    <w:rsid w:val="00C977B3"/>
    <w:rsid w:val="00CA35C0"/>
    <w:rsid w:val="00CA4E2F"/>
    <w:rsid w:val="00CB1EEB"/>
    <w:rsid w:val="00CB34C1"/>
    <w:rsid w:val="00CB463A"/>
    <w:rsid w:val="00CB4D95"/>
    <w:rsid w:val="00CB665E"/>
    <w:rsid w:val="00CB6ADF"/>
    <w:rsid w:val="00CC023E"/>
    <w:rsid w:val="00CC222F"/>
    <w:rsid w:val="00CC24CB"/>
    <w:rsid w:val="00CC6A72"/>
    <w:rsid w:val="00CC7530"/>
    <w:rsid w:val="00CD08E2"/>
    <w:rsid w:val="00CD0B8E"/>
    <w:rsid w:val="00CD7269"/>
    <w:rsid w:val="00CE349A"/>
    <w:rsid w:val="00CF08DC"/>
    <w:rsid w:val="00CF2E01"/>
    <w:rsid w:val="00CF3B30"/>
    <w:rsid w:val="00CF5565"/>
    <w:rsid w:val="00CF5A38"/>
    <w:rsid w:val="00CF63A1"/>
    <w:rsid w:val="00CF78EB"/>
    <w:rsid w:val="00D021A5"/>
    <w:rsid w:val="00D02663"/>
    <w:rsid w:val="00D03399"/>
    <w:rsid w:val="00D05D88"/>
    <w:rsid w:val="00D05EDB"/>
    <w:rsid w:val="00D10353"/>
    <w:rsid w:val="00D10D43"/>
    <w:rsid w:val="00D110C5"/>
    <w:rsid w:val="00D13C03"/>
    <w:rsid w:val="00D1571D"/>
    <w:rsid w:val="00D1604E"/>
    <w:rsid w:val="00D175C5"/>
    <w:rsid w:val="00D178E3"/>
    <w:rsid w:val="00D21EC9"/>
    <w:rsid w:val="00D305D1"/>
    <w:rsid w:val="00D30EAB"/>
    <w:rsid w:val="00D31FE8"/>
    <w:rsid w:val="00D352E4"/>
    <w:rsid w:val="00D41C2F"/>
    <w:rsid w:val="00D420F4"/>
    <w:rsid w:val="00D43298"/>
    <w:rsid w:val="00D436FD"/>
    <w:rsid w:val="00D459E9"/>
    <w:rsid w:val="00D45CF3"/>
    <w:rsid w:val="00D51FBD"/>
    <w:rsid w:val="00D52FFC"/>
    <w:rsid w:val="00D5369F"/>
    <w:rsid w:val="00D57C88"/>
    <w:rsid w:val="00D66588"/>
    <w:rsid w:val="00D73561"/>
    <w:rsid w:val="00D74C5E"/>
    <w:rsid w:val="00D76EC4"/>
    <w:rsid w:val="00D7708C"/>
    <w:rsid w:val="00D7740B"/>
    <w:rsid w:val="00D80B12"/>
    <w:rsid w:val="00D81ACF"/>
    <w:rsid w:val="00D82DD5"/>
    <w:rsid w:val="00D843A1"/>
    <w:rsid w:val="00D85267"/>
    <w:rsid w:val="00D85745"/>
    <w:rsid w:val="00D86D0F"/>
    <w:rsid w:val="00D87084"/>
    <w:rsid w:val="00D87326"/>
    <w:rsid w:val="00D90697"/>
    <w:rsid w:val="00D911E3"/>
    <w:rsid w:val="00D91234"/>
    <w:rsid w:val="00D92A7A"/>
    <w:rsid w:val="00D9345A"/>
    <w:rsid w:val="00D9482B"/>
    <w:rsid w:val="00D96CCF"/>
    <w:rsid w:val="00D97C9C"/>
    <w:rsid w:val="00D97EEC"/>
    <w:rsid w:val="00DA036A"/>
    <w:rsid w:val="00DA146E"/>
    <w:rsid w:val="00DA2324"/>
    <w:rsid w:val="00DA6CB9"/>
    <w:rsid w:val="00DB171A"/>
    <w:rsid w:val="00DB2AD3"/>
    <w:rsid w:val="00DB3100"/>
    <w:rsid w:val="00DB7B4E"/>
    <w:rsid w:val="00DC1350"/>
    <w:rsid w:val="00DC31A4"/>
    <w:rsid w:val="00DC5AD4"/>
    <w:rsid w:val="00DC6338"/>
    <w:rsid w:val="00DC68A8"/>
    <w:rsid w:val="00DD0899"/>
    <w:rsid w:val="00DD1853"/>
    <w:rsid w:val="00DD21B2"/>
    <w:rsid w:val="00DE1265"/>
    <w:rsid w:val="00DE70AE"/>
    <w:rsid w:val="00DF0998"/>
    <w:rsid w:val="00DF1959"/>
    <w:rsid w:val="00DF2B75"/>
    <w:rsid w:val="00DF3FC8"/>
    <w:rsid w:val="00DF5EF9"/>
    <w:rsid w:val="00DF70E3"/>
    <w:rsid w:val="00E02C0B"/>
    <w:rsid w:val="00E036EB"/>
    <w:rsid w:val="00E047B8"/>
    <w:rsid w:val="00E1519A"/>
    <w:rsid w:val="00E15640"/>
    <w:rsid w:val="00E15B2E"/>
    <w:rsid w:val="00E16A23"/>
    <w:rsid w:val="00E201ED"/>
    <w:rsid w:val="00E23F3E"/>
    <w:rsid w:val="00E244CD"/>
    <w:rsid w:val="00E30FB3"/>
    <w:rsid w:val="00E35E2B"/>
    <w:rsid w:val="00E367BE"/>
    <w:rsid w:val="00E36A0A"/>
    <w:rsid w:val="00E37E47"/>
    <w:rsid w:val="00E51F4A"/>
    <w:rsid w:val="00E536A2"/>
    <w:rsid w:val="00E56986"/>
    <w:rsid w:val="00E60671"/>
    <w:rsid w:val="00E608EB"/>
    <w:rsid w:val="00E65B61"/>
    <w:rsid w:val="00E660BC"/>
    <w:rsid w:val="00E67ABA"/>
    <w:rsid w:val="00E7374A"/>
    <w:rsid w:val="00E74A32"/>
    <w:rsid w:val="00E74D39"/>
    <w:rsid w:val="00E75635"/>
    <w:rsid w:val="00E77B3C"/>
    <w:rsid w:val="00E813B3"/>
    <w:rsid w:val="00E82C65"/>
    <w:rsid w:val="00E84F6E"/>
    <w:rsid w:val="00E8581A"/>
    <w:rsid w:val="00E912CD"/>
    <w:rsid w:val="00E916B5"/>
    <w:rsid w:val="00E92C83"/>
    <w:rsid w:val="00E9377F"/>
    <w:rsid w:val="00E9390D"/>
    <w:rsid w:val="00E94BF5"/>
    <w:rsid w:val="00E96E07"/>
    <w:rsid w:val="00E96F3D"/>
    <w:rsid w:val="00E97153"/>
    <w:rsid w:val="00EA01FF"/>
    <w:rsid w:val="00EA031D"/>
    <w:rsid w:val="00EA358D"/>
    <w:rsid w:val="00EA4A9C"/>
    <w:rsid w:val="00EA4CD3"/>
    <w:rsid w:val="00EA5247"/>
    <w:rsid w:val="00EA5D07"/>
    <w:rsid w:val="00EB46F2"/>
    <w:rsid w:val="00EB59B5"/>
    <w:rsid w:val="00EC16C4"/>
    <w:rsid w:val="00EC4D88"/>
    <w:rsid w:val="00EC6C4F"/>
    <w:rsid w:val="00ED21B4"/>
    <w:rsid w:val="00ED70AF"/>
    <w:rsid w:val="00EF0760"/>
    <w:rsid w:val="00EF1F24"/>
    <w:rsid w:val="00EF221D"/>
    <w:rsid w:val="00EF3365"/>
    <w:rsid w:val="00EF3C8F"/>
    <w:rsid w:val="00EF4A99"/>
    <w:rsid w:val="00EF7DA9"/>
    <w:rsid w:val="00F00638"/>
    <w:rsid w:val="00F015AA"/>
    <w:rsid w:val="00F02C06"/>
    <w:rsid w:val="00F06BE4"/>
    <w:rsid w:val="00F07C5D"/>
    <w:rsid w:val="00F10A67"/>
    <w:rsid w:val="00F119E5"/>
    <w:rsid w:val="00F11B77"/>
    <w:rsid w:val="00F16BA5"/>
    <w:rsid w:val="00F16C72"/>
    <w:rsid w:val="00F1741C"/>
    <w:rsid w:val="00F21BEA"/>
    <w:rsid w:val="00F23569"/>
    <w:rsid w:val="00F30A2E"/>
    <w:rsid w:val="00F3176C"/>
    <w:rsid w:val="00F3293F"/>
    <w:rsid w:val="00F3713A"/>
    <w:rsid w:val="00F43614"/>
    <w:rsid w:val="00F436CC"/>
    <w:rsid w:val="00F479FD"/>
    <w:rsid w:val="00F557BA"/>
    <w:rsid w:val="00F5634C"/>
    <w:rsid w:val="00F56CFE"/>
    <w:rsid w:val="00F57699"/>
    <w:rsid w:val="00F62058"/>
    <w:rsid w:val="00F63617"/>
    <w:rsid w:val="00F643D9"/>
    <w:rsid w:val="00F7114F"/>
    <w:rsid w:val="00F71B4D"/>
    <w:rsid w:val="00F74030"/>
    <w:rsid w:val="00F76FC6"/>
    <w:rsid w:val="00F7726D"/>
    <w:rsid w:val="00F82D63"/>
    <w:rsid w:val="00F83AE5"/>
    <w:rsid w:val="00F864F4"/>
    <w:rsid w:val="00F91561"/>
    <w:rsid w:val="00F9244E"/>
    <w:rsid w:val="00F9434C"/>
    <w:rsid w:val="00F95457"/>
    <w:rsid w:val="00F95D68"/>
    <w:rsid w:val="00FA0AC7"/>
    <w:rsid w:val="00FA418E"/>
    <w:rsid w:val="00FA5000"/>
    <w:rsid w:val="00FA57CD"/>
    <w:rsid w:val="00FA5B15"/>
    <w:rsid w:val="00FB4668"/>
    <w:rsid w:val="00FB4C0F"/>
    <w:rsid w:val="00FC14B4"/>
    <w:rsid w:val="00FC3173"/>
    <w:rsid w:val="00FC4A62"/>
    <w:rsid w:val="00FC64D9"/>
    <w:rsid w:val="00FC76DA"/>
    <w:rsid w:val="00FD00CB"/>
    <w:rsid w:val="00FD1D28"/>
    <w:rsid w:val="00FD4152"/>
    <w:rsid w:val="00FD6D30"/>
    <w:rsid w:val="00FE0707"/>
    <w:rsid w:val="00FE44CF"/>
    <w:rsid w:val="00FE51FB"/>
    <w:rsid w:val="00FE5897"/>
    <w:rsid w:val="00FE7EC6"/>
    <w:rsid w:val="00FF0A71"/>
    <w:rsid w:val="00FF40A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E437020"/>
  <w15:docId w15:val="{D61C1FF9-F59E-4282-8D94-D5C36403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Arial Unicode MS" w:hAnsi="Calibri" w:cs="Calibri"/>
      <w:sz w:val="22"/>
      <w:szCs w:val="22"/>
      <w:lang w:val="fr-FR" w:eastAsia="ar-SA"/>
    </w:rPr>
  </w:style>
  <w:style w:type="paragraph" w:styleId="Nadpis1">
    <w:name w:val="heading 1"/>
    <w:basedOn w:val="Normln"/>
    <w:next w:val="Zkladntext"/>
    <w:qFormat/>
    <w:pPr>
      <w:keepNext/>
      <w:keepLines/>
      <w:numPr>
        <w:numId w:val="1"/>
      </w:numPr>
      <w:spacing w:before="480"/>
      <w:outlineLvl w:val="0"/>
    </w:pPr>
    <w:rPr>
      <w:rFonts w:ascii="Cambria" w:hAnsi="Cambria" w:cs="font310"/>
      <w:b/>
      <w:bCs/>
      <w:color w:val="365F91"/>
      <w:sz w:val="28"/>
      <w:szCs w:val="28"/>
    </w:rPr>
  </w:style>
  <w:style w:type="paragraph" w:styleId="Nadpis2">
    <w:name w:val="heading 2"/>
    <w:basedOn w:val="Normln"/>
    <w:next w:val="Zkladntext"/>
    <w:qFormat/>
    <w:pPr>
      <w:keepNext/>
      <w:keepLines/>
      <w:numPr>
        <w:ilvl w:val="1"/>
        <w:numId w:val="1"/>
      </w:numPr>
      <w:spacing w:before="200"/>
      <w:outlineLvl w:val="1"/>
    </w:pPr>
    <w:rPr>
      <w:rFonts w:ascii="Cambria" w:hAnsi="Cambria" w:cs="font310"/>
      <w:b/>
      <w:bCs/>
      <w:color w:val="4F81BD"/>
      <w:sz w:val="26"/>
      <w:szCs w:val="26"/>
    </w:rPr>
  </w:style>
  <w:style w:type="paragraph" w:styleId="Nadpis3">
    <w:name w:val="heading 3"/>
    <w:basedOn w:val="Normln"/>
    <w:next w:val="Zkladntext"/>
    <w:qFormat/>
    <w:pPr>
      <w:keepNext/>
      <w:keepLines/>
      <w:numPr>
        <w:ilvl w:val="2"/>
        <w:numId w:val="1"/>
      </w:numPr>
      <w:spacing w:before="200"/>
      <w:outlineLvl w:val="2"/>
    </w:pPr>
    <w:rPr>
      <w:rFonts w:ascii="Cambria" w:hAnsi="Cambria" w:cs="font310"/>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efaultParagraphFont1">
    <w:name w:val="Default Paragraph Font1"/>
  </w:style>
  <w:style w:type="character" w:styleId="Hypertextovodkaz">
    <w:name w:val="Hyperlink"/>
    <w:basedOn w:val="DefaultParagraphFont1"/>
    <w:uiPriority w:val="99"/>
    <w:rPr>
      <w:color w:val="0000FF"/>
      <w:u w:val="single"/>
    </w:rPr>
  </w:style>
  <w:style w:type="character" w:customStyle="1" w:styleId="FootnoteTextChar">
    <w:name w:val="Footnote Text Char"/>
    <w:aliases w:val="Footnote Text Char2 Char,Footnote Text Char1 Char Char,Footnote Text Char3 Char Char Char,Footnote Text Char2 Char Char Char Char,Footnote Text Char1 Char1 Char Char Char Char,ft Char1 Char Char Char Char Char,ft Char,stile 1 Char"/>
    <w:basedOn w:val="DefaultParagraphFont1"/>
    <w:uiPriority w:val="99"/>
    <w:qFormat/>
    <w:rPr>
      <w:rFonts w:ascii="Cambria" w:eastAsia="Times New Roman" w:hAnsi="Cambria" w:cs="Times New Roman"/>
      <w:sz w:val="20"/>
      <w:szCs w:val="20"/>
    </w:rPr>
  </w:style>
  <w:style w:type="character" w:customStyle="1" w:styleId="FootnoteReference1">
    <w:name w:val="Footnote Reference1"/>
    <w:rPr>
      <w:vertAlign w:val="superscript"/>
    </w:rPr>
  </w:style>
  <w:style w:type="character" w:customStyle="1" w:styleId="HeaderChar">
    <w:name w:val="Header Char"/>
    <w:basedOn w:val="DefaultParagraphFont1"/>
    <w:rPr>
      <w:lang w:val="fr-FR"/>
    </w:rPr>
  </w:style>
  <w:style w:type="character" w:customStyle="1" w:styleId="FooterChar">
    <w:name w:val="Footer Char"/>
    <w:basedOn w:val="DefaultParagraphFont1"/>
    <w:uiPriority w:val="99"/>
    <w:rPr>
      <w:lang w:val="fr-FR"/>
    </w:rPr>
  </w:style>
  <w:style w:type="character" w:customStyle="1" w:styleId="BalloonTextChar">
    <w:name w:val="Balloon Text Char"/>
    <w:basedOn w:val="DefaultParagraphFont1"/>
    <w:rPr>
      <w:rFonts w:ascii="Tahoma" w:hAnsi="Tahoma" w:cs="Tahoma"/>
      <w:sz w:val="16"/>
      <w:szCs w:val="16"/>
      <w:lang w:val="fr-FR"/>
    </w:rPr>
  </w:style>
  <w:style w:type="character" w:customStyle="1" w:styleId="Heading1Char">
    <w:name w:val="Heading 1 Char"/>
    <w:basedOn w:val="DefaultParagraphFont1"/>
    <w:rPr>
      <w:rFonts w:ascii="Cambria" w:hAnsi="Cambria" w:cs="font310"/>
      <w:b/>
      <w:bCs/>
      <w:color w:val="365F91"/>
      <w:sz w:val="28"/>
      <w:szCs w:val="28"/>
      <w:lang w:val="fr-FR"/>
    </w:rPr>
  </w:style>
  <w:style w:type="character" w:customStyle="1" w:styleId="PageNumber1">
    <w:name w:val="Page Number1"/>
    <w:basedOn w:val="DefaultParagraphFont1"/>
  </w:style>
  <w:style w:type="character" w:customStyle="1" w:styleId="hps">
    <w:name w:val="hps"/>
    <w:basedOn w:val="DefaultParagraphFont1"/>
  </w:style>
  <w:style w:type="character" w:customStyle="1" w:styleId="atn">
    <w:name w:val="atn"/>
    <w:basedOn w:val="DefaultParagraphFont1"/>
  </w:style>
  <w:style w:type="character" w:customStyle="1" w:styleId="QuoteChar">
    <w:name w:val="Quote Char"/>
    <w:basedOn w:val="DefaultParagraphFont1"/>
    <w:uiPriority w:val="99"/>
    <w:rPr>
      <w:rFonts w:ascii="Calibri" w:eastAsia="Times New Roman" w:hAnsi="Calibri" w:cs="Times New Roman"/>
      <w:i/>
      <w:iCs/>
      <w:color w:val="000000"/>
      <w:lang w:val="en-US"/>
    </w:rPr>
  </w:style>
  <w:style w:type="character" w:customStyle="1" w:styleId="Heading2Char">
    <w:name w:val="Heading 2 Char"/>
    <w:basedOn w:val="DefaultParagraphFont1"/>
    <w:rPr>
      <w:rFonts w:ascii="Cambria" w:hAnsi="Cambria" w:cs="font310"/>
      <w:b/>
      <w:bCs/>
      <w:color w:val="4F81BD"/>
      <w:sz w:val="26"/>
      <w:szCs w:val="26"/>
      <w:lang w:val="fr-FR"/>
    </w:rPr>
  </w:style>
  <w:style w:type="character" w:customStyle="1" w:styleId="Heading3Char">
    <w:name w:val="Heading 3 Char"/>
    <w:basedOn w:val="DefaultParagraphFont1"/>
    <w:rPr>
      <w:rFonts w:ascii="Cambria" w:hAnsi="Cambria" w:cs="font310"/>
      <w:b/>
      <w:bCs/>
      <w:color w:val="4F81BD"/>
      <w:lang w:val="fr-FR"/>
    </w:rPr>
  </w:style>
  <w:style w:type="character" w:customStyle="1" w:styleId="CommentReference1">
    <w:name w:val="Comment Reference1"/>
    <w:basedOn w:val="DefaultParagraphFont1"/>
    <w:rPr>
      <w:rFonts w:cs="Times New Roman"/>
      <w:sz w:val="16"/>
    </w:rPr>
  </w:style>
  <w:style w:type="character" w:customStyle="1" w:styleId="CommentTextChar">
    <w:name w:val="Comment Text Char"/>
    <w:basedOn w:val="DefaultParagraphFont1"/>
    <w:uiPriority w:val="99"/>
    <w:rPr>
      <w:rFonts w:ascii="Verdana" w:eastAsia="Times New Roman" w:hAnsi="Verdana" w:cs="Times New Roman"/>
      <w:sz w:val="20"/>
      <w:szCs w:val="20"/>
    </w:rPr>
  </w:style>
  <w:style w:type="character" w:customStyle="1" w:styleId="CommentSubjectChar">
    <w:name w:val="Comment Subject Char"/>
    <w:basedOn w:val="CommentTextChar"/>
    <w:uiPriority w:val="99"/>
    <w:rPr>
      <w:rFonts w:ascii="Verdana" w:eastAsia="Times New Roman" w:hAnsi="Verdana" w:cs="Times New Roman"/>
      <w:b/>
      <w:bCs/>
      <w:sz w:val="20"/>
      <w:szCs w:val="20"/>
      <w:lang w:val="fr-FR"/>
    </w:rPr>
  </w:style>
  <w:style w:type="character" w:styleId="Sledovanodkaz">
    <w:name w:val="FollowedHyperlink"/>
    <w:basedOn w:val="DefaultParagraphFont1"/>
    <w:rPr>
      <w:color w:val="800080"/>
      <w:u w:val="single"/>
    </w:rPr>
  </w:style>
  <w:style w:type="character" w:styleId="Zdraznn">
    <w:name w:val="Emphasis"/>
    <w:basedOn w:val="DefaultParagraphFont1"/>
    <w:qFormat/>
    <w:rPr>
      <w:i/>
      <w:iCs/>
    </w:rPr>
  </w:style>
  <w:style w:type="character" w:styleId="Siln">
    <w:name w:val="Strong"/>
    <w:basedOn w:val="DefaultParagraphFont1"/>
    <w:qFormat/>
    <w:rPr>
      <w:b/>
      <w:bCs/>
    </w:rPr>
  </w:style>
  <w:style w:type="character" w:customStyle="1" w:styleId="notranslate">
    <w:name w:val="notranslate"/>
    <w:basedOn w:val="DefaultParagraphFont1"/>
  </w:style>
  <w:style w:type="character" w:customStyle="1" w:styleId="google-src-text1">
    <w:name w:val="google-src-text1"/>
    <w:basedOn w:val="DefaultParagraphFont1"/>
    <w:rPr>
      <w:vanish w:val="0"/>
    </w:rPr>
  </w:style>
  <w:style w:type="character" w:customStyle="1" w:styleId="ListLabel1">
    <w:name w:val="ListLabel 1"/>
    <w:rPr>
      <w:rFonts w:cs="Times New Roman"/>
      <w:b w:val="0"/>
      <w:i w:val="0"/>
      <w:color w:val="00000A"/>
      <w:sz w:val="20"/>
      <w:lang w:val="en-GB"/>
    </w:rPr>
  </w:style>
  <w:style w:type="character" w:customStyle="1" w:styleId="ListLabel2">
    <w:name w:val="ListLabel 2"/>
    <w:rPr>
      <w:rFonts w:cs="Times New Roman"/>
      <w:b/>
      <w:i w:val="0"/>
      <w:color w:val="00000A"/>
      <w:sz w:val="24"/>
    </w:rPr>
  </w:style>
  <w:style w:type="character" w:customStyle="1" w:styleId="ListLabel3">
    <w:name w:val="ListLabel 3"/>
    <w:rPr>
      <w:rFonts w:eastAsia="Times New Roman" w:cs="Arial"/>
    </w:rPr>
  </w:style>
  <w:style w:type="character" w:customStyle="1" w:styleId="ListLabel4">
    <w:name w:val="ListLabel 4"/>
    <w:rPr>
      <w:b/>
    </w:rPr>
  </w:style>
  <w:style w:type="character" w:customStyle="1" w:styleId="ListLabel5">
    <w:name w:val="ListLabel 5"/>
    <w:rPr>
      <w:rFonts w:cs="Times New Roman"/>
    </w:rPr>
  </w:style>
  <w:style w:type="character" w:customStyle="1" w:styleId="ListLabel6">
    <w:name w:val="ListLabel 6"/>
    <w:rPr>
      <w:rFonts w:cs="Calibri"/>
      <w:b/>
    </w:rPr>
  </w:style>
  <w:style w:type="character" w:customStyle="1" w:styleId="ListLabel7">
    <w:name w:val="ListLabel 7"/>
    <w:rPr>
      <w:rFonts w:cs="Courier New"/>
    </w:rPr>
  </w:style>
  <w:style w:type="character" w:customStyle="1" w:styleId="ListLabel8">
    <w:name w:val="ListLabel 8"/>
    <w:rPr>
      <w:rFonts w:eastAsia="Calibri" w:cs="Times New Roman"/>
    </w:rPr>
  </w:style>
  <w:style w:type="character" w:customStyle="1" w:styleId="ListLabel9">
    <w:name w:val="ListLabel 9"/>
    <w:rPr>
      <w:rFonts w:cs="Calibri"/>
    </w:rPr>
  </w:style>
  <w:style w:type="character" w:customStyle="1" w:styleId="ListLabel10">
    <w:name w:val="ListLabel 10"/>
    <w:rPr>
      <w:sz w:val="20"/>
    </w:rPr>
  </w:style>
  <w:style w:type="character" w:customStyle="1" w:styleId="EndnoteReference1">
    <w:name w:val="Endnote Reference1"/>
    <w:rPr>
      <w:vertAlign w:val="superscript"/>
    </w:rPr>
  </w:style>
  <w:style w:type="character" w:customStyle="1" w:styleId="ListLabel11">
    <w:name w:val="ListLabel 11"/>
    <w:rPr>
      <w:rFonts w:cs="Times New Roman"/>
      <w:b w:val="0"/>
      <w:i w:val="0"/>
      <w:color w:val="00000A"/>
      <w:sz w:val="20"/>
      <w:lang w:val="en-GB"/>
    </w:rPr>
  </w:style>
  <w:style w:type="character" w:customStyle="1" w:styleId="ListLabel12">
    <w:name w:val="ListLabel 12"/>
    <w:rPr>
      <w:rFonts w:cs="Times New Roman"/>
      <w:b/>
      <w:i w:val="0"/>
      <w:color w:val="00000A"/>
      <w:sz w:val="24"/>
    </w:rPr>
  </w:style>
  <w:style w:type="character" w:customStyle="1" w:styleId="ListLabel13">
    <w:name w:val="ListLabel 13"/>
    <w:rPr>
      <w:rFonts w:cs="Arial"/>
    </w:rPr>
  </w:style>
  <w:style w:type="character" w:customStyle="1" w:styleId="ListLabel14">
    <w:name w:val="ListLabel 14"/>
    <w:rPr>
      <w:b/>
    </w:rPr>
  </w:style>
  <w:style w:type="character" w:customStyle="1" w:styleId="ListLabel15">
    <w:name w:val="ListLabel 15"/>
    <w:rPr>
      <w:rFonts w:cs="Times New Roman"/>
    </w:rPr>
  </w:style>
  <w:style w:type="character" w:customStyle="1" w:styleId="Caractresdenotedebasdepage">
    <w:name w:val="Caractères de note de bas de page"/>
  </w:style>
  <w:style w:type="character" w:styleId="Znakapoznpodarou">
    <w:name w:val="footnote reference"/>
    <w:aliases w:val="fr,Default Paragraph Font Char Char Char1,Default Paragraph Font Para Char Char Char Char Char1,Default Paragraph Font Char Char11 Char1,Default Paragraph Font Char Char1 Char1,FR"/>
    <w:link w:val="ftrefCharCharCharCharCharCharCharCharChar"/>
    <w:uiPriority w:val="99"/>
    <w:qFormat/>
    <w:rPr>
      <w:vertAlign w:val="superscript"/>
    </w:rPr>
  </w:style>
  <w:style w:type="character" w:styleId="Odkaznavysvtlivky">
    <w:name w:val="endnote reference"/>
    <w:rPr>
      <w:vertAlign w:val="superscript"/>
    </w:rPr>
  </w:style>
  <w:style w:type="character" w:customStyle="1" w:styleId="Caractresdenotedefin">
    <w:name w:val="Caractères de note de fin"/>
  </w:style>
  <w:style w:type="paragraph" w:customStyle="1" w:styleId="Titre">
    <w:name w:val="Titre"/>
    <w:basedOn w:val="Normln"/>
    <w:next w:val="Zkladntext"/>
    <w:pPr>
      <w:keepNext/>
      <w:spacing w:before="240" w:after="120"/>
    </w:pPr>
    <w:rPr>
      <w:rFonts w:ascii="Arial" w:hAnsi="Arial" w:cs="Arial Unicode MS"/>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Lgende">
    <w:name w:val="Légende"/>
    <w:basedOn w:val="Normln"/>
    <w:pPr>
      <w:suppressLineNumbers/>
      <w:spacing w:before="120" w:after="120"/>
    </w:pPr>
    <w:rPr>
      <w:i/>
      <w:iCs/>
      <w:sz w:val="24"/>
      <w:szCs w:val="24"/>
    </w:rPr>
  </w:style>
  <w:style w:type="paragraph" w:customStyle="1" w:styleId="Index">
    <w:name w:val="Index"/>
    <w:basedOn w:val="Normln"/>
    <w:pPr>
      <w:suppressLineNumbers/>
    </w:pPr>
  </w:style>
  <w:style w:type="paragraph" w:styleId="Odstavecseseznamem">
    <w:name w:val="List Paragraph"/>
    <w:aliases w:val="Welt L,Listaszerű bekezdés2,Számozott lista 1,Eszeri felsorolás,List Paragraph à moi,Bullet List,FooterText,List Paragraph1,numbered,Paragraphe de liste1,Bulletr List Paragraph,列出段落,列出段落1,Listeafsnit1,lista_2,リスト段落1"/>
    <w:basedOn w:val="Normln"/>
    <w:link w:val="OdstavecseseznamemChar"/>
    <w:uiPriority w:val="99"/>
    <w:qFormat/>
    <w:pPr>
      <w:ind w:left="720"/>
    </w:pPr>
  </w:style>
  <w:style w:type="paragraph" w:customStyle="1" w:styleId="FootnoteText1">
    <w:name w:val="Footnote Text1"/>
    <w:basedOn w:val="Normln"/>
    <w:pPr>
      <w:suppressLineNumbers/>
      <w:spacing w:line="100" w:lineRule="atLeast"/>
      <w:ind w:left="283" w:hanging="283"/>
    </w:pPr>
    <w:rPr>
      <w:rFonts w:ascii="Cambria" w:eastAsia="Times New Roman" w:hAnsi="Cambria" w:cs="Times New Roman"/>
      <w:sz w:val="20"/>
      <w:szCs w:val="20"/>
      <w:lang w:val="en-GB"/>
    </w:rPr>
  </w:style>
  <w:style w:type="paragraph" w:styleId="Zhlav">
    <w:name w:val="header"/>
    <w:basedOn w:val="Normln"/>
    <w:pPr>
      <w:suppressLineNumbers/>
      <w:tabs>
        <w:tab w:val="center" w:pos="4513"/>
        <w:tab w:val="right" w:pos="9026"/>
      </w:tabs>
      <w:spacing w:line="100" w:lineRule="atLeast"/>
    </w:pPr>
  </w:style>
  <w:style w:type="paragraph" w:styleId="Zpat">
    <w:name w:val="footer"/>
    <w:basedOn w:val="Normln"/>
    <w:uiPriority w:val="99"/>
    <w:pPr>
      <w:suppressLineNumbers/>
      <w:tabs>
        <w:tab w:val="center" w:pos="4513"/>
        <w:tab w:val="right" w:pos="9026"/>
      </w:tabs>
      <w:spacing w:line="100" w:lineRule="atLeast"/>
    </w:pPr>
  </w:style>
  <w:style w:type="paragraph" w:styleId="Textbubliny">
    <w:name w:val="Balloon Text"/>
    <w:basedOn w:val="Normln"/>
    <w:pPr>
      <w:spacing w:line="100" w:lineRule="atLeast"/>
    </w:pPr>
    <w:rPr>
      <w:rFonts w:ascii="Tahoma" w:hAnsi="Tahoma" w:cs="Tahoma"/>
      <w:sz w:val="16"/>
      <w:szCs w:val="16"/>
    </w:rPr>
  </w:style>
  <w:style w:type="paragraph" w:styleId="Citt">
    <w:name w:val="Quote"/>
    <w:basedOn w:val="Normln"/>
    <w:uiPriority w:val="99"/>
    <w:qFormat/>
    <w:rPr>
      <w:rFonts w:eastAsia="Times New Roman" w:cs="Times New Roman"/>
      <w:i/>
      <w:iCs/>
      <w:color w:val="000000"/>
      <w:lang w:val="en-US"/>
    </w:rPr>
  </w:style>
  <w:style w:type="paragraph" w:customStyle="1" w:styleId="CommentText1">
    <w:name w:val="Comment Text1"/>
    <w:basedOn w:val="Normln"/>
    <w:pPr>
      <w:spacing w:line="100" w:lineRule="atLeast"/>
      <w:jc w:val="both"/>
    </w:pPr>
    <w:rPr>
      <w:rFonts w:ascii="Verdana" w:eastAsia="Times New Roman" w:hAnsi="Verdana" w:cs="Times New Roman"/>
      <w:sz w:val="20"/>
      <w:szCs w:val="20"/>
      <w:lang w:val="en-GB"/>
    </w:rPr>
  </w:style>
  <w:style w:type="paragraph" w:styleId="Obsah1">
    <w:name w:val="toc 1"/>
    <w:basedOn w:val="Normln"/>
    <w:uiPriority w:val="39"/>
    <w:pPr>
      <w:tabs>
        <w:tab w:val="left" w:pos="426"/>
        <w:tab w:val="left" w:pos="709"/>
        <w:tab w:val="right" w:leader="dot" w:pos="9034"/>
      </w:tabs>
      <w:spacing w:before="120" w:after="120" w:line="100" w:lineRule="atLeast"/>
    </w:pPr>
    <w:rPr>
      <w:rFonts w:eastAsia="Times New Roman"/>
      <w:b/>
      <w:bCs/>
      <w:caps/>
      <w:sz w:val="20"/>
      <w:szCs w:val="20"/>
      <w:lang w:val="en-GB"/>
    </w:rPr>
  </w:style>
  <w:style w:type="paragraph" w:styleId="Obsah2">
    <w:name w:val="toc 2"/>
    <w:basedOn w:val="Normln"/>
    <w:uiPriority w:val="39"/>
    <w:pPr>
      <w:tabs>
        <w:tab w:val="left" w:pos="709"/>
        <w:tab w:val="right" w:leader="dot" w:pos="9060"/>
      </w:tabs>
      <w:spacing w:line="100" w:lineRule="atLeast"/>
      <w:ind w:left="240"/>
      <w:jc w:val="both"/>
    </w:pPr>
    <w:rPr>
      <w:rFonts w:eastAsia="Times New Roman"/>
      <w:smallCaps/>
      <w:sz w:val="20"/>
      <w:szCs w:val="20"/>
      <w:lang w:val="en-GB"/>
    </w:rPr>
  </w:style>
  <w:style w:type="paragraph" w:styleId="Obsah3">
    <w:name w:val="toc 3"/>
    <w:basedOn w:val="Normln"/>
    <w:uiPriority w:val="39"/>
    <w:pPr>
      <w:tabs>
        <w:tab w:val="right" w:leader="dot" w:pos="9060"/>
      </w:tabs>
      <w:spacing w:line="100" w:lineRule="atLeast"/>
      <w:ind w:left="480"/>
      <w:jc w:val="both"/>
    </w:pPr>
    <w:rPr>
      <w:rFonts w:eastAsia="Times New Roman"/>
      <w:i/>
      <w:iCs/>
      <w:sz w:val="20"/>
      <w:szCs w:val="20"/>
      <w:lang w:val="en-GB"/>
    </w:rPr>
  </w:style>
  <w:style w:type="paragraph" w:customStyle="1" w:styleId="Corpsde">
    <w:name w:val="Corps de"/>
    <w:basedOn w:val="Normln"/>
    <w:uiPriority w:val="99"/>
    <w:pPr>
      <w:spacing w:line="100" w:lineRule="atLeast"/>
      <w:jc w:val="center"/>
    </w:pPr>
    <w:rPr>
      <w:rFonts w:ascii="Verdana" w:eastAsia="Times New Roman" w:hAnsi="Verdana" w:cs="Times New Roman"/>
      <w:b/>
      <w:sz w:val="18"/>
      <w:szCs w:val="24"/>
      <w:u w:val="single"/>
      <w:lang w:val="en-US"/>
    </w:rPr>
  </w:style>
  <w:style w:type="paragraph" w:customStyle="1" w:styleId="CommentSubject1">
    <w:name w:val="Comment Subject1"/>
    <w:basedOn w:val="CommentText1"/>
    <w:pPr>
      <w:spacing w:after="200"/>
      <w:jc w:val="left"/>
    </w:pPr>
    <w:rPr>
      <w:rFonts w:ascii="Calibri" w:hAnsi="Calibri" w:cs="Calibri"/>
      <w:b/>
      <w:bCs/>
      <w:lang w:val="fr-FR"/>
    </w:rPr>
  </w:style>
  <w:style w:type="paragraph" w:styleId="Normlnweb">
    <w:name w:val="Normal (Web)"/>
    <w:basedOn w:val="Normln"/>
    <w:uiPriority w:val="99"/>
    <w:pPr>
      <w:spacing w:before="100" w:after="100" w:line="100" w:lineRule="atLeast"/>
    </w:pPr>
    <w:rPr>
      <w:rFonts w:ascii="Times New Roman" w:eastAsia="Times New Roman" w:hAnsi="Times New Roman" w:cs="Times New Roman"/>
      <w:sz w:val="24"/>
      <w:szCs w:val="24"/>
      <w:lang w:val="en-US"/>
    </w:rPr>
  </w:style>
  <w:style w:type="paragraph" w:customStyle="1" w:styleId="Default">
    <w:name w:val="Default"/>
    <w:pPr>
      <w:suppressAutoHyphens/>
      <w:spacing w:line="100" w:lineRule="atLeast"/>
    </w:pPr>
    <w:rPr>
      <w:rFonts w:ascii="Verdana" w:eastAsia="Arial Unicode MS" w:hAnsi="Verdana" w:cs="Verdana"/>
      <w:color w:val="000000"/>
      <w:sz w:val="24"/>
      <w:szCs w:val="24"/>
      <w:lang w:val="en-US" w:eastAsia="ar-SA"/>
    </w:rPr>
  </w:style>
  <w:style w:type="paragraph" w:customStyle="1" w:styleId="Response">
    <w:name w:val="Response"/>
    <w:basedOn w:val="Normln"/>
    <w:pPr>
      <w:tabs>
        <w:tab w:val="left" w:pos="850"/>
        <w:tab w:val="left" w:pos="1191"/>
        <w:tab w:val="left" w:pos="1531"/>
      </w:tabs>
      <w:spacing w:after="120" w:line="100" w:lineRule="atLeast"/>
      <w:jc w:val="both"/>
    </w:pPr>
    <w:rPr>
      <w:rFonts w:ascii="Times New Roman" w:hAnsi="Times New Roman" w:cs="Times New Roman"/>
      <w:kern w:val="1"/>
      <w:szCs w:val="24"/>
      <w:lang w:val="en-GB"/>
    </w:rPr>
  </w:style>
  <w:style w:type="paragraph" w:styleId="Revize">
    <w:name w:val="Revision"/>
    <w:pPr>
      <w:suppressAutoHyphens/>
      <w:spacing w:line="100" w:lineRule="atLeast"/>
    </w:pPr>
    <w:rPr>
      <w:rFonts w:ascii="Calibri" w:eastAsia="Arial Unicode MS" w:hAnsi="Calibri" w:cs="Calibri"/>
      <w:sz w:val="22"/>
      <w:szCs w:val="22"/>
      <w:lang w:val="fr-FR" w:eastAsia="ar-SA"/>
    </w:rPr>
  </w:style>
  <w:style w:type="paragraph" w:customStyle="1" w:styleId="story-body-text">
    <w:name w:val="story-body-text"/>
    <w:basedOn w:val="Normln"/>
    <w:pPr>
      <w:spacing w:before="100" w:after="100" w:line="100" w:lineRule="atLeast"/>
    </w:pPr>
    <w:rPr>
      <w:rFonts w:ascii="Times New Roman" w:eastAsia="Times New Roman" w:hAnsi="Times New Roman" w:cs="Times New Roman"/>
      <w:sz w:val="24"/>
      <w:szCs w:val="24"/>
      <w:lang w:val="en-US"/>
    </w:rPr>
  </w:style>
  <w:style w:type="paragraph" w:styleId="Textpoznpodarou">
    <w:name w:val="footnote text"/>
    <w:aliases w:val="Footnote Text Char2,Footnote Text Char1 Char,Footnote Text Char3 Char Char,Footnote Text Char2 Char Char Char,Footnote Text Char1 Char1 Char Char Char,ft Char1 Char Char Char Char,Footnote Text Char1 Char Char Char Char Char,ft,f"/>
    <w:basedOn w:val="Normln"/>
    <w:uiPriority w:val="99"/>
    <w:qFormat/>
    <w:pPr>
      <w:suppressLineNumbers/>
      <w:ind w:left="283" w:hanging="283"/>
    </w:pPr>
    <w:rPr>
      <w:sz w:val="20"/>
      <w:szCs w:val="20"/>
    </w:rPr>
  </w:style>
  <w:style w:type="character" w:styleId="Odkaznakoment">
    <w:name w:val="annotation reference"/>
    <w:basedOn w:val="Standardnpsmoodstavce"/>
    <w:uiPriority w:val="99"/>
    <w:semiHidden/>
    <w:unhideWhenUsed/>
    <w:rsid w:val="00D7708C"/>
    <w:rPr>
      <w:sz w:val="16"/>
      <w:szCs w:val="16"/>
    </w:rPr>
  </w:style>
  <w:style w:type="paragraph" w:styleId="Textkomente">
    <w:name w:val="annotation text"/>
    <w:basedOn w:val="Normln"/>
    <w:link w:val="TextkomenteChar"/>
    <w:uiPriority w:val="99"/>
    <w:unhideWhenUsed/>
    <w:rsid w:val="00D7708C"/>
    <w:rPr>
      <w:sz w:val="20"/>
      <w:szCs w:val="20"/>
    </w:rPr>
  </w:style>
  <w:style w:type="character" w:customStyle="1" w:styleId="TextkomenteChar">
    <w:name w:val="Text komentáře Char"/>
    <w:basedOn w:val="Standardnpsmoodstavce"/>
    <w:link w:val="Textkomente"/>
    <w:uiPriority w:val="99"/>
    <w:rsid w:val="00D7708C"/>
    <w:rPr>
      <w:rFonts w:ascii="Calibri" w:eastAsia="Arial Unicode MS" w:hAnsi="Calibri" w:cs="Calibri"/>
      <w:lang w:val="fr-FR" w:eastAsia="ar-SA"/>
    </w:rPr>
  </w:style>
  <w:style w:type="paragraph" w:styleId="Pedmtkomente">
    <w:name w:val="annotation subject"/>
    <w:basedOn w:val="Textkomente"/>
    <w:next w:val="Textkomente"/>
    <w:link w:val="PedmtkomenteChar"/>
    <w:uiPriority w:val="99"/>
    <w:semiHidden/>
    <w:unhideWhenUsed/>
    <w:rsid w:val="00A84CD8"/>
    <w:rPr>
      <w:b/>
      <w:bCs/>
    </w:rPr>
  </w:style>
  <w:style w:type="character" w:customStyle="1" w:styleId="PedmtkomenteChar">
    <w:name w:val="Předmět komentáře Char"/>
    <w:basedOn w:val="TextkomenteChar"/>
    <w:link w:val="Pedmtkomente"/>
    <w:uiPriority w:val="99"/>
    <w:semiHidden/>
    <w:rsid w:val="00A84CD8"/>
    <w:rPr>
      <w:rFonts w:ascii="Calibri" w:eastAsia="Arial Unicode MS" w:hAnsi="Calibri" w:cs="Calibri"/>
      <w:b/>
      <w:bCs/>
      <w:lang w:val="fr-FR" w:eastAsia="ar-SA"/>
    </w:rPr>
  </w:style>
  <w:style w:type="paragraph" w:styleId="Nadpisobsahu">
    <w:name w:val="TOC Heading"/>
    <w:basedOn w:val="Nadpis1"/>
    <w:next w:val="Normln"/>
    <w:uiPriority w:val="39"/>
    <w:unhideWhenUsed/>
    <w:qFormat/>
    <w:rsid w:val="00605DB9"/>
    <w:pPr>
      <w:numPr>
        <w:numId w:val="0"/>
      </w:numPr>
      <w:outlineLvl w:val="9"/>
    </w:pPr>
    <w:rPr>
      <w:rFonts w:asciiTheme="majorHAnsi" w:eastAsiaTheme="majorEastAsia" w:hAnsiTheme="majorHAnsi" w:cstheme="majorBidi"/>
      <w:color w:val="365F91" w:themeColor="accent1" w:themeShade="BF"/>
      <w:lang w:val="en-US" w:eastAsia="ja-JP"/>
    </w:rPr>
  </w:style>
  <w:style w:type="paragraph" w:styleId="Seznamsodrkami">
    <w:name w:val="List Bullet"/>
    <w:basedOn w:val="Normln"/>
    <w:uiPriority w:val="99"/>
    <w:unhideWhenUsed/>
    <w:rsid w:val="00E37E47"/>
    <w:pPr>
      <w:numPr>
        <w:numId w:val="4"/>
      </w:numPr>
      <w:contextualSpacing/>
    </w:pPr>
  </w:style>
  <w:style w:type="character" w:styleId="Nevyeenzmnka">
    <w:name w:val="Unresolved Mention"/>
    <w:basedOn w:val="Standardnpsmoodstavce"/>
    <w:uiPriority w:val="99"/>
    <w:semiHidden/>
    <w:unhideWhenUsed/>
    <w:rsid w:val="003A46BE"/>
    <w:rPr>
      <w:color w:val="605E5C"/>
      <w:shd w:val="clear" w:color="auto" w:fill="E1DFDD"/>
    </w:rPr>
  </w:style>
  <w:style w:type="paragraph" w:customStyle="1" w:styleId="corpsde0">
    <w:name w:val="corpsde"/>
    <w:basedOn w:val="Normln"/>
    <w:rsid w:val="00DF70E3"/>
    <w:pPr>
      <w:spacing w:before="100" w:beforeAutospacing="1" w:after="100" w:afterAutospacing="1"/>
    </w:pPr>
    <w:rPr>
      <w:rFonts w:ascii="Times New Roman" w:eastAsia="Times New Roman" w:hAnsi="Times New Roman" w:cs="Times New Roman"/>
      <w:sz w:val="24"/>
      <w:szCs w:val="24"/>
      <w:lang w:val="cs-CZ" w:eastAsia="cs-CZ"/>
    </w:rPr>
  </w:style>
  <w:style w:type="table" w:styleId="Mkatabulky">
    <w:name w:val="Table Grid"/>
    <w:basedOn w:val="Normlntabulka"/>
    <w:uiPriority w:val="99"/>
    <w:rsid w:val="003C5D0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hoz">
    <w:name w:val="Výchozí"/>
    <w:rsid w:val="00556D2D"/>
    <w:pPr>
      <w:spacing w:before="160"/>
    </w:pPr>
    <w:rPr>
      <w:rFonts w:ascii="Helvetica Neue" w:eastAsia="Arial Unicode MS" w:hAnsi="Helvetica Neue" w:cs="Arial Unicode MS"/>
      <w:color w:val="000000"/>
      <w:sz w:val="24"/>
      <w:szCs w:val="24"/>
      <w:lang w:val="cs-CZ" w:eastAsia="cs-CZ"/>
      <w14:textOutline w14:w="0" w14:cap="flat" w14:cmpd="sng" w14:algn="ctr">
        <w14:noFill/>
        <w14:prstDash w14:val="solid"/>
        <w14:bevel/>
      </w14:textOutline>
    </w:rPr>
  </w:style>
  <w:style w:type="paragraph" w:customStyle="1" w:styleId="xmsonormal">
    <w:name w:val="x_msonormal"/>
    <w:basedOn w:val="Normln"/>
    <w:rsid w:val="00152DBC"/>
    <w:rPr>
      <w:rFonts w:eastAsiaTheme="minorHAnsi"/>
      <w:lang w:val="cs-CZ" w:eastAsia="cs-CZ"/>
    </w:rPr>
  </w:style>
  <w:style w:type="character" w:customStyle="1" w:styleId="OdstavecseseznamemChar">
    <w:name w:val="Odstavec se seznamem Char"/>
    <w:aliases w:val="Welt L Char,Listaszerű bekezdés2 Char,Számozott lista 1 Char,Eszeri felsorolás Char,List Paragraph à moi Char,Bullet List Char,FooterText Char,List Paragraph1 Char,numbered Char,Paragraphe de liste1 Char,列出段落 Char,列出段落1 Char"/>
    <w:basedOn w:val="Standardnpsmoodstavce"/>
    <w:link w:val="Odstavecseseznamem"/>
    <w:qFormat/>
    <w:rsid w:val="00622C63"/>
    <w:rPr>
      <w:rFonts w:ascii="Calibri" w:eastAsia="Arial Unicode MS" w:hAnsi="Calibri" w:cs="Calibri"/>
      <w:sz w:val="22"/>
      <w:szCs w:val="22"/>
      <w:lang w:val="fr-FR" w:eastAsia="ar-SA"/>
    </w:rPr>
  </w:style>
  <w:style w:type="paragraph" w:customStyle="1" w:styleId="ftrefCharCharCharCharCharCharCharCharChar">
    <w:name w:val="ftref Char Char Char Char Char Char Char Char Char"/>
    <w:aliases w:val="Footnote Char Char Char Char Char Char Char Char Char,BVI fnr Char Char Char Char Char Char Char Char Char,BVI fnr Char Char Char Char Char Char Char Char Char Char"/>
    <w:basedOn w:val="Normln"/>
    <w:next w:val="Normln"/>
    <w:link w:val="Znakapoznpodarou"/>
    <w:uiPriority w:val="99"/>
    <w:rsid w:val="00331732"/>
    <w:pPr>
      <w:spacing w:after="160" w:line="240" w:lineRule="exact"/>
      <w:jc w:val="both"/>
    </w:pPr>
    <w:rPr>
      <w:rFonts w:ascii="Times New Roman" w:eastAsia="Times New Roman" w:hAnsi="Times New Roman" w:cs="Times New Roman"/>
      <w:sz w:val="20"/>
      <w:szCs w:val="20"/>
      <w:vertAlign w:val="superscript"/>
      <w:lang w:val="en-GB" w:eastAsia="en-GB"/>
    </w:rPr>
  </w:style>
  <w:style w:type="paragraph" w:styleId="Textvysvtlivek">
    <w:name w:val="endnote text"/>
    <w:basedOn w:val="Normln"/>
    <w:link w:val="TextvysvtlivekChar"/>
    <w:uiPriority w:val="99"/>
    <w:semiHidden/>
    <w:unhideWhenUsed/>
    <w:rsid w:val="00DB2AD3"/>
    <w:rPr>
      <w:sz w:val="20"/>
      <w:szCs w:val="20"/>
    </w:rPr>
  </w:style>
  <w:style w:type="character" w:customStyle="1" w:styleId="TextvysvtlivekChar">
    <w:name w:val="Text vysvětlivek Char"/>
    <w:basedOn w:val="Standardnpsmoodstavce"/>
    <w:link w:val="Textvysvtlivek"/>
    <w:uiPriority w:val="99"/>
    <w:semiHidden/>
    <w:rsid w:val="00DB2AD3"/>
    <w:rPr>
      <w:rFonts w:ascii="Calibri" w:eastAsia="Arial Unicode MS" w:hAnsi="Calibri" w:cs="Calibri"/>
      <w:lang w:val="fr-FR" w:eastAsia="ar-SA"/>
    </w:rPr>
  </w:style>
  <w:style w:type="table" w:styleId="Svtlstnovnzvraznn1">
    <w:name w:val="Light Shading Accent 1"/>
    <w:basedOn w:val="Normlntabulka"/>
    <w:uiPriority w:val="60"/>
    <w:rsid w:val="00CF2E01"/>
    <w:rPr>
      <w:rFonts w:asciiTheme="minorHAnsi" w:eastAsiaTheme="minorEastAsia" w:hAnsiTheme="minorHAnsi" w:cstheme="minorBidi"/>
      <w:color w:val="365F91" w:themeColor="accent1" w:themeShade="BF"/>
      <w:sz w:val="22"/>
      <w:szCs w:val="22"/>
      <w:lang w:val="cs-CZ" w:eastAsia="cs-CZ"/>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ezmezer">
    <w:name w:val="No Spacing"/>
    <w:uiPriority w:val="1"/>
    <w:qFormat/>
    <w:rsid w:val="00CF2E01"/>
    <w:rPr>
      <w:rFonts w:asciiTheme="minorHAnsi" w:eastAsiaTheme="minorEastAsia" w:hAnsiTheme="minorHAnsi" w:cstheme="minorBidi"/>
      <w:sz w:val="22"/>
      <w:szCs w:val="22"/>
      <w:lang w:val="cs-CZ" w:eastAsia="cs-CZ"/>
    </w:rPr>
  </w:style>
  <w:style w:type="paragraph" w:styleId="FormtovanvHTML">
    <w:name w:val="HTML Preformatted"/>
    <w:basedOn w:val="Normln"/>
    <w:link w:val="FormtovanvHTMLChar"/>
    <w:uiPriority w:val="99"/>
    <w:unhideWhenUsed/>
    <w:rsid w:val="000C1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cs-CZ" w:eastAsia="cs-CZ"/>
    </w:rPr>
  </w:style>
  <w:style w:type="character" w:customStyle="1" w:styleId="FormtovanvHTMLChar">
    <w:name w:val="Formátovaný v HTML Char"/>
    <w:basedOn w:val="Standardnpsmoodstavce"/>
    <w:link w:val="FormtovanvHTML"/>
    <w:uiPriority w:val="99"/>
    <w:rsid w:val="000C1764"/>
    <w:rPr>
      <w:rFonts w:ascii="Courier New" w:hAnsi="Courier New" w:cs="Courier New"/>
      <w:lang w:val="cs-CZ" w:eastAsia="cs-CZ"/>
    </w:rPr>
  </w:style>
  <w:style w:type="character" w:customStyle="1" w:styleId="y2iqfc">
    <w:name w:val="y2iqfc"/>
    <w:basedOn w:val="Standardnpsmoodstavce"/>
    <w:rsid w:val="00C91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6775">
      <w:bodyDiv w:val="1"/>
      <w:marLeft w:val="0"/>
      <w:marRight w:val="0"/>
      <w:marTop w:val="0"/>
      <w:marBottom w:val="0"/>
      <w:divBdr>
        <w:top w:val="none" w:sz="0" w:space="0" w:color="auto"/>
        <w:left w:val="none" w:sz="0" w:space="0" w:color="auto"/>
        <w:bottom w:val="none" w:sz="0" w:space="0" w:color="auto"/>
        <w:right w:val="none" w:sz="0" w:space="0" w:color="auto"/>
      </w:divBdr>
    </w:div>
    <w:div w:id="153422948">
      <w:bodyDiv w:val="1"/>
      <w:marLeft w:val="0"/>
      <w:marRight w:val="0"/>
      <w:marTop w:val="0"/>
      <w:marBottom w:val="0"/>
      <w:divBdr>
        <w:top w:val="none" w:sz="0" w:space="0" w:color="auto"/>
        <w:left w:val="none" w:sz="0" w:space="0" w:color="auto"/>
        <w:bottom w:val="none" w:sz="0" w:space="0" w:color="auto"/>
        <w:right w:val="none" w:sz="0" w:space="0" w:color="auto"/>
      </w:divBdr>
    </w:div>
    <w:div w:id="187065354">
      <w:bodyDiv w:val="1"/>
      <w:marLeft w:val="0"/>
      <w:marRight w:val="0"/>
      <w:marTop w:val="0"/>
      <w:marBottom w:val="0"/>
      <w:divBdr>
        <w:top w:val="none" w:sz="0" w:space="0" w:color="auto"/>
        <w:left w:val="none" w:sz="0" w:space="0" w:color="auto"/>
        <w:bottom w:val="none" w:sz="0" w:space="0" w:color="auto"/>
        <w:right w:val="none" w:sz="0" w:space="0" w:color="auto"/>
      </w:divBdr>
    </w:div>
    <w:div w:id="188761627">
      <w:bodyDiv w:val="1"/>
      <w:marLeft w:val="0"/>
      <w:marRight w:val="0"/>
      <w:marTop w:val="0"/>
      <w:marBottom w:val="0"/>
      <w:divBdr>
        <w:top w:val="none" w:sz="0" w:space="0" w:color="auto"/>
        <w:left w:val="none" w:sz="0" w:space="0" w:color="auto"/>
        <w:bottom w:val="none" w:sz="0" w:space="0" w:color="auto"/>
        <w:right w:val="none" w:sz="0" w:space="0" w:color="auto"/>
      </w:divBdr>
    </w:div>
    <w:div w:id="194470797">
      <w:bodyDiv w:val="1"/>
      <w:marLeft w:val="0"/>
      <w:marRight w:val="0"/>
      <w:marTop w:val="0"/>
      <w:marBottom w:val="0"/>
      <w:divBdr>
        <w:top w:val="none" w:sz="0" w:space="0" w:color="auto"/>
        <w:left w:val="none" w:sz="0" w:space="0" w:color="auto"/>
        <w:bottom w:val="none" w:sz="0" w:space="0" w:color="auto"/>
        <w:right w:val="none" w:sz="0" w:space="0" w:color="auto"/>
      </w:divBdr>
    </w:div>
    <w:div w:id="198594120">
      <w:bodyDiv w:val="1"/>
      <w:marLeft w:val="0"/>
      <w:marRight w:val="0"/>
      <w:marTop w:val="0"/>
      <w:marBottom w:val="0"/>
      <w:divBdr>
        <w:top w:val="none" w:sz="0" w:space="0" w:color="auto"/>
        <w:left w:val="none" w:sz="0" w:space="0" w:color="auto"/>
        <w:bottom w:val="none" w:sz="0" w:space="0" w:color="auto"/>
        <w:right w:val="none" w:sz="0" w:space="0" w:color="auto"/>
      </w:divBdr>
    </w:div>
    <w:div w:id="200098858">
      <w:bodyDiv w:val="1"/>
      <w:marLeft w:val="0"/>
      <w:marRight w:val="0"/>
      <w:marTop w:val="0"/>
      <w:marBottom w:val="0"/>
      <w:divBdr>
        <w:top w:val="none" w:sz="0" w:space="0" w:color="auto"/>
        <w:left w:val="none" w:sz="0" w:space="0" w:color="auto"/>
        <w:bottom w:val="none" w:sz="0" w:space="0" w:color="auto"/>
        <w:right w:val="none" w:sz="0" w:space="0" w:color="auto"/>
      </w:divBdr>
    </w:div>
    <w:div w:id="304356290">
      <w:bodyDiv w:val="1"/>
      <w:marLeft w:val="0"/>
      <w:marRight w:val="0"/>
      <w:marTop w:val="0"/>
      <w:marBottom w:val="0"/>
      <w:divBdr>
        <w:top w:val="none" w:sz="0" w:space="0" w:color="auto"/>
        <w:left w:val="none" w:sz="0" w:space="0" w:color="auto"/>
        <w:bottom w:val="none" w:sz="0" w:space="0" w:color="auto"/>
        <w:right w:val="none" w:sz="0" w:space="0" w:color="auto"/>
      </w:divBdr>
    </w:div>
    <w:div w:id="318923579">
      <w:bodyDiv w:val="1"/>
      <w:marLeft w:val="0"/>
      <w:marRight w:val="0"/>
      <w:marTop w:val="0"/>
      <w:marBottom w:val="0"/>
      <w:divBdr>
        <w:top w:val="none" w:sz="0" w:space="0" w:color="auto"/>
        <w:left w:val="none" w:sz="0" w:space="0" w:color="auto"/>
        <w:bottom w:val="none" w:sz="0" w:space="0" w:color="auto"/>
        <w:right w:val="none" w:sz="0" w:space="0" w:color="auto"/>
      </w:divBdr>
    </w:div>
    <w:div w:id="332992234">
      <w:bodyDiv w:val="1"/>
      <w:marLeft w:val="0"/>
      <w:marRight w:val="0"/>
      <w:marTop w:val="0"/>
      <w:marBottom w:val="0"/>
      <w:divBdr>
        <w:top w:val="none" w:sz="0" w:space="0" w:color="auto"/>
        <w:left w:val="none" w:sz="0" w:space="0" w:color="auto"/>
        <w:bottom w:val="none" w:sz="0" w:space="0" w:color="auto"/>
        <w:right w:val="none" w:sz="0" w:space="0" w:color="auto"/>
      </w:divBdr>
    </w:div>
    <w:div w:id="427696725">
      <w:bodyDiv w:val="1"/>
      <w:marLeft w:val="0"/>
      <w:marRight w:val="0"/>
      <w:marTop w:val="0"/>
      <w:marBottom w:val="0"/>
      <w:divBdr>
        <w:top w:val="none" w:sz="0" w:space="0" w:color="auto"/>
        <w:left w:val="none" w:sz="0" w:space="0" w:color="auto"/>
        <w:bottom w:val="none" w:sz="0" w:space="0" w:color="auto"/>
        <w:right w:val="none" w:sz="0" w:space="0" w:color="auto"/>
      </w:divBdr>
    </w:div>
    <w:div w:id="457989553">
      <w:bodyDiv w:val="1"/>
      <w:marLeft w:val="0"/>
      <w:marRight w:val="0"/>
      <w:marTop w:val="0"/>
      <w:marBottom w:val="0"/>
      <w:divBdr>
        <w:top w:val="none" w:sz="0" w:space="0" w:color="auto"/>
        <w:left w:val="none" w:sz="0" w:space="0" w:color="auto"/>
        <w:bottom w:val="none" w:sz="0" w:space="0" w:color="auto"/>
        <w:right w:val="none" w:sz="0" w:space="0" w:color="auto"/>
      </w:divBdr>
    </w:div>
    <w:div w:id="474369943">
      <w:bodyDiv w:val="1"/>
      <w:marLeft w:val="0"/>
      <w:marRight w:val="0"/>
      <w:marTop w:val="0"/>
      <w:marBottom w:val="0"/>
      <w:divBdr>
        <w:top w:val="none" w:sz="0" w:space="0" w:color="auto"/>
        <w:left w:val="none" w:sz="0" w:space="0" w:color="auto"/>
        <w:bottom w:val="none" w:sz="0" w:space="0" w:color="auto"/>
        <w:right w:val="none" w:sz="0" w:space="0" w:color="auto"/>
      </w:divBdr>
    </w:div>
    <w:div w:id="492795200">
      <w:bodyDiv w:val="1"/>
      <w:marLeft w:val="0"/>
      <w:marRight w:val="0"/>
      <w:marTop w:val="0"/>
      <w:marBottom w:val="0"/>
      <w:divBdr>
        <w:top w:val="none" w:sz="0" w:space="0" w:color="auto"/>
        <w:left w:val="none" w:sz="0" w:space="0" w:color="auto"/>
        <w:bottom w:val="none" w:sz="0" w:space="0" w:color="auto"/>
        <w:right w:val="none" w:sz="0" w:space="0" w:color="auto"/>
      </w:divBdr>
    </w:div>
    <w:div w:id="501821494">
      <w:bodyDiv w:val="1"/>
      <w:marLeft w:val="0"/>
      <w:marRight w:val="0"/>
      <w:marTop w:val="0"/>
      <w:marBottom w:val="0"/>
      <w:divBdr>
        <w:top w:val="none" w:sz="0" w:space="0" w:color="auto"/>
        <w:left w:val="none" w:sz="0" w:space="0" w:color="auto"/>
        <w:bottom w:val="none" w:sz="0" w:space="0" w:color="auto"/>
        <w:right w:val="none" w:sz="0" w:space="0" w:color="auto"/>
      </w:divBdr>
    </w:div>
    <w:div w:id="511843115">
      <w:bodyDiv w:val="1"/>
      <w:marLeft w:val="0"/>
      <w:marRight w:val="0"/>
      <w:marTop w:val="0"/>
      <w:marBottom w:val="0"/>
      <w:divBdr>
        <w:top w:val="none" w:sz="0" w:space="0" w:color="auto"/>
        <w:left w:val="none" w:sz="0" w:space="0" w:color="auto"/>
        <w:bottom w:val="none" w:sz="0" w:space="0" w:color="auto"/>
        <w:right w:val="none" w:sz="0" w:space="0" w:color="auto"/>
      </w:divBdr>
    </w:div>
    <w:div w:id="518390742">
      <w:bodyDiv w:val="1"/>
      <w:marLeft w:val="0"/>
      <w:marRight w:val="0"/>
      <w:marTop w:val="0"/>
      <w:marBottom w:val="0"/>
      <w:divBdr>
        <w:top w:val="none" w:sz="0" w:space="0" w:color="auto"/>
        <w:left w:val="none" w:sz="0" w:space="0" w:color="auto"/>
        <w:bottom w:val="none" w:sz="0" w:space="0" w:color="auto"/>
        <w:right w:val="none" w:sz="0" w:space="0" w:color="auto"/>
      </w:divBdr>
    </w:div>
    <w:div w:id="527252825">
      <w:bodyDiv w:val="1"/>
      <w:marLeft w:val="0"/>
      <w:marRight w:val="0"/>
      <w:marTop w:val="0"/>
      <w:marBottom w:val="0"/>
      <w:divBdr>
        <w:top w:val="none" w:sz="0" w:space="0" w:color="auto"/>
        <w:left w:val="none" w:sz="0" w:space="0" w:color="auto"/>
        <w:bottom w:val="none" w:sz="0" w:space="0" w:color="auto"/>
        <w:right w:val="none" w:sz="0" w:space="0" w:color="auto"/>
      </w:divBdr>
    </w:div>
    <w:div w:id="548229661">
      <w:bodyDiv w:val="1"/>
      <w:marLeft w:val="0"/>
      <w:marRight w:val="0"/>
      <w:marTop w:val="0"/>
      <w:marBottom w:val="0"/>
      <w:divBdr>
        <w:top w:val="none" w:sz="0" w:space="0" w:color="auto"/>
        <w:left w:val="none" w:sz="0" w:space="0" w:color="auto"/>
        <w:bottom w:val="none" w:sz="0" w:space="0" w:color="auto"/>
        <w:right w:val="none" w:sz="0" w:space="0" w:color="auto"/>
      </w:divBdr>
    </w:div>
    <w:div w:id="549657026">
      <w:bodyDiv w:val="1"/>
      <w:marLeft w:val="0"/>
      <w:marRight w:val="0"/>
      <w:marTop w:val="0"/>
      <w:marBottom w:val="0"/>
      <w:divBdr>
        <w:top w:val="none" w:sz="0" w:space="0" w:color="auto"/>
        <w:left w:val="none" w:sz="0" w:space="0" w:color="auto"/>
        <w:bottom w:val="none" w:sz="0" w:space="0" w:color="auto"/>
        <w:right w:val="none" w:sz="0" w:space="0" w:color="auto"/>
      </w:divBdr>
    </w:div>
    <w:div w:id="566065483">
      <w:bodyDiv w:val="1"/>
      <w:marLeft w:val="0"/>
      <w:marRight w:val="0"/>
      <w:marTop w:val="0"/>
      <w:marBottom w:val="0"/>
      <w:divBdr>
        <w:top w:val="none" w:sz="0" w:space="0" w:color="auto"/>
        <w:left w:val="none" w:sz="0" w:space="0" w:color="auto"/>
        <w:bottom w:val="none" w:sz="0" w:space="0" w:color="auto"/>
        <w:right w:val="none" w:sz="0" w:space="0" w:color="auto"/>
      </w:divBdr>
    </w:div>
    <w:div w:id="595940743">
      <w:bodyDiv w:val="1"/>
      <w:marLeft w:val="0"/>
      <w:marRight w:val="0"/>
      <w:marTop w:val="0"/>
      <w:marBottom w:val="0"/>
      <w:divBdr>
        <w:top w:val="none" w:sz="0" w:space="0" w:color="auto"/>
        <w:left w:val="none" w:sz="0" w:space="0" w:color="auto"/>
        <w:bottom w:val="none" w:sz="0" w:space="0" w:color="auto"/>
        <w:right w:val="none" w:sz="0" w:space="0" w:color="auto"/>
      </w:divBdr>
    </w:div>
    <w:div w:id="605776202">
      <w:bodyDiv w:val="1"/>
      <w:marLeft w:val="0"/>
      <w:marRight w:val="0"/>
      <w:marTop w:val="0"/>
      <w:marBottom w:val="0"/>
      <w:divBdr>
        <w:top w:val="none" w:sz="0" w:space="0" w:color="auto"/>
        <w:left w:val="none" w:sz="0" w:space="0" w:color="auto"/>
        <w:bottom w:val="none" w:sz="0" w:space="0" w:color="auto"/>
        <w:right w:val="none" w:sz="0" w:space="0" w:color="auto"/>
      </w:divBdr>
    </w:div>
    <w:div w:id="606814449">
      <w:bodyDiv w:val="1"/>
      <w:marLeft w:val="0"/>
      <w:marRight w:val="0"/>
      <w:marTop w:val="0"/>
      <w:marBottom w:val="0"/>
      <w:divBdr>
        <w:top w:val="none" w:sz="0" w:space="0" w:color="auto"/>
        <w:left w:val="none" w:sz="0" w:space="0" w:color="auto"/>
        <w:bottom w:val="none" w:sz="0" w:space="0" w:color="auto"/>
        <w:right w:val="none" w:sz="0" w:space="0" w:color="auto"/>
      </w:divBdr>
    </w:div>
    <w:div w:id="608195217">
      <w:bodyDiv w:val="1"/>
      <w:marLeft w:val="0"/>
      <w:marRight w:val="0"/>
      <w:marTop w:val="0"/>
      <w:marBottom w:val="0"/>
      <w:divBdr>
        <w:top w:val="none" w:sz="0" w:space="0" w:color="auto"/>
        <w:left w:val="none" w:sz="0" w:space="0" w:color="auto"/>
        <w:bottom w:val="none" w:sz="0" w:space="0" w:color="auto"/>
        <w:right w:val="none" w:sz="0" w:space="0" w:color="auto"/>
      </w:divBdr>
    </w:div>
    <w:div w:id="615530474">
      <w:bodyDiv w:val="1"/>
      <w:marLeft w:val="0"/>
      <w:marRight w:val="0"/>
      <w:marTop w:val="0"/>
      <w:marBottom w:val="0"/>
      <w:divBdr>
        <w:top w:val="none" w:sz="0" w:space="0" w:color="auto"/>
        <w:left w:val="none" w:sz="0" w:space="0" w:color="auto"/>
        <w:bottom w:val="none" w:sz="0" w:space="0" w:color="auto"/>
        <w:right w:val="none" w:sz="0" w:space="0" w:color="auto"/>
      </w:divBdr>
    </w:div>
    <w:div w:id="702633772">
      <w:bodyDiv w:val="1"/>
      <w:marLeft w:val="0"/>
      <w:marRight w:val="0"/>
      <w:marTop w:val="0"/>
      <w:marBottom w:val="0"/>
      <w:divBdr>
        <w:top w:val="none" w:sz="0" w:space="0" w:color="auto"/>
        <w:left w:val="none" w:sz="0" w:space="0" w:color="auto"/>
        <w:bottom w:val="none" w:sz="0" w:space="0" w:color="auto"/>
        <w:right w:val="none" w:sz="0" w:space="0" w:color="auto"/>
      </w:divBdr>
    </w:div>
    <w:div w:id="709576851">
      <w:bodyDiv w:val="1"/>
      <w:marLeft w:val="0"/>
      <w:marRight w:val="0"/>
      <w:marTop w:val="0"/>
      <w:marBottom w:val="0"/>
      <w:divBdr>
        <w:top w:val="none" w:sz="0" w:space="0" w:color="auto"/>
        <w:left w:val="none" w:sz="0" w:space="0" w:color="auto"/>
        <w:bottom w:val="none" w:sz="0" w:space="0" w:color="auto"/>
        <w:right w:val="none" w:sz="0" w:space="0" w:color="auto"/>
      </w:divBdr>
    </w:div>
    <w:div w:id="756177328">
      <w:bodyDiv w:val="1"/>
      <w:marLeft w:val="0"/>
      <w:marRight w:val="0"/>
      <w:marTop w:val="0"/>
      <w:marBottom w:val="0"/>
      <w:divBdr>
        <w:top w:val="none" w:sz="0" w:space="0" w:color="auto"/>
        <w:left w:val="none" w:sz="0" w:space="0" w:color="auto"/>
        <w:bottom w:val="none" w:sz="0" w:space="0" w:color="auto"/>
        <w:right w:val="none" w:sz="0" w:space="0" w:color="auto"/>
      </w:divBdr>
    </w:div>
    <w:div w:id="777021945">
      <w:bodyDiv w:val="1"/>
      <w:marLeft w:val="0"/>
      <w:marRight w:val="0"/>
      <w:marTop w:val="0"/>
      <w:marBottom w:val="0"/>
      <w:divBdr>
        <w:top w:val="none" w:sz="0" w:space="0" w:color="auto"/>
        <w:left w:val="none" w:sz="0" w:space="0" w:color="auto"/>
        <w:bottom w:val="none" w:sz="0" w:space="0" w:color="auto"/>
        <w:right w:val="none" w:sz="0" w:space="0" w:color="auto"/>
      </w:divBdr>
    </w:div>
    <w:div w:id="887180891">
      <w:bodyDiv w:val="1"/>
      <w:marLeft w:val="0"/>
      <w:marRight w:val="0"/>
      <w:marTop w:val="0"/>
      <w:marBottom w:val="0"/>
      <w:divBdr>
        <w:top w:val="none" w:sz="0" w:space="0" w:color="auto"/>
        <w:left w:val="none" w:sz="0" w:space="0" w:color="auto"/>
        <w:bottom w:val="none" w:sz="0" w:space="0" w:color="auto"/>
        <w:right w:val="none" w:sz="0" w:space="0" w:color="auto"/>
      </w:divBdr>
    </w:div>
    <w:div w:id="912741350">
      <w:bodyDiv w:val="1"/>
      <w:marLeft w:val="0"/>
      <w:marRight w:val="0"/>
      <w:marTop w:val="0"/>
      <w:marBottom w:val="0"/>
      <w:divBdr>
        <w:top w:val="none" w:sz="0" w:space="0" w:color="auto"/>
        <w:left w:val="none" w:sz="0" w:space="0" w:color="auto"/>
        <w:bottom w:val="none" w:sz="0" w:space="0" w:color="auto"/>
        <w:right w:val="none" w:sz="0" w:space="0" w:color="auto"/>
      </w:divBdr>
    </w:div>
    <w:div w:id="956182993">
      <w:bodyDiv w:val="1"/>
      <w:marLeft w:val="0"/>
      <w:marRight w:val="0"/>
      <w:marTop w:val="0"/>
      <w:marBottom w:val="0"/>
      <w:divBdr>
        <w:top w:val="none" w:sz="0" w:space="0" w:color="auto"/>
        <w:left w:val="none" w:sz="0" w:space="0" w:color="auto"/>
        <w:bottom w:val="none" w:sz="0" w:space="0" w:color="auto"/>
        <w:right w:val="none" w:sz="0" w:space="0" w:color="auto"/>
      </w:divBdr>
    </w:div>
    <w:div w:id="966817609">
      <w:bodyDiv w:val="1"/>
      <w:marLeft w:val="0"/>
      <w:marRight w:val="0"/>
      <w:marTop w:val="0"/>
      <w:marBottom w:val="0"/>
      <w:divBdr>
        <w:top w:val="none" w:sz="0" w:space="0" w:color="auto"/>
        <w:left w:val="none" w:sz="0" w:space="0" w:color="auto"/>
        <w:bottom w:val="none" w:sz="0" w:space="0" w:color="auto"/>
        <w:right w:val="none" w:sz="0" w:space="0" w:color="auto"/>
      </w:divBdr>
    </w:div>
    <w:div w:id="968436675">
      <w:bodyDiv w:val="1"/>
      <w:marLeft w:val="0"/>
      <w:marRight w:val="0"/>
      <w:marTop w:val="0"/>
      <w:marBottom w:val="0"/>
      <w:divBdr>
        <w:top w:val="none" w:sz="0" w:space="0" w:color="auto"/>
        <w:left w:val="none" w:sz="0" w:space="0" w:color="auto"/>
        <w:bottom w:val="none" w:sz="0" w:space="0" w:color="auto"/>
        <w:right w:val="none" w:sz="0" w:space="0" w:color="auto"/>
      </w:divBdr>
    </w:div>
    <w:div w:id="993798866">
      <w:bodyDiv w:val="1"/>
      <w:marLeft w:val="0"/>
      <w:marRight w:val="0"/>
      <w:marTop w:val="0"/>
      <w:marBottom w:val="0"/>
      <w:divBdr>
        <w:top w:val="none" w:sz="0" w:space="0" w:color="auto"/>
        <w:left w:val="none" w:sz="0" w:space="0" w:color="auto"/>
        <w:bottom w:val="none" w:sz="0" w:space="0" w:color="auto"/>
        <w:right w:val="none" w:sz="0" w:space="0" w:color="auto"/>
      </w:divBdr>
    </w:div>
    <w:div w:id="1107508394">
      <w:bodyDiv w:val="1"/>
      <w:marLeft w:val="0"/>
      <w:marRight w:val="0"/>
      <w:marTop w:val="0"/>
      <w:marBottom w:val="0"/>
      <w:divBdr>
        <w:top w:val="none" w:sz="0" w:space="0" w:color="auto"/>
        <w:left w:val="none" w:sz="0" w:space="0" w:color="auto"/>
        <w:bottom w:val="none" w:sz="0" w:space="0" w:color="auto"/>
        <w:right w:val="none" w:sz="0" w:space="0" w:color="auto"/>
      </w:divBdr>
    </w:div>
    <w:div w:id="1116562659">
      <w:bodyDiv w:val="1"/>
      <w:marLeft w:val="0"/>
      <w:marRight w:val="0"/>
      <w:marTop w:val="0"/>
      <w:marBottom w:val="0"/>
      <w:divBdr>
        <w:top w:val="none" w:sz="0" w:space="0" w:color="auto"/>
        <w:left w:val="none" w:sz="0" w:space="0" w:color="auto"/>
        <w:bottom w:val="none" w:sz="0" w:space="0" w:color="auto"/>
        <w:right w:val="none" w:sz="0" w:space="0" w:color="auto"/>
      </w:divBdr>
    </w:div>
    <w:div w:id="1129475053">
      <w:bodyDiv w:val="1"/>
      <w:marLeft w:val="0"/>
      <w:marRight w:val="0"/>
      <w:marTop w:val="0"/>
      <w:marBottom w:val="0"/>
      <w:divBdr>
        <w:top w:val="none" w:sz="0" w:space="0" w:color="auto"/>
        <w:left w:val="none" w:sz="0" w:space="0" w:color="auto"/>
        <w:bottom w:val="none" w:sz="0" w:space="0" w:color="auto"/>
        <w:right w:val="none" w:sz="0" w:space="0" w:color="auto"/>
      </w:divBdr>
    </w:div>
    <w:div w:id="1189180864">
      <w:bodyDiv w:val="1"/>
      <w:marLeft w:val="0"/>
      <w:marRight w:val="0"/>
      <w:marTop w:val="0"/>
      <w:marBottom w:val="0"/>
      <w:divBdr>
        <w:top w:val="none" w:sz="0" w:space="0" w:color="auto"/>
        <w:left w:val="none" w:sz="0" w:space="0" w:color="auto"/>
        <w:bottom w:val="none" w:sz="0" w:space="0" w:color="auto"/>
        <w:right w:val="none" w:sz="0" w:space="0" w:color="auto"/>
      </w:divBdr>
    </w:div>
    <w:div w:id="1286739311">
      <w:bodyDiv w:val="1"/>
      <w:marLeft w:val="0"/>
      <w:marRight w:val="0"/>
      <w:marTop w:val="0"/>
      <w:marBottom w:val="0"/>
      <w:divBdr>
        <w:top w:val="none" w:sz="0" w:space="0" w:color="auto"/>
        <w:left w:val="none" w:sz="0" w:space="0" w:color="auto"/>
        <w:bottom w:val="none" w:sz="0" w:space="0" w:color="auto"/>
        <w:right w:val="none" w:sz="0" w:space="0" w:color="auto"/>
      </w:divBdr>
    </w:div>
    <w:div w:id="1294025250">
      <w:bodyDiv w:val="1"/>
      <w:marLeft w:val="0"/>
      <w:marRight w:val="0"/>
      <w:marTop w:val="0"/>
      <w:marBottom w:val="0"/>
      <w:divBdr>
        <w:top w:val="none" w:sz="0" w:space="0" w:color="auto"/>
        <w:left w:val="none" w:sz="0" w:space="0" w:color="auto"/>
        <w:bottom w:val="none" w:sz="0" w:space="0" w:color="auto"/>
        <w:right w:val="none" w:sz="0" w:space="0" w:color="auto"/>
      </w:divBdr>
    </w:div>
    <w:div w:id="1294482701">
      <w:bodyDiv w:val="1"/>
      <w:marLeft w:val="0"/>
      <w:marRight w:val="0"/>
      <w:marTop w:val="0"/>
      <w:marBottom w:val="0"/>
      <w:divBdr>
        <w:top w:val="none" w:sz="0" w:space="0" w:color="auto"/>
        <w:left w:val="none" w:sz="0" w:space="0" w:color="auto"/>
        <w:bottom w:val="none" w:sz="0" w:space="0" w:color="auto"/>
        <w:right w:val="none" w:sz="0" w:space="0" w:color="auto"/>
      </w:divBdr>
    </w:div>
    <w:div w:id="1318338098">
      <w:bodyDiv w:val="1"/>
      <w:marLeft w:val="0"/>
      <w:marRight w:val="0"/>
      <w:marTop w:val="0"/>
      <w:marBottom w:val="0"/>
      <w:divBdr>
        <w:top w:val="none" w:sz="0" w:space="0" w:color="auto"/>
        <w:left w:val="none" w:sz="0" w:space="0" w:color="auto"/>
        <w:bottom w:val="none" w:sz="0" w:space="0" w:color="auto"/>
        <w:right w:val="none" w:sz="0" w:space="0" w:color="auto"/>
      </w:divBdr>
    </w:div>
    <w:div w:id="1360425729">
      <w:bodyDiv w:val="1"/>
      <w:marLeft w:val="0"/>
      <w:marRight w:val="0"/>
      <w:marTop w:val="0"/>
      <w:marBottom w:val="0"/>
      <w:divBdr>
        <w:top w:val="none" w:sz="0" w:space="0" w:color="auto"/>
        <w:left w:val="none" w:sz="0" w:space="0" w:color="auto"/>
        <w:bottom w:val="none" w:sz="0" w:space="0" w:color="auto"/>
        <w:right w:val="none" w:sz="0" w:space="0" w:color="auto"/>
      </w:divBdr>
    </w:div>
    <w:div w:id="1361661012">
      <w:bodyDiv w:val="1"/>
      <w:marLeft w:val="0"/>
      <w:marRight w:val="0"/>
      <w:marTop w:val="0"/>
      <w:marBottom w:val="0"/>
      <w:divBdr>
        <w:top w:val="none" w:sz="0" w:space="0" w:color="auto"/>
        <w:left w:val="none" w:sz="0" w:space="0" w:color="auto"/>
        <w:bottom w:val="none" w:sz="0" w:space="0" w:color="auto"/>
        <w:right w:val="none" w:sz="0" w:space="0" w:color="auto"/>
      </w:divBdr>
    </w:div>
    <w:div w:id="1415665085">
      <w:bodyDiv w:val="1"/>
      <w:marLeft w:val="0"/>
      <w:marRight w:val="0"/>
      <w:marTop w:val="0"/>
      <w:marBottom w:val="0"/>
      <w:divBdr>
        <w:top w:val="none" w:sz="0" w:space="0" w:color="auto"/>
        <w:left w:val="none" w:sz="0" w:space="0" w:color="auto"/>
        <w:bottom w:val="none" w:sz="0" w:space="0" w:color="auto"/>
        <w:right w:val="none" w:sz="0" w:space="0" w:color="auto"/>
      </w:divBdr>
    </w:div>
    <w:div w:id="1444232311">
      <w:bodyDiv w:val="1"/>
      <w:marLeft w:val="0"/>
      <w:marRight w:val="0"/>
      <w:marTop w:val="0"/>
      <w:marBottom w:val="0"/>
      <w:divBdr>
        <w:top w:val="none" w:sz="0" w:space="0" w:color="auto"/>
        <w:left w:val="none" w:sz="0" w:space="0" w:color="auto"/>
        <w:bottom w:val="none" w:sz="0" w:space="0" w:color="auto"/>
        <w:right w:val="none" w:sz="0" w:space="0" w:color="auto"/>
      </w:divBdr>
    </w:div>
    <w:div w:id="1448812406">
      <w:bodyDiv w:val="1"/>
      <w:marLeft w:val="0"/>
      <w:marRight w:val="0"/>
      <w:marTop w:val="0"/>
      <w:marBottom w:val="0"/>
      <w:divBdr>
        <w:top w:val="none" w:sz="0" w:space="0" w:color="auto"/>
        <w:left w:val="none" w:sz="0" w:space="0" w:color="auto"/>
        <w:bottom w:val="none" w:sz="0" w:space="0" w:color="auto"/>
        <w:right w:val="none" w:sz="0" w:space="0" w:color="auto"/>
      </w:divBdr>
    </w:div>
    <w:div w:id="1465849809">
      <w:bodyDiv w:val="1"/>
      <w:marLeft w:val="0"/>
      <w:marRight w:val="0"/>
      <w:marTop w:val="0"/>
      <w:marBottom w:val="0"/>
      <w:divBdr>
        <w:top w:val="none" w:sz="0" w:space="0" w:color="auto"/>
        <w:left w:val="none" w:sz="0" w:space="0" w:color="auto"/>
        <w:bottom w:val="none" w:sz="0" w:space="0" w:color="auto"/>
        <w:right w:val="none" w:sz="0" w:space="0" w:color="auto"/>
      </w:divBdr>
    </w:div>
    <w:div w:id="1474910628">
      <w:bodyDiv w:val="1"/>
      <w:marLeft w:val="0"/>
      <w:marRight w:val="0"/>
      <w:marTop w:val="0"/>
      <w:marBottom w:val="0"/>
      <w:divBdr>
        <w:top w:val="none" w:sz="0" w:space="0" w:color="auto"/>
        <w:left w:val="none" w:sz="0" w:space="0" w:color="auto"/>
        <w:bottom w:val="none" w:sz="0" w:space="0" w:color="auto"/>
        <w:right w:val="none" w:sz="0" w:space="0" w:color="auto"/>
      </w:divBdr>
    </w:div>
    <w:div w:id="1548684231">
      <w:bodyDiv w:val="1"/>
      <w:marLeft w:val="0"/>
      <w:marRight w:val="0"/>
      <w:marTop w:val="0"/>
      <w:marBottom w:val="0"/>
      <w:divBdr>
        <w:top w:val="none" w:sz="0" w:space="0" w:color="auto"/>
        <w:left w:val="none" w:sz="0" w:space="0" w:color="auto"/>
        <w:bottom w:val="none" w:sz="0" w:space="0" w:color="auto"/>
        <w:right w:val="none" w:sz="0" w:space="0" w:color="auto"/>
      </w:divBdr>
    </w:div>
    <w:div w:id="1616518297">
      <w:bodyDiv w:val="1"/>
      <w:marLeft w:val="0"/>
      <w:marRight w:val="0"/>
      <w:marTop w:val="0"/>
      <w:marBottom w:val="0"/>
      <w:divBdr>
        <w:top w:val="none" w:sz="0" w:space="0" w:color="auto"/>
        <w:left w:val="none" w:sz="0" w:space="0" w:color="auto"/>
        <w:bottom w:val="none" w:sz="0" w:space="0" w:color="auto"/>
        <w:right w:val="none" w:sz="0" w:space="0" w:color="auto"/>
      </w:divBdr>
    </w:div>
    <w:div w:id="1696999400">
      <w:bodyDiv w:val="1"/>
      <w:marLeft w:val="0"/>
      <w:marRight w:val="0"/>
      <w:marTop w:val="0"/>
      <w:marBottom w:val="0"/>
      <w:divBdr>
        <w:top w:val="none" w:sz="0" w:space="0" w:color="auto"/>
        <w:left w:val="none" w:sz="0" w:space="0" w:color="auto"/>
        <w:bottom w:val="none" w:sz="0" w:space="0" w:color="auto"/>
        <w:right w:val="none" w:sz="0" w:space="0" w:color="auto"/>
      </w:divBdr>
    </w:div>
    <w:div w:id="1773470680">
      <w:bodyDiv w:val="1"/>
      <w:marLeft w:val="0"/>
      <w:marRight w:val="0"/>
      <w:marTop w:val="0"/>
      <w:marBottom w:val="0"/>
      <w:divBdr>
        <w:top w:val="none" w:sz="0" w:space="0" w:color="auto"/>
        <w:left w:val="none" w:sz="0" w:space="0" w:color="auto"/>
        <w:bottom w:val="none" w:sz="0" w:space="0" w:color="auto"/>
        <w:right w:val="none" w:sz="0" w:space="0" w:color="auto"/>
      </w:divBdr>
    </w:div>
    <w:div w:id="1773820449">
      <w:bodyDiv w:val="1"/>
      <w:marLeft w:val="0"/>
      <w:marRight w:val="0"/>
      <w:marTop w:val="0"/>
      <w:marBottom w:val="0"/>
      <w:divBdr>
        <w:top w:val="none" w:sz="0" w:space="0" w:color="auto"/>
        <w:left w:val="none" w:sz="0" w:space="0" w:color="auto"/>
        <w:bottom w:val="none" w:sz="0" w:space="0" w:color="auto"/>
        <w:right w:val="none" w:sz="0" w:space="0" w:color="auto"/>
      </w:divBdr>
    </w:div>
    <w:div w:id="1820918299">
      <w:bodyDiv w:val="1"/>
      <w:marLeft w:val="0"/>
      <w:marRight w:val="0"/>
      <w:marTop w:val="0"/>
      <w:marBottom w:val="0"/>
      <w:divBdr>
        <w:top w:val="none" w:sz="0" w:space="0" w:color="auto"/>
        <w:left w:val="none" w:sz="0" w:space="0" w:color="auto"/>
        <w:bottom w:val="none" w:sz="0" w:space="0" w:color="auto"/>
        <w:right w:val="none" w:sz="0" w:space="0" w:color="auto"/>
      </w:divBdr>
    </w:div>
    <w:div w:id="1842353270">
      <w:bodyDiv w:val="1"/>
      <w:marLeft w:val="0"/>
      <w:marRight w:val="0"/>
      <w:marTop w:val="0"/>
      <w:marBottom w:val="0"/>
      <w:divBdr>
        <w:top w:val="none" w:sz="0" w:space="0" w:color="auto"/>
        <w:left w:val="none" w:sz="0" w:space="0" w:color="auto"/>
        <w:bottom w:val="none" w:sz="0" w:space="0" w:color="auto"/>
        <w:right w:val="none" w:sz="0" w:space="0" w:color="auto"/>
      </w:divBdr>
    </w:div>
    <w:div w:id="1854682082">
      <w:bodyDiv w:val="1"/>
      <w:marLeft w:val="0"/>
      <w:marRight w:val="0"/>
      <w:marTop w:val="0"/>
      <w:marBottom w:val="0"/>
      <w:divBdr>
        <w:top w:val="none" w:sz="0" w:space="0" w:color="auto"/>
        <w:left w:val="none" w:sz="0" w:space="0" w:color="auto"/>
        <w:bottom w:val="none" w:sz="0" w:space="0" w:color="auto"/>
        <w:right w:val="none" w:sz="0" w:space="0" w:color="auto"/>
      </w:divBdr>
    </w:div>
    <w:div w:id="1864978162">
      <w:bodyDiv w:val="1"/>
      <w:marLeft w:val="0"/>
      <w:marRight w:val="0"/>
      <w:marTop w:val="0"/>
      <w:marBottom w:val="0"/>
      <w:divBdr>
        <w:top w:val="none" w:sz="0" w:space="0" w:color="auto"/>
        <w:left w:val="none" w:sz="0" w:space="0" w:color="auto"/>
        <w:bottom w:val="none" w:sz="0" w:space="0" w:color="auto"/>
        <w:right w:val="none" w:sz="0" w:space="0" w:color="auto"/>
      </w:divBdr>
    </w:div>
    <w:div w:id="1876506525">
      <w:bodyDiv w:val="1"/>
      <w:marLeft w:val="0"/>
      <w:marRight w:val="0"/>
      <w:marTop w:val="0"/>
      <w:marBottom w:val="0"/>
      <w:divBdr>
        <w:top w:val="none" w:sz="0" w:space="0" w:color="auto"/>
        <w:left w:val="none" w:sz="0" w:space="0" w:color="auto"/>
        <w:bottom w:val="none" w:sz="0" w:space="0" w:color="auto"/>
        <w:right w:val="none" w:sz="0" w:space="0" w:color="auto"/>
      </w:divBdr>
    </w:div>
    <w:div w:id="1883397758">
      <w:bodyDiv w:val="1"/>
      <w:marLeft w:val="0"/>
      <w:marRight w:val="0"/>
      <w:marTop w:val="0"/>
      <w:marBottom w:val="0"/>
      <w:divBdr>
        <w:top w:val="none" w:sz="0" w:space="0" w:color="auto"/>
        <w:left w:val="none" w:sz="0" w:space="0" w:color="auto"/>
        <w:bottom w:val="none" w:sz="0" w:space="0" w:color="auto"/>
        <w:right w:val="none" w:sz="0" w:space="0" w:color="auto"/>
      </w:divBdr>
    </w:div>
    <w:div w:id="1953629373">
      <w:bodyDiv w:val="1"/>
      <w:marLeft w:val="0"/>
      <w:marRight w:val="0"/>
      <w:marTop w:val="0"/>
      <w:marBottom w:val="0"/>
      <w:divBdr>
        <w:top w:val="none" w:sz="0" w:space="0" w:color="auto"/>
        <w:left w:val="none" w:sz="0" w:space="0" w:color="auto"/>
        <w:bottom w:val="none" w:sz="0" w:space="0" w:color="auto"/>
        <w:right w:val="none" w:sz="0" w:space="0" w:color="auto"/>
      </w:divBdr>
    </w:div>
    <w:div w:id="1980262185">
      <w:bodyDiv w:val="1"/>
      <w:marLeft w:val="0"/>
      <w:marRight w:val="0"/>
      <w:marTop w:val="0"/>
      <w:marBottom w:val="0"/>
      <w:divBdr>
        <w:top w:val="none" w:sz="0" w:space="0" w:color="auto"/>
        <w:left w:val="none" w:sz="0" w:space="0" w:color="auto"/>
        <w:bottom w:val="none" w:sz="0" w:space="0" w:color="auto"/>
        <w:right w:val="none" w:sz="0" w:space="0" w:color="auto"/>
      </w:divBdr>
    </w:div>
    <w:div w:id="1986543206">
      <w:bodyDiv w:val="1"/>
      <w:marLeft w:val="0"/>
      <w:marRight w:val="0"/>
      <w:marTop w:val="0"/>
      <w:marBottom w:val="0"/>
      <w:divBdr>
        <w:top w:val="none" w:sz="0" w:space="0" w:color="auto"/>
        <w:left w:val="none" w:sz="0" w:space="0" w:color="auto"/>
        <w:bottom w:val="none" w:sz="0" w:space="0" w:color="auto"/>
        <w:right w:val="none" w:sz="0" w:space="0" w:color="auto"/>
      </w:divBdr>
    </w:div>
    <w:div w:id="2019649636">
      <w:bodyDiv w:val="1"/>
      <w:marLeft w:val="0"/>
      <w:marRight w:val="0"/>
      <w:marTop w:val="0"/>
      <w:marBottom w:val="0"/>
      <w:divBdr>
        <w:top w:val="none" w:sz="0" w:space="0" w:color="auto"/>
        <w:left w:val="none" w:sz="0" w:space="0" w:color="auto"/>
        <w:bottom w:val="none" w:sz="0" w:space="0" w:color="auto"/>
        <w:right w:val="none" w:sz="0" w:space="0" w:color="auto"/>
      </w:divBdr>
    </w:div>
    <w:div w:id="2062318628">
      <w:bodyDiv w:val="1"/>
      <w:marLeft w:val="0"/>
      <w:marRight w:val="0"/>
      <w:marTop w:val="0"/>
      <w:marBottom w:val="0"/>
      <w:divBdr>
        <w:top w:val="none" w:sz="0" w:space="0" w:color="auto"/>
        <w:left w:val="none" w:sz="0" w:space="0" w:color="auto"/>
        <w:bottom w:val="none" w:sz="0" w:space="0" w:color="auto"/>
        <w:right w:val="none" w:sz="0" w:space="0" w:color="auto"/>
      </w:divBdr>
    </w:div>
    <w:div w:id="2132700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ustice.cz/web/msp/aktuality?clanek=rok-202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s.odok.cz/zvlady" TargetMode="External"/><Relationship Id="rId17" Type="http://schemas.openxmlformats.org/officeDocument/2006/relationships/hyperlink" Target="http://www.coe.int/greco" TargetMode="External"/><Relationship Id="rId2" Type="http://schemas.openxmlformats.org/officeDocument/2006/relationships/numbering" Target="numbering.xml"/><Relationship Id="rId16" Type="http://schemas.openxmlformats.org/officeDocument/2006/relationships/hyperlink" Target="http://www.coe.int/grec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e.int/greco" TargetMode="External"/><Relationship Id="rId5" Type="http://schemas.openxmlformats.org/officeDocument/2006/relationships/webSettings" Target="webSettings.xml"/><Relationship Id="rId15" Type="http://schemas.openxmlformats.org/officeDocument/2006/relationships/hyperlink" Target="https://justice.cz/web/msp/aktuality?clanek=rok-20-1"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justice.cz/web/msp/aktuality?clanek=rok-20-2"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vlada.cz/cz/pracovni-a-poradni-organy-vlady/rnno/basic-information-45510/" TargetMode="External"/><Relationship Id="rId18" Type="http://schemas.openxmlformats.org/officeDocument/2006/relationships/hyperlink" Target="https://www.vlada.cz/en/ppov/rvis/government-council-for-information-society-74186/" TargetMode="External"/><Relationship Id="rId26" Type="http://schemas.openxmlformats.org/officeDocument/2006/relationships/hyperlink" Target="https://www.vlada.cz/en/ppov/cinnost-zajistuji-ministerstva/national-co-ordination-group-for-digital-broadcasting-in-the-cr-50659/" TargetMode="External"/><Relationship Id="rId39" Type="http://schemas.openxmlformats.org/officeDocument/2006/relationships/hyperlink" Target="https://www.vlada.cz/assets/ppov/rovne-prilezitosti-zen-a-muzu/dotace/Priloha-c--9-Jednaci-rad-Dotacni-komise_3.pdf" TargetMode="External"/><Relationship Id="rId21" Type="http://schemas.openxmlformats.org/officeDocument/2006/relationships/hyperlink" Target="http://www.mzp.cz/en/sustainable_development_at_the_national_level" TargetMode="External"/><Relationship Id="rId34" Type="http://schemas.openxmlformats.org/officeDocument/2006/relationships/hyperlink" Target="https://korupce.cz/rada-vlady/" TargetMode="External"/><Relationship Id="rId42" Type="http://schemas.openxmlformats.org/officeDocument/2006/relationships/hyperlink" Target="https://www.psp.cz/sqw/historie.sqw?o=9&amp;t=352" TargetMode="External"/><Relationship Id="rId7" Type="http://schemas.openxmlformats.org/officeDocument/2006/relationships/hyperlink" Target="https://www.vlada.cz/en/pracovni-a-poradni-organy-vlady/veu/committee-for-the-eu-28879/" TargetMode="External"/><Relationship Id="rId2" Type="http://schemas.openxmlformats.org/officeDocument/2006/relationships/hyperlink" Target="https://www.transparency.org/en/news/gcb-eu-2021-survey-people-worry-corruption-unchecked-impunity-business-politics" TargetMode="External"/><Relationship Id="rId16" Type="http://schemas.openxmlformats.org/officeDocument/2006/relationships/hyperlink" Target="https://www.vlada.cz/en/pracovni-a-poradni-organy-vlady/vdk/vdk---uvod-en-17893/" TargetMode="External"/><Relationship Id="rId20" Type="http://schemas.openxmlformats.org/officeDocument/2006/relationships/hyperlink" Target="http://npj.cz/narodni-politika-kvality/uvodni-informace/" TargetMode="External"/><Relationship Id="rId29" Type="http://schemas.openxmlformats.org/officeDocument/2006/relationships/hyperlink" Target="https://www.vlada.cz/cz/clenove-vlady/premier/poradci/poradni-sbor-predsedy-vlady-petra-fialy-193673/" TargetMode="External"/><Relationship Id="rId41" Type="http://schemas.openxmlformats.org/officeDocument/2006/relationships/hyperlink" Target="https://nabor.policie.cz/" TargetMode="External"/><Relationship Id="rId1" Type="http://schemas.openxmlformats.org/officeDocument/2006/relationships/hyperlink" Target="https://www.transparency.org/en/cpi/2022/index/cze" TargetMode="External"/><Relationship Id="rId6" Type="http://schemas.openxmlformats.org/officeDocument/2006/relationships/hyperlink" Target="https://www.vlada.cz/en/ppov/council-for-sustainable-development/the-government-council-for-sustainable-development-of-the-czech-republic--153075/" TargetMode="External"/><Relationship Id="rId11" Type="http://schemas.openxmlformats.org/officeDocument/2006/relationships/hyperlink" Target="https://www.vlada.cz/en/ppov/gcfge/government-council-for-gender-equality-185373/" TargetMode="External"/><Relationship Id="rId24" Type="http://schemas.openxmlformats.org/officeDocument/2006/relationships/hyperlink" Target="https://www.vlada.cz/en/ppov/cinnost-zajistuji-ministerstva/government-council-for-seniors-and-population-ageing-50663/" TargetMode="External"/><Relationship Id="rId32" Type="http://schemas.openxmlformats.org/officeDocument/2006/relationships/hyperlink" Target="https://korupce.cz/protikorupcni-dokumenty-vlady/na-leta-2018-az-2022/" TargetMode="External"/><Relationship Id="rId37" Type="http://schemas.openxmlformats.org/officeDocument/2006/relationships/hyperlink" Target="https://www.vlada.cz/cz/urad-vlady/eticky-kodex/eticky-kodex-zamestnancu-uradu-vlady-cr-100436/" TargetMode="External"/><Relationship Id="rId40" Type="http://schemas.openxmlformats.org/officeDocument/2006/relationships/hyperlink" Target="https://www.idnes.cz/zpravy/domaci/hamacek-zakon-o-zbranich-delka-zbrojniho-prukazu-snemovna.A200625_121101_domaci_kop" TargetMode="External"/><Relationship Id="rId5" Type="http://schemas.openxmlformats.org/officeDocument/2006/relationships/hyperlink" Target="https://www.vlada.cz/en/ppov/lrv/uvod-en-24877/" TargetMode="External"/><Relationship Id="rId15" Type="http://schemas.openxmlformats.org/officeDocument/2006/relationships/hyperlink" Target="https://www.vlada.cz/en/ppov/vvzpo/uvod-vvzpo-en-312/" TargetMode="External"/><Relationship Id="rId23" Type="http://schemas.openxmlformats.org/officeDocument/2006/relationships/hyperlink" Target="http://www.mpsv.cz/cs/6434" TargetMode="External"/><Relationship Id="rId28" Type="http://schemas.openxmlformats.org/officeDocument/2006/relationships/hyperlink" Target="https://www.vlada.cz/en/ppov/cinnost-zajistuji-ministerstva/commission-for-the-reconciliation-of-relations-between-the-state-and-churches-and-religious-societies-50650/" TargetMode="External"/><Relationship Id="rId36" Type="http://schemas.openxmlformats.org/officeDocument/2006/relationships/hyperlink" Target="https://www.mvcr.cz/soubor/extremismus-a-eticky-kodex-eticky-kodex-uredniku-a-zamestnancu-verejne-spravy.aspx" TargetMode="External"/><Relationship Id="rId10" Type="http://schemas.openxmlformats.org/officeDocument/2006/relationships/hyperlink" Target="https://www.vlada.cz/en/ppov/rlp/government-council-for-human-rights-50632/" TargetMode="External"/><Relationship Id="rId19" Type="http://schemas.openxmlformats.org/officeDocument/2006/relationships/hyperlink" Target="http://www.mpo.cz/dokument86082.html" TargetMode="External"/><Relationship Id="rId31" Type="http://schemas.openxmlformats.org/officeDocument/2006/relationships/hyperlink" Target="https://www.mdcr.cz/Ministerstvo/Boj-s-korupci" TargetMode="External"/><Relationship Id="rId4" Type="http://schemas.openxmlformats.org/officeDocument/2006/relationships/hyperlink" Target="https://commission.europa.eu/strategy-and-policy/policies/justice-and-fundamental-rights/upholding-rule-law/rule-law/rule-law-mechanism/2022-rule-law-report_en" TargetMode="External"/><Relationship Id="rId9" Type="http://schemas.openxmlformats.org/officeDocument/2006/relationships/hyperlink" Target="https://www.vlada.cz/en/ppov/zalezitosti-romske-komunity/the-council-for-roma-community-affairs--50634/" TargetMode="External"/><Relationship Id="rId14" Type="http://schemas.openxmlformats.org/officeDocument/2006/relationships/hyperlink" Target="https://www.vlada.cz/en/ppov/protidrogova-politika/government-council-for-the-coordination-of-addiction-policy-196563/" TargetMode="External"/><Relationship Id="rId22" Type="http://schemas.openxmlformats.org/officeDocument/2006/relationships/hyperlink" Target="http://www.dppcr.cz/html_pub/index.html?p3_pk.htm" TargetMode="External"/><Relationship Id="rId27" Type="http://schemas.openxmlformats.org/officeDocument/2006/relationships/hyperlink" Target="http://www.mzv.cz/jnp/cz/zahranicni_vztahy/cr_v_mezinarodnich_organizacich/unesco/ceska_komise_pro_unesco/index.html" TargetMode="External"/><Relationship Id="rId30" Type="http://schemas.openxmlformats.org/officeDocument/2006/relationships/hyperlink" Target="https://justice.cz/web/msp/seznam-poradcu-a-poradnich-organu" TargetMode="External"/><Relationship Id="rId35" Type="http://schemas.openxmlformats.org/officeDocument/2006/relationships/hyperlink" Target="https://korupce.cz/mezirezortni-koordinacni-skupina/zapisy-z-jednani/" TargetMode="External"/><Relationship Id="rId8" Type="http://schemas.openxmlformats.org/officeDocument/2006/relationships/hyperlink" Target="https://www.vlada.cz/en/ppov/ethics-committee-czech/the-ethics-committee-of-the-czech-republic-for-the-award-of-participants-opposition-and-resistance-to-communism-112507/" TargetMode="External"/><Relationship Id="rId3" Type="http://schemas.openxmlformats.org/officeDocument/2006/relationships/hyperlink" Target="https://europa.eu/eurobarometer/surveys/detail/2247" TargetMode="External"/><Relationship Id="rId12" Type="http://schemas.openxmlformats.org/officeDocument/2006/relationships/hyperlink" Target="https://www.vlada.cz/en/pracovni-a-poradni-organy-vlady/rnm/historie-a-soucasnost-rady-en-16666/" TargetMode="External"/><Relationship Id="rId17" Type="http://schemas.openxmlformats.org/officeDocument/2006/relationships/hyperlink" Target="http://www.vyzkum.cz/Default.aspx?lang=en" TargetMode="External"/><Relationship Id="rId25" Type="http://schemas.openxmlformats.org/officeDocument/2006/relationships/hyperlink" Target="https://www.vlada.cz/en/ppov/cinnost-zajistuji-ministerstva/czech-republic-government-council-for-road-safety-50660/" TargetMode="External"/><Relationship Id="rId33" Type="http://schemas.openxmlformats.org/officeDocument/2006/relationships/hyperlink" Target="https://www.vlada.cz/assets/urad-vlady/Boj_s_korupci_na_Uradu/protikorupcni-program/IPP-UV-CR_cervenec-2019_aktualizace.pdf" TargetMode="External"/><Relationship Id="rId38" Type="http://schemas.openxmlformats.org/officeDocument/2006/relationships/hyperlink" Target="https://www.justice.cz/web/msp/eticky-ko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5A59F-11D2-4CFC-B6EC-C8EE380FA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24079</Words>
  <Characters>142071</Characters>
  <Application>Microsoft Office Word</Application>
  <DocSecurity>0</DocSecurity>
  <Lines>1183</Lines>
  <Paragraphs>331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EVAL 5 Iceland</vt:lpstr>
      <vt:lpstr>EVAL 5 Iceland</vt:lpstr>
    </vt:vector>
  </TitlesOfParts>
  <Company>Council of Europe</Company>
  <LinksUpToDate>false</LinksUpToDate>
  <CharactersWithSpaces>165819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 5 Iceland</dc:title>
  <dc:subject>EVAL 5 Iceland</dc:subject>
  <dc:creator>GRECO</dc:creator>
  <cp:keywords>EVAL 5 Iceland</cp:keywords>
  <dc:description/>
  <cp:lastModifiedBy>Lišuchová Helena Mgr.</cp:lastModifiedBy>
  <cp:revision>2</cp:revision>
  <cp:lastPrinted>2023-06-08T12:45:00Z</cp:lastPrinted>
  <dcterms:created xsi:type="dcterms:W3CDTF">2024-02-27T15:54:00Z</dcterms:created>
  <dcterms:modified xsi:type="dcterms:W3CDTF">2024-02-27T15:54:00Z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Council of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