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B8CFB" w14:textId="77777777" w:rsidR="0019675E" w:rsidRDefault="0019675E" w:rsidP="0019675E">
      <w:pPr>
        <w:spacing w:before="960" w:after="480"/>
        <w:jc w:val="center"/>
        <w:rPr>
          <w:rFonts w:eastAsia="Calibri"/>
          <w:b/>
          <w:bCs/>
          <w:sz w:val="40"/>
          <w:szCs w:val="40"/>
          <w:lang w:bidi="ar-SA"/>
        </w:rPr>
      </w:pPr>
    </w:p>
    <w:p w14:paraId="186C46AA" w14:textId="77777777" w:rsidR="0019675E" w:rsidRDefault="0019675E" w:rsidP="0019675E">
      <w:pPr>
        <w:spacing w:before="960" w:after="480"/>
        <w:jc w:val="center"/>
        <w:rPr>
          <w:rFonts w:eastAsia="Calibri"/>
          <w:b/>
          <w:bCs/>
          <w:sz w:val="40"/>
          <w:szCs w:val="40"/>
          <w:lang w:bidi="ar-SA"/>
        </w:rPr>
      </w:pPr>
      <w:r>
        <w:rPr>
          <w:rFonts w:eastAsia="Calibri"/>
          <w:b/>
          <w:bCs/>
          <w:sz w:val="40"/>
          <w:szCs w:val="40"/>
          <w:lang w:bidi="ar-SA"/>
        </w:rPr>
        <w:t>USNESENÍ</w:t>
      </w:r>
    </w:p>
    <w:p w14:paraId="0CDF9432" w14:textId="72A95B1A" w:rsidR="0019675E" w:rsidRPr="001D13D8" w:rsidRDefault="0019675E" w:rsidP="0019675E">
      <w:pPr>
        <w:spacing w:line="360" w:lineRule="auto"/>
      </w:pPr>
      <w:r w:rsidRPr="001D13D8">
        <w:rPr>
          <w:szCs w:val="24"/>
        </w:rPr>
        <w:t xml:space="preserve">Krajský soud v Brně rozhodl v neveřejném zasedání konaném v Brně dne 18. dubna 2024 o stížnosti </w:t>
      </w:r>
      <w:r w:rsidRPr="001D13D8">
        <w:rPr>
          <w:b/>
          <w:bCs/>
          <w:szCs w:val="24"/>
        </w:rPr>
        <w:t xml:space="preserve">obviněného </w:t>
      </w:r>
      <w:r w:rsidR="009A6EA5">
        <w:rPr>
          <w:b/>
          <w:bCs/>
          <w:szCs w:val="24"/>
        </w:rPr>
        <w:t>J.G.</w:t>
      </w:r>
      <w:r w:rsidRPr="001D13D8">
        <w:rPr>
          <w:b/>
          <w:bCs/>
          <w:szCs w:val="24"/>
        </w:rPr>
        <w:t xml:space="preserve">, narozeného </w:t>
      </w:r>
      <w:r w:rsidR="009A6EA5">
        <w:rPr>
          <w:b/>
          <w:bCs/>
          <w:szCs w:val="24"/>
        </w:rPr>
        <w:t xml:space="preserve">XXXXX, </w:t>
      </w:r>
      <w:r>
        <w:rPr>
          <w:szCs w:val="24"/>
        </w:rPr>
        <w:t xml:space="preserve"> bez zaměstnání, </w:t>
      </w:r>
      <w:r w:rsidRPr="001D13D8">
        <w:rPr>
          <w:szCs w:val="24"/>
        </w:rPr>
        <w:t xml:space="preserve">trvale bytem </w:t>
      </w:r>
      <w:r w:rsidR="009A6EA5">
        <w:rPr>
          <w:szCs w:val="24"/>
        </w:rPr>
        <w:t xml:space="preserve">XXXXX,                  </w:t>
      </w:r>
      <w:r w:rsidRPr="001D13D8">
        <w:rPr>
          <w:szCs w:val="24"/>
        </w:rPr>
        <w:t xml:space="preserve"> proti usnesení Okresního soudu v Prostějově ze dne 15. 3. 2024, </w:t>
      </w:r>
      <w:r>
        <w:rPr>
          <w:szCs w:val="24"/>
        </w:rPr>
        <w:t>č. j. 3 T 7/2024-157</w:t>
      </w:r>
    </w:p>
    <w:p w14:paraId="7844EA9F" w14:textId="77777777" w:rsidR="0019675E" w:rsidRPr="001D13D8" w:rsidRDefault="0019675E" w:rsidP="0019675E">
      <w:pPr>
        <w:tabs>
          <w:tab w:val="left" w:pos="1985"/>
        </w:tabs>
        <w:spacing w:after="0"/>
        <w:jc w:val="left"/>
        <w:rPr>
          <w:rFonts w:eastAsia="Calibri"/>
          <w:b/>
        </w:rPr>
      </w:pPr>
    </w:p>
    <w:p w14:paraId="06E9D944" w14:textId="77777777" w:rsidR="0019675E" w:rsidRDefault="0019675E" w:rsidP="0019675E">
      <w:pPr>
        <w:pStyle w:val="Nadpisvrozhodnut"/>
        <w:rPr>
          <w:rFonts w:ascii="Garamond" w:hAnsi="Garamond"/>
          <w:spacing w:val="50"/>
        </w:rPr>
      </w:pPr>
      <w:r w:rsidRPr="001D13D8">
        <w:rPr>
          <w:rFonts w:ascii="Garamond" w:hAnsi="Garamond"/>
        </w:rPr>
        <w:t>takto</w:t>
      </w:r>
      <w:r w:rsidRPr="001D13D8">
        <w:rPr>
          <w:rFonts w:ascii="Garamond" w:hAnsi="Garamond"/>
          <w:spacing w:val="50"/>
        </w:rPr>
        <w:t>:</w:t>
      </w:r>
    </w:p>
    <w:p w14:paraId="5440B0C9" w14:textId="77777777" w:rsidR="0019675E" w:rsidRDefault="0019675E" w:rsidP="0019675E">
      <w:pPr>
        <w:rPr>
          <w:rFonts w:eastAsia="Calibri"/>
          <w:lang w:bidi="ar-SA"/>
        </w:rPr>
      </w:pPr>
    </w:p>
    <w:p w14:paraId="50CAF9DE" w14:textId="77777777" w:rsidR="0019675E" w:rsidRDefault="0019675E" w:rsidP="0019675E">
      <w:pPr>
        <w:jc w:val="center"/>
        <w:rPr>
          <w:lang w:bidi="ar-SA"/>
        </w:rPr>
      </w:pPr>
      <w:r>
        <w:t xml:space="preserve">Podle § 148 odst. 1 písm. c) trestního řádu se stížnost </w:t>
      </w:r>
      <w:r>
        <w:rPr>
          <w:b/>
        </w:rPr>
        <w:t>zamítá.</w:t>
      </w:r>
    </w:p>
    <w:p w14:paraId="15E0943D" w14:textId="77777777" w:rsidR="0019675E" w:rsidRPr="001D13D8" w:rsidRDefault="0019675E" w:rsidP="0019675E">
      <w:pPr>
        <w:rPr>
          <w:rFonts w:eastAsia="Calibri"/>
          <w:lang w:bidi="ar-SA"/>
        </w:rPr>
      </w:pPr>
    </w:p>
    <w:p w14:paraId="63A3B2C9" w14:textId="77777777" w:rsidR="0019675E" w:rsidRDefault="0019675E" w:rsidP="0019675E">
      <w:pPr>
        <w:pStyle w:val="Nadpisvrozhodnut"/>
        <w:rPr>
          <w:rFonts w:ascii="Garamond" w:hAnsi="Garamond"/>
          <w:spacing w:val="30"/>
        </w:rPr>
      </w:pPr>
      <w:r w:rsidRPr="001D13D8">
        <w:rPr>
          <w:rFonts w:ascii="Garamond" w:hAnsi="Garamond"/>
        </w:rPr>
        <w:t>Odůvodnění</w:t>
      </w:r>
      <w:r w:rsidRPr="001D13D8">
        <w:rPr>
          <w:rFonts w:ascii="Garamond" w:hAnsi="Garamond"/>
          <w:spacing w:val="30"/>
        </w:rPr>
        <w:t>:</w:t>
      </w:r>
    </w:p>
    <w:p w14:paraId="1A0EC5ED" w14:textId="528B570E" w:rsidR="0019675E" w:rsidRDefault="0019675E" w:rsidP="0019675E">
      <w:pPr>
        <w:pStyle w:val="Normlnweb"/>
        <w:spacing w:before="0" w:beforeAutospacing="0" w:after="96" w:afterAutospacing="0"/>
        <w:jc w:val="both"/>
        <w:rPr>
          <w:rFonts w:ascii="Garamond" w:hAnsi="Garamond"/>
        </w:rPr>
      </w:pPr>
      <w:r>
        <w:rPr>
          <w:rFonts w:ascii="Garamond" w:hAnsi="Garamond"/>
        </w:rPr>
        <w:t xml:space="preserve">Napadeným </w:t>
      </w:r>
      <w:r w:rsidRPr="001D13D8">
        <w:rPr>
          <w:rFonts w:ascii="Garamond" w:hAnsi="Garamond"/>
        </w:rPr>
        <w:t xml:space="preserve">usnesením rozhodl Okresní soud v Prostějově tak, že obviněnému </w:t>
      </w:r>
      <w:r w:rsidR="009A6EA5">
        <w:rPr>
          <w:rFonts w:ascii="Garamond" w:hAnsi="Garamond"/>
        </w:rPr>
        <w:t>J.G.</w:t>
      </w:r>
      <w:r w:rsidRPr="001D13D8">
        <w:rPr>
          <w:rFonts w:ascii="Garamond" w:hAnsi="Garamond"/>
        </w:rPr>
        <w:t xml:space="preserve">se ukládají předběžná opatření spočívající v </w:t>
      </w:r>
    </w:p>
    <w:p w14:paraId="43CBE712" w14:textId="01406CC6" w:rsidR="0019675E" w:rsidRPr="00251B10" w:rsidRDefault="0019675E" w:rsidP="0019675E">
      <w:pPr>
        <w:numPr>
          <w:ilvl w:val="0"/>
          <w:numId w:val="1"/>
        </w:numPr>
        <w:overflowPunct w:val="0"/>
        <w:autoSpaceDE w:val="0"/>
        <w:autoSpaceDN w:val="0"/>
        <w:adjustRightInd w:val="0"/>
        <w:spacing w:after="0"/>
        <w:rPr>
          <w:bCs/>
        </w:rPr>
      </w:pPr>
      <w:r w:rsidRPr="00251B10">
        <w:rPr>
          <w:b/>
          <w:bCs/>
        </w:rPr>
        <w:t>zákazu styku</w:t>
      </w:r>
      <w:r w:rsidRPr="00251B10">
        <w:t xml:space="preserve"> obviněného s poškozenou </w:t>
      </w:r>
      <w:r w:rsidR="009A6EA5">
        <w:t>D.V.</w:t>
      </w:r>
      <w:r w:rsidRPr="00251B10">
        <w:t xml:space="preserve">, nar. </w:t>
      </w:r>
      <w:r w:rsidR="009A6EA5">
        <w:t>XXXXX,</w:t>
      </w:r>
      <w:r w:rsidRPr="00251B10">
        <w:t xml:space="preserve"> tzn. zákaz jakékoliv kontaktování či vyhledávání poškozené a osob jí blízkých, a to i prostřednictvím sítě elektronických komunikací nebo jiných obdobných prostředků,</w:t>
      </w:r>
    </w:p>
    <w:p w14:paraId="006C6C71" w14:textId="7D44E1F0" w:rsidR="0019675E" w:rsidRPr="00251B10" w:rsidRDefault="0019675E" w:rsidP="0019675E">
      <w:pPr>
        <w:numPr>
          <w:ilvl w:val="0"/>
          <w:numId w:val="1"/>
        </w:numPr>
        <w:overflowPunct w:val="0"/>
        <w:autoSpaceDE w:val="0"/>
        <w:autoSpaceDN w:val="0"/>
        <w:adjustRightInd w:val="0"/>
        <w:spacing w:after="0"/>
        <w:rPr>
          <w:bCs/>
        </w:rPr>
      </w:pPr>
      <w:r w:rsidRPr="00251B10">
        <w:rPr>
          <w:b/>
          <w:bCs/>
        </w:rPr>
        <w:t>zákazu styku</w:t>
      </w:r>
      <w:r w:rsidRPr="00251B10">
        <w:t xml:space="preserve"> obviněného se svědkyní </w:t>
      </w:r>
      <w:r w:rsidR="009A6EA5">
        <w:t>O.S.Č.</w:t>
      </w:r>
      <w:r w:rsidRPr="00251B10">
        <w:t>, tzn. zákaz jakékoliv kontaktování či vyhledávání svědkyně, a to i prostřednictvím sítě elektronických komunikací nebo jiných obdobných prostředků,</w:t>
      </w:r>
    </w:p>
    <w:p w14:paraId="5A88E8CA" w14:textId="4A03434C" w:rsidR="0019675E" w:rsidRPr="00CE2664" w:rsidRDefault="0019675E" w:rsidP="0019675E">
      <w:pPr>
        <w:numPr>
          <w:ilvl w:val="0"/>
          <w:numId w:val="2"/>
        </w:numPr>
        <w:overflowPunct w:val="0"/>
        <w:autoSpaceDE w:val="0"/>
        <w:autoSpaceDN w:val="0"/>
        <w:adjustRightInd w:val="0"/>
        <w:spacing w:after="0"/>
      </w:pPr>
      <w:r w:rsidRPr="00251B10">
        <w:rPr>
          <w:b/>
        </w:rPr>
        <w:t>zákazu</w:t>
      </w:r>
      <w:r w:rsidRPr="00251B10">
        <w:rPr>
          <w:bCs/>
        </w:rPr>
        <w:t xml:space="preserve"> </w:t>
      </w:r>
      <w:r w:rsidRPr="00251B10">
        <w:rPr>
          <w:b/>
        </w:rPr>
        <w:t>zdržovat se</w:t>
      </w:r>
      <w:r w:rsidRPr="00251B10">
        <w:rPr>
          <w:bCs/>
        </w:rPr>
        <w:t xml:space="preserve"> v okruhu 50 metrů od budovy Polikliniky </w:t>
      </w:r>
      <w:r w:rsidR="009A6EA5">
        <w:rPr>
          <w:bCs/>
        </w:rPr>
        <w:t xml:space="preserve">XXXXX.                                           </w:t>
      </w:r>
      <w:r w:rsidRPr="00251B10">
        <w:rPr>
          <w:bCs/>
        </w:rPr>
        <w:t xml:space="preserve"> </w:t>
      </w:r>
    </w:p>
    <w:p w14:paraId="515780FF" w14:textId="77777777" w:rsidR="0019675E" w:rsidRPr="00251B10" w:rsidRDefault="0019675E" w:rsidP="0019675E">
      <w:pPr>
        <w:overflowPunct w:val="0"/>
        <w:autoSpaceDE w:val="0"/>
        <w:autoSpaceDN w:val="0"/>
        <w:adjustRightInd w:val="0"/>
        <w:spacing w:after="0"/>
      </w:pPr>
    </w:p>
    <w:p w14:paraId="24FCA65B" w14:textId="6B94F0D9" w:rsidR="0019675E" w:rsidRDefault="0019675E" w:rsidP="0019675E">
      <w:pPr>
        <w:pStyle w:val="Normlnweb"/>
        <w:spacing w:before="0" w:beforeAutospacing="0" w:after="96" w:afterAutospacing="0"/>
        <w:jc w:val="both"/>
        <w:rPr>
          <w:rFonts w:ascii="Garamond" w:hAnsi="Garamond"/>
        </w:rPr>
      </w:pPr>
      <w:r>
        <w:rPr>
          <w:rFonts w:ascii="Garamond" w:hAnsi="Garamond"/>
        </w:rPr>
        <w:t xml:space="preserve">Usnesení </w:t>
      </w:r>
      <w:r w:rsidRPr="001D13D8">
        <w:rPr>
          <w:rFonts w:ascii="Garamond" w:hAnsi="Garamond"/>
        </w:rPr>
        <w:t>nenabylo právní moci, neboť proti němu včas podal stížnost</w:t>
      </w:r>
      <w:r>
        <w:rPr>
          <w:rFonts w:ascii="Garamond" w:hAnsi="Garamond"/>
        </w:rPr>
        <w:t xml:space="preserve"> </w:t>
      </w:r>
      <w:r w:rsidRPr="001D13D8">
        <w:rPr>
          <w:rFonts w:ascii="Garamond" w:hAnsi="Garamond"/>
        </w:rPr>
        <w:t>ob</w:t>
      </w:r>
      <w:r>
        <w:rPr>
          <w:rFonts w:ascii="Garamond" w:hAnsi="Garamond"/>
        </w:rPr>
        <w:t>viněný</w:t>
      </w:r>
      <w:r w:rsidRPr="001D13D8">
        <w:rPr>
          <w:rFonts w:ascii="Garamond" w:hAnsi="Garamond"/>
        </w:rPr>
        <w:t xml:space="preserve"> </w:t>
      </w:r>
      <w:r w:rsidR="009A6EA5">
        <w:rPr>
          <w:rFonts w:ascii="Garamond" w:hAnsi="Garamond"/>
        </w:rPr>
        <w:t>J.G.</w:t>
      </w:r>
      <w:r>
        <w:rPr>
          <w:rFonts w:ascii="Garamond" w:hAnsi="Garamond"/>
        </w:rPr>
        <w:t>.</w:t>
      </w:r>
      <w:r w:rsidRPr="001D13D8">
        <w:rPr>
          <w:rFonts w:ascii="Garamond" w:hAnsi="Garamond"/>
        </w:rPr>
        <w:t xml:space="preserve"> </w:t>
      </w:r>
      <w:r>
        <w:rPr>
          <w:rFonts w:ascii="Garamond" w:hAnsi="Garamond"/>
        </w:rPr>
        <w:t>N</w:t>
      </w:r>
      <w:r w:rsidRPr="001D13D8">
        <w:rPr>
          <w:rFonts w:ascii="Garamond" w:hAnsi="Garamond"/>
        </w:rPr>
        <w:t xml:space="preserve">amítá, že soud odůvodňuje usnesení výhradně vírou v tvrzení </w:t>
      </w:r>
      <w:r w:rsidR="009A6EA5">
        <w:rPr>
          <w:rFonts w:ascii="Garamond" w:hAnsi="Garamond"/>
        </w:rPr>
        <w:t>D.V.</w:t>
      </w:r>
      <w:r w:rsidRPr="001D13D8">
        <w:rPr>
          <w:rFonts w:ascii="Garamond" w:hAnsi="Garamond"/>
        </w:rPr>
        <w:t xml:space="preserve">, </w:t>
      </w:r>
      <w:r>
        <w:rPr>
          <w:rFonts w:ascii="Garamond" w:hAnsi="Garamond"/>
        </w:rPr>
        <w:t xml:space="preserve">když </w:t>
      </w:r>
      <w:r w:rsidRPr="001D13D8">
        <w:rPr>
          <w:rFonts w:ascii="Garamond" w:hAnsi="Garamond"/>
        </w:rPr>
        <w:t>navíc sam uvádí, že ve věci nemůže rozhodnout, dokud neproběhnou znalecké posudky. Výpověď o</w:t>
      </w:r>
      <w:r>
        <w:rPr>
          <w:rFonts w:ascii="Garamond" w:hAnsi="Garamond"/>
        </w:rPr>
        <w:t>bviněného</w:t>
      </w:r>
      <w:r w:rsidRPr="001D13D8">
        <w:rPr>
          <w:rFonts w:ascii="Garamond" w:hAnsi="Garamond"/>
        </w:rPr>
        <w:t xml:space="preserve"> bere v potaz jen do té míry, že je jednou z překážek toho, aby ve věci rozhodl</w:t>
      </w:r>
      <w:r>
        <w:rPr>
          <w:rFonts w:ascii="Garamond" w:hAnsi="Garamond"/>
        </w:rPr>
        <w:t>. Poškozená</w:t>
      </w:r>
      <w:r w:rsidRPr="001D13D8">
        <w:rPr>
          <w:rFonts w:ascii="Garamond" w:hAnsi="Garamond"/>
        </w:rPr>
        <w:t xml:space="preserve"> </w:t>
      </w:r>
      <w:r w:rsidR="008D4814">
        <w:rPr>
          <w:rFonts w:ascii="Garamond" w:hAnsi="Garamond"/>
        </w:rPr>
        <w:t>V.</w:t>
      </w:r>
      <w:r w:rsidRPr="001D13D8">
        <w:rPr>
          <w:rFonts w:ascii="Garamond" w:hAnsi="Garamond"/>
        </w:rPr>
        <w:t xml:space="preserve"> n</w:t>
      </w:r>
      <w:r>
        <w:rPr>
          <w:rFonts w:ascii="Garamond" w:hAnsi="Garamond"/>
        </w:rPr>
        <w:t>ezpochybnitelně</w:t>
      </w:r>
      <w:r w:rsidRPr="001D13D8">
        <w:rPr>
          <w:rFonts w:ascii="Garamond" w:hAnsi="Garamond"/>
        </w:rPr>
        <w:t xml:space="preserve"> lže, když tvrdí, že 14. března</w:t>
      </w:r>
      <w:r>
        <w:rPr>
          <w:rFonts w:ascii="Garamond" w:hAnsi="Garamond"/>
        </w:rPr>
        <w:t xml:space="preserve"> p</w:t>
      </w:r>
      <w:r w:rsidRPr="001D13D8">
        <w:rPr>
          <w:rFonts w:ascii="Garamond" w:hAnsi="Garamond"/>
        </w:rPr>
        <w:t xml:space="preserve">osedával v její čekárně, poté postával před vchodem polikliniky </w:t>
      </w:r>
      <w:r w:rsidR="00905B97">
        <w:rPr>
          <w:rFonts w:ascii="Garamond" w:hAnsi="Garamond"/>
        </w:rPr>
        <w:t>XXXXX</w:t>
      </w:r>
      <w:r w:rsidRPr="001D13D8">
        <w:rPr>
          <w:rFonts w:ascii="Garamond" w:hAnsi="Garamond"/>
        </w:rPr>
        <w:t xml:space="preserve">. Jakmile se prokážou tyto lži, bude to logicky mít vliv na věrohodnost </w:t>
      </w:r>
      <w:r w:rsidR="00905B97">
        <w:rPr>
          <w:rFonts w:ascii="Garamond" w:hAnsi="Garamond"/>
        </w:rPr>
        <w:t>Č.</w:t>
      </w:r>
      <w:r w:rsidRPr="001D13D8">
        <w:rPr>
          <w:rFonts w:ascii="Garamond" w:hAnsi="Garamond"/>
        </w:rPr>
        <w:t xml:space="preserve">, čestností jejího prohlášení soudkyně podmiňuje věrohodnost </w:t>
      </w:r>
      <w:r w:rsidR="00905B97">
        <w:rPr>
          <w:rFonts w:ascii="Garamond" w:hAnsi="Garamond"/>
        </w:rPr>
        <w:t>V.</w:t>
      </w:r>
      <w:r w:rsidRPr="001D13D8">
        <w:rPr>
          <w:rFonts w:ascii="Garamond" w:hAnsi="Garamond"/>
        </w:rPr>
        <w:t xml:space="preserve"> </w:t>
      </w:r>
      <w:r>
        <w:rPr>
          <w:rFonts w:ascii="Garamond" w:hAnsi="Garamond"/>
        </w:rPr>
        <w:t>V</w:t>
      </w:r>
      <w:r w:rsidRPr="001D13D8">
        <w:rPr>
          <w:rFonts w:ascii="Garamond" w:hAnsi="Garamond"/>
        </w:rPr>
        <w:t>ydání usnesení odůvodněno je soudem tím, že ob</w:t>
      </w:r>
      <w:r>
        <w:rPr>
          <w:rFonts w:ascii="Garamond" w:hAnsi="Garamond"/>
        </w:rPr>
        <w:t>viněný</w:t>
      </w:r>
      <w:r w:rsidRPr="001D13D8">
        <w:rPr>
          <w:rFonts w:ascii="Garamond" w:hAnsi="Garamond"/>
        </w:rPr>
        <w:t xml:space="preserve"> omluvným emailem </w:t>
      </w:r>
      <w:r w:rsidR="00905B97">
        <w:rPr>
          <w:rFonts w:ascii="Garamond" w:hAnsi="Garamond"/>
        </w:rPr>
        <w:t>V.</w:t>
      </w:r>
      <w:r w:rsidRPr="001D13D8">
        <w:rPr>
          <w:rFonts w:ascii="Garamond" w:hAnsi="Garamond"/>
        </w:rPr>
        <w:t xml:space="preserve"> spáchal trestnou činnost</w:t>
      </w:r>
      <w:r>
        <w:rPr>
          <w:rFonts w:ascii="Garamond" w:hAnsi="Garamond"/>
        </w:rPr>
        <w:t>.</w:t>
      </w:r>
      <w:r w:rsidRPr="001D13D8">
        <w:rPr>
          <w:rFonts w:ascii="Garamond" w:hAnsi="Garamond"/>
        </w:rPr>
        <w:t xml:space="preserve"> </w:t>
      </w:r>
      <w:r>
        <w:rPr>
          <w:rFonts w:ascii="Garamond" w:hAnsi="Garamond"/>
        </w:rPr>
        <w:t>O</w:t>
      </w:r>
      <w:r w:rsidRPr="001D13D8">
        <w:rPr>
          <w:rFonts w:ascii="Garamond" w:hAnsi="Garamond"/>
        </w:rPr>
        <w:t>b</w:t>
      </w:r>
      <w:r>
        <w:rPr>
          <w:rFonts w:ascii="Garamond" w:hAnsi="Garamond"/>
        </w:rPr>
        <w:t>viněný</w:t>
      </w:r>
      <w:r w:rsidRPr="001D13D8">
        <w:rPr>
          <w:rFonts w:ascii="Garamond" w:hAnsi="Garamond"/>
        </w:rPr>
        <w:t xml:space="preserve"> nechápe, zda omluva je trestným činem. Vysvětl</w:t>
      </w:r>
      <w:r>
        <w:rPr>
          <w:rFonts w:ascii="Garamond" w:hAnsi="Garamond"/>
        </w:rPr>
        <w:t>uje</w:t>
      </w:r>
      <w:r w:rsidRPr="001D13D8">
        <w:rPr>
          <w:rFonts w:ascii="Garamond" w:hAnsi="Garamond"/>
        </w:rPr>
        <w:t>, že kolem polikliniky chodí proto, že bydlí nedaleko</w:t>
      </w:r>
      <w:r>
        <w:rPr>
          <w:rFonts w:ascii="Garamond" w:hAnsi="Garamond"/>
        </w:rPr>
        <w:t>, j</w:t>
      </w:r>
      <w:r w:rsidRPr="001D13D8">
        <w:rPr>
          <w:rFonts w:ascii="Garamond" w:hAnsi="Garamond"/>
        </w:rPr>
        <w:t>e to nejkratší cesta</w:t>
      </w:r>
      <w:r>
        <w:rPr>
          <w:rFonts w:ascii="Garamond" w:hAnsi="Garamond"/>
        </w:rPr>
        <w:t xml:space="preserve"> na pumpu Shell, kam chodí již po 3 roky téměř každý den, někdy i 3krát, za slečnami, dále tou trasou chodí do Lidlu i do veřejného parku za poliklinikou</w:t>
      </w:r>
      <w:r w:rsidRPr="001D13D8">
        <w:rPr>
          <w:rFonts w:ascii="Garamond" w:hAnsi="Garamond"/>
        </w:rPr>
        <w:t xml:space="preserve">. </w:t>
      </w:r>
      <w:r>
        <w:rPr>
          <w:rFonts w:ascii="Garamond" w:hAnsi="Garamond"/>
        </w:rPr>
        <w:t xml:space="preserve">Před vchodem nepostává, nikoho nesleduje. </w:t>
      </w:r>
      <w:r w:rsidR="00905B97">
        <w:rPr>
          <w:rFonts w:ascii="Garamond" w:hAnsi="Garamond"/>
        </w:rPr>
        <w:t>Č.</w:t>
      </w:r>
      <w:r w:rsidRPr="001D13D8">
        <w:rPr>
          <w:rFonts w:ascii="Garamond" w:hAnsi="Garamond"/>
        </w:rPr>
        <w:t xml:space="preserve"> vůbec nezná, vědomě ji nikdy neviděl</w:t>
      </w:r>
      <w:r>
        <w:rPr>
          <w:rFonts w:ascii="Garamond" w:hAnsi="Garamond"/>
        </w:rPr>
        <w:t xml:space="preserve"> a</w:t>
      </w:r>
      <w:r w:rsidRPr="001D13D8">
        <w:rPr>
          <w:rFonts w:ascii="Garamond" w:hAnsi="Garamond"/>
        </w:rPr>
        <w:t xml:space="preserve"> připomíná, že Policie České republiky odmítla přidělit poškozené dočasnou ochranu s odůvodněním, že jí nehrozí reálné ohrožení zdraví a života. </w:t>
      </w:r>
    </w:p>
    <w:p w14:paraId="0B86C43C" w14:textId="77777777" w:rsidR="0019675E" w:rsidRDefault="0019675E" w:rsidP="0019675E">
      <w:pPr>
        <w:pStyle w:val="Normlnweb"/>
        <w:spacing w:before="0" w:beforeAutospacing="0" w:after="96" w:afterAutospacing="0"/>
        <w:jc w:val="both"/>
        <w:rPr>
          <w:rFonts w:ascii="Garamond" w:hAnsi="Garamond"/>
        </w:rPr>
      </w:pPr>
      <w:r w:rsidRPr="001D13D8">
        <w:rPr>
          <w:rFonts w:ascii="Garamond" w:hAnsi="Garamond"/>
        </w:rPr>
        <w:lastRenderedPageBreak/>
        <w:t>Krajský soud v Brně jako soud stížnost</w:t>
      </w:r>
      <w:r>
        <w:rPr>
          <w:rFonts w:ascii="Garamond" w:hAnsi="Garamond"/>
        </w:rPr>
        <w:t>ní</w:t>
      </w:r>
      <w:r w:rsidRPr="001D13D8">
        <w:rPr>
          <w:rFonts w:ascii="Garamond" w:hAnsi="Garamond"/>
        </w:rPr>
        <w:t xml:space="preserve"> přezkoumal v intencích § 147 </w:t>
      </w:r>
      <w:r>
        <w:rPr>
          <w:rFonts w:ascii="Garamond" w:hAnsi="Garamond"/>
        </w:rPr>
        <w:t>odst. 1 tr. řádu</w:t>
      </w:r>
      <w:r w:rsidRPr="001D13D8">
        <w:rPr>
          <w:rFonts w:ascii="Garamond" w:hAnsi="Garamond"/>
        </w:rPr>
        <w:t xml:space="preserve"> </w:t>
      </w:r>
      <w:r>
        <w:rPr>
          <w:rFonts w:ascii="Garamond" w:hAnsi="Garamond"/>
        </w:rPr>
        <w:t>z</w:t>
      </w:r>
      <w:r w:rsidRPr="001D13D8">
        <w:rPr>
          <w:rFonts w:ascii="Garamond" w:hAnsi="Garamond"/>
        </w:rPr>
        <w:t>ákonnost a odůvodněnost všech výroků napadeného usnesení, jakož</w:t>
      </w:r>
      <w:r>
        <w:rPr>
          <w:rFonts w:ascii="Garamond" w:hAnsi="Garamond"/>
        </w:rPr>
        <w:t xml:space="preserve"> i</w:t>
      </w:r>
      <w:r w:rsidRPr="001D13D8">
        <w:rPr>
          <w:rFonts w:ascii="Garamond" w:hAnsi="Garamond"/>
        </w:rPr>
        <w:t xml:space="preserve"> správnost postupu řízení, které tomuto předcházelo a zjistil, že stížnost je nedůvodnou. </w:t>
      </w:r>
    </w:p>
    <w:p w14:paraId="4C22D6BC" w14:textId="15638174" w:rsidR="0019675E" w:rsidRPr="00033B96" w:rsidRDefault="0019675E" w:rsidP="0019675E">
      <w:pPr>
        <w:pStyle w:val="Normlnweb"/>
        <w:spacing w:before="0" w:beforeAutospacing="0" w:after="96" w:afterAutospacing="0"/>
        <w:jc w:val="both"/>
        <w:rPr>
          <w:rStyle w:val="data"/>
          <w:rFonts w:ascii="Garamond" w:hAnsi="Garamond"/>
        </w:rPr>
      </w:pPr>
      <w:r>
        <w:rPr>
          <w:rFonts w:ascii="Garamond" w:hAnsi="Garamond"/>
        </w:rPr>
        <w:t>Ze</w:t>
      </w:r>
      <w:r w:rsidRPr="001D13D8">
        <w:rPr>
          <w:rFonts w:ascii="Garamond" w:hAnsi="Garamond"/>
        </w:rPr>
        <w:t xml:space="preserve"> spisového materiálu zjistil, že ob</w:t>
      </w:r>
      <w:r>
        <w:rPr>
          <w:rFonts w:ascii="Garamond" w:hAnsi="Garamond"/>
        </w:rPr>
        <w:t>viněný</w:t>
      </w:r>
      <w:r w:rsidRPr="001D13D8">
        <w:rPr>
          <w:rFonts w:ascii="Garamond" w:hAnsi="Garamond"/>
        </w:rPr>
        <w:t xml:space="preserve"> </w:t>
      </w:r>
      <w:r w:rsidR="009A6EA5">
        <w:rPr>
          <w:rFonts w:ascii="Garamond" w:hAnsi="Garamond"/>
        </w:rPr>
        <w:t>J.G.</w:t>
      </w:r>
      <w:r w:rsidRPr="001D13D8">
        <w:rPr>
          <w:rFonts w:ascii="Garamond" w:hAnsi="Garamond"/>
        </w:rPr>
        <w:t xml:space="preserve"> je stíhán pro přečin nebezpečn</w:t>
      </w:r>
      <w:r>
        <w:rPr>
          <w:rFonts w:ascii="Garamond" w:hAnsi="Garamond"/>
        </w:rPr>
        <w:t>é</w:t>
      </w:r>
      <w:r w:rsidRPr="001D13D8">
        <w:rPr>
          <w:rFonts w:ascii="Garamond" w:hAnsi="Garamond"/>
        </w:rPr>
        <w:t xml:space="preserve"> pronásledování</w:t>
      </w:r>
      <w:r>
        <w:rPr>
          <w:rFonts w:ascii="Garamond" w:hAnsi="Garamond"/>
        </w:rPr>
        <w:t xml:space="preserve"> p</w:t>
      </w:r>
      <w:r w:rsidRPr="001D13D8">
        <w:rPr>
          <w:rFonts w:ascii="Garamond" w:hAnsi="Garamond"/>
        </w:rPr>
        <w:t xml:space="preserve">odle § 354 </w:t>
      </w:r>
      <w:r>
        <w:rPr>
          <w:rFonts w:ascii="Garamond" w:hAnsi="Garamond"/>
        </w:rPr>
        <w:t xml:space="preserve">odst. 1 písm. b), c), d), e) trestního zákoníku, jehož se měl dle podaného návhru na potrestání dopustit tím způsobem, že </w:t>
      </w:r>
      <w:r w:rsidRPr="00CE2664">
        <w:rPr>
          <w:rStyle w:val="data"/>
          <w:rFonts w:ascii="Garamond" w:hAnsi="Garamond" w:cs="Arial"/>
        </w:rPr>
        <w:t xml:space="preserve">přibližně v období od poloviny července 2023 do 3. 1. 2024 v Prostějově na ulici </w:t>
      </w:r>
      <w:r w:rsidR="00905B97">
        <w:rPr>
          <w:rStyle w:val="data"/>
          <w:rFonts w:ascii="Garamond" w:hAnsi="Garamond" w:cs="Arial"/>
        </w:rPr>
        <w:t>XXXXX</w:t>
      </w:r>
      <w:r w:rsidRPr="00CE2664">
        <w:rPr>
          <w:rStyle w:val="data"/>
          <w:rFonts w:ascii="Garamond" w:hAnsi="Garamond" w:cs="Arial"/>
        </w:rPr>
        <w:t xml:space="preserve">, případně na jiných místech města </w:t>
      </w:r>
      <w:r w:rsidR="000A26B1">
        <w:rPr>
          <w:rStyle w:val="data"/>
          <w:rFonts w:ascii="Garamond" w:hAnsi="Garamond" w:cs="Arial"/>
        </w:rPr>
        <w:t xml:space="preserve">XXXXX,  </w:t>
      </w:r>
      <w:r w:rsidRPr="00CE2664">
        <w:rPr>
          <w:rStyle w:val="data"/>
          <w:rFonts w:ascii="Garamond" w:hAnsi="Garamond" w:cs="Arial"/>
        </w:rPr>
        <w:t xml:space="preserve"> za účelem intimního sblížení opakovaně vyhledával osobní kontakt s </w:t>
      </w:r>
      <w:r w:rsidR="009A6EA5">
        <w:rPr>
          <w:rStyle w:val="data"/>
          <w:rFonts w:ascii="Garamond" w:hAnsi="Garamond" w:cs="Arial"/>
        </w:rPr>
        <w:t>D.V.</w:t>
      </w:r>
      <w:r w:rsidRPr="00CE2664">
        <w:rPr>
          <w:rStyle w:val="data"/>
          <w:rFonts w:ascii="Garamond" w:hAnsi="Garamond" w:cs="Arial"/>
        </w:rPr>
        <w:t xml:space="preserve">, nar. </w:t>
      </w:r>
      <w:r w:rsidR="000A26B1">
        <w:rPr>
          <w:rStyle w:val="data"/>
          <w:rFonts w:ascii="Garamond" w:hAnsi="Garamond" w:cs="Arial"/>
        </w:rPr>
        <w:t xml:space="preserve">XXXXX, </w:t>
      </w:r>
      <w:r w:rsidRPr="00CE2664">
        <w:rPr>
          <w:rStyle w:val="data"/>
          <w:rFonts w:ascii="Garamond" w:hAnsi="Garamond" w:cs="Arial"/>
        </w:rPr>
        <w:t xml:space="preserve"> v četných intervalech ji psal na pracovní email sdělení se snahou domoci se přijetí v její ordinaci praktické lékařky, přes ukončení registrace v registru pacientů a skončení spolupráce ve vztahu pacient – lékař jmenované od počátku října 2023 opakovaně volal do její ordinace, pravidelně, takřka v denních intervalech, ji častoval nevyžádanými zprávami na její facebookový profil a přes aplikaci messenger, kdy ji projevoval náklonost a činil různé návrhy včetně </w:t>
      </w:r>
      <w:r>
        <w:rPr>
          <w:rStyle w:val="data"/>
          <w:rFonts w:ascii="Garamond" w:hAnsi="Garamond" w:cs="Arial"/>
        </w:rPr>
        <w:t xml:space="preserve">návrhů </w:t>
      </w:r>
      <w:r w:rsidRPr="00CE2664">
        <w:rPr>
          <w:rStyle w:val="data"/>
          <w:rFonts w:ascii="Garamond" w:hAnsi="Garamond" w:cs="Arial"/>
        </w:rPr>
        <w:t xml:space="preserve">sexuálního charakteru, pročež svá sdělení vygradoval dne 29. 12. 2023, kdy poškozené napsal „tvoje tělo patří mě, čubko. celá budeš moje. patříš mně celou noc jsem nespal tohle mi vynahradíš doktorko“, takže poškozená, s ohledem na jeho stupňující se agresi, s ohledem na jeho zdravotní anamnézu, kdy mu neúspěšně doporučovala odbornou léčbu, nevyzpytatelnost jeho počínání, pojala strach, že místo slov začne jednat ve smyslu jejího fyzického napadení, či napadení osob jí blízkých, v němž státní zástupce spatřuje přečin nebezpečné pronásledování podle § 354 odst. 1 písm. b), c), d), e) trestního zákoníku. </w:t>
      </w:r>
    </w:p>
    <w:p w14:paraId="6F94D930" w14:textId="77777777" w:rsidR="0019675E" w:rsidRPr="001D13D8" w:rsidRDefault="0019675E" w:rsidP="0019675E">
      <w:pPr>
        <w:pStyle w:val="Normlnweb"/>
        <w:spacing w:before="0" w:beforeAutospacing="0" w:after="96" w:afterAutospacing="0"/>
        <w:jc w:val="both"/>
        <w:rPr>
          <w:rFonts w:ascii="Garamond" w:hAnsi="Garamond"/>
        </w:rPr>
      </w:pPr>
      <w:r>
        <w:rPr>
          <w:rFonts w:ascii="Garamond" w:hAnsi="Garamond"/>
        </w:rPr>
        <w:t>D</w:t>
      </w:r>
      <w:r w:rsidRPr="001D13D8">
        <w:rPr>
          <w:rFonts w:ascii="Garamond" w:hAnsi="Garamond"/>
        </w:rPr>
        <w:t>ále ze spisového materiálu vyplývá, že</w:t>
      </w:r>
      <w:r>
        <w:rPr>
          <w:rFonts w:ascii="Garamond" w:hAnsi="Garamond"/>
        </w:rPr>
        <w:t xml:space="preserve"> ve</w:t>
      </w:r>
      <w:r w:rsidRPr="001D13D8">
        <w:rPr>
          <w:rFonts w:ascii="Garamond" w:hAnsi="Garamond"/>
        </w:rPr>
        <w:t xml:space="preserve"> věci byl vydán trestní příkaz, j</w:t>
      </w:r>
      <w:r>
        <w:rPr>
          <w:rFonts w:ascii="Garamond" w:hAnsi="Garamond"/>
        </w:rPr>
        <w:t>ímž</w:t>
      </w:r>
      <w:r w:rsidRPr="001D13D8">
        <w:rPr>
          <w:rFonts w:ascii="Garamond" w:hAnsi="Garamond"/>
        </w:rPr>
        <w:t xml:space="preserve"> ob</w:t>
      </w:r>
      <w:r>
        <w:rPr>
          <w:rFonts w:ascii="Garamond" w:hAnsi="Garamond"/>
        </w:rPr>
        <w:t>viněný</w:t>
      </w:r>
      <w:r w:rsidRPr="001D13D8">
        <w:rPr>
          <w:rFonts w:ascii="Garamond" w:hAnsi="Garamond"/>
        </w:rPr>
        <w:t xml:space="preserve"> byl uznán vinným</w:t>
      </w:r>
      <w:r>
        <w:rPr>
          <w:rFonts w:ascii="Garamond" w:hAnsi="Garamond"/>
        </w:rPr>
        <w:t>,</w:t>
      </w:r>
      <w:r w:rsidRPr="001D13D8">
        <w:rPr>
          <w:rFonts w:ascii="Garamond" w:hAnsi="Garamond"/>
        </w:rPr>
        <w:t xml:space="preserve"> proti němu ob</w:t>
      </w:r>
      <w:r>
        <w:rPr>
          <w:rFonts w:ascii="Garamond" w:hAnsi="Garamond"/>
        </w:rPr>
        <w:t>viněný</w:t>
      </w:r>
      <w:r w:rsidRPr="001D13D8">
        <w:rPr>
          <w:rFonts w:ascii="Garamond" w:hAnsi="Garamond"/>
        </w:rPr>
        <w:t xml:space="preserve"> podal odpor, jenž ničím neodůvodnil.</w:t>
      </w:r>
    </w:p>
    <w:p w14:paraId="3C5D000C" w14:textId="0FB5318E" w:rsidR="0019675E" w:rsidRDefault="0019675E" w:rsidP="0019675E">
      <w:pPr>
        <w:pStyle w:val="Normlnweb"/>
        <w:spacing w:before="0" w:beforeAutospacing="0" w:after="96" w:afterAutospacing="0"/>
        <w:jc w:val="both"/>
        <w:rPr>
          <w:rFonts w:ascii="Garamond" w:hAnsi="Garamond"/>
        </w:rPr>
      </w:pPr>
      <w:r w:rsidRPr="001D13D8">
        <w:rPr>
          <w:rFonts w:ascii="Garamond" w:hAnsi="Garamond"/>
        </w:rPr>
        <w:t>Opatření</w:t>
      </w:r>
      <w:r>
        <w:rPr>
          <w:rFonts w:ascii="Garamond" w:hAnsi="Garamond"/>
        </w:rPr>
        <w:t>m</w:t>
      </w:r>
      <w:r w:rsidRPr="001D13D8">
        <w:rPr>
          <w:rFonts w:ascii="Garamond" w:hAnsi="Garamond"/>
        </w:rPr>
        <w:t xml:space="preserve"> Okresního soudu v Prostějově ze dne 22. 2. 2024, </w:t>
      </w:r>
      <w:r>
        <w:rPr>
          <w:rFonts w:ascii="Garamond" w:hAnsi="Garamond"/>
        </w:rPr>
        <w:t>č. j. 3 T 7/2024-119</w:t>
      </w:r>
      <w:r w:rsidRPr="001D13D8">
        <w:rPr>
          <w:rFonts w:ascii="Garamond" w:hAnsi="Garamond"/>
        </w:rPr>
        <w:t xml:space="preserve"> byli ve věci přibrán</w:t>
      </w:r>
      <w:r>
        <w:rPr>
          <w:rFonts w:ascii="Garamond" w:hAnsi="Garamond"/>
        </w:rPr>
        <w:t>i</w:t>
      </w:r>
      <w:r w:rsidRPr="001D13D8">
        <w:rPr>
          <w:rFonts w:ascii="Garamond" w:hAnsi="Garamond"/>
        </w:rPr>
        <w:t xml:space="preserve"> k vypracování znaleckého posudku znalci z oboru zdravotnictví, odvětví sexuologie, odvětví psychiatrie, odvětví</w:t>
      </w:r>
      <w:r>
        <w:rPr>
          <w:rFonts w:ascii="Garamond" w:hAnsi="Garamond"/>
        </w:rPr>
        <w:t xml:space="preserve"> klinická </w:t>
      </w:r>
      <w:r w:rsidRPr="001D13D8">
        <w:rPr>
          <w:rFonts w:ascii="Garamond" w:hAnsi="Garamond"/>
        </w:rPr>
        <w:t>psychologie, k posouzení duševního stavu ob</w:t>
      </w:r>
      <w:r>
        <w:rPr>
          <w:rFonts w:ascii="Garamond" w:hAnsi="Garamond"/>
        </w:rPr>
        <w:t>viněného</w:t>
      </w:r>
      <w:r w:rsidRPr="001D13D8">
        <w:rPr>
          <w:rFonts w:ascii="Garamond" w:hAnsi="Garamond"/>
        </w:rPr>
        <w:t xml:space="preserve"> </w:t>
      </w:r>
      <w:r w:rsidR="009A6EA5">
        <w:rPr>
          <w:rFonts w:ascii="Garamond" w:hAnsi="Garamond"/>
        </w:rPr>
        <w:t>J.G.</w:t>
      </w:r>
      <w:r>
        <w:rPr>
          <w:rFonts w:ascii="Garamond" w:hAnsi="Garamond"/>
        </w:rPr>
        <w:t>.</w:t>
      </w:r>
    </w:p>
    <w:p w14:paraId="56D79EB4" w14:textId="14F80643" w:rsidR="0019675E" w:rsidRDefault="0019675E" w:rsidP="0019675E">
      <w:pPr>
        <w:pStyle w:val="Normlnweb"/>
        <w:spacing w:before="0" w:beforeAutospacing="0" w:after="96" w:afterAutospacing="0"/>
        <w:jc w:val="both"/>
        <w:rPr>
          <w:rFonts w:ascii="Garamond" w:hAnsi="Garamond"/>
        </w:rPr>
      </w:pPr>
      <w:r>
        <w:rPr>
          <w:rFonts w:ascii="Garamond" w:hAnsi="Garamond"/>
        </w:rPr>
        <w:t>Podáním</w:t>
      </w:r>
      <w:r w:rsidRPr="001D13D8">
        <w:rPr>
          <w:rFonts w:ascii="Garamond" w:hAnsi="Garamond"/>
        </w:rPr>
        <w:t xml:space="preserve"> doručeným Okresnímu soudu v Prostějově ze dne 12. 3. 2024 požádala poškozen</w:t>
      </w:r>
      <w:r>
        <w:rPr>
          <w:rFonts w:ascii="Garamond" w:hAnsi="Garamond"/>
        </w:rPr>
        <w:t>á</w:t>
      </w:r>
      <w:r w:rsidRPr="001D13D8">
        <w:rPr>
          <w:rFonts w:ascii="Garamond" w:hAnsi="Garamond"/>
        </w:rPr>
        <w:t xml:space="preserve"> </w:t>
      </w:r>
      <w:r w:rsidR="000A26B1">
        <w:rPr>
          <w:rFonts w:ascii="Garamond" w:hAnsi="Garamond"/>
        </w:rPr>
        <w:t xml:space="preserve">D.V. </w:t>
      </w:r>
      <w:r w:rsidRPr="001D13D8">
        <w:rPr>
          <w:rFonts w:ascii="Garamond" w:hAnsi="Garamond"/>
        </w:rPr>
        <w:t>o vydání předběžného opatření, jimž bude zakázán styk ob</w:t>
      </w:r>
      <w:r>
        <w:rPr>
          <w:rFonts w:ascii="Garamond" w:hAnsi="Garamond"/>
        </w:rPr>
        <w:t>viněného</w:t>
      </w:r>
      <w:r w:rsidRPr="001D13D8">
        <w:rPr>
          <w:rFonts w:ascii="Garamond" w:hAnsi="Garamond"/>
        </w:rPr>
        <w:t xml:space="preserve"> s poškozenou, jejími rodinnými příslušníky a svědky, zejména s kolegyní poškozené, která učinila čestné prohlášení, jež je přílohou návrhu</w:t>
      </w:r>
      <w:r>
        <w:rPr>
          <w:rFonts w:ascii="Garamond" w:hAnsi="Garamond"/>
        </w:rPr>
        <w:t>.</w:t>
      </w:r>
      <w:r w:rsidRPr="001D13D8">
        <w:rPr>
          <w:rFonts w:ascii="Garamond" w:hAnsi="Garamond"/>
        </w:rPr>
        <w:t xml:space="preserve"> </w:t>
      </w:r>
      <w:r>
        <w:rPr>
          <w:rFonts w:ascii="Garamond" w:hAnsi="Garamond"/>
        </w:rPr>
        <w:t>T</w:t>
      </w:r>
      <w:r w:rsidRPr="001D13D8">
        <w:rPr>
          <w:rFonts w:ascii="Garamond" w:hAnsi="Garamond"/>
        </w:rPr>
        <w:t xml:space="preserve">ento návrh </w:t>
      </w:r>
      <w:r>
        <w:rPr>
          <w:rFonts w:ascii="Garamond" w:hAnsi="Garamond"/>
        </w:rPr>
        <w:t xml:space="preserve">poškozená </w:t>
      </w:r>
      <w:r w:rsidRPr="001D13D8">
        <w:rPr>
          <w:rFonts w:ascii="Garamond" w:hAnsi="Garamond"/>
        </w:rPr>
        <w:t>zdůvodnila tím, že ob</w:t>
      </w:r>
      <w:r>
        <w:rPr>
          <w:rFonts w:ascii="Garamond" w:hAnsi="Garamond"/>
        </w:rPr>
        <w:t>viněný</w:t>
      </w:r>
      <w:r w:rsidRPr="001D13D8">
        <w:rPr>
          <w:rFonts w:ascii="Garamond" w:hAnsi="Garamond"/>
        </w:rPr>
        <w:t xml:space="preserve"> nadále pokračuje v závadovém jednání, když poškozenou dne 8. 3. </w:t>
      </w:r>
      <w:r>
        <w:rPr>
          <w:rFonts w:ascii="Garamond" w:hAnsi="Garamond"/>
        </w:rPr>
        <w:t>2024 opět k</w:t>
      </w:r>
      <w:r w:rsidRPr="001D13D8">
        <w:rPr>
          <w:rFonts w:ascii="Garamond" w:hAnsi="Garamond"/>
        </w:rPr>
        <w:t xml:space="preserve">ontaktoval formou emailu, což doložila emailem </w:t>
      </w:r>
      <w:r>
        <w:rPr>
          <w:rFonts w:ascii="Garamond" w:hAnsi="Garamond"/>
        </w:rPr>
        <w:t>(</w:t>
      </w:r>
      <w:r w:rsidRPr="001D13D8">
        <w:rPr>
          <w:rFonts w:ascii="Garamond" w:hAnsi="Garamond"/>
        </w:rPr>
        <w:t>č</w:t>
      </w:r>
      <w:r>
        <w:rPr>
          <w:rFonts w:ascii="Garamond" w:hAnsi="Garamond"/>
        </w:rPr>
        <w:t>.</w:t>
      </w:r>
      <w:r w:rsidRPr="001D13D8">
        <w:rPr>
          <w:rFonts w:ascii="Garamond" w:hAnsi="Garamond"/>
        </w:rPr>
        <w:t xml:space="preserve"> l</w:t>
      </w:r>
      <w:r>
        <w:rPr>
          <w:rFonts w:ascii="Garamond" w:hAnsi="Garamond"/>
        </w:rPr>
        <w:t>.</w:t>
      </w:r>
      <w:r w:rsidRPr="001D13D8">
        <w:rPr>
          <w:rFonts w:ascii="Garamond" w:hAnsi="Garamond"/>
        </w:rPr>
        <w:t xml:space="preserve"> 146</w:t>
      </w:r>
      <w:r>
        <w:rPr>
          <w:rFonts w:ascii="Garamond" w:hAnsi="Garamond"/>
        </w:rPr>
        <w:t>)</w:t>
      </w:r>
      <w:r w:rsidRPr="001D13D8">
        <w:rPr>
          <w:rFonts w:ascii="Garamond" w:hAnsi="Garamond"/>
        </w:rPr>
        <w:t>. Dále poškozená uvedla, že má informace od kolegů, že ob</w:t>
      </w:r>
      <w:r>
        <w:rPr>
          <w:rFonts w:ascii="Garamond" w:hAnsi="Garamond"/>
        </w:rPr>
        <w:t xml:space="preserve">viněný </w:t>
      </w:r>
      <w:r w:rsidRPr="001D13D8">
        <w:rPr>
          <w:rFonts w:ascii="Garamond" w:hAnsi="Garamond"/>
        </w:rPr>
        <w:t xml:space="preserve">opakovaně pokračoval ve sledování vstupu </w:t>
      </w:r>
      <w:r>
        <w:rPr>
          <w:rFonts w:ascii="Garamond" w:hAnsi="Garamond"/>
        </w:rPr>
        <w:t xml:space="preserve">do </w:t>
      </w:r>
      <w:r w:rsidRPr="001D13D8">
        <w:rPr>
          <w:rFonts w:ascii="Garamond" w:hAnsi="Garamond"/>
        </w:rPr>
        <w:t xml:space="preserve">budovy polikliniky v místě jejího pracoviště na ulici </w:t>
      </w:r>
      <w:r w:rsidR="00905B97">
        <w:rPr>
          <w:rFonts w:ascii="Garamond" w:hAnsi="Garamond"/>
        </w:rPr>
        <w:t>XXXXX</w:t>
      </w:r>
      <w:r>
        <w:rPr>
          <w:rFonts w:ascii="Garamond" w:hAnsi="Garamond"/>
        </w:rPr>
        <w:t xml:space="preserve"> 2</w:t>
      </w:r>
      <w:r w:rsidRPr="001D13D8">
        <w:rPr>
          <w:rFonts w:ascii="Garamond" w:hAnsi="Garamond"/>
        </w:rPr>
        <w:t xml:space="preserve">, což dokládá čestným prohlášením </w:t>
      </w:r>
      <w:r w:rsidR="000A26B1">
        <w:rPr>
          <w:rFonts w:ascii="Garamond" w:hAnsi="Garamond"/>
        </w:rPr>
        <w:t>O.S.</w:t>
      </w:r>
      <w:r w:rsidR="00905B97">
        <w:rPr>
          <w:rFonts w:ascii="Garamond" w:hAnsi="Garamond"/>
        </w:rPr>
        <w:t>Č.</w:t>
      </w:r>
      <w:r w:rsidRPr="001D13D8">
        <w:rPr>
          <w:rFonts w:ascii="Garamond" w:hAnsi="Garamond"/>
        </w:rPr>
        <w:t xml:space="preserve"> ze dne 12. 3. 2024, obsahujícím i fotografi</w:t>
      </w:r>
      <w:r>
        <w:rPr>
          <w:rFonts w:ascii="Garamond" w:hAnsi="Garamond"/>
        </w:rPr>
        <w:t>i</w:t>
      </w:r>
      <w:r w:rsidRPr="001D13D8">
        <w:rPr>
          <w:rFonts w:ascii="Garamond" w:hAnsi="Garamond"/>
        </w:rPr>
        <w:t xml:space="preserve"> ob</w:t>
      </w:r>
      <w:r>
        <w:rPr>
          <w:rFonts w:ascii="Garamond" w:hAnsi="Garamond"/>
        </w:rPr>
        <w:t>viněného</w:t>
      </w:r>
      <w:r w:rsidRPr="001D13D8">
        <w:rPr>
          <w:rFonts w:ascii="Garamond" w:hAnsi="Garamond"/>
        </w:rPr>
        <w:t xml:space="preserve"> prokazující výskyt ob</w:t>
      </w:r>
      <w:r>
        <w:rPr>
          <w:rFonts w:ascii="Garamond" w:hAnsi="Garamond"/>
        </w:rPr>
        <w:t>viněného</w:t>
      </w:r>
      <w:r w:rsidRPr="001D13D8">
        <w:rPr>
          <w:rFonts w:ascii="Garamond" w:hAnsi="Garamond"/>
        </w:rPr>
        <w:t xml:space="preserve"> v místě výkonu povolání poškozené</w:t>
      </w:r>
      <w:r>
        <w:rPr>
          <w:rFonts w:ascii="Garamond" w:hAnsi="Garamond"/>
        </w:rPr>
        <w:t>.</w:t>
      </w:r>
      <w:r w:rsidRPr="001D13D8">
        <w:rPr>
          <w:rFonts w:ascii="Garamond" w:hAnsi="Garamond"/>
        </w:rPr>
        <w:t xml:space="preserve"> </w:t>
      </w:r>
      <w:r>
        <w:rPr>
          <w:rFonts w:ascii="Garamond" w:hAnsi="Garamond"/>
        </w:rPr>
        <w:t>P</w:t>
      </w:r>
      <w:r w:rsidRPr="001D13D8">
        <w:rPr>
          <w:rFonts w:ascii="Garamond" w:hAnsi="Garamond"/>
        </w:rPr>
        <w:t>oškozen</w:t>
      </w:r>
      <w:r>
        <w:rPr>
          <w:rFonts w:ascii="Garamond" w:hAnsi="Garamond"/>
        </w:rPr>
        <w:t>á</w:t>
      </w:r>
      <w:r w:rsidRPr="001D13D8">
        <w:rPr>
          <w:rFonts w:ascii="Garamond" w:hAnsi="Garamond"/>
        </w:rPr>
        <w:t xml:space="preserve"> má za to, že ob</w:t>
      </w:r>
      <w:r>
        <w:rPr>
          <w:rFonts w:ascii="Garamond" w:hAnsi="Garamond"/>
        </w:rPr>
        <w:t>viněný</w:t>
      </w:r>
      <w:r w:rsidRPr="001D13D8">
        <w:rPr>
          <w:rFonts w:ascii="Garamond" w:hAnsi="Garamond"/>
        </w:rPr>
        <w:t xml:space="preserve"> i po sdělení obvinění ve své činnosti pokračuje, navíc jeho počínání se začalo negativně projevovat na duševním stavu poškozené, která byla nucena vyhledat psychiatrickou pomoc a užívá medikaci, neboť pociťuje intenzivní obavu o svůj život či zdraví a v důsledku toho je zásadně ovlivněna ve svém běžném způsobu života. </w:t>
      </w:r>
    </w:p>
    <w:p w14:paraId="28F05122" w14:textId="1E65235B" w:rsidR="0019675E" w:rsidRDefault="0019675E" w:rsidP="0019675E">
      <w:pPr>
        <w:pStyle w:val="Normlnweb"/>
        <w:spacing w:before="0" w:beforeAutospacing="0" w:after="96" w:afterAutospacing="0"/>
        <w:jc w:val="both"/>
        <w:rPr>
          <w:rFonts w:ascii="Garamond" w:hAnsi="Garamond"/>
        </w:rPr>
      </w:pPr>
      <w:r>
        <w:rPr>
          <w:rFonts w:ascii="Garamond" w:hAnsi="Garamond"/>
        </w:rPr>
        <w:t>Ze</w:t>
      </w:r>
      <w:r w:rsidRPr="001D13D8">
        <w:rPr>
          <w:rFonts w:ascii="Garamond" w:hAnsi="Garamond"/>
        </w:rPr>
        <w:t xml:space="preserve"> spisového materiálu dále plyne, že </w:t>
      </w:r>
      <w:r w:rsidR="000A26B1">
        <w:rPr>
          <w:rFonts w:ascii="Garamond" w:hAnsi="Garamond"/>
        </w:rPr>
        <w:t>O.S.Č.</w:t>
      </w:r>
      <w:r w:rsidRPr="001D13D8">
        <w:rPr>
          <w:rFonts w:ascii="Garamond" w:hAnsi="Garamond"/>
        </w:rPr>
        <w:t>sepsala čestné prohlášení ze dne 12. 3. 2024</w:t>
      </w:r>
      <w:r>
        <w:rPr>
          <w:rFonts w:ascii="Garamond" w:hAnsi="Garamond"/>
        </w:rPr>
        <w:t xml:space="preserve">, jehož obsahem je sdělení, </w:t>
      </w:r>
      <w:r w:rsidRPr="001D13D8">
        <w:rPr>
          <w:rFonts w:ascii="Garamond" w:hAnsi="Garamond"/>
        </w:rPr>
        <w:t xml:space="preserve">že dle jejich informací dochází k pronásledování </w:t>
      </w:r>
      <w:r w:rsidR="009A6EA5">
        <w:rPr>
          <w:rFonts w:ascii="Garamond" w:hAnsi="Garamond"/>
        </w:rPr>
        <w:t>D.V.</w:t>
      </w:r>
      <w:r w:rsidRPr="001D13D8">
        <w:rPr>
          <w:rFonts w:ascii="Garamond" w:hAnsi="Garamond"/>
        </w:rPr>
        <w:t xml:space="preserve"> obviněným </w:t>
      </w:r>
      <w:r w:rsidR="000A26B1">
        <w:rPr>
          <w:rFonts w:ascii="Garamond" w:hAnsi="Garamond"/>
        </w:rPr>
        <w:t>J.G.</w:t>
      </w:r>
      <w:r w:rsidRPr="001D13D8">
        <w:rPr>
          <w:rFonts w:ascii="Garamond" w:hAnsi="Garamond"/>
        </w:rPr>
        <w:t>, když byla svědkem, jak obviněný v období minulých měsíců ček</w:t>
      </w:r>
      <w:r>
        <w:rPr>
          <w:rFonts w:ascii="Garamond" w:hAnsi="Garamond"/>
        </w:rPr>
        <w:t>áva</w:t>
      </w:r>
      <w:r w:rsidRPr="001D13D8">
        <w:rPr>
          <w:rFonts w:ascii="Garamond" w:hAnsi="Garamond"/>
        </w:rPr>
        <w:t>l u vstupu do budovy polikliniky, sledoval opakovaně</w:t>
      </w:r>
      <w:r>
        <w:rPr>
          <w:rFonts w:ascii="Garamond" w:hAnsi="Garamond"/>
        </w:rPr>
        <w:t xml:space="preserve"> </w:t>
      </w:r>
      <w:r w:rsidRPr="001D13D8">
        <w:rPr>
          <w:rFonts w:ascii="Garamond" w:hAnsi="Garamond"/>
        </w:rPr>
        <w:t xml:space="preserve">dlouhodobě polikliniku zejména v době ordinačních hodin </w:t>
      </w:r>
      <w:r w:rsidR="00905B97">
        <w:rPr>
          <w:rFonts w:ascii="Garamond" w:hAnsi="Garamond"/>
        </w:rPr>
        <w:t>V.</w:t>
      </w:r>
      <w:r>
        <w:rPr>
          <w:rFonts w:ascii="Garamond" w:hAnsi="Garamond"/>
        </w:rPr>
        <w:t xml:space="preserve">, sledování proběhlo 3 x v období pracovních dnů od 4. – 8. 3. 2024, kdy </w:t>
      </w:r>
      <w:r w:rsidR="000A26B1">
        <w:rPr>
          <w:rFonts w:ascii="Garamond" w:hAnsi="Garamond"/>
        </w:rPr>
        <w:t>S.Č.</w:t>
      </w:r>
      <w:r>
        <w:rPr>
          <w:rFonts w:ascii="Garamond" w:hAnsi="Garamond"/>
        </w:rPr>
        <w:t xml:space="preserve"> </w:t>
      </w:r>
      <w:r w:rsidRPr="001D13D8">
        <w:rPr>
          <w:rFonts w:ascii="Garamond" w:hAnsi="Garamond"/>
        </w:rPr>
        <w:t>třikrát</w:t>
      </w:r>
      <w:r>
        <w:rPr>
          <w:rFonts w:ascii="Garamond" w:hAnsi="Garamond"/>
        </w:rPr>
        <w:t xml:space="preserve"> osobně viděla</w:t>
      </w:r>
      <w:r w:rsidRPr="001D13D8">
        <w:rPr>
          <w:rFonts w:ascii="Garamond" w:hAnsi="Garamond"/>
        </w:rPr>
        <w:t xml:space="preserve"> obviněného, jak vchod do polikliniky</w:t>
      </w:r>
      <w:r>
        <w:rPr>
          <w:rFonts w:ascii="Garamond" w:hAnsi="Garamond"/>
        </w:rPr>
        <w:t xml:space="preserve"> </w:t>
      </w:r>
      <w:r w:rsidRPr="001D13D8">
        <w:rPr>
          <w:rFonts w:ascii="Garamond" w:hAnsi="Garamond"/>
        </w:rPr>
        <w:t xml:space="preserve">sleduje, dne 6. 3. 2024 </w:t>
      </w:r>
      <w:r>
        <w:rPr>
          <w:rFonts w:ascii="Garamond" w:hAnsi="Garamond"/>
        </w:rPr>
        <w:t>p</w:t>
      </w:r>
      <w:r w:rsidRPr="001D13D8">
        <w:rPr>
          <w:rFonts w:ascii="Garamond" w:hAnsi="Garamond"/>
        </w:rPr>
        <w:t>o příjezdu do práce zaznamenala obviněného v prostoru před poliklinikou</w:t>
      </w:r>
      <w:r>
        <w:rPr>
          <w:rFonts w:ascii="Garamond" w:hAnsi="Garamond"/>
        </w:rPr>
        <w:t>, jakmile ji pan G</w:t>
      </w:r>
      <w:r w:rsidR="000A26B1">
        <w:rPr>
          <w:rFonts w:ascii="Garamond" w:hAnsi="Garamond"/>
        </w:rPr>
        <w:t xml:space="preserve">.  </w:t>
      </w:r>
      <w:r>
        <w:rPr>
          <w:rFonts w:ascii="Garamond" w:hAnsi="Garamond"/>
        </w:rPr>
        <w:t xml:space="preserve"> viděl vystupovat, chvíli stál, když se k němu </w:t>
      </w:r>
      <w:r w:rsidRPr="001D13D8">
        <w:rPr>
          <w:rFonts w:ascii="Garamond" w:hAnsi="Garamond"/>
        </w:rPr>
        <w:t xml:space="preserve">začala přibližovat, otočil se, začal odcházet. </w:t>
      </w:r>
      <w:r w:rsidR="000A26B1">
        <w:rPr>
          <w:rFonts w:ascii="Garamond" w:hAnsi="Garamond"/>
        </w:rPr>
        <w:t xml:space="preserve">S.Č.  </w:t>
      </w:r>
      <w:r>
        <w:rPr>
          <w:rFonts w:ascii="Garamond" w:hAnsi="Garamond"/>
        </w:rPr>
        <w:t xml:space="preserve"> ho p</w:t>
      </w:r>
      <w:r w:rsidRPr="001D13D8">
        <w:rPr>
          <w:rFonts w:ascii="Garamond" w:hAnsi="Garamond"/>
        </w:rPr>
        <w:t xml:space="preserve">řitom vyfotila fotoaparátem mobilního telefonu, což </w:t>
      </w:r>
      <w:r>
        <w:rPr>
          <w:rFonts w:ascii="Garamond" w:hAnsi="Garamond"/>
        </w:rPr>
        <w:t>do</w:t>
      </w:r>
      <w:r w:rsidRPr="001D13D8">
        <w:rPr>
          <w:rFonts w:ascii="Garamond" w:hAnsi="Garamond"/>
        </w:rPr>
        <w:t>kládá fotografi</w:t>
      </w:r>
      <w:r>
        <w:rPr>
          <w:rFonts w:ascii="Garamond" w:hAnsi="Garamond"/>
        </w:rPr>
        <w:t xml:space="preserve">í (č. l. 147). </w:t>
      </w:r>
    </w:p>
    <w:p w14:paraId="266554DA" w14:textId="63402F0D" w:rsidR="0019675E" w:rsidRDefault="0019675E" w:rsidP="0019675E">
      <w:pPr>
        <w:pStyle w:val="Normlnweb"/>
        <w:spacing w:before="0" w:beforeAutospacing="0" w:after="96" w:afterAutospacing="0"/>
        <w:jc w:val="both"/>
        <w:rPr>
          <w:rFonts w:ascii="Garamond" w:hAnsi="Garamond"/>
        </w:rPr>
      </w:pPr>
      <w:r w:rsidRPr="001D13D8">
        <w:rPr>
          <w:rFonts w:ascii="Garamond" w:hAnsi="Garamond"/>
        </w:rPr>
        <w:t>Stížnostní soud dospěl k závěru, že napadené usnesení Okresního soudu v Prostějově je zcela zákonným. Obviněný je stíhán pro skutek, jehož podstatou je opakované vyhledávání osobního kontaktu s</w:t>
      </w:r>
      <w:r w:rsidR="000A26B1">
        <w:rPr>
          <w:rFonts w:ascii="Garamond" w:hAnsi="Garamond"/>
        </w:rPr>
        <w:t xml:space="preserve"> D.V.,  </w:t>
      </w:r>
      <w:r w:rsidRPr="001D13D8">
        <w:rPr>
          <w:rFonts w:ascii="Garamond" w:hAnsi="Garamond"/>
        </w:rPr>
        <w:t xml:space="preserve"> sepisování na její pracovní email</w:t>
      </w:r>
      <w:r>
        <w:rPr>
          <w:rFonts w:ascii="Garamond" w:hAnsi="Garamond"/>
        </w:rPr>
        <w:t xml:space="preserve"> r</w:t>
      </w:r>
      <w:r w:rsidRPr="001D13D8">
        <w:rPr>
          <w:rFonts w:ascii="Garamond" w:hAnsi="Garamond"/>
        </w:rPr>
        <w:t xml:space="preserve">ůzných sdělení se snahou domoci se přijetí v </w:t>
      </w:r>
      <w:r w:rsidRPr="001D13D8">
        <w:rPr>
          <w:rFonts w:ascii="Garamond" w:hAnsi="Garamond"/>
        </w:rPr>
        <w:lastRenderedPageBreak/>
        <w:t>její ordinaci praktické lékařky</w:t>
      </w:r>
      <w:r>
        <w:rPr>
          <w:rFonts w:ascii="Garamond" w:hAnsi="Garamond"/>
        </w:rPr>
        <w:t xml:space="preserve"> p</w:t>
      </w:r>
      <w:r w:rsidRPr="001D13D8">
        <w:rPr>
          <w:rFonts w:ascii="Garamond" w:hAnsi="Garamond"/>
        </w:rPr>
        <w:t>řesto, že jeho registrace byla ukončena, častování ze strany obviněného poškozené nevyžádanými zprávami na její facebookový profil</w:t>
      </w:r>
      <w:r>
        <w:rPr>
          <w:rFonts w:ascii="Garamond" w:hAnsi="Garamond"/>
        </w:rPr>
        <w:t>,</w:t>
      </w:r>
      <w:r w:rsidRPr="001D13D8">
        <w:rPr>
          <w:rFonts w:ascii="Garamond" w:hAnsi="Garamond"/>
        </w:rPr>
        <w:t xml:space="preserve"> přes aplikaci </w:t>
      </w:r>
      <w:r>
        <w:rPr>
          <w:rFonts w:ascii="Garamond" w:hAnsi="Garamond"/>
        </w:rPr>
        <w:t>m</w:t>
      </w:r>
      <w:r w:rsidRPr="001D13D8">
        <w:rPr>
          <w:rFonts w:ascii="Garamond" w:hAnsi="Garamond"/>
        </w:rPr>
        <w:t xml:space="preserve">essenger, přičemž v těchto zprávách jí projevoval náklonnost, činil různé návrhy, včetně </w:t>
      </w:r>
      <w:r>
        <w:rPr>
          <w:rFonts w:ascii="Garamond" w:hAnsi="Garamond"/>
        </w:rPr>
        <w:t xml:space="preserve">návrhů </w:t>
      </w:r>
      <w:r w:rsidRPr="001D13D8">
        <w:rPr>
          <w:rFonts w:ascii="Garamond" w:hAnsi="Garamond"/>
        </w:rPr>
        <w:t>sexuálního charakteru, což vygradovalo dne 29. 12.</w:t>
      </w:r>
      <w:r>
        <w:rPr>
          <w:rFonts w:ascii="Garamond" w:hAnsi="Garamond"/>
        </w:rPr>
        <w:t xml:space="preserve"> 2023 n</w:t>
      </w:r>
      <w:r w:rsidRPr="001D13D8">
        <w:rPr>
          <w:rFonts w:ascii="Garamond" w:hAnsi="Garamond"/>
        </w:rPr>
        <w:t xml:space="preserve">evhodnou zprávou se sexuálním podtextem, což </w:t>
      </w:r>
      <w:r>
        <w:rPr>
          <w:rFonts w:ascii="Garamond" w:hAnsi="Garamond"/>
        </w:rPr>
        <w:t xml:space="preserve">vše v </w:t>
      </w:r>
      <w:r w:rsidRPr="001D13D8">
        <w:rPr>
          <w:rFonts w:ascii="Garamond" w:hAnsi="Garamond"/>
        </w:rPr>
        <w:t xml:space="preserve">poškozené vzbudilo obavu, že </w:t>
      </w:r>
      <w:r>
        <w:rPr>
          <w:rFonts w:ascii="Garamond" w:hAnsi="Garamond"/>
        </w:rPr>
        <w:t xml:space="preserve">obviněný </w:t>
      </w:r>
      <w:r w:rsidRPr="001D13D8">
        <w:rPr>
          <w:rFonts w:ascii="Garamond" w:hAnsi="Garamond"/>
        </w:rPr>
        <w:t>začne jednat ve smyslu fyzického napadení či napadení jej</w:t>
      </w:r>
      <w:r>
        <w:rPr>
          <w:rFonts w:ascii="Garamond" w:hAnsi="Garamond"/>
        </w:rPr>
        <w:t>í</w:t>
      </w:r>
      <w:r w:rsidRPr="001D13D8">
        <w:rPr>
          <w:rFonts w:ascii="Garamond" w:hAnsi="Garamond"/>
        </w:rPr>
        <w:t>ch blízkých.</w:t>
      </w:r>
    </w:p>
    <w:p w14:paraId="1874FE53" w14:textId="36C6EC6A" w:rsidR="0019675E" w:rsidRDefault="0019675E" w:rsidP="0019675E">
      <w:pPr>
        <w:pStyle w:val="Normlnweb"/>
        <w:spacing w:before="0" w:beforeAutospacing="0" w:after="96" w:afterAutospacing="0"/>
        <w:jc w:val="both"/>
        <w:rPr>
          <w:rFonts w:ascii="Garamond" w:hAnsi="Garamond"/>
        </w:rPr>
      </w:pPr>
      <w:r w:rsidRPr="001D13D8">
        <w:rPr>
          <w:rFonts w:ascii="Garamond" w:hAnsi="Garamond"/>
        </w:rPr>
        <w:t xml:space="preserve">Obviněnému bylo sděleno </w:t>
      </w:r>
      <w:r>
        <w:rPr>
          <w:rFonts w:ascii="Garamond" w:hAnsi="Garamond"/>
        </w:rPr>
        <w:t>podezření</w:t>
      </w:r>
      <w:r w:rsidRPr="001D13D8">
        <w:rPr>
          <w:rFonts w:ascii="Garamond" w:hAnsi="Garamond"/>
        </w:rPr>
        <w:t xml:space="preserve"> pro tuto trestnou činnost</w:t>
      </w:r>
      <w:r>
        <w:rPr>
          <w:rFonts w:ascii="Garamond" w:hAnsi="Garamond"/>
        </w:rPr>
        <w:t xml:space="preserve"> </w:t>
      </w:r>
      <w:r w:rsidRPr="001D13D8">
        <w:rPr>
          <w:rFonts w:ascii="Garamond" w:hAnsi="Garamond"/>
        </w:rPr>
        <w:t>dne 5. ledna 2024 v 17:31</w:t>
      </w:r>
      <w:r>
        <w:rPr>
          <w:rFonts w:ascii="Garamond" w:hAnsi="Garamond"/>
        </w:rPr>
        <w:t xml:space="preserve"> hod. Dne 6. 1. 2024 obviněný </w:t>
      </w:r>
      <w:r w:rsidRPr="001D13D8">
        <w:rPr>
          <w:rFonts w:ascii="Garamond" w:hAnsi="Garamond"/>
        </w:rPr>
        <w:t>byl vyslechnut v postavení podezřelého, avšak odmítl se k věci vyjádřit. Nicméně je nepochybné, že přinejmenším od 6. ledna 2024 obviněný věděl, co je mu kladeno za vinu, z čeho je podezřelý, věděl, že takové jednání spočívající v nevyžádaném kontaktování poškozené je jednáním zakládajícím z</w:t>
      </w:r>
      <w:r>
        <w:rPr>
          <w:rFonts w:ascii="Garamond" w:hAnsi="Garamond"/>
        </w:rPr>
        <w:t>ákonné</w:t>
      </w:r>
      <w:r w:rsidRPr="001D13D8">
        <w:rPr>
          <w:rFonts w:ascii="Garamond" w:hAnsi="Garamond"/>
        </w:rPr>
        <w:t xml:space="preserve"> znaky skutkové podstaty přečinu nebezpečné pronásledování </w:t>
      </w:r>
      <w:r>
        <w:rPr>
          <w:rFonts w:ascii="Garamond" w:hAnsi="Garamond"/>
        </w:rPr>
        <w:t xml:space="preserve">dle § 354 odst. 1 písm. b), c), d), e) tr. zákoníku. Přesto všechno ve svém </w:t>
      </w:r>
      <w:r w:rsidRPr="001D13D8">
        <w:rPr>
          <w:rFonts w:ascii="Garamond" w:hAnsi="Garamond"/>
        </w:rPr>
        <w:t xml:space="preserve">jednání pokračoval a poškozenou opět kontaktoval formou nevyžádaného emailu dne 8. 3. 2024, v němž sice je obsažena omluva slovem </w:t>
      </w:r>
      <w:r>
        <w:rPr>
          <w:rFonts w:ascii="Garamond" w:hAnsi="Garamond"/>
        </w:rPr>
        <w:t>„</w:t>
      </w:r>
      <w:r w:rsidRPr="001D13D8">
        <w:rPr>
          <w:rFonts w:ascii="Garamond" w:hAnsi="Garamond"/>
        </w:rPr>
        <w:t>promiň</w:t>
      </w:r>
      <w:r>
        <w:rPr>
          <w:rFonts w:ascii="Garamond" w:hAnsi="Garamond"/>
        </w:rPr>
        <w:t>“</w:t>
      </w:r>
      <w:r w:rsidRPr="001D13D8">
        <w:rPr>
          <w:rFonts w:ascii="Garamond" w:hAnsi="Garamond"/>
        </w:rPr>
        <w:t xml:space="preserve">, avšak je </w:t>
      </w:r>
      <w:r>
        <w:rPr>
          <w:rFonts w:ascii="Garamond" w:hAnsi="Garamond"/>
        </w:rPr>
        <w:t>nepochybné</w:t>
      </w:r>
      <w:r w:rsidRPr="001D13D8">
        <w:rPr>
          <w:rFonts w:ascii="Garamond" w:hAnsi="Garamond"/>
        </w:rPr>
        <w:t>, že tento email</w:t>
      </w:r>
      <w:r>
        <w:rPr>
          <w:rFonts w:ascii="Garamond" w:hAnsi="Garamond"/>
        </w:rPr>
        <w:t>, v němž o</w:t>
      </w:r>
      <w:r w:rsidRPr="001D13D8">
        <w:rPr>
          <w:rFonts w:ascii="Garamond" w:hAnsi="Garamond"/>
        </w:rPr>
        <w:t xml:space="preserve">bviněný poškozené </w:t>
      </w:r>
      <w:r>
        <w:rPr>
          <w:rFonts w:ascii="Garamond" w:hAnsi="Garamond"/>
        </w:rPr>
        <w:t xml:space="preserve">navíc </w:t>
      </w:r>
      <w:r w:rsidRPr="001D13D8">
        <w:rPr>
          <w:rFonts w:ascii="Garamond" w:hAnsi="Garamond"/>
        </w:rPr>
        <w:t>tyká</w:t>
      </w:r>
      <w:r>
        <w:rPr>
          <w:rFonts w:ascii="Garamond" w:hAnsi="Garamond"/>
        </w:rPr>
        <w:t>,</w:t>
      </w:r>
      <w:r w:rsidRPr="001D13D8">
        <w:rPr>
          <w:rFonts w:ascii="Garamond" w:hAnsi="Garamond"/>
        </w:rPr>
        <w:t xml:space="preserve"> je </w:t>
      </w:r>
      <w:r>
        <w:rPr>
          <w:rFonts w:ascii="Garamond" w:hAnsi="Garamond"/>
        </w:rPr>
        <w:t xml:space="preserve">opět </w:t>
      </w:r>
      <w:r w:rsidRPr="001D13D8">
        <w:rPr>
          <w:rFonts w:ascii="Garamond" w:hAnsi="Garamond"/>
        </w:rPr>
        <w:t xml:space="preserve">nevyžádaný. Obviněný </w:t>
      </w:r>
      <w:r>
        <w:rPr>
          <w:rFonts w:ascii="Garamond" w:hAnsi="Garamond"/>
        </w:rPr>
        <w:t xml:space="preserve">tak </w:t>
      </w:r>
      <w:r w:rsidRPr="001D13D8">
        <w:rPr>
          <w:rFonts w:ascii="Garamond" w:hAnsi="Garamond"/>
        </w:rPr>
        <w:t xml:space="preserve">tímto nevhodným způsobem pokračuje v nevyžádaném kontaktování poškozené. Z čestného prohlášení </w:t>
      </w:r>
      <w:r w:rsidR="000A26B1">
        <w:rPr>
          <w:rFonts w:ascii="Garamond" w:hAnsi="Garamond"/>
        </w:rPr>
        <w:t>O.S.</w:t>
      </w:r>
      <w:r w:rsidR="00905B97">
        <w:rPr>
          <w:rFonts w:ascii="Garamond" w:hAnsi="Garamond"/>
        </w:rPr>
        <w:t>Č.</w:t>
      </w:r>
      <w:r w:rsidRPr="001D13D8">
        <w:rPr>
          <w:rFonts w:ascii="Garamond" w:hAnsi="Garamond"/>
        </w:rPr>
        <w:t xml:space="preserve"> je patrno, že obviněný</w:t>
      </w:r>
      <w:r>
        <w:rPr>
          <w:rFonts w:ascii="Garamond" w:hAnsi="Garamond"/>
        </w:rPr>
        <w:t xml:space="preserve"> </w:t>
      </w:r>
      <w:r w:rsidRPr="001D13D8">
        <w:rPr>
          <w:rFonts w:ascii="Garamond" w:hAnsi="Garamond"/>
        </w:rPr>
        <w:t xml:space="preserve">sleduje vstup do polikliniky </w:t>
      </w:r>
      <w:r w:rsidR="00905B97">
        <w:rPr>
          <w:rFonts w:ascii="Garamond" w:hAnsi="Garamond"/>
        </w:rPr>
        <w:t>XXXXX</w:t>
      </w:r>
      <w:r w:rsidRPr="001D13D8">
        <w:rPr>
          <w:rFonts w:ascii="Garamond" w:hAnsi="Garamond"/>
        </w:rPr>
        <w:t>, kde poškozen</w:t>
      </w:r>
      <w:r>
        <w:rPr>
          <w:rFonts w:ascii="Garamond" w:hAnsi="Garamond"/>
        </w:rPr>
        <w:t>á</w:t>
      </w:r>
      <w:r w:rsidRPr="001D13D8">
        <w:rPr>
          <w:rFonts w:ascii="Garamond" w:hAnsi="Garamond"/>
        </w:rPr>
        <w:t xml:space="preserve"> je zaměstnána, což je dokumentováno fotograficky</w:t>
      </w:r>
      <w:r>
        <w:rPr>
          <w:rFonts w:ascii="Garamond" w:hAnsi="Garamond"/>
        </w:rPr>
        <w:t>.</w:t>
      </w:r>
      <w:r w:rsidRPr="001D13D8">
        <w:rPr>
          <w:rFonts w:ascii="Garamond" w:hAnsi="Garamond"/>
        </w:rPr>
        <w:t xml:space="preserve"> </w:t>
      </w:r>
      <w:r>
        <w:rPr>
          <w:rFonts w:ascii="Garamond" w:hAnsi="Garamond"/>
        </w:rPr>
        <w:t>Z</w:t>
      </w:r>
      <w:r w:rsidRPr="001D13D8">
        <w:rPr>
          <w:rFonts w:ascii="Garamond" w:hAnsi="Garamond"/>
        </w:rPr>
        <w:t xml:space="preserve"> tvrzení poškozené </w:t>
      </w:r>
      <w:r w:rsidR="00905B97">
        <w:rPr>
          <w:rFonts w:ascii="Garamond" w:hAnsi="Garamond"/>
        </w:rPr>
        <w:t>V.</w:t>
      </w:r>
      <w:r w:rsidRPr="001D13D8">
        <w:rPr>
          <w:rFonts w:ascii="Garamond" w:hAnsi="Garamond"/>
        </w:rPr>
        <w:t xml:space="preserve"> pak vyplývá, že dne 14. 3. 2024 obviněný seděl u ní v čekárně, přestože již není jejím pacientem</w:t>
      </w:r>
      <w:r>
        <w:rPr>
          <w:rFonts w:ascii="Garamond" w:hAnsi="Garamond"/>
        </w:rPr>
        <w:t xml:space="preserve">, čekal i venku před </w:t>
      </w:r>
      <w:r w:rsidRPr="001D13D8">
        <w:rPr>
          <w:rFonts w:ascii="Garamond" w:hAnsi="Garamond"/>
        </w:rPr>
        <w:t>vstupem do polikliniky, ačkoliv není pacientem žádného z ostatních kolegů poškozené sídlících v budově polikliniky</w:t>
      </w:r>
      <w:r>
        <w:rPr>
          <w:rFonts w:ascii="Garamond" w:hAnsi="Garamond"/>
        </w:rPr>
        <w:t>. T</w:t>
      </w:r>
      <w:r w:rsidRPr="001D13D8">
        <w:rPr>
          <w:rFonts w:ascii="Garamond" w:hAnsi="Garamond"/>
        </w:rPr>
        <w:t>uto skutečnost poškozen</w:t>
      </w:r>
      <w:r>
        <w:rPr>
          <w:rFonts w:ascii="Garamond" w:hAnsi="Garamond"/>
        </w:rPr>
        <w:t>á</w:t>
      </w:r>
      <w:r w:rsidRPr="001D13D8">
        <w:rPr>
          <w:rFonts w:ascii="Garamond" w:hAnsi="Garamond"/>
        </w:rPr>
        <w:t xml:space="preserve"> ohlásila Polici</w:t>
      </w:r>
      <w:r>
        <w:rPr>
          <w:rFonts w:ascii="Garamond" w:hAnsi="Garamond"/>
        </w:rPr>
        <w:t>i</w:t>
      </w:r>
      <w:r w:rsidRPr="001D13D8">
        <w:rPr>
          <w:rFonts w:ascii="Garamond" w:hAnsi="Garamond"/>
        </w:rPr>
        <w:t xml:space="preserve"> České republiky</w:t>
      </w:r>
      <w:r>
        <w:rPr>
          <w:rFonts w:ascii="Garamond" w:hAnsi="Garamond"/>
        </w:rPr>
        <w:t>,</w:t>
      </w:r>
      <w:r w:rsidRPr="001D13D8">
        <w:rPr>
          <w:rFonts w:ascii="Garamond" w:hAnsi="Garamond"/>
        </w:rPr>
        <w:t xml:space="preserve"> a ti měli výjezd </w:t>
      </w:r>
      <w:r>
        <w:rPr>
          <w:rFonts w:ascii="Garamond" w:hAnsi="Garamond"/>
        </w:rPr>
        <w:t>k</w:t>
      </w:r>
      <w:r w:rsidRPr="001D13D8">
        <w:rPr>
          <w:rFonts w:ascii="Garamond" w:hAnsi="Garamond"/>
        </w:rPr>
        <w:t xml:space="preserve"> budově polikliniky z důvodu opětovné přítomnosti obviněného, přičemž </w:t>
      </w:r>
      <w:r>
        <w:rPr>
          <w:rFonts w:ascii="Garamond" w:hAnsi="Garamond"/>
        </w:rPr>
        <w:t xml:space="preserve">ze spisu vyplývá, že </w:t>
      </w:r>
      <w:r w:rsidRPr="001D13D8">
        <w:rPr>
          <w:rFonts w:ascii="Garamond" w:hAnsi="Garamond"/>
        </w:rPr>
        <w:t xml:space="preserve">byl </w:t>
      </w:r>
      <w:r>
        <w:rPr>
          <w:rFonts w:ascii="Garamond" w:hAnsi="Garamond"/>
        </w:rPr>
        <w:t xml:space="preserve">zjištěn a </w:t>
      </w:r>
      <w:r w:rsidRPr="001D13D8">
        <w:rPr>
          <w:rFonts w:ascii="Garamond" w:hAnsi="Garamond"/>
        </w:rPr>
        <w:t xml:space="preserve">vyslechnut i očitý svědek, který obviněného popsal. </w:t>
      </w:r>
    </w:p>
    <w:p w14:paraId="5B4D626F" w14:textId="77777777" w:rsidR="0019675E" w:rsidRDefault="0019675E" w:rsidP="0019675E">
      <w:pPr>
        <w:pStyle w:val="Normlnweb"/>
        <w:spacing w:before="0" w:beforeAutospacing="0" w:after="96" w:afterAutospacing="0"/>
        <w:jc w:val="both"/>
        <w:rPr>
          <w:rFonts w:ascii="Garamond" w:hAnsi="Garamond"/>
        </w:rPr>
      </w:pPr>
      <w:r>
        <w:rPr>
          <w:rFonts w:ascii="Garamond" w:hAnsi="Garamond"/>
        </w:rPr>
        <w:t>S</w:t>
      </w:r>
      <w:r w:rsidRPr="001D13D8">
        <w:rPr>
          <w:rFonts w:ascii="Garamond" w:hAnsi="Garamond"/>
        </w:rPr>
        <w:t xml:space="preserve">tížnostní soud se neztotožnil s tvrzením obviněného o nevěrohodnosti poškozené, naopak obsah spisového materiálu jednoznačně prokazuje pravdivost jejího tvrzení, když toto je podporováno přehledem </w:t>
      </w:r>
      <w:r>
        <w:rPr>
          <w:rFonts w:ascii="Garamond" w:hAnsi="Garamond"/>
        </w:rPr>
        <w:t xml:space="preserve">nevyžádaných </w:t>
      </w:r>
      <w:r w:rsidRPr="001D13D8">
        <w:rPr>
          <w:rFonts w:ascii="Garamond" w:hAnsi="Garamond"/>
        </w:rPr>
        <w:t>e</w:t>
      </w:r>
      <w:r>
        <w:rPr>
          <w:rFonts w:ascii="Garamond" w:hAnsi="Garamond"/>
        </w:rPr>
        <w:t>-</w:t>
      </w:r>
      <w:r w:rsidRPr="001D13D8">
        <w:rPr>
          <w:rFonts w:ascii="Garamond" w:hAnsi="Garamond"/>
        </w:rPr>
        <w:t>mail</w:t>
      </w:r>
      <w:r>
        <w:rPr>
          <w:rFonts w:ascii="Garamond" w:hAnsi="Garamond"/>
        </w:rPr>
        <w:t>ů</w:t>
      </w:r>
      <w:r w:rsidRPr="001D13D8">
        <w:rPr>
          <w:rFonts w:ascii="Garamond" w:hAnsi="Garamond"/>
        </w:rPr>
        <w:t xml:space="preserve"> </w:t>
      </w:r>
      <w:r>
        <w:rPr>
          <w:rFonts w:ascii="Garamond" w:hAnsi="Garamond"/>
        </w:rPr>
        <w:t xml:space="preserve">zasílaných poškozené </w:t>
      </w:r>
      <w:r w:rsidRPr="001D13D8">
        <w:rPr>
          <w:rFonts w:ascii="Garamond" w:hAnsi="Garamond"/>
        </w:rPr>
        <w:t>obviněn</w:t>
      </w:r>
      <w:r>
        <w:rPr>
          <w:rFonts w:ascii="Garamond" w:hAnsi="Garamond"/>
        </w:rPr>
        <w:t>ým</w:t>
      </w:r>
      <w:r w:rsidRPr="001D13D8">
        <w:rPr>
          <w:rFonts w:ascii="Garamond" w:hAnsi="Garamond"/>
        </w:rPr>
        <w:t xml:space="preserve"> i facebookov</w:t>
      </w:r>
      <w:r>
        <w:rPr>
          <w:rFonts w:ascii="Garamond" w:hAnsi="Garamond"/>
        </w:rPr>
        <w:t>ými</w:t>
      </w:r>
      <w:r w:rsidRPr="001D13D8">
        <w:rPr>
          <w:rFonts w:ascii="Garamond" w:hAnsi="Garamond"/>
        </w:rPr>
        <w:t xml:space="preserve"> </w:t>
      </w:r>
      <w:r>
        <w:rPr>
          <w:rFonts w:ascii="Garamond" w:hAnsi="Garamond"/>
        </w:rPr>
        <w:t>a messengerovými zprávami obviněného taktéž nevyžádaně zasílanými poškozené</w:t>
      </w:r>
      <w:r w:rsidRPr="001D13D8">
        <w:rPr>
          <w:rFonts w:ascii="Garamond" w:hAnsi="Garamond"/>
        </w:rPr>
        <w:t xml:space="preserve">. </w:t>
      </w:r>
    </w:p>
    <w:p w14:paraId="42C62393" w14:textId="61643766" w:rsidR="0019675E" w:rsidRDefault="0019675E" w:rsidP="0019675E">
      <w:pPr>
        <w:pStyle w:val="Normlnweb"/>
        <w:spacing w:before="0" w:beforeAutospacing="0" w:after="96" w:afterAutospacing="0"/>
        <w:jc w:val="both"/>
        <w:rPr>
          <w:rFonts w:ascii="Garamond" w:hAnsi="Garamond"/>
        </w:rPr>
      </w:pPr>
      <w:r>
        <w:rPr>
          <w:rFonts w:ascii="Garamond" w:hAnsi="Garamond"/>
        </w:rPr>
        <w:t>S</w:t>
      </w:r>
      <w:r w:rsidRPr="001D13D8">
        <w:rPr>
          <w:rFonts w:ascii="Garamond" w:hAnsi="Garamond"/>
        </w:rPr>
        <w:t xml:space="preserve">tížnostní soud </w:t>
      </w:r>
      <w:r>
        <w:rPr>
          <w:rFonts w:ascii="Garamond" w:hAnsi="Garamond"/>
        </w:rPr>
        <w:t xml:space="preserve">se </w:t>
      </w:r>
      <w:r w:rsidRPr="001D13D8">
        <w:rPr>
          <w:rFonts w:ascii="Garamond" w:hAnsi="Garamond"/>
        </w:rPr>
        <w:t xml:space="preserve">ztotožnil s tvrzením soudu prvního stupně v tom směru, že obviněný nemá naprosto žádný důvod zdržovat se v blízkosti polikliniky </w:t>
      </w:r>
      <w:r w:rsidR="00905B97">
        <w:rPr>
          <w:rFonts w:ascii="Garamond" w:hAnsi="Garamond"/>
        </w:rPr>
        <w:t>XXXXX</w:t>
      </w:r>
      <w:r w:rsidRPr="001D13D8">
        <w:rPr>
          <w:rFonts w:ascii="Garamond" w:hAnsi="Garamond"/>
        </w:rPr>
        <w:t xml:space="preserve">, nemá důvod vstupovat do </w:t>
      </w:r>
      <w:r>
        <w:rPr>
          <w:rFonts w:ascii="Garamond" w:hAnsi="Garamond"/>
        </w:rPr>
        <w:t xml:space="preserve">její </w:t>
      </w:r>
      <w:r w:rsidRPr="001D13D8">
        <w:rPr>
          <w:rFonts w:ascii="Garamond" w:hAnsi="Garamond"/>
        </w:rPr>
        <w:t>budovy, když u žádného z tam ordinujících lékařů není registrován, nemá důvod vyskytovat se v čekárně před ordinac</w:t>
      </w:r>
      <w:r>
        <w:rPr>
          <w:rFonts w:ascii="Garamond" w:hAnsi="Garamond"/>
        </w:rPr>
        <w:t>í</w:t>
      </w:r>
      <w:r w:rsidRPr="001D13D8">
        <w:rPr>
          <w:rFonts w:ascii="Garamond" w:hAnsi="Garamond"/>
        </w:rPr>
        <w:t xml:space="preserve"> </w:t>
      </w:r>
      <w:r>
        <w:rPr>
          <w:rFonts w:ascii="Garamond" w:hAnsi="Garamond"/>
        </w:rPr>
        <w:t>p</w:t>
      </w:r>
      <w:r w:rsidRPr="001D13D8">
        <w:rPr>
          <w:rFonts w:ascii="Garamond" w:hAnsi="Garamond"/>
        </w:rPr>
        <w:t xml:space="preserve">oškozené </w:t>
      </w:r>
      <w:r w:rsidR="00905B97">
        <w:rPr>
          <w:rFonts w:ascii="Garamond" w:hAnsi="Garamond"/>
        </w:rPr>
        <w:t>V.</w:t>
      </w:r>
      <w:r>
        <w:rPr>
          <w:rFonts w:ascii="Garamond" w:hAnsi="Garamond"/>
        </w:rPr>
        <w:t>, nemá</w:t>
      </w:r>
      <w:r w:rsidRPr="001D13D8">
        <w:rPr>
          <w:rFonts w:ascii="Garamond" w:hAnsi="Garamond"/>
        </w:rPr>
        <w:t xml:space="preserve"> důvod opětovně jí zasílat emailovou korespondenc</w:t>
      </w:r>
      <w:r>
        <w:rPr>
          <w:rFonts w:ascii="Garamond" w:hAnsi="Garamond"/>
        </w:rPr>
        <w:t xml:space="preserve">i (byť s omluvou), </w:t>
      </w:r>
      <w:r w:rsidRPr="001D13D8">
        <w:rPr>
          <w:rFonts w:ascii="Garamond" w:hAnsi="Garamond"/>
        </w:rPr>
        <w:t>nemá důvod jí tykat</w:t>
      </w:r>
      <w:r>
        <w:rPr>
          <w:rFonts w:ascii="Garamond" w:hAnsi="Garamond"/>
        </w:rPr>
        <w:t>.</w:t>
      </w:r>
      <w:r w:rsidRPr="001D13D8">
        <w:rPr>
          <w:rFonts w:ascii="Garamond" w:hAnsi="Garamond"/>
        </w:rPr>
        <w:t xml:space="preserve"> </w:t>
      </w:r>
    </w:p>
    <w:p w14:paraId="464FA3C8" w14:textId="761F04CD" w:rsidR="0019675E" w:rsidRDefault="0019675E" w:rsidP="0019675E">
      <w:pPr>
        <w:pStyle w:val="Normlnweb"/>
        <w:spacing w:before="0" w:beforeAutospacing="0" w:after="96" w:afterAutospacing="0"/>
        <w:jc w:val="both"/>
        <w:rPr>
          <w:rFonts w:ascii="Garamond" w:hAnsi="Garamond"/>
        </w:rPr>
      </w:pPr>
      <w:r w:rsidRPr="001D13D8">
        <w:rPr>
          <w:rFonts w:ascii="Garamond" w:hAnsi="Garamond"/>
        </w:rPr>
        <w:t xml:space="preserve">Obviněný ví, že jeho jednání může být trestným, přesto v takovém jednání, pro něž již je stíhán, pokračuje. Za těchto okolností, pokud nalézací soud rozhodl předběžným opatřením o zákazu styku obviněného s poškozenou </w:t>
      </w:r>
      <w:r w:rsidR="009A6EA5">
        <w:rPr>
          <w:rFonts w:ascii="Garamond" w:hAnsi="Garamond"/>
        </w:rPr>
        <w:t>D.V.</w:t>
      </w:r>
      <w:r w:rsidRPr="001D13D8">
        <w:rPr>
          <w:rFonts w:ascii="Garamond" w:hAnsi="Garamond"/>
        </w:rPr>
        <w:t xml:space="preserve">, o zákazu jakéhokoliv jejího kontaktování či vyhledávání, ať osobně, či prostřednictvím sítě elektronických komunikací, nebo jiných obdobných prostředků, stejně jako </w:t>
      </w:r>
      <w:r>
        <w:rPr>
          <w:rFonts w:ascii="Garamond" w:hAnsi="Garamond"/>
        </w:rPr>
        <w:t xml:space="preserve">o </w:t>
      </w:r>
      <w:r w:rsidRPr="001D13D8">
        <w:rPr>
          <w:rFonts w:ascii="Garamond" w:hAnsi="Garamond"/>
        </w:rPr>
        <w:t>zákaz</w:t>
      </w:r>
      <w:r>
        <w:rPr>
          <w:rFonts w:ascii="Garamond" w:hAnsi="Garamond"/>
        </w:rPr>
        <w:t>u</w:t>
      </w:r>
      <w:r w:rsidRPr="001D13D8">
        <w:rPr>
          <w:rFonts w:ascii="Garamond" w:hAnsi="Garamond"/>
        </w:rPr>
        <w:t xml:space="preserve"> jakéhokoliv kontaktování či vyhledávání osob blízkých poškozené a </w:t>
      </w:r>
      <w:r w:rsidR="000A26B1">
        <w:rPr>
          <w:rFonts w:ascii="Garamond" w:hAnsi="Garamond"/>
        </w:rPr>
        <w:t>O.S.</w:t>
      </w:r>
      <w:r w:rsidR="00905B97">
        <w:rPr>
          <w:rFonts w:ascii="Garamond" w:hAnsi="Garamond"/>
        </w:rPr>
        <w:t>Č.</w:t>
      </w:r>
      <w:r w:rsidRPr="001D13D8">
        <w:rPr>
          <w:rFonts w:ascii="Garamond" w:hAnsi="Garamond"/>
        </w:rPr>
        <w:t xml:space="preserve">, </w:t>
      </w:r>
      <w:r>
        <w:rPr>
          <w:rFonts w:ascii="Garamond" w:hAnsi="Garamond"/>
        </w:rPr>
        <w:t>též</w:t>
      </w:r>
      <w:r w:rsidRPr="001D13D8">
        <w:rPr>
          <w:rFonts w:ascii="Garamond" w:hAnsi="Garamond"/>
        </w:rPr>
        <w:t xml:space="preserve"> </w:t>
      </w:r>
      <w:r>
        <w:rPr>
          <w:rFonts w:ascii="Garamond" w:hAnsi="Garamond"/>
        </w:rPr>
        <w:t xml:space="preserve">o </w:t>
      </w:r>
      <w:r w:rsidRPr="001D13D8">
        <w:rPr>
          <w:rFonts w:ascii="Garamond" w:hAnsi="Garamond"/>
        </w:rPr>
        <w:t>zákaz</w:t>
      </w:r>
      <w:r>
        <w:rPr>
          <w:rFonts w:ascii="Garamond" w:hAnsi="Garamond"/>
        </w:rPr>
        <w:t>u</w:t>
      </w:r>
      <w:r w:rsidRPr="001D13D8">
        <w:rPr>
          <w:rFonts w:ascii="Garamond" w:hAnsi="Garamond"/>
        </w:rPr>
        <w:t xml:space="preserve"> zdržovat se v okruhu 50 m od budovy polikliniky </w:t>
      </w:r>
      <w:r w:rsidR="00905B97">
        <w:rPr>
          <w:rFonts w:ascii="Garamond" w:hAnsi="Garamond"/>
        </w:rPr>
        <w:t>XXXXX</w:t>
      </w:r>
      <w:r w:rsidRPr="001D13D8">
        <w:rPr>
          <w:rFonts w:ascii="Garamond" w:hAnsi="Garamond"/>
        </w:rPr>
        <w:t>, tak toto předběžné opatření reaguje výhradně na chování obviněného</w:t>
      </w:r>
      <w:r>
        <w:rPr>
          <w:rFonts w:ascii="Garamond" w:hAnsi="Garamond"/>
        </w:rPr>
        <w:t>,</w:t>
      </w:r>
      <w:r w:rsidRPr="001D13D8">
        <w:rPr>
          <w:rFonts w:ascii="Garamond" w:hAnsi="Garamond"/>
        </w:rPr>
        <w:t xml:space="preserve"> </w:t>
      </w:r>
      <w:r>
        <w:rPr>
          <w:rFonts w:ascii="Garamond" w:hAnsi="Garamond"/>
        </w:rPr>
        <w:t xml:space="preserve">jehož se dopouští </w:t>
      </w:r>
      <w:r w:rsidRPr="001D13D8">
        <w:rPr>
          <w:rFonts w:ascii="Garamond" w:hAnsi="Garamond"/>
        </w:rPr>
        <w:t xml:space="preserve">již po sdělení </w:t>
      </w:r>
      <w:r>
        <w:rPr>
          <w:rFonts w:ascii="Garamond" w:hAnsi="Garamond"/>
        </w:rPr>
        <w:t>podezření</w:t>
      </w:r>
      <w:r w:rsidRPr="001D13D8">
        <w:rPr>
          <w:rFonts w:ascii="Garamond" w:hAnsi="Garamond"/>
        </w:rPr>
        <w:t xml:space="preserve"> z trestné činnosti, neboť </w:t>
      </w:r>
      <w:r>
        <w:rPr>
          <w:rFonts w:ascii="Garamond" w:hAnsi="Garamond"/>
        </w:rPr>
        <w:t xml:space="preserve">z </w:t>
      </w:r>
      <w:r w:rsidRPr="001D13D8">
        <w:rPr>
          <w:rFonts w:ascii="Garamond" w:hAnsi="Garamond"/>
        </w:rPr>
        <w:t>jeho konkrétního jednání vyplývá důvodná obava, že by mohl trestnou činnost, pro n</w:t>
      </w:r>
      <w:r>
        <w:rPr>
          <w:rFonts w:ascii="Garamond" w:hAnsi="Garamond"/>
        </w:rPr>
        <w:t>í</w:t>
      </w:r>
      <w:r w:rsidRPr="001D13D8">
        <w:rPr>
          <w:rFonts w:ascii="Garamond" w:hAnsi="Garamond"/>
        </w:rPr>
        <w:t>ž je stíhán, opakovat, dokonat trestný čin,</w:t>
      </w:r>
      <w:r>
        <w:rPr>
          <w:rFonts w:ascii="Garamond" w:hAnsi="Garamond"/>
        </w:rPr>
        <w:t xml:space="preserve"> o</w:t>
      </w:r>
      <w:r w:rsidRPr="001D13D8">
        <w:rPr>
          <w:rFonts w:ascii="Garamond" w:hAnsi="Garamond"/>
        </w:rPr>
        <w:t xml:space="preserve"> který se pokusil</w:t>
      </w:r>
      <w:r>
        <w:rPr>
          <w:rFonts w:ascii="Garamond" w:hAnsi="Garamond"/>
        </w:rPr>
        <w:t>,</w:t>
      </w:r>
      <w:r w:rsidRPr="001D13D8">
        <w:rPr>
          <w:rFonts w:ascii="Garamond" w:hAnsi="Garamond"/>
        </w:rPr>
        <w:t xml:space="preserve"> vykonat trestný čin, který připravoval nebo který</w:t>
      </w:r>
      <w:r>
        <w:rPr>
          <w:rFonts w:ascii="Garamond" w:hAnsi="Garamond"/>
        </w:rPr>
        <w:t>m</w:t>
      </w:r>
      <w:r w:rsidRPr="001D13D8">
        <w:rPr>
          <w:rFonts w:ascii="Garamond" w:hAnsi="Garamond"/>
        </w:rPr>
        <w:t xml:space="preserve"> hrozil, když navíc dosud zjištěné skutečnosti nasvědčují tomu, že skutek, pro n</w:t>
      </w:r>
      <w:r>
        <w:rPr>
          <w:rFonts w:ascii="Garamond" w:hAnsi="Garamond"/>
        </w:rPr>
        <w:t>ěj</w:t>
      </w:r>
      <w:r w:rsidRPr="001D13D8">
        <w:rPr>
          <w:rFonts w:ascii="Garamond" w:hAnsi="Garamond"/>
        </w:rPr>
        <w:t>ž bylo zahájeno trestní stíhání, byl spáchán, má všechny znaky trestného činu a jsou dány důvody k podezření, že tento trestný čin spáchal právě obviněný</w:t>
      </w:r>
      <w:r>
        <w:rPr>
          <w:rFonts w:ascii="Garamond" w:hAnsi="Garamond"/>
        </w:rPr>
        <w:t>.</w:t>
      </w:r>
    </w:p>
    <w:p w14:paraId="784B0047" w14:textId="77777777" w:rsidR="0019675E" w:rsidRDefault="0019675E" w:rsidP="0019675E">
      <w:pPr>
        <w:pStyle w:val="Normlnweb"/>
        <w:spacing w:before="0" w:beforeAutospacing="0" w:after="96" w:afterAutospacing="0"/>
        <w:jc w:val="both"/>
        <w:rPr>
          <w:rFonts w:ascii="Garamond" w:hAnsi="Garamond"/>
        </w:rPr>
      </w:pPr>
      <w:r>
        <w:rPr>
          <w:rFonts w:ascii="Garamond" w:hAnsi="Garamond"/>
        </w:rPr>
        <w:t xml:space="preserve"> S</w:t>
      </w:r>
      <w:r w:rsidRPr="001D13D8">
        <w:rPr>
          <w:rFonts w:ascii="Garamond" w:hAnsi="Garamond"/>
        </w:rPr>
        <w:t xml:space="preserve"> ohledem na osobu obviněného a na povahu a závažnost trestného činu</w:t>
      </w:r>
      <w:r>
        <w:rPr>
          <w:rFonts w:ascii="Garamond" w:hAnsi="Garamond"/>
        </w:rPr>
        <w:t xml:space="preserve">, pro nějž </w:t>
      </w:r>
      <w:r w:rsidRPr="001D13D8">
        <w:rPr>
          <w:rFonts w:ascii="Garamond" w:hAnsi="Garamond"/>
        </w:rPr>
        <w:t xml:space="preserve">je </w:t>
      </w:r>
      <w:r>
        <w:rPr>
          <w:rFonts w:ascii="Garamond" w:hAnsi="Garamond"/>
        </w:rPr>
        <w:t xml:space="preserve">obviněný </w:t>
      </w:r>
      <w:r w:rsidRPr="001D13D8">
        <w:rPr>
          <w:rFonts w:ascii="Garamond" w:hAnsi="Garamond"/>
        </w:rPr>
        <w:t>stíhán</w:t>
      </w:r>
      <w:r>
        <w:rPr>
          <w:rFonts w:ascii="Garamond" w:hAnsi="Garamond"/>
        </w:rPr>
        <w:t>, v</w:t>
      </w:r>
      <w:r w:rsidRPr="001D13D8">
        <w:rPr>
          <w:rFonts w:ascii="Garamond" w:hAnsi="Garamond"/>
        </w:rPr>
        <w:t xml:space="preserve"> současné době nelze</w:t>
      </w:r>
      <w:r>
        <w:rPr>
          <w:rFonts w:ascii="Garamond" w:hAnsi="Garamond"/>
        </w:rPr>
        <w:t xml:space="preserve"> účelu předběžného opatření</w:t>
      </w:r>
      <w:r w:rsidRPr="001D13D8">
        <w:rPr>
          <w:rFonts w:ascii="Garamond" w:hAnsi="Garamond"/>
        </w:rPr>
        <w:t xml:space="preserve"> dosáhnout jiným opatřením a uložení takového opatření si vyžaduje ochrana oprávněných zájm</w:t>
      </w:r>
      <w:r>
        <w:rPr>
          <w:rFonts w:ascii="Garamond" w:hAnsi="Garamond"/>
        </w:rPr>
        <w:t>ů</w:t>
      </w:r>
      <w:r w:rsidRPr="001D13D8">
        <w:rPr>
          <w:rFonts w:ascii="Garamond" w:hAnsi="Garamond"/>
        </w:rPr>
        <w:t xml:space="preserve"> poškozené, zejména jejího života, zdraví, svobody, lidské důstojnosti</w:t>
      </w:r>
      <w:r>
        <w:rPr>
          <w:rFonts w:ascii="Garamond" w:hAnsi="Garamond"/>
        </w:rPr>
        <w:t>,</w:t>
      </w:r>
      <w:r w:rsidRPr="001D13D8">
        <w:rPr>
          <w:rFonts w:ascii="Garamond" w:hAnsi="Garamond"/>
        </w:rPr>
        <w:t xml:space="preserve"> zájm</w:t>
      </w:r>
      <w:r>
        <w:rPr>
          <w:rFonts w:ascii="Garamond" w:hAnsi="Garamond"/>
        </w:rPr>
        <w:t>ů</w:t>
      </w:r>
      <w:r w:rsidRPr="001D13D8">
        <w:rPr>
          <w:rFonts w:ascii="Garamond" w:hAnsi="Garamond"/>
        </w:rPr>
        <w:t xml:space="preserve"> osob jí blízkých</w:t>
      </w:r>
      <w:r>
        <w:rPr>
          <w:rFonts w:ascii="Garamond" w:hAnsi="Garamond"/>
        </w:rPr>
        <w:t xml:space="preserve"> a zájmů svědkyně,</w:t>
      </w:r>
      <w:r w:rsidRPr="001D13D8">
        <w:rPr>
          <w:rFonts w:ascii="Garamond" w:hAnsi="Garamond"/>
        </w:rPr>
        <w:t xml:space="preserve"> stejně tak jak ochrana zájm</w:t>
      </w:r>
      <w:r>
        <w:rPr>
          <w:rFonts w:ascii="Garamond" w:hAnsi="Garamond"/>
        </w:rPr>
        <w:t>ů</w:t>
      </w:r>
      <w:r w:rsidRPr="001D13D8">
        <w:rPr>
          <w:rFonts w:ascii="Garamond" w:hAnsi="Garamond"/>
        </w:rPr>
        <w:t xml:space="preserve"> společnosti. </w:t>
      </w:r>
    </w:p>
    <w:p w14:paraId="70568EB7" w14:textId="39135D9E" w:rsidR="0019675E" w:rsidRDefault="0019675E" w:rsidP="0019675E">
      <w:pPr>
        <w:pStyle w:val="Normlnweb"/>
        <w:spacing w:before="0" w:beforeAutospacing="0" w:after="96" w:afterAutospacing="0"/>
        <w:jc w:val="both"/>
        <w:rPr>
          <w:rFonts w:ascii="Garamond" w:hAnsi="Garamond"/>
        </w:rPr>
      </w:pPr>
      <w:r>
        <w:rPr>
          <w:rFonts w:ascii="Garamond" w:hAnsi="Garamond"/>
        </w:rPr>
        <w:lastRenderedPageBreak/>
        <w:t>P</w:t>
      </w:r>
      <w:r w:rsidRPr="001D13D8">
        <w:rPr>
          <w:rFonts w:ascii="Garamond" w:hAnsi="Garamond"/>
        </w:rPr>
        <w:t>ředběžným opatřením není rozhodnuto, jak se mylně ve své stížnosti domnívá obviněný</w:t>
      </w:r>
      <w:r>
        <w:rPr>
          <w:rFonts w:ascii="Garamond" w:hAnsi="Garamond"/>
        </w:rPr>
        <w:t>,</w:t>
      </w:r>
      <w:r w:rsidRPr="001D13D8">
        <w:rPr>
          <w:rFonts w:ascii="Garamond" w:hAnsi="Garamond"/>
        </w:rPr>
        <w:t xml:space="preserve"> o jeho vině. Jedná se o pouhé předběžné opatření zamezující obviněnému v tom, aby v páchání trestné činnosti dále pokračoval</w:t>
      </w:r>
      <w:r>
        <w:rPr>
          <w:rFonts w:ascii="Garamond" w:hAnsi="Garamond"/>
        </w:rPr>
        <w:t>.</w:t>
      </w:r>
      <w:r w:rsidRPr="001D13D8">
        <w:rPr>
          <w:rFonts w:ascii="Garamond" w:hAnsi="Garamond"/>
        </w:rPr>
        <w:t xml:space="preserve"> </w:t>
      </w:r>
      <w:r>
        <w:rPr>
          <w:rFonts w:ascii="Garamond" w:hAnsi="Garamond"/>
        </w:rPr>
        <w:t>O</w:t>
      </w:r>
      <w:r w:rsidRPr="001D13D8">
        <w:rPr>
          <w:rFonts w:ascii="Garamond" w:hAnsi="Garamond"/>
        </w:rPr>
        <w:t>bviněnému nepochybně nic nebrání, aby při vědomí probíhajícího trestního stíhání chodil za děvčaty na pumpu</w:t>
      </w:r>
      <w:r>
        <w:rPr>
          <w:rFonts w:ascii="Garamond" w:hAnsi="Garamond"/>
        </w:rPr>
        <w:t xml:space="preserve"> Shell</w:t>
      </w:r>
      <w:r w:rsidRPr="001D13D8">
        <w:rPr>
          <w:rFonts w:ascii="Garamond" w:hAnsi="Garamond"/>
        </w:rPr>
        <w:t>, do Lidlu či do veřejného parku</w:t>
      </w:r>
      <w:r>
        <w:rPr>
          <w:rFonts w:ascii="Garamond" w:hAnsi="Garamond"/>
        </w:rPr>
        <w:t xml:space="preserve"> jinou trasou, </w:t>
      </w:r>
      <w:r w:rsidRPr="001D13D8">
        <w:rPr>
          <w:rFonts w:ascii="Garamond" w:hAnsi="Garamond"/>
        </w:rPr>
        <w:t>poškozené</w:t>
      </w:r>
      <w:r>
        <w:rPr>
          <w:rFonts w:ascii="Garamond" w:hAnsi="Garamond"/>
        </w:rPr>
        <w:t>,</w:t>
      </w:r>
      <w:r w:rsidRPr="001D13D8">
        <w:rPr>
          <w:rFonts w:ascii="Garamond" w:hAnsi="Garamond"/>
        </w:rPr>
        <w:t xml:space="preserve"> osobám</w:t>
      </w:r>
      <w:r>
        <w:rPr>
          <w:rFonts w:ascii="Garamond" w:hAnsi="Garamond"/>
        </w:rPr>
        <w:t xml:space="preserve"> jí</w:t>
      </w:r>
      <w:r w:rsidRPr="001D13D8">
        <w:rPr>
          <w:rFonts w:ascii="Garamond" w:hAnsi="Garamond"/>
        </w:rPr>
        <w:t xml:space="preserve"> blízkým či potencionální svědkyni </w:t>
      </w:r>
      <w:r w:rsidR="008D4814">
        <w:rPr>
          <w:rFonts w:ascii="Garamond" w:hAnsi="Garamond"/>
        </w:rPr>
        <w:t xml:space="preserve">S.Č. </w:t>
      </w:r>
      <w:r w:rsidRPr="001D13D8">
        <w:rPr>
          <w:rFonts w:ascii="Garamond" w:hAnsi="Garamond"/>
        </w:rPr>
        <w:t xml:space="preserve"> se vyhýbal</w:t>
      </w:r>
      <w:r w:rsidR="008D4814">
        <w:rPr>
          <w:rFonts w:ascii="Garamond" w:hAnsi="Garamond"/>
        </w:rPr>
        <w:t>,</w:t>
      </w:r>
      <w:r>
        <w:rPr>
          <w:rFonts w:ascii="Garamond" w:hAnsi="Garamond"/>
        </w:rPr>
        <w:t xml:space="preserve"> a</w:t>
      </w:r>
      <w:r w:rsidRPr="001D13D8">
        <w:rPr>
          <w:rFonts w:ascii="Garamond" w:hAnsi="Garamond"/>
        </w:rPr>
        <w:t xml:space="preserve"> to nejen v osobním styku, ale </w:t>
      </w:r>
      <w:r>
        <w:rPr>
          <w:rFonts w:ascii="Garamond" w:hAnsi="Garamond"/>
        </w:rPr>
        <w:t>nekontaktoval je an</w:t>
      </w:r>
      <w:r w:rsidRPr="001D13D8">
        <w:rPr>
          <w:rFonts w:ascii="Garamond" w:hAnsi="Garamond"/>
        </w:rPr>
        <w:t>i prostřednictvím elektronické komunikace či jiných obdobných prostředků a s ohledem na to, že podstatná část jeho jednání se měla odehrát i na poliklinice</w:t>
      </w:r>
      <w:r>
        <w:rPr>
          <w:rFonts w:ascii="Garamond" w:hAnsi="Garamond"/>
        </w:rPr>
        <w:t xml:space="preserve"> </w:t>
      </w:r>
      <w:r w:rsidR="00905B97">
        <w:rPr>
          <w:rFonts w:ascii="Garamond" w:hAnsi="Garamond"/>
        </w:rPr>
        <w:t>XXXXX</w:t>
      </w:r>
      <w:r>
        <w:rPr>
          <w:rFonts w:ascii="Garamond" w:hAnsi="Garamond"/>
        </w:rPr>
        <w:t xml:space="preserve">, </w:t>
      </w:r>
      <w:r w:rsidRPr="001D13D8">
        <w:rPr>
          <w:rFonts w:ascii="Garamond" w:hAnsi="Garamond"/>
        </w:rPr>
        <w:t>kde poškozen</w:t>
      </w:r>
      <w:r>
        <w:rPr>
          <w:rFonts w:ascii="Garamond" w:hAnsi="Garamond"/>
        </w:rPr>
        <w:t>á</w:t>
      </w:r>
      <w:r w:rsidRPr="001D13D8">
        <w:rPr>
          <w:rFonts w:ascii="Garamond" w:hAnsi="Garamond"/>
        </w:rPr>
        <w:t xml:space="preserve"> je zaměstnána a k níž obviněný nemá důvodu se přibližovat, neboť není pacientem žádného ze zde ordinujících lékařů, tak </w:t>
      </w:r>
      <w:r>
        <w:rPr>
          <w:rFonts w:ascii="Garamond" w:hAnsi="Garamond"/>
        </w:rPr>
        <w:t xml:space="preserve">aby </w:t>
      </w:r>
      <w:r w:rsidRPr="001D13D8">
        <w:rPr>
          <w:rFonts w:ascii="Garamond" w:hAnsi="Garamond"/>
        </w:rPr>
        <w:t>se k</w:t>
      </w:r>
      <w:r>
        <w:rPr>
          <w:rFonts w:ascii="Garamond" w:hAnsi="Garamond"/>
        </w:rPr>
        <w:t> této poliklinice</w:t>
      </w:r>
      <w:r w:rsidRPr="001D13D8">
        <w:rPr>
          <w:rFonts w:ascii="Garamond" w:hAnsi="Garamond"/>
        </w:rPr>
        <w:t xml:space="preserve"> nepřibližoval.</w:t>
      </w:r>
    </w:p>
    <w:p w14:paraId="43ADE41D" w14:textId="77777777" w:rsidR="0019675E" w:rsidRDefault="0019675E" w:rsidP="0019675E">
      <w:pPr>
        <w:pStyle w:val="Normlnweb"/>
        <w:spacing w:before="0" w:beforeAutospacing="0" w:after="96" w:afterAutospacing="0"/>
        <w:jc w:val="both"/>
        <w:rPr>
          <w:rFonts w:ascii="Garamond" w:hAnsi="Garamond"/>
        </w:rPr>
      </w:pPr>
      <w:r>
        <w:rPr>
          <w:rFonts w:ascii="Garamond" w:hAnsi="Garamond"/>
        </w:rPr>
        <w:t>S</w:t>
      </w:r>
      <w:r w:rsidRPr="001D13D8">
        <w:rPr>
          <w:rFonts w:ascii="Garamond" w:hAnsi="Garamond"/>
        </w:rPr>
        <w:t xml:space="preserve">tížnostní soud upozorňuje obviněného, že v případě nedodržování podmínek uloženého předběžného opatření mohl by obviněný zavdat příčinu k tomu, aby bylo rozhodnuto o jeho vzetí do vazby z důvodu uvedeného v § 67 </w:t>
      </w:r>
      <w:r>
        <w:rPr>
          <w:rFonts w:ascii="Garamond" w:hAnsi="Garamond"/>
        </w:rPr>
        <w:t>písm. c) tr. řádu</w:t>
      </w:r>
      <w:r w:rsidRPr="001D13D8">
        <w:rPr>
          <w:rFonts w:ascii="Garamond" w:hAnsi="Garamond"/>
        </w:rPr>
        <w:t>, neboť by byla dána důvodná obava, že obviněný by opět mohl opakovat trestnou činnost, pro n</w:t>
      </w:r>
      <w:r>
        <w:rPr>
          <w:rFonts w:ascii="Garamond" w:hAnsi="Garamond"/>
        </w:rPr>
        <w:t>í</w:t>
      </w:r>
      <w:r w:rsidRPr="001D13D8">
        <w:rPr>
          <w:rFonts w:ascii="Garamond" w:hAnsi="Garamond"/>
        </w:rPr>
        <w:t>ž je stíhán, hrozí či výkoná trestný čin, který připravoval</w:t>
      </w:r>
      <w:r>
        <w:rPr>
          <w:rFonts w:ascii="Garamond" w:hAnsi="Garamond"/>
        </w:rPr>
        <w:t>,</w:t>
      </w:r>
      <w:r w:rsidRPr="001D13D8">
        <w:rPr>
          <w:rFonts w:ascii="Garamond" w:hAnsi="Garamond"/>
        </w:rPr>
        <w:t xml:space="preserve"> nebo kterým hrozil</w:t>
      </w:r>
      <w:r>
        <w:rPr>
          <w:rFonts w:ascii="Garamond" w:hAnsi="Garamond"/>
        </w:rPr>
        <w:t>.</w:t>
      </w:r>
    </w:p>
    <w:p w14:paraId="0114FA17" w14:textId="77777777" w:rsidR="0019675E" w:rsidRPr="001D13D8" w:rsidRDefault="0019675E" w:rsidP="0019675E">
      <w:pPr>
        <w:pStyle w:val="Normlnweb"/>
        <w:spacing w:before="0" w:beforeAutospacing="0" w:after="96" w:afterAutospacing="0"/>
        <w:jc w:val="both"/>
        <w:rPr>
          <w:rFonts w:ascii="Garamond" w:hAnsi="Garamond"/>
        </w:rPr>
      </w:pPr>
      <w:r w:rsidRPr="001D13D8">
        <w:rPr>
          <w:rFonts w:ascii="Garamond" w:hAnsi="Garamond"/>
        </w:rPr>
        <w:t>Vzhledem k tomu, že stížnostní soud shledal napadené usnesení správn</w:t>
      </w:r>
      <w:r>
        <w:rPr>
          <w:rFonts w:ascii="Garamond" w:hAnsi="Garamond"/>
        </w:rPr>
        <w:t>ý</w:t>
      </w:r>
      <w:r w:rsidRPr="001D13D8">
        <w:rPr>
          <w:rFonts w:ascii="Garamond" w:hAnsi="Garamond"/>
        </w:rPr>
        <w:t xml:space="preserve">m a </w:t>
      </w:r>
      <w:r>
        <w:rPr>
          <w:rFonts w:ascii="Garamond" w:hAnsi="Garamond"/>
        </w:rPr>
        <w:t>zákonným</w:t>
      </w:r>
      <w:r w:rsidRPr="001D13D8">
        <w:rPr>
          <w:rFonts w:ascii="Garamond" w:hAnsi="Garamond"/>
        </w:rPr>
        <w:t xml:space="preserve"> a stížnost obviněného nedůvodnou, tak tuto zamítl. </w:t>
      </w:r>
    </w:p>
    <w:p w14:paraId="1CCAF7C2" w14:textId="77777777" w:rsidR="0019675E" w:rsidRPr="001D13D8" w:rsidRDefault="0019675E" w:rsidP="0019675E">
      <w:pPr>
        <w:rPr>
          <w:szCs w:val="24"/>
          <w:lang w:bidi="ar-SA"/>
        </w:rPr>
      </w:pPr>
    </w:p>
    <w:p w14:paraId="318F982F" w14:textId="77777777" w:rsidR="0019675E" w:rsidRDefault="0019675E" w:rsidP="0019675E">
      <w:pPr>
        <w:pStyle w:val="Nadpisvrozhodnut"/>
        <w:rPr>
          <w:rFonts w:ascii="Garamond" w:hAnsi="Garamond"/>
        </w:rPr>
      </w:pPr>
      <w:r w:rsidRPr="001D13D8">
        <w:rPr>
          <w:rFonts w:ascii="Garamond" w:hAnsi="Garamond"/>
        </w:rPr>
        <w:t>Poučení:</w:t>
      </w:r>
    </w:p>
    <w:p w14:paraId="6CCE05B8" w14:textId="77777777" w:rsidR="0019675E" w:rsidRDefault="0019675E" w:rsidP="0019675E">
      <w:pPr>
        <w:rPr>
          <w:i/>
          <w:lang w:bidi="ar-SA"/>
        </w:rPr>
      </w:pPr>
      <w:r>
        <w:t>Proti tomuto rozhodnutí není další řádný opravný prostředek přípustný.</w:t>
      </w:r>
    </w:p>
    <w:p w14:paraId="36BE66B5" w14:textId="77777777" w:rsidR="0019675E" w:rsidRPr="000D4A16" w:rsidRDefault="0019675E" w:rsidP="0019675E">
      <w:pPr>
        <w:rPr>
          <w:lang w:bidi="ar-SA"/>
        </w:rPr>
      </w:pPr>
    </w:p>
    <w:p w14:paraId="4176FD8E" w14:textId="77777777" w:rsidR="0019675E" w:rsidRPr="001D13D8" w:rsidRDefault="0019675E" w:rsidP="0019675E">
      <w:pPr>
        <w:rPr>
          <w:rFonts w:eastAsia="Calibri"/>
          <w:lang w:bidi="ar-SA"/>
        </w:rPr>
      </w:pPr>
      <w:r>
        <w:rPr>
          <w:rFonts w:eastAsia="Calibri"/>
          <w:lang w:bidi="ar-SA"/>
        </w:rPr>
        <w:t>Brno</w:t>
      </w:r>
      <w:r w:rsidRPr="001D13D8">
        <w:rPr>
          <w:rFonts w:eastAsia="Calibri"/>
          <w:lang w:bidi="ar-SA"/>
        </w:rPr>
        <w:t xml:space="preserve">  </w:t>
      </w:r>
      <w:bookmarkStart w:id="0" w:name="dat_pisemnosti"/>
      <w:r w:rsidRPr="001D13D8">
        <w:rPr>
          <w:rFonts w:eastAsia="Calibri"/>
          <w:lang w:bidi="ar-SA"/>
        </w:rPr>
        <w:t>18.04.2024</w:t>
      </w:r>
      <w:bookmarkEnd w:id="0"/>
    </w:p>
    <w:p w14:paraId="0CE9F539" w14:textId="77777777" w:rsidR="0019675E" w:rsidRPr="001D13D8" w:rsidRDefault="0019675E" w:rsidP="0019675E">
      <w:pPr>
        <w:rPr>
          <w:rFonts w:eastAsia="Calibri"/>
          <w:lang w:bidi="ar-SA"/>
        </w:rPr>
      </w:pPr>
    </w:p>
    <w:p w14:paraId="06714DDF" w14:textId="77777777" w:rsidR="0019675E" w:rsidRDefault="0019675E" w:rsidP="0019675E">
      <w:pPr>
        <w:rPr>
          <w:rFonts w:eastAsia="Calibri"/>
          <w:lang w:bidi="ar-SA"/>
        </w:rPr>
      </w:pPr>
      <w:r>
        <w:rPr>
          <w:rFonts w:eastAsia="Calibri"/>
          <w:lang w:bidi="ar-SA"/>
        </w:rPr>
        <w:t xml:space="preserve">JUDr. Halina Černá v. r. </w:t>
      </w:r>
    </w:p>
    <w:p w14:paraId="43C52666" w14:textId="77777777" w:rsidR="0019675E" w:rsidRDefault="0019675E" w:rsidP="0019675E">
      <w:bookmarkStart w:id="1" w:name="referent_typ"/>
      <w:r>
        <w:t>předsedkyně senátu</w:t>
      </w:r>
      <w:bookmarkEnd w:id="1"/>
    </w:p>
    <w:p w14:paraId="7D5EEE58" w14:textId="77777777" w:rsidR="0019675E" w:rsidRDefault="0019675E" w:rsidP="0019675E"/>
    <w:p w14:paraId="074E267E" w14:textId="77777777" w:rsidR="00282005" w:rsidRDefault="00282005"/>
    <w:sectPr w:rsidR="00282005" w:rsidSect="002651DD">
      <w:headerReference w:type="default" r:id="rId7"/>
      <w:footerReference w:type="default" r:id="rId8"/>
      <w:headerReference w:type="first" r:id="rId9"/>
      <w:footerReference w:type="first" r:id="rId10"/>
      <w:pgSz w:w="11906" w:h="16838"/>
      <w:pgMar w:top="1417" w:right="1417" w:bottom="1417" w:left="1417" w:header="1020"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AF216" w14:textId="77777777" w:rsidR="001A1AC8" w:rsidRDefault="001A1AC8">
      <w:pPr>
        <w:spacing w:after="0"/>
      </w:pPr>
      <w:r>
        <w:separator/>
      </w:r>
    </w:p>
  </w:endnote>
  <w:endnote w:type="continuationSeparator" w:id="0">
    <w:p w14:paraId="0AF4FD3F" w14:textId="77777777" w:rsidR="001A1AC8" w:rsidRDefault="001A1A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68242" w14:textId="77777777" w:rsidR="0019675E" w:rsidRDefault="0019675E" w:rsidP="002651DD">
    <w:pPr>
      <w:pStyle w:val="Zpat"/>
    </w:pPr>
    <w:r>
      <w:t xml:space="preserve">Shodu s prvopisem potvrzuje Mgr. Eva Procházková </w:t>
    </w:r>
  </w:p>
  <w:p w14:paraId="6A4001EE" w14:textId="77777777" w:rsidR="0019675E" w:rsidRDefault="0019675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44A25" w14:textId="77777777" w:rsidR="0019675E" w:rsidRDefault="0019675E">
    <w:pPr>
      <w:pStyle w:val="Zpat"/>
    </w:pPr>
    <w:r>
      <w:t xml:space="preserve">Shodu s prvopisem potvrzuje Mgr. Eva Procházková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AA29D" w14:textId="77777777" w:rsidR="001A1AC8" w:rsidRDefault="001A1AC8">
      <w:pPr>
        <w:spacing w:after="0"/>
      </w:pPr>
      <w:r>
        <w:separator/>
      </w:r>
    </w:p>
  </w:footnote>
  <w:footnote w:type="continuationSeparator" w:id="0">
    <w:p w14:paraId="616BE800" w14:textId="77777777" w:rsidR="001A1AC8" w:rsidRDefault="001A1AC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A9743" w14:textId="77777777" w:rsidR="0019675E" w:rsidRDefault="0019675E" w:rsidP="003F6CB9">
    <w:pPr>
      <w:pStyle w:val="Zhlav"/>
      <w:tabs>
        <w:tab w:val="left" w:pos="7172"/>
      </w:tabs>
      <w:jc w:val="left"/>
    </w:pPr>
    <w:r>
      <w:tab/>
    </w:r>
    <w:sdt>
      <w:sdtPr>
        <w:id w:val="452533106"/>
        <w:docPartObj>
          <w:docPartGallery w:val="Page Numbers (Top of Page)"/>
          <w:docPartUnique/>
        </w:docPartObj>
      </w:sdtPr>
      <w:sdtContent>
        <w:r>
          <w:fldChar w:fldCharType="begin"/>
        </w:r>
        <w:r>
          <w:instrText>PAGE   \* MERGEFORMAT</w:instrText>
        </w:r>
        <w:r>
          <w:fldChar w:fldCharType="separate"/>
        </w:r>
        <w:r>
          <w:t>2</w:t>
        </w:r>
        <w:r>
          <w:fldChar w:fldCharType="end"/>
        </w:r>
      </w:sdtContent>
    </w:sdt>
    <w:r>
      <w:tab/>
      <w:t xml:space="preserve">       7 To 114/2024</w:t>
    </w:r>
  </w:p>
  <w:p w14:paraId="6BB9B164" w14:textId="77777777" w:rsidR="0019675E" w:rsidRDefault="0019675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44437" w14:textId="77777777" w:rsidR="0019675E" w:rsidRDefault="0019675E">
    <w:pPr>
      <w:pStyle w:val="Zhlav"/>
    </w:pPr>
    <w:r>
      <w:tab/>
    </w:r>
    <w:r>
      <w:tab/>
      <w:t>7 To 114/2024-193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A480C"/>
    <w:multiLevelType w:val="hybridMultilevel"/>
    <w:tmpl w:val="FFFFFFFF"/>
    <w:lvl w:ilvl="0" w:tplc="39FA8EF4">
      <w:start w:val="20"/>
      <w:numFmt w:val="bullet"/>
      <w:lvlText w:val="-"/>
      <w:lvlJc w:val="left"/>
      <w:pPr>
        <w:ind w:left="720" w:hanging="360"/>
      </w:pPr>
      <w:rPr>
        <w:rFonts w:ascii="Garamond" w:eastAsia="Times New Roman" w:hAnsi="Garamond"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292A7A3A"/>
    <w:multiLevelType w:val="hybridMultilevel"/>
    <w:tmpl w:val="FFFFFFFF"/>
    <w:lvl w:ilvl="0" w:tplc="0C78A782">
      <w:numFmt w:val="bullet"/>
      <w:lvlText w:val="-"/>
      <w:lvlJc w:val="left"/>
      <w:pPr>
        <w:ind w:left="720" w:hanging="360"/>
      </w:pPr>
      <w:rPr>
        <w:rFonts w:ascii="Garamond" w:eastAsia="Times New Roman" w:hAnsi="Garamond"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num w:numId="1" w16cid:durableId="955336044">
    <w:abstractNumId w:val="0"/>
  </w:num>
  <w:num w:numId="2" w16cid:durableId="1512896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75E"/>
    <w:rsid w:val="000101AB"/>
    <w:rsid w:val="000A26B1"/>
    <w:rsid w:val="0019675E"/>
    <w:rsid w:val="001A1AC8"/>
    <w:rsid w:val="00282005"/>
    <w:rsid w:val="003332A8"/>
    <w:rsid w:val="00397888"/>
    <w:rsid w:val="00474969"/>
    <w:rsid w:val="008D4814"/>
    <w:rsid w:val="00905B97"/>
    <w:rsid w:val="009A6EA5"/>
    <w:rsid w:val="00FF63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3A23F"/>
  <w15:chartTrackingRefBased/>
  <w15:docId w15:val="{97233AEB-4F14-4831-9547-BA36553D9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9675E"/>
    <w:pPr>
      <w:spacing w:after="120" w:line="240" w:lineRule="auto"/>
      <w:jc w:val="both"/>
    </w:pPr>
    <w:rPr>
      <w:rFonts w:ascii="Garamond" w:eastAsia="Times New Roman" w:hAnsi="Garamond" w:cs="Times New Roman"/>
      <w:kern w:val="0"/>
      <w:sz w:val="24"/>
      <w:lang w:bidi="en-US"/>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character" w:customStyle="1" w:styleId="NadpisvrozhodnutChar">
    <w:name w:val="Nadpis v rozhodnutí Char"/>
    <w:link w:val="Nadpisvrozhodnut"/>
    <w:locked/>
    <w:rsid w:val="0019675E"/>
    <w:rPr>
      <w:b/>
      <w:sz w:val="24"/>
    </w:rPr>
  </w:style>
  <w:style w:type="paragraph" w:customStyle="1" w:styleId="Nadpisvrozhodnut">
    <w:name w:val="Nadpis v rozhodnutí"/>
    <w:basedOn w:val="Normln"/>
    <w:next w:val="Normln"/>
    <w:link w:val="NadpisvrozhodnutChar"/>
    <w:qFormat/>
    <w:rsid w:val="0019675E"/>
    <w:pPr>
      <w:spacing w:before="240"/>
      <w:jc w:val="center"/>
    </w:pPr>
    <w:rPr>
      <w:rFonts w:asciiTheme="minorHAnsi" w:eastAsiaTheme="minorHAnsi" w:hAnsiTheme="minorHAnsi" w:cstheme="minorBidi"/>
      <w:b/>
      <w:kern w:val="2"/>
      <w:lang w:bidi="ar-SA"/>
      <w14:ligatures w14:val="standardContextual"/>
    </w:rPr>
  </w:style>
  <w:style w:type="paragraph" w:styleId="Zhlav">
    <w:name w:val="header"/>
    <w:basedOn w:val="Normln"/>
    <w:link w:val="ZhlavChar"/>
    <w:uiPriority w:val="99"/>
    <w:unhideWhenUsed/>
    <w:rsid w:val="0019675E"/>
    <w:pPr>
      <w:tabs>
        <w:tab w:val="center" w:pos="4536"/>
        <w:tab w:val="right" w:pos="9072"/>
      </w:tabs>
      <w:spacing w:after="0"/>
    </w:pPr>
  </w:style>
  <w:style w:type="character" w:customStyle="1" w:styleId="ZhlavChar">
    <w:name w:val="Záhlaví Char"/>
    <w:basedOn w:val="Standardnpsmoodstavce"/>
    <w:link w:val="Zhlav"/>
    <w:uiPriority w:val="99"/>
    <w:rsid w:val="0019675E"/>
    <w:rPr>
      <w:rFonts w:ascii="Garamond" w:eastAsia="Times New Roman" w:hAnsi="Garamond" w:cs="Times New Roman"/>
      <w:kern w:val="0"/>
      <w:sz w:val="24"/>
      <w:lang w:bidi="en-US"/>
      <w14:ligatures w14:val="none"/>
    </w:rPr>
  </w:style>
  <w:style w:type="paragraph" w:styleId="Zpat">
    <w:name w:val="footer"/>
    <w:basedOn w:val="Normln"/>
    <w:link w:val="ZpatChar"/>
    <w:uiPriority w:val="99"/>
    <w:unhideWhenUsed/>
    <w:rsid w:val="0019675E"/>
    <w:pPr>
      <w:tabs>
        <w:tab w:val="center" w:pos="4536"/>
        <w:tab w:val="right" w:pos="9072"/>
      </w:tabs>
      <w:spacing w:after="0"/>
    </w:pPr>
  </w:style>
  <w:style w:type="character" w:customStyle="1" w:styleId="ZpatChar">
    <w:name w:val="Zápatí Char"/>
    <w:basedOn w:val="Standardnpsmoodstavce"/>
    <w:link w:val="Zpat"/>
    <w:uiPriority w:val="99"/>
    <w:rsid w:val="0019675E"/>
    <w:rPr>
      <w:rFonts w:ascii="Garamond" w:eastAsia="Times New Roman" w:hAnsi="Garamond" w:cs="Times New Roman"/>
      <w:kern w:val="0"/>
      <w:sz w:val="24"/>
      <w:lang w:bidi="en-US"/>
      <w14:ligatures w14:val="none"/>
    </w:rPr>
  </w:style>
  <w:style w:type="paragraph" w:styleId="Normlnweb">
    <w:name w:val="Normal (Web)"/>
    <w:basedOn w:val="Normln"/>
    <w:uiPriority w:val="99"/>
    <w:unhideWhenUsed/>
    <w:rsid w:val="0019675E"/>
    <w:pPr>
      <w:spacing w:before="100" w:beforeAutospacing="1" w:after="100" w:afterAutospacing="1"/>
      <w:jc w:val="left"/>
    </w:pPr>
    <w:rPr>
      <w:rFonts w:ascii="Times New Roman" w:hAnsi="Times New Roman"/>
      <w:szCs w:val="24"/>
      <w:lang w:eastAsia="cs-CZ" w:bidi="ar-SA"/>
    </w:rPr>
  </w:style>
  <w:style w:type="character" w:customStyle="1" w:styleId="data">
    <w:name w:val="_data"/>
    <w:rsid w:val="0019675E"/>
    <w:rPr>
      <w:rFonts w:ascii="Times New Roman" w:hAnsi="Times New Roman"/>
      <w:spacing w:val="0"/>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1810</Words>
  <Characters>10679</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Kocandová Dáša</cp:lastModifiedBy>
  <cp:revision>3</cp:revision>
  <dcterms:created xsi:type="dcterms:W3CDTF">2024-07-23T08:58:00Z</dcterms:created>
  <dcterms:modified xsi:type="dcterms:W3CDTF">2024-07-30T04:43:00Z</dcterms:modified>
</cp:coreProperties>
</file>