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DBA1" w14:textId="6877B7A4" w:rsidR="00822FF8" w:rsidRPr="00EB345A" w:rsidRDefault="00822FF8" w:rsidP="00822FF8">
      <w:pPr>
        <w:spacing w:after="240"/>
        <w:jc w:val="center"/>
        <w:rPr>
          <w:sz w:val="32"/>
          <w:szCs w:val="32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6CEC4458" wp14:editId="6373B1C5">
            <wp:simplePos x="0" y="0"/>
            <wp:positionH relativeFrom="page">
              <wp:posOffset>3092450</wp:posOffset>
            </wp:positionH>
            <wp:positionV relativeFrom="page">
              <wp:posOffset>1565910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45A">
        <w:rPr>
          <w:sz w:val="32"/>
          <w:szCs w:val="32"/>
        </w:rPr>
        <w:t>ČESKÁ REPUBLIKA</w:t>
      </w:r>
    </w:p>
    <w:p w14:paraId="05248C7A" w14:textId="77777777" w:rsidR="00822FF8" w:rsidRPr="009629F0" w:rsidRDefault="00822FF8" w:rsidP="00822FF8">
      <w:pPr>
        <w:jc w:val="center"/>
        <w:rPr>
          <w:rFonts w:eastAsia="Calibri"/>
          <w:b/>
          <w:bCs/>
          <w:sz w:val="40"/>
          <w:szCs w:val="40"/>
        </w:rPr>
      </w:pPr>
      <w:r w:rsidRPr="009629F0">
        <w:rPr>
          <w:rFonts w:eastAsia="Calibri"/>
          <w:b/>
          <w:bCs/>
          <w:sz w:val="40"/>
          <w:szCs w:val="40"/>
        </w:rPr>
        <w:t>ROZSUDEK</w:t>
      </w:r>
    </w:p>
    <w:p w14:paraId="662DE7C1" w14:textId="77777777" w:rsidR="00822FF8" w:rsidRPr="009629F0" w:rsidRDefault="00822FF8" w:rsidP="00822FF8">
      <w:pPr>
        <w:spacing w:after="600"/>
        <w:jc w:val="center"/>
        <w:rPr>
          <w:rFonts w:eastAsia="Calibri"/>
          <w:b/>
          <w:bCs/>
        </w:rPr>
      </w:pPr>
      <w:r w:rsidRPr="009629F0">
        <w:rPr>
          <w:rFonts w:eastAsia="Calibri"/>
          <w:b/>
          <w:bCs/>
          <w:sz w:val="40"/>
          <w:szCs w:val="40"/>
        </w:rPr>
        <w:t>JMÉNEM REPUBLIKY</w:t>
      </w:r>
    </w:p>
    <w:p w14:paraId="0A20C33D" w14:textId="77777777" w:rsidR="00822FF8" w:rsidRDefault="00822FF8" w:rsidP="00822FF8">
      <w:r>
        <w:t xml:space="preserve">Krajský </w:t>
      </w:r>
      <w:r w:rsidRPr="009101B7">
        <w:t xml:space="preserve">soud </w:t>
      </w:r>
      <w:r>
        <w:t xml:space="preserve">v Brně rozhodl v senátě složeném z předsedkyně JUDr. Kateřiny Čuhelové, Ph.D., a soudců JUDr. Michala Ryšky a Mgr. et Mgr. Bc. Milana Boháčka, M.A., </w:t>
      </w:r>
      <w:r w:rsidRPr="000D6720">
        <w:t>ve věci</w:t>
      </w:r>
    </w:p>
    <w:p w14:paraId="25EEB2C2" w14:textId="77777777" w:rsidR="00822FF8" w:rsidRPr="001E4635" w:rsidRDefault="00822FF8" w:rsidP="00822FF8">
      <w:pPr>
        <w:pStyle w:val="text"/>
        <w:tabs>
          <w:tab w:val="left" w:pos="1701"/>
        </w:tabs>
        <w:spacing w:after="0"/>
        <w:ind w:left="1701" w:hanging="1701"/>
        <w:jc w:val="left"/>
        <w:rPr>
          <w:spacing w:val="0"/>
        </w:rPr>
      </w:pPr>
      <w:r w:rsidRPr="001E4635">
        <w:rPr>
          <w:rFonts w:ascii="Garamond" w:hAnsi="Garamond"/>
          <w:spacing w:val="0"/>
        </w:rPr>
        <w:t>žalobkyně:</w:t>
      </w:r>
      <w:r w:rsidRPr="001E4635">
        <w:rPr>
          <w:rFonts w:ascii="Garamond" w:hAnsi="Garamond"/>
          <w:spacing w:val="0"/>
        </w:rPr>
        <w:tab/>
      </w:r>
      <w:r w:rsidRPr="00567FA1">
        <w:rPr>
          <w:rFonts w:ascii="Garamond" w:hAnsi="Garamond"/>
          <w:b/>
          <w:bCs/>
          <w:spacing w:val="0"/>
        </w:rPr>
        <w:t>AMBIS vysoká škola, a.s.</w:t>
      </w:r>
      <w:r w:rsidRPr="00567FA1">
        <w:rPr>
          <w:rFonts w:ascii="Garamond" w:hAnsi="Garamond"/>
          <w:bCs/>
          <w:spacing w:val="0"/>
        </w:rPr>
        <w:t>, IČO 61858307</w:t>
      </w:r>
      <w:r w:rsidRPr="00567FA1">
        <w:rPr>
          <w:rFonts w:ascii="Garamond" w:hAnsi="Garamond"/>
          <w:bCs/>
          <w:spacing w:val="0"/>
        </w:rPr>
        <w:br/>
        <w:t>sídlem Lindnerova 575/1, 180 00  Praha 8</w:t>
      </w:r>
      <w:r w:rsidRPr="00567FA1">
        <w:rPr>
          <w:rFonts w:ascii="Garamond" w:hAnsi="Garamond"/>
          <w:bCs/>
          <w:spacing w:val="0"/>
        </w:rPr>
        <w:br/>
        <w:t>zastoupená advokátkou Mgr. Danou Burdovou</w:t>
      </w:r>
      <w:r w:rsidRPr="00567FA1">
        <w:rPr>
          <w:rFonts w:ascii="Garamond" w:hAnsi="Garamond"/>
          <w:bCs/>
          <w:spacing w:val="0"/>
        </w:rPr>
        <w:br/>
        <w:t>sídlem Slezská 874/36, 120 00  Praha 2</w:t>
      </w:r>
    </w:p>
    <w:p w14:paraId="514C8DC6" w14:textId="77777777" w:rsidR="00822FF8" w:rsidRPr="007D3B73" w:rsidRDefault="00822FF8" w:rsidP="00822FF8">
      <w:pPr>
        <w:overflowPunct w:val="0"/>
        <w:spacing w:after="0"/>
      </w:pPr>
      <w:r w:rsidRPr="007D3B73">
        <w:t>proti</w:t>
      </w:r>
    </w:p>
    <w:p w14:paraId="00E7C1D8" w14:textId="0426AFE7" w:rsidR="00822FF8" w:rsidRPr="001E4635" w:rsidRDefault="00822FF8" w:rsidP="00822FF8">
      <w:pPr>
        <w:pStyle w:val="text"/>
        <w:tabs>
          <w:tab w:val="left" w:pos="1701"/>
        </w:tabs>
        <w:spacing w:after="0"/>
        <w:ind w:left="1701" w:hanging="1701"/>
        <w:jc w:val="left"/>
        <w:rPr>
          <w:spacing w:val="0"/>
        </w:rPr>
      </w:pPr>
      <w:r w:rsidRPr="001E4635">
        <w:rPr>
          <w:rFonts w:ascii="Garamond" w:hAnsi="Garamond"/>
          <w:spacing w:val="0"/>
        </w:rPr>
        <w:t>žalovanému:</w:t>
      </w:r>
      <w:r w:rsidRPr="001E4635">
        <w:rPr>
          <w:rFonts w:ascii="Garamond" w:hAnsi="Garamond"/>
          <w:spacing w:val="0"/>
        </w:rPr>
        <w:tab/>
      </w:r>
      <w:r w:rsidR="00AD32F2">
        <w:rPr>
          <w:rFonts w:ascii="Garamond" w:hAnsi="Garamond"/>
          <w:b/>
          <w:bCs/>
          <w:spacing w:val="0"/>
        </w:rPr>
        <w:t>M.</w:t>
      </w:r>
      <w:r w:rsidRPr="00567FA1">
        <w:rPr>
          <w:rFonts w:ascii="Garamond" w:hAnsi="Garamond"/>
          <w:b/>
          <w:bCs/>
          <w:spacing w:val="0"/>
        </w:rPr>
        <w:t xml:space="preserve"> </w:t>
      </w:r>
      <w:r w:rsidR="00AD32F2">
        <w:rPr>
          <w:rFonts w:ascii="Garamond" w:hAnsi="Garamond"/>
          <w:b/>
          <w:bCs/>
          <w:spacing w:val="0"/>
        </w:rPr>
        <w:t>Š.</w:t>
      </w:r>
      <w:r w:rsidRPr="00567FA1">
        <w:rPr>
          <w:rFonts w:ascii="Garamond" w:hAnsi="Garamond"/>
          <w:bCs/>
          <w:spacing w:val="0"/>
        </w:rPr>
        <w:t xml:space="preserve">, narozený dne </w:t>
      </w:r>
      <w:r w:rsidR="00AD32F2">
        <w:rPr>
          <w:rFonts w:ascii="Garamond" w:hAnsi="Garamond"/>
          <w:bCs/>
          <w:spacing w:val="0"/>
        </w:rPr>
        <w:t>XXXXX</w:t>
      </w:r>
      <w:r w:rsidRPr="00567FA1">
        <w:rPr>
          <w:rFonts w:ascii="Garamond" w:hAnsi="Garamond"/>
          <w:bCs/>
          <w:spacing w:val="0"/>
        </w:rPr>
        <w:br/>
        <w:t xml:space="preserve">bytem </w:t>
      </w:r>
      <w:r w:rsidR="00AD32F2">
        <w:rPr>
          <w:rFonts w:ascii="Garamond" w:hAnsi="Garamond"/>
          <w:bCs/>
          <w:spacing w:val="0"/>
        </w:rPr>
        <w:t>XXXXX</w:t>
      </w:r>
    </w:p>
    <w:p w14:paraId="560437EF" w14:textId="77777777" w:rsidR="00822FF8" w:rsidRPr="001E4635" w:rsidRDefault="00822FF8" w:rsidP="00822FF8">
      <w:pPr>
        <w:spacing w:before="120"/>
        <w:jc w:val="left"/>
      </w:pPr>
      <w:r w:rsidRPr="001E4635">
        <w:rPr>
          <w:b/>
          <w:bCs/>
        </w:rPr>
        <w:t>o zaplacení 52 568,43 Kč s příslušenstvím</w:t>
      </w:r>
      <w:r w:rsidRPr="001E4635">
        <w:rPr>
          <w:b/>
        </w:rPr>
        <w:t>,</w:t>
      </w:r>
    </w:p>
    <w:p w14:paraId="7AE2BC11" w14:textId="77777777" w:rsidR="00822FF8" w:rsidRPr="004C751D" w:rsidRDefault="00822FF8" w:rsidP="00822FF8">
      <w:pPr>
        <w:spacing w:after="0"/>
        <w:rPr>
          <w:spacing w:val="2"/>
        </w:rPr>
      </w:pPr>
      <w:r w:rsidRPr="004C751D">
        <w:rPr>
          <w:spacing w:val="2"/>
        </w:rPr>
        <w:t>o</w:t>
      </w:r>
      <w:r>
        <w:rPr>
          <w:spacing w:val="2"/>
        </w:rPr>
        <w:t> </w:t>
      </w:r>
      <w:r w:rsidRPr="004C751D">
        <w:rPr>
          <w:spacing w:val="2"/>
        </w:rPr>
        <w:t>odvolání žalob</w:t>
      </w:r>
      <w:r>
        <w:rPr>
          <w:spacing w:val="2"/>
        </w:rPr>
        <w:t>kyně</w:t>
      </w:r>
      <w:r w:rsidRPr="004C751D">
        <w:rPr>
          <w:spacing w:val="2"/>
        </w:rPr>
        <w:t xml:space="preserve"> proti rozsudku </w:t>
      </w:r>
      <w:r>
        <w:t>Městského</w:t>
      </w:r>
      <w:r w:rsidRPr="00761FC0">
        <w:t xml:space="preserve"> soud</w:t>
      </w:r>
      <w:r>
        <w:t>u</w:t>
      </w:r>
      <w:r w:rsidRPr="00761FC0">
        <w:t xml:space="preserve"> v</w:t>
      </w:r>
      <w:r>
        <w:t xml:space="preserve"> Brně </w:t>
      </w:r>
      <w:r w:rsidRPr="004C751D">
        <w:rPr>
          <w:spacing w:val="2"/>
        </w:rPr>
        <w:t xml:space="preserve">ze dne </w:t>
      </w:r>
      <w:r>
        <w:rPr>
          <w:spacing w:val="2"/>
        </w:rPr>
        <w:t>25</w:t>
      </w:r>
      <w:r w:rsidRPr="004C751D">
        <w:rPr>
          <w:spacing w:val="2"/>
        </w:rPr>
        <w:t>.</w:t>
      </w:r>
      <w:r>
        <w:rPr>
          <w:spacing w:val="2"/>
        </w:rPr>
        <w:t> května </w:t>
      </w:r>
      <w:r w:rsidRPr="004C751D">
        <w:rPr>
          <w:spacing w:val="2"/>
        </w:rPr>
        <w:t>202</w:t>
      </w:r>
      <w:r>
        <w:rPr>
          <w:spacing w:val="2"/>
        </w:rPr>
        <w:t>3</w:t>
      </w:r>
      <w:r w:rsidRPr="004C751D">
        <w:rPr>
          <w:spacing w:val="2"/>
        </w:rPr>
        <w:t>, č.</w:t>
      </w:r>
      <w:r>
        <w:rPr>
          <w:spacing w:val="2"/>
        </w:rPr>
        <w:t> </w:t>
      </w:r>
      <w:r w:rsidRPr="004C751D">
        <w:rPr>
          <w:spacing w:val="2"/>
        </w:rPr>
        <w:t>j.</w:t>
      </w:r>
      <w:r>
        <w:rPr>
          <w:spacing w:val="2"/>
        </w:rPr>
        <w:t> </w:t>
      </w:r>
      <w:r>
        <w:t>29 </w:t>
      </w:r>
      <w:r w:rsidRPr="00761FC0">
        <w:t>C</w:t>
      </w:r>
      <w:r>
        <w:t> 316</w:t>
      </w:r>
      <w:r w:rsidRPr="00761FC0">
        <w:t>/2021-</w:t>
      </w:r>
      <w:r>
        <w:t>6</w:t>
      </w:r>
      <w:r w:rsidRPr="00761FC0">
        <w:t>5</w:t>
      </w:r>
      <w:r w:rsidRPr="004C751D">
        <w:rPr>
          <w:spacing w:val="2"/>
        </w:rPr>
        <w:t>,</w:t>
      </w:r>
    </w:p>
    <w:p w14:paraId="6755C139" w14:textId="77777777" w:rsidR="00822FF8" w:rsidRDefault="00822FF8" w:rsidP="00822FF8">
      <w:pPr>
        <w:pStyle w:val="Nadpisvrozhodnut"/>
        <w:spacing w:before="0" w:after="240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  <w:r>
        <w:rPr>
          <w:spacing w:val="50"/>
        </w:rPr>
        <w:t xml:space="preserve">  </w:t>
      </w:r>
    </w:p>
    <w:p w14:paraId="5FE29B05" w14:textId="77777777" w:rsidR="00822FF8" w:rsidRPr="00E429E8" w:rsidRDefault="00822FF8" w:rsidP="00822FF8">
      <w:pPr>
        <w:numPr>
          <w:ilvl w:val="0"/>
          <w:numId w:val="2"/>
        </w:numPr>
        <w:spacing w:after="240" w:line="276" w:lineRule="auto"/>
        <w:ind w:left="567" w:hanging="425"/>
      </w:pPr>
      <w:r w:rsidRPr="00E429E8">
        <w:t>Rozsudek soudu prvního stupně se v</w:t>
      </w:r>
      <w:r>
        <w:t>e</w:t>
      </w:r>
      <w:r w:rsidRPr="00E429E8">
        <w:t> </w:t>
      </w:r>
      <w:r>
        <w:t>I</w:t>
      </w:r>
      <w:r w:rsidRPr="00E429E8">
        <w:t xml:space="preserve">I. výroku </w:t>
      </w:r>
      <w:r w:rsidRPr="00E429E8">
        <w:rPr>
          <w:b/>
        </w:rPr>
        <w:t>mění</w:t>
      </w:r>
      <w:r w:rsidRPr="00E429E8">
        <w:t xml:space="preserve"> tak, že žalovan</w:t>
      </w:r>
      <w:r>
        <w:t>ý</w:t>
      </w:r>
      <w:r w:rsidRPr="00E429E8">
        <w:t xml:space="preserve"> je povin</w:t>
      </w:r>
      <w:r>
        <w:t>e</w:t>
      </w:r>
      <w:r w:rsidRPr="00E429E8">
        <w:t>n zaplatit</w:t>
      </w:r>
      <w:r>
        <w:t xml:space="preserve"> </w:t>
      </w:r>
      <w:r w:rsidRPr="00E429E8">
        <w:rPr>
          <w:spacing w:val="-4"/>
        </w:rPr>
        <w:t>žalob</w:t>
      </w:r>
      <w:r>
        <w:rPr>
          <w:spacing w:val="-4"/>
        </w:rPr>
        <w:t>kyn</w:t>
      </w:r>
      <w:r w:rsidRPr="00E429E8">
        <w:rPr>
          <w:spacing w:val="-4"/>
        </w:rPr>
        <w:t xml:space="preserve">i částku </w:t>
      </w:r>
      <w:r>
        <w:rPr>
          <w:bCs/>
        </w:rPr>
        <w:t>29 186,43</w:t>
      </w:r>
      <w:r w:rsidRPr="00950E76">
        <w:rPr>
          <w:bCs/>
        </w:rPr>
        <w:t> Kč</w:t>
      </w:r>
      <w:r w:rsidRPr="00761FC0">
        <w:rPr>
          <w:b/>
        </w:rPr>
        <w:t xml:space="preserve"> </w:t>
      </w:r>
      <w:r w:rsidRPr="00E429E8">
        <w:t xml:space="preserve">do </w:t>
      </w:r>
      <w:r>
        <w:t>tří</w:t>
      </w:r>
      <w:r w:rsidRPr="00E429E8">
        <w:t xml:space="preserve"> dnů od právní moci tohoto rozsudku.</w:t>
      </w:r>
    </w:p>
    <w:p w14:paraId="1361FD90" w14:textId="77777777" w:rsidR="00822FF8" w:rsidRPr="00E429E8" w:rsidRDefault="00822FF8" w:rsidP="00822FF8">
      <w:pPr>
        <w:numPr>
          <w:ilvl w:val="0"/>
          <w:numId w:val="2"/>
        </w:numPr>
        <w:spacing w:after="240" w:line="276" w:lineRule="auto"/>
        <w:ind w:left="567" w:hanging="425"/>
      </w:pPr>
      <w:r w:rsidRPr="00E429E8">
        <w:t>Žalovan</w:t>
      </w:r>
      <w:r>
        <w:t>ý</w:t>
      </w:r>
      <w:r w:rsidRPr="00E429E8">
        <w:t xml:space="preserve"> je povin</w:t>
      </w:r>
      <w:r>
        <w:t>e</w:t>
      </w:r>
      <w:r w:rsidRPr="00E429E8">
        <w:t>n nahradit žalob</w:t>
      </w:r>
      <w:r>
        <w:t>kyn</w:t>
      </w:r>
      <w:r w:rsidRPr="00E429E8">
        <w:t xml:space="preserve">i náklady řízení před soudy obou stupňů ve výši </w:t>
      </w:r>
      <w:r w:rsidRPr="007A0C43">
        <w:t>37 000,97</w:t>
      </w:r>
      <w:r>
        <w:t> </w:t>
      </w:r>
      <w:r w:rsidRPr="00F438EE">
        <w:t>Kč</w:t>
      </w:r>
      <w:r w:rsidRPr="00E429E8">
        <w:t xml:space="preserve"> k rukám je</w:t>
      </w:r>
      <w:r>
        <w:t>jí</w:t>
      </w:r>
      <w:r w:rsidRPr="00E429E8">
        <w:t xml:space="preserve"> zástup</w:t>
      </w:r>
      <w:r>
        <w:t>kyně</w:t>
      </w:r>
      <w:r w:rsidRPr="00E429E8">
        <w:t xml:space="preserve"> do tří dnů od právní moci tohoto rozsudku.</w:t>
      </w:r>
    </w:p>
    <w:p w14:paraId="3149429F" w14:textId="77777777" w:rsidR="00822FF8" w:rsidRPr="004F0BCA" w:rsidRDefault="00822FF8" w:rsidP="00822FF8">
      <w:pPr>
        <w:pStyle w:val="Nadpisvrozhodnut"/>
        <w:keepNext/>
        <w:rPr>
          <w:spacing w:val="-2"/>
        </w:rPr>
      </w:pPr>
      <w:bookmarkStart w:id="0" w:name="Začátek"/>
      <w:bookmarkEnd w:id="0"/>
      <w:r w:rsidRPr="004F0BCA">
        <w:rPr>
          <w:spacing w:val="-2"/>
        </w:rPr>
        <w:t>Odůvodnění:</w:t>
      </w:r>
      <w:r>
        <w:rPr>
          <w:spacing w:val="-2"/>
        </w:rPr>
        <w:t xml:space="preserve">    </w:t>
      </w:r>
    </w:p>
    <w:p w14:paraId="628DA846" w14:textId="77777777" w:rsidR="00822FF8" w:rsidRPr="000D4E48" w:rsidRDefault="00822FF8" w:rsidP="00822FF8">
      <w:pPr>
        <w:pStyle w:val="Textodvodnn"/>
        <w:ind w:left="0" w:hanging="142"/>
        <w:rPr>
          <w:spacing w:val="-2"/>
        </w:rPr>
      </w:pPr>
      <w:r w:rsidRPr="00F96BDF">
        <w:rPr>
          <w:spacing w:val="-2"/>
        </w:rPr>
        <w:t xml:space="preserve">Napadeným rozsudkem soud prvního stupně </w:t>
      </w:r>
      <w:r>
        <w:rPr>
          <w:spacing w:val="-2"/>
        </w:rPr>
        <w:t xml:space="preserve">zavázal žalovaného k zaplacení částky 23 382 Kč s úrokem z prodlení </w:t>
      </w:r>
      <w:r w:rsidRPr="002E0086">
        <w:rPr>
          <w:color w:val="000000"/>
        </w:rPr>
        <w:t>ve výši 8,25</w:t>
      </w:r>
      <w:r>
        <w:rPr>
          <w:color w:val="000000"/>
        </w:rPr>
        <w:t> </w:t>
      </w:r>
      <w:r w:rsidRPr="002E0086">
        <w:rPr>
          <w:color w:val="000000"/>
        </w:rPr>
        <w:t>% ročně z částky 21</w:t>
      </w:r>
      <w:r>
        <w:rPr>
          <w:color w:val="000000"/>
        </w:rPr>
        <w:t> </w:t>
      </w:r>
      <w:r w:rsidRPr="002E0086">
        <w:rPr>
          <w:color w:val="000000"/>
        </w:rPr>
        <w:t>382</w:t>
      </w:r>
      <w:r>
        <w:rPr>
          <w:color w:val="000000"/>
        </w:rPr>
        <w:t> </w:t>
      </w:r>
      <w:r w:rsidRPr="002E0086">
        <w:rPr>
          <w:color w:val="000000"/>
        </w:rPr>
        <w:t>Kč od 1.</w:t>
      </w:r>
      <w:r>
        <w:rPr>
          <w:color w:val="000000"/>
        </w:rPr>
        <w:t> </w:t>
      </w:r>
      <w:r w:rsidRPr="002E0086">
        <w:rPr>
          <w:color w:val="000000"/>
        </w:rPr>
        <w:t>9.</w:t>
      </w:r>
      <w:r>
        <w:rPr>
          <w:color w:val="000000"/>
        </w:rPr>
        <w:t> </w:t>
      </w:r>
      <w:r w:rsidRPr="002E0086">
        <w:rPr>
          <w:color w:val="000000"/>
        </w:rPr>
        <w:t>2020 do zaplacení a</w:t>
      </w:r>
      <w:r>
        <w:rPr>
          <w:color w:val="000000"/>
        </w:rPr>
        <w:t> </w:t>
      </w:r>
      <w:r w:rsidRPr="002E0086">
        <w:rPr>
          <w:color w:val="000000"/>
        </w:rPr>
        <w:t>z částky 2</w:t>
      </w:r>
      <w:r>
        <w:rPr>
          <w:color w:val="000000"/>
        </w:rPr>
        <w:t> </w:t>
      </w:r>
      <w:r w:rsidRPr="002E0086">
        <w:rPr>
          <w:color w:val="000000"/>
        </w:rPr>
        <w:t>000</w:t>
      </w:r>
      <w:r>
        <w:rPr>
          <w:color w:val="000000"/>
        </w:rPr>
        <w:t> </w:t>
      </w:r>
      <w:r w:rsidRPr="002E0086">
        <w:rPr>
          <w:color w:val="000000"/>
        </w:rPr>
        <w:t>Kč do 29.</w:t>
      </w:r>
      <w:r>
        <w:rPr>
          <w:color w:val="000000"/>
        </w:rPr>
        <w:t> </w:t>
      </w:r>
      <w:r w:rsidRPr="002E0086">
        <w:rPr>
          <w:color w:val="000000"/>
        </w:rPr>
        <w:t>9.</w:t>
      </w:r>
      <w:r>
        <w:rPr>
          <w:color w:val="000000"/>
        </w:rPr>
        <w:t> </w:t>
      </w:r>
      <w:r w:rsidRPr="002E0086">
        <w:rPr>
          <w:color w:val="000000"/>
        </w:rPr>
        <w:t>2020 do zaplacení</w:t>
      </w:r>
      <w:r>
        <w:rPr>
          <w:spacing w:val="-2"/>
        </w:rPr>
        <w:t xml:space="preserve"> </w:t>
      </w:r>
      <w:r w:rsidRPr="00F96BDF">
        <w:rPr>
          <w:spacing w:val="-2"/>
        </w:rPr>
        <w:t>(I. výrok)</w:t>
      </w:r>
      <w:r>
        <w:rPr>
          <w:spacing w:val="-2"/>
        </w:rPr>
        <w:t>,</w:t>
      </w:r>
      <w:r w:rsidRPr="00F96BDF">
        <w:rPr>
          <w:spacing w:val="-2"/>
        </w:rPr>
        <w:t xml:space="preserve"> </w:t>
      </w:r>
      <w:r>
        <w:rPr>
          <w:spacing w:val="-2"/>
        </w:rPr>
        <w:t>zamítl žalobu v části,</w:t>
      </w:r>
      <w:r w:rsidRPr="00F96BDF">
        <w:rPr>
          <w:spacing w:val="-2"/>
        </w:rPr>
        <w:t xml:space="preserve"> </w:t>
      </w:r>
      <w:r>
        <w:rPr>
          <w:spacing w:val="-2"/>
        </w:rPr>
        <w:t>jíž se žalobkyně domáhala po </w:t>
      </w:r>
      <w:r w:rsidRPr="009E4DA3">
        <w:rPr>
          <w:spacing w:val="-2"/>
        </w:rPr>
        <w:t xml:space="preserve">žalovaném zaplacení smluvní pokuty ve výši </w:t>
      </w:r>
      <w:r w:rsidRPr="009E4DA3">
        <w:rPr>
          <w:bCs/>
          <w:spacing w:val="-2"/>
        </w:rPr>
        <w:t>29 186,43 Kč,</w:t>
      </w:r>
      <w:r w:rsidRPr="009E4DA3">
        <w:rPr>
          <w:spacing w:val="-2"/>
        </w:rPr>
        <w:t xml:space="preserve"> (II. výrok) a rozhodl, že žádný z účastníků</w:t>
      </w:r>
      <w:r>
        <w:rPr>
          <w:spacing w:val="-2"/>
        </w:rPr>
        <w:t xml:space="preserve"> nemá právo na náhradu nákladů řízení </w:t>
      </w:r>
      <w:r w:rsidRPr="00F96BDF">
        <w:rPr>
          <w:spacing w:val="-2"/>
        </w:rPr>
        <w:t>(</w:t>
      </w:r>
      <w:r>
        <w:rPr>
          <w:spacing w:val="-2"/>
        </w:rPr>
        <w:t>I</w:t>
      </w:r>
      <w:r w:rsidRPr="00F96BDF">
        <w:rPr>
          <w:spacing w:val="-2"/>
        </w:rPr>
        <w:t>I</w:t>
      </w:r>
      <w:r>
        <w:rPr>
          <w:spacing w:val="-2"/>
        </w:rPr>
        <w:t>I</w:t>
      </w:r>
      <w:r w:rsidRPr="00F96BDF">
        <w:rPr>
          <w:spacing w:val="-2"/>
        </w:rPr>
        <w:t>.</w:t>
      </w:r>
      <w:r>
        <w:rPr>
          <w:spacing w:val="-2"/>
        </w:rPr>
        <w:t> </w:t>
      </w:r>
      <w:r w:rsidRPr="00F96BDF">
        <w:rPr>
          <w:spacing w:val="-2"/>
        </w:rPr>
        <w:t>výrok).</w:t>
      </w:r>
    </w:p>
    <w:p w14:paraId="6F7D6F73" w14:textId="77777777" w:rsidR="00822FF8" w:rsidRPr="00942F59" w:rsidRDefault="00822FF8" w:rsidP="00822FF8">
      <w:pPr>
        <w:pStyle w:val="Textodvodnn"/>
        <w:ind w:left="0" w:hanging="142"/>
      </w:pPr>
      <w:r w:rsidRPr="00942F59">
        <w:lastRenderedPageBreak/>
        <w:t xml:space="preserve">Proti </w:t>
      </w:r>
      <w:r>
        <w:t xml:space="preserve">II. a III. výroku </w:t>
      </w:r>
      <w:r w:rsidRPr="00942F59">
        <w:t>rozsudku podal</w:t>
      </w:r>
      <w:r>
        <w:t>a</w:t>
      </w:r>
      <w:r w:rsidRPr="00942F59">
        <w:t xml:space="preserve"> odvolání žalob</w:t>
      </w:r>
      <w:r>
        <w:t>kyně</w:t>
      </w:r>
      <w:r w:rsidRPr="00942F59">
        <w:t>. Uvedl</w:t>
      </w:r>
      <w:r>
        <w:t>a</w:t>
      </w:r>
      <w:r w:rsidRPr="00942F59">
        <w:t xml:space="preserve">, že </w:t>
      </w:r>
      <w:r>
        <w:t xml:space="preserve">ve vztahu k žalovanému coby studentovi nevystupovala v pozici podnikatele a žalovaný nebyl v pozici spotřebitele, neboť žalobkyně poskytovala veřejnou službu, a to vysokoškolské vzdělání. V této souvislosti žalobkyně </w:t>
      </w:r>
      <w:r w:rsidRPr="009E4DA3">
        <w:rPr>
          <w:spacing w:val="-2"/>
        </w:rPr>
        <w:t xml:space="preserve">poukázala na judikaturu Nejvyššího soudu a Ústavního soudu. Pokud se jedná o finanční </w:t>
      </w:r>
      <w:r w:rsidRPr="00567FA1">
        <w:rPr>
          <w:spacing w:val="-4"/>
        </w:rPr>
        <w:t>prostředky na vzdělávací činnost, ty žalobkyně získává pouze ze školného. Sjednaná smluvní</w:t>
      </w:r>
      <w:r>
        <w:t xml:space="preserve"> pokuta není nepřiměřená a nezakládá významnou nerovnováhu práv či povinností v neprospěch spotřebitele. Skutečnost, že smluvní pokuta byla sjednána ve smluvních podmínkách, ji nečiní </w:t>
      </w:r>
      <w:r w:rsidRPr="0017789B">
        <w:rPr>
          <w:spacing w:val="-2"/>
        </w:rPr>
        <w:t>neplatnou, neboť žalovaný se s obsahem smluvních podmínek seznámil a vlastnoručně je</w:t>
      </w:r>
      <w:r>
        <w:t xml:space="preserve"> podepsal.</w:t>
      </w:r>
    </w:p>
    <w:p w14:paraId="3A298FCE" w14:textId="77777777" w:rsidR="00822FF8" w:rsidRPr="00FE7766" w:rsidRDefault="00822FF8" w:rsidP="00822FF8">
      <w:pPr>
        <w:pStyle w:val="Textodvodnn"/>
        <w:ind w:left="0" w:hanging="142"/>
      </w:pPr>
      <w:r w:rsidRPr="00FE7766">
        <w:rPr>
          <w:spacing w:val="-2"/>
        </w:rPr>
        <w:t>Žalovan</w:t>
      </w:r>
      <w:r>
        <w:rPr>
          <w:spacing w:val="-2"/>
        </w:rPr>
        <w:t>ý</w:t>
      </w:r>
      <w:r w:rsidRPr="00FE7766">
        <w:t xml:space="preserve"> </w:t>
      </w:r>
      <w:r>
        <w:t>s</w:t>
      </w:r>
      <w:r w:rsidRPr="00FE7766">
        <w:t>e k</w:t>
      </w:r>
      <w:r>
        <w:t xml:space="preserve"> podanému </w:t>
      </w:r>
      <w:r w:rsidRPr="00FE7766">
        <w:t xml:space="preserve">odvolání </w:t>
      </w:r>
      <w:r>
        <w:t>nevyjádřil.</w:t>
      </w:r>
    </w:p>
    <w:p w14:paraId="677EA395" w14:textId="77777777" w:rsidR="00822FF8" w:rsidRDefault="00822FF8" w:rsidP="00822FF8">
      <w:pPr>
        <w:pStyle w:val="Textodvodnn"/>
        <w:ind w:left="0" w:hanging="142"/>
      </w:pPr>
      <w:r w:rsidRPr="00F96BDF">
        <w:rPr>
          <w:spacing w:val="-2"/>
        </w:rPr>
        <w:t>Krajský</w:t>
      </w:r>
      <w:r w:rsidRPr="00F96BDF">
        <w:t xml:space="preserve"> soud v Brně jako soud odvolací (§</w:t>
      </w:r>
      <w:r>
        <w:t> </w:t>
      </w:r>
      <w:r w:rsidRPr="00F96BDF">
        <w:t>10 o.</w:t>
      </w:r>
      <w:r>
        <w:t> </w:t>
      </w:r>
      <w:r w:rsidRPr="00F96BDF">
        <w:t>s.</w:t>
      </w:r>
      <w:r>
        <w:t> </w:t>
      </w:r>
      <w:r w:rsidRPr="00F96BDF">
        <w:t xml:space="preserve">ř.) po zjištění, že odvolání bylo podáno k tomu </w:t>
      </w:r>
      <w:r w:rsidRPr="00567FA1">
        <w:rPr>
          <w:spacing w:val="-4"/>
        </w:rPr>
        <w:t>oprávněným subjektem (§ 201 o. s. ř.), že směřuje proti rozhodnutí, proti němuž je přípustné</w:t>
      </w:r>
      <w:r w:rsidRPr="00F96BDF">
        <w:rPr>
          <w:spacing w:val="-2"/>
        </w:rPr>
        <w:t xml:space="preserve"> (§ 201,</w:t>
      </w:r>
      <w:r w:rsidRPr="00F96BDF">
        <w:t xml:space="preserve"> §</w:t>
      </w:r>
      <w:r>
        <w:t> </w:t>
      </w:r>
      <w:r w:rsidRPr="00F96BDF">
        <w:t>202 o.</w:t>
      </w:r>
      <w:r>
        <w:t> </w:t>
      </w:r>
      <w:r w:rsidRPr="00F96BDF">
        <w:t>s.</w:t>
      </w:r>
      <w:r>
        <w:t> </w:t>
      </w:r>
      <w:r w:rsidRPr="00F96BDF">
        <w:t>ř.) a že bylo podáno včas (§</w:t>
      </w:r>
      <w:r>
        <w:t> </w:t>
      </w:r>
      <w:r w:rsidRPr="00F96BDF">
        <w:t>204 o.</w:t>
      </w:r>
      <w:r>
        <w:t> </w:t>
      </w:r>
      <w:r w:rsidRPr="00F96BDF">
        <w:t>s.</w:t>
      </w:r>
      <w:r>
        <w:t> </w:t>
      </w:r>
      <w:r w:rsidRPr="00F96BDF">
        <w:t>ř.), přezkoumal v souladu s §</w:t>
      </w:r>
      <w:r>
        <w:t> </w:t>
      </w:r>
      <w:r w:rsidRPr="00F96BDF">
        <w:t>212 a §</w:t>
      </w:r>
      <w:r>
        <w:t> </w:t>
      </w:r>
      <w:r w:rsidRPr="00F96BDF">
        <w:t>212a odst.</w:t>
      </w:r>
      <w:r>
        <w:t> </w:t>
      </w:r>
      <w:r w:rsidRPr="00F96BDF">
        <w:t>1 o.</w:t>
      </w:r>
      <w:r>
        <w:t> </w:t>
      </w:r>
      <w:r w:rsidRPr="00F96BDF">
        <w:t>s.</w:t>
      </w:r>
      <w:r>
        <w:t> </w:t>
      </w:r>
      <w:r w:rsidRPr="00F96BDF">
        <w:t>ř. odvoláním napaden</w:t>
      </w:r>
      <w:r>
        <w:t>ý</w:t>
      </w:r>
      <w:r w:rsidRPr="00F96BDF">
        <w:t xml:space="preserve"> roz</w:t>
      </w:r>
      <w:r>
        <w:t>sudek</w:t>
      </w:r>
      <w:r w:rsidRPr="00F96BDF">
        <w:t xml:space="preserve"> soudu prvního stupně a</w:t>
      </w:r>
      <w:r>
        <w:t> </w:t>
      </w:r>
      <w:r w:rsidRPr="00F96BDF">
        <w:t>dospěl k závěru, že odvolání je důvodné.</w:t>
      </w:r>
    </w:p>
    <w:p w14:paraId="00566B7E" w14:textId="77777777" w:rsidR="00822FF8" w:rsidRPr="001C0D69" w:rsidRDefault="00822FF8" w:rsidP="00822FF8">
      <w:pPr>
        <w:pStyle w:val="Textodvodnn"/>
        <w:ind w:left="0" w:hanging="142"/>
      </w:pPr>
      <w:r>
        <w:t xml:space="preserve">Odvolací soud jednal ve věci i přes skutečnost, že nebyla dodržena pořádková desetidenní lhůta podle § 215 odst. 1 o. s. ř. pro doručení předvolání k jednání žalovanému. Ze spisu i z doručenek vyplývá, že žalovaný je v řízení zcela pasivní a veškeré písemnosti jsou mu doručovány do datové </w:t>
      </w:r>
      <w:r w:rsidRPr="00567FA1">
        <w:rPr>
          <w:spacing w:val="-2"/>
        </w:rPr>
        <w:t>schránky fikcí podle § 17 odst. 4 zákona č. 300/2008 Sb., o elektronických úkonech</w:t>
      </w:r>
      <w:r>
        <w:t xml:space="preserve"> a autorizované konverzi dokumentů. Předvolání k jednání odvolacího soudu bylo dodáno do datové schránky žalovaného </w:t>
      </w:r>
      <w:r w:rsidRPr="00181D3B">
        <w:t>dne 28. 11. 2023 a fikce doručení nastala dne 8. 12. 2023, tedy pět dní</w:t>
      </w:r>
      <w:r>
        <w:t xml:space="preserve"> přede dnem, na nějž bylo jednání nařízeno. U jednání odvolací soud neprováděl rozsáhlé dokazování, pouze sdělil obsah jedné listiny, jak je uvedeno níže. Podle komentářové literatury (například Jirsa</w:t>
      </w:r>
      <w:r w:rsidRPr="00845E4C">
        <w:t xml:space="preserve">, Jaromír. </w:t>
      </w:r>
      <w:r w:rsidRPr="008C1FA5">
        <w:rPr>
          <w:i/>
          <w:iCs/>
        </w:rPr>
        <w:t xml:space="preserve">Občanské soudní řízení: soudcovský komentář. </w:t>
      </w:r>
      <w:r w:rsidRPr="00845E4C">
        <w:t>Kniha</w:t>
      </w:r>
      <w:r>
        <w:t> </w:t>
      </w:r>
      <w:r w:rsidRPr="00845E4C">
        <w:t>I., §</w:t>
      </w:r>
      <w:r>
        <w:t> </w:t>
      </w:r>
      <w:r w:rsidRPr="00845E4C">
        <w:t xml:space="preserve">1-250l občanského soudního řádu. </w:t>
      </w:r>
      <w:r w:rsidRPr="00567FA1">
        <w:rPr>
          <w:spacing w:val="-2"/>
        </w:rPr>
        <w:t>§ 215. Vydání čtvrté, doplněné a upravené. Praha: Wolters Kluwer, 2023, nebo Drápal, L., Bureš,</w:t>
      </w:r>
      <w:r w:rsidRPr="00243453">
        <w:t xml:space="preserve"> </w:t>
      </w:r>
      <w:r w:rsidRPr="00567FA1">
        <w:rPr>
          <w:spacing w:val="-4"/>
        </w:rPr>
        <w:t xml:space="preserve">J. a kol. </w:t>
      </w:r>
      <w:r w:rsidRPr="00567FA1">
        <w:rPr>
          <w:i/>
          <w:iCs/>
          <w:spacing w:val="-4"/>
        </w:rPr>
        <w:t>Občanský soudní řád I, II. Komentář.</w:t>
      </w:r>
      <w:r w:rsidRPr="00567FA1">
        <w:rPr>
          <w:spacing w:val="-4"/>
        </w:rPr>
        <w:t xml:space="preserve"> 1. vydání. Praha: C. H. Beck, 2009) praxe dovodila,</w:t>
      </w:r>
      <w:r w:rsidRPr="008C1FA5">
        <w:t xml:space="preserve"> že</w:t>
      </w:r>
      <w:r>
        <w:t> </w:t>
      </w:r>
      <w:r w:rsidRPr="008C1FA5">
        <w:t xml:space="preserve">není </w:t>
      </w:r>
      <w:r w:rsidRPr="00567FA1">
        <w:rPr>
          <w:spacing w:val="-4"/>
        </w:rPr>
        <w:t>procesní vadou, není-li uvedená zákonná desetidenní lhůta dodržena v jednoduché věci</w:t>
      </w:r>
      <w:r w:rsidRPr="00243453">
        <w:rPr>
          <w:spacing w:val="-2"/>
        </w:rPr>
        <w:t xml:space="preserve"> nevyžadující</w:t>
      </w:r>
      <w:r w:rsidRPr="008C1FA5">
        <w:t xml:space="preserve"> </w:t>
      </w:r>
      <w:r w:rsidRPr="00567FA1">
        <w:rPr>
          <w:spacing w:val="-2"/>
        </w:rPr>
        <w:t>složitější přípravu. Jelikož řízení o odvolání žalobkyně je možno za skutkově i právně</w:t>
      </w:r>
      <w:r>
        <w:t xml:space="preserve"> jednoduchou </w:t>
      </w:r>
      <w:r w:rsidRPr="00243453">
        <w:rPr>
          <w:spacing w:val="-2"/>
        </w:rPr>
        <w:t>věc považovat, byly splněny podmínky pro konání jednání odvolacího soudu i navzdory nedodržení</w:t>
      </w:r>
      <w:r>
        <w:t xml:space="preserve"> uvedené lhůty k doručení předvolání žalovanému, který se jej nezúčastnil a ani nepožádal o jeho odročení.</w:t>
      </w:r>
    </w:p>
    <w:p w14:paraId="0E666485" w14:textId="77777777" w:rsidR="00822FF8" w:rsidRPr="00A215CE" w:rsidRDefault="00822FF8" w:rsidP="00822FF8">
      <w:pPr>
        <w:pStyle w:val="Textodvodnn"/>
        <w:ind w:left="0" w:hanging="142"/>
      </w:pPr>
      <w:r w:rsidRPr="00A215CE">
        <w:t xml:space="preserve">Z obsahu spisu odvolací soud zjistil, že návrhem na vydání elektronického platebního rozkazu </w:t>
      </w:r>
      <w:r w:rsidRPr="00567FA1">
        <w:rPr>
          <w:spacing w:val="-2"/>
        </w:rPr>
        <w:t>podaným u soudu prvního stupně dne 29. 11. 2021 se žalobkyně domáhala po žalovaném</w:t>
      </w:r>
      <w:r w:rsidRPr="00A215CE">
        <w:rPr>
          <w:spacing w:val="-2"/>
        </w:rPr>
        <w:t xml:space="preserve"> zaplacení částky </w:t>
      </w:r>
      <w:r w:rsidRPr="00A215CE">
        <w:rPr>
          <w:bCs/>
        </w:rPr>
        <w:t>21 382 Kč</w:t>
      </w:r>
      <w:r w:rsidRPr="00A215CE">
        <w:rPr>
          <w:b/>
        </w:rPr>
        <w:t xml:space="preserve"> </w:t>
      </w:r>
      <w:r w:rsidRPr="00A215CE">
        <w:rPr>
          <w:bCs/>
          <w:snapToGrid w:val="0"/>
        </w:rPr>
        <w:t xml:space="preserve">s příslušenstvím jako dlužného školného za zimní semestr akademického roku </w:t>
      </w:r>
      <w:r w:rsidRPr="00567FA1">
        <w:rPr>
          <w:bCs/>
          <w:snapToGrid w:val="0"/>
          <w:spacing w:val="-2"/>
        </w:rPr>
        <w:t>2020/2021, částky 2 000 Kč s příslušenstvím jako poplatek za druhou upomínku z zaplacení</w:t>
      </w:r>
      <w:r w:rsidRPr="00A215CE">
        <w:rPr>
          <w:bCs/>
          <w:snapToGrid w:val="0"/>
        </w:rPr>
        <w:t xml:space="preserve"> dosud neuhrazeného školného a částky 29 186,43 Kč jako smluvní pokuty za období od 1. 9. 2020 do</w:t>
      </w:r>
      <w:r>
        <w:rPr>
          <w:bCs/>
          <w:snapToGrid w:val="0"/>
        </w:rPr>
        <w:t> </w:t>
      </w:r>
      <w:r w:rsidRPr="00A215CE">
        <w:rPr>
          <w:bCs/>
          <w:snapToGrid w:val="0"/>
        </w:rPr>
        <w:t xml:space="preserve">29. 11. 2021 </w:t>
      </w:r>
      <w:r w:rsidRPr="00A215CE">
        <w:rPr>
          <w:bCs/>
          <w:snapToGrid w:val="0"/>
          <w:spacing w:val="-2"/>
        </w:rPr>
        <w:t>z neuhrazené faktury za školné; v části týkající se nekapitalizované části smluvní pokuty ve výši 0,3 % denně z částky</w:t>
      </w:r>
      <w:r w:rsidRPr="00A215CE">
        <w:rPr>
          <w:bCs/>
          <w:snapToGrid w:val="0"/>
        </w:rPr>
        <w:t xml:space="preserve"> 21 382 Kč od 30. 11. 2021 do zaplacení soud prvního stupně návrh žalobkyně usnesením ze dne 14. 10. 2022, č. j. 29 C 316/2021-22, ve znění opravného usnesení ze dne 2. 11. 2022, č. j. 29 C 316/2021-29, a ve spojení s usnesením Krajského soudu v Brně ze dne 19. 12. 2022, č. j. 70 Co 223/2022-32, odmítl. Účastníci uzavřeli dne 29. 5. 2019 smlouvu o studiu, </w:t>
      </w:r>
      <w:r w:rsidRPr="00CC7258">
        <w:rPr>
          <w:bCs/>
          <w:snapToGrid w:val="0"/>
          <w:spacing w:val="-2"/>
        </w:rPr>
        <w:t>na jejímž základě poskytovala žalobkyně žalovanému vysokoškolské vzdělání v kombinované formě</w:t>
      </w:r>
      <w:r>
        <w:rPr>
          <w:bCs/>
          <w:snapToGrid w:val="0"/>
        </w:rPr>
        <w:t xml:space="preserve"> </w:t>
      </w:r>
      <w:r w:rsidRPr="00CC7258">
        <w:rPr>
          <w:bCs/>
          <w:snapToGrid w:val="0"/>
        </w:rPr>
        <w:t>v</w:t>
      </w:r>
      <w:r>
        <w:rPr>
          <w:bCs/>
          <w:snapToGrid w:val="0"/>
        </w:rPr>
        <w:t xml:space="preserve"> bakalářském studijním programu „Bezpečnost měst a regionů“ počínaje </w:t>
      </w:r>
      <w:r w:rsidRPr="00567FA1">
        <w:rPr>
          <w:bCs/>
          <w:snapToGrid w:val="0"/>
          <w:spacing w:val="-2"/>
        </w:rPr>
        <w:t>akademickým rokem 2019/2020. Přílohou smlouvy byly Všeobecné podmínky studia, podle</w:t>
      </w:r>
      <w:r>
        <w:rPr>
          <w:bCs/>
          <w:snapToGrid w:val="0"/>
        </w:rPr>
        <w:t xml:space="preserve"> jejichž čl. III. odst. 7 vzniká žalobkyni v případě prodlení studenta s úhradou školného právo na smluvní pokutu ve výši 0,3 % z dlužné částky denně; podle čl. III. odst. 4 a čl. VII. činí školné </w:t>
      </w:r>
      <w:r w:rsidRPr="00567FA1">
        <w:rPr>
          <w:bCs/>
          <w:snapToGrid w:val="0"/>
          <w:spacing w:val="-2"/>
        </w:rPr>
        <w:t>v akademickém roce 2019/2020 v případě žalovaného 20 800 Kč, přičemž školné se může po</w:t>
      </w:r>
      <w:r>
        <w:rPr>
          <w:bCs/>
          <w:snapToGrid w:val="0"/>
        </w:rPr>
        <w:t xml:space="preserve"> dobu účinnosti smlouvy o studiu zvýšit z důvodu inflace a hradí se nejpozději do data splatnosti vystavené faktury. Tyto všeobecné </w:t>
      </w:r>
      <w:r w:rsidRPr="00635867">
        <w:rPr>
          <w:bCs/>
          <w:snapToGrid w:val="0"/>
          <w:spacing w:val="-2"/>
        </w:rPr>
        <w:t>podmínky studia žalovaný dne 29. 5. 2019 podepsal. Žalobkyně vystavila dne 13. 7. 2020 žalovanému</w:t>
      </w:r>
      <w:r>
        <w:rPr>
          <w:bCs/>
          <w:snapToGrid w:val="0"/>
        </w:rPr>
        <w:t xml:space="preserve"> </w:t>
      </w:r>
      <w:r w:rsidRPr="00635867">
        <w:rPr>
          <w:bCs/>
          <w:snapToGrid w:val="0"/>
          <w:spacing w:val="-2"/>
        </w:rPr>
        <w:t xml:space="preserve">fakturu znějící na částku 21 382 Kč za školné na semestr, </w:t>
      </w:r>
      <w:r w:rsidRPr="00567FA1">
        <w:rPr>
          <w:bCs/>
          <w:snapToGrid w:val="0"/>
          <w:spacing w:val="-6"/>
        </w:rPr>
        <w:lastRenderedPageBreak/>
        <w:t>splatnou dne 31. 8. 2020, a dne 17. 9. 2020 mu vystavila fakturu znějící na částku 2 000 Kč za</w:t>
      </w:r>
      <w:r>
        <w:rPr>
          <w:bCs/>
          <w:snapToGrid w:val="0"/>
        </w:rPr>
        <w:t xml:space="preserve"> poplatek za zaslání druhé upomínky úhrady </w:t>
      </w:r>
      <w:r w:rsidRPr="00635867">
        <w:rPr>
          <w:bCs/>
          <w:snapToGrid w:val="0"/>
          <w:spacing w:val="-2"/>
        </w:rPr>
        <w:t>školného, splatnou dne 28. 9. 2020. Následně zaslala zástupkyně žalobkyně žalovanému předžalobní</w:t>
      </w:r>
      <w:r>
        <w:rPr>
          <w:bCs/>
          <w:snapToGrid w:val="0"/>
        </w:rPr>
        <w:t xml:space="preserve"> výzvu.</w:t>
      </w:r>
    </w:p>
    <w:p w14:paraId="092AE816" w14:textId="77777777" w:rsidR="00822FF8" w:rsidRPr="00635867" w:rsidRDefault="00822FF8" w:rsidP="00822FF8">
      <w:pPr>
        <w:pStyle w:val="Textodvodnn"/>
        <w:ind w:left="0" w:hanging="142"/>
      </w:pPr>
      <w:r w:rsidRPr="00635867">
        <w:rPr>
          <w:spacing w:val="-2"/>
        </w:rPr>
        <w:t>Soud</w:t>
      </w:r>
      <w:r w:rsidRPr="00635867">
        <w:t xml:space="preserve"> prvního stupně dospěl k závěru, že </w:t>
      </w:r>
      <w:r w:rsidRPr="00567FA1">
        <w:t>při</w:t>
      </w:r>
      <w:r w:rsidRPr="00E87593">
        <w:t xml:space="preserve"> uzavření </w:t>
      </w:r>
      <w:r w:rsidRPr="008E4524">
        <w:t xml:space="preserve">smlouvy žalobkyně jednala jako podnikatel, </w:t>
      </w:r>
      <w:r w:rsidRPr="00567FA1">
        <w:rPr>
          <w:spacing w:val="-2"/>
        </w:rPr>
        <w:t>neboť byla zapsána v obchodním rejstříku, a žalovaný jako spotřebitel, neboť šlo o fyzickou</w:t>
      </w:r>
      <w:r w:rsidRPr="00E87593">
        <w:t xml:space="preserve"> osobu jednající mimo rámec své podnikatelské činnosti nebo mimo rámec samostatného výkonu svého </w:t>
      </w:r>
      <w:r w:rsidRPr="00567FA1">
        <w:rPr>
          <w:spacing w:val="-2"/>
        </w:rPr>
        <w:t>povolání. V režimu občanského zákoníku je irelevantní, zda žalobkyně jednala zároveň jako</w:t>
      </w:r>
      <w:r w:rsidRPr="00567FA1">
        <w:t xml:space="preserve"> vysoká škola poskytující studium a žalovaný jako uchazeč o studium či student zavazující se platit školné a další poplatky se studiem spojené. Vzhledem k tomu, že účastníci uzavřeli spotřebitelskou </w:t>
      </w:r>
      <w:r w:rsidRPr="00567FA1">
        <w:rPr>
          <w:spacing w:val="-2"/>
        </w:rPr>
        <w:t>smlouvu, aplikoval soud prvního stupně § 1813 větu první občanského zákoníku, ve znění</w:t>
      </w:r>
      <w:r w:rsidRPr="00567FA1">
        <w:t xml:space="preserve"> účinném </w:t>
      </w:r>
      <w:r w:rsidRPr="00567FA1">
        <w:rPr>
          <w:spacing w:val="-2"/>
        </w:rPr>
        <w:t>do 5. 1. 2023, podle něhož jsou zakázána ujednání zakládající v rozporu s požadavkem přiměřenosti</w:t>
      </w:r>
      <w:r w:rsidRPr="00567FA1">
        <w:t xml:space="preserve"> významnou nerovnováhu práv nebo povinností stran v neprospěch spotřebitele, přičemž podle § 1815 občanského zákoníku se k takovémuto ujednání nepřihlíží, ledaže se jej spotřebitel dovolá. Jelikož je ujednání o smluvní pokutě součástí </w:t>
      </w:r>
      <w:r w:rsidRPr="00E87593">
        <w:t>pouze všeobecných podmín</w:t>
      </w:r>
      <w:r>
        <w:t>e</w:t>
      </w:r>
      <w:r w:rsidRPr="00E87593">
        <w:t>k</w:t>
      </w:r>
      <w:r w:rsidRPr="00567FA1">
        <w:t xml:space="preserve"> a nikoliv samotné smlouvy podepsané účastníky, založilo uvedené ujednání v rozporu s požadavkem přiměřenosti významnou nerovnováhu práv nebo povinností stran v neprospěch žalovaného jako spotřebitele a k takovémuto ujednání za situace, kdy se jej žalovaný jako spotřebitel nedovolal, soud prvního stupně nepřihlédl, a proto uzavřel, že žalobkyni právo na smluvní pokutu nevzniklo.</w:t>
      </w:r>
    </w:p>
    <w:p w14:paraId="4E164474" w14:textId="77777777" w:rsidR="00822FF8" w:rsidRPr="00681684" w:rsidRDefault="00822FF8" w:rsidP="00822FF8">
      <w:pPr>
        <w:pStyle w:val="Textodvodnn"/>
        <w:ind w:left="0" w:hanging="142"/>
      </w:pPr>
      <w:r w:rsidRPr="00567FA1">
        <w:rPr>
          <w:spacing w:val="-2"/>
        </w:rPr>
        <w:t>Odvolací soud doplnil dokazování podle § 213 odst. 4 o. s. ř. sdělením podstatného obsahu</w:t>
      </w:r>
      <w:r w:rsidRPr="00681684">
        <w:t xml:space="preserve"> </w:t>
      </w:r>
      <w:r>
        <w:t xml:space="preserve">výpisu </w:t>
      </w:r>
      <w:r w:rsidRPr="00567FA1">
        <w:rPr>
          <w:spacing w:val="-2"/>
        </w:rPr>
        <w:t>z obchodního rejstříku, podle něhož je předmětem podnikání žalobkyně vysokoškolské</w:t>
      </w:r>
      <w:r>
        <w:t xml:space="preserve"> vzdělávání na soukromé vysoké škole podle zákona č. 111/1998 Sb., o vysokých školách, vzdělávací činnost </w:t>
      </w:r>
      <w:r w:rsidRPr="00747511">
        <w:rPr>
          <w:spacing w:val="-2"/>
        </w:rPr>
        <w:t>pro bankovní i mimobankovní sféru formou systémového vzdělávání a nakladatelská a vydavatelská</w:t>
      </w:r>
      <w:r>
        <w:t xml:space="preserve"> činnost.</w:t>
      </w:r>
    </w:p>
    <w:p w14:paraId="474CE579" w14:textId="77777777" w:rsidR="00822FF8" w:rsidRDefault="00822FF8" w:rsidP="00822FF8">
      <w:pPr>
        <w:pStyle w:val="Textodvodnn"/>
        <w:ind w:left="0" w:hanging="142"/>
        <w:rPr>
          <w:spacing w:val="-2"/>
        </w:rPr>
      </w:pPr>
      <w:r w:rsidRPr="00567FA1">
        <w:rPr>
          <w:spacing w:val="-6"/>
        </w:rPr>
        <w:t>Podle § 2048 věty první zákona č. 89/2012 Sb., občanského zákoníku, ve znění účinném od</w:t>
      </w:r>
      <w:r w:rsidRPr="00747511">
        <w:rPr>
          <w:spacing w:val="-3"/>
        </w:rPr>
        <w:t xml:space="preserve"> 1. 7. 2020</w:t>
      </w:r>
      <w:r w:rsidRPr="00747511">
        <w:rPr>
          <w:spacing w:val="-2"/>
        </w:rPr>
        <w:t xml:space="preserve"> </w:t>
      </w:r>
      <w:r w:rsidRPr="00567FA1">
        <w:rPr>
          <w:spacing w:val="-4"/>
        </w:rPr>
        <w:t>do 31. 12. 2020, (dále jen „o. z.“) ujednají-li strany pro případ porušení smluvené povinnosti</w:t>
      </w:r>
      <w:r w:rsidRPr="00747511">
        <w:rPr>
          <w:spacing w:val="-2"/>
        </w:rPr>
        <w:t xml:space="preserve"> smluvní pokutu v</w:t>
      </w:r>
      <w:r>
        <w:rPr>
          <w:spacing w:val="-2"/>
        </w:rPr>
        <w:t> </w:t>
      </w:r>
      <w:r w:rsidRPr="00747511">
        <w:rPr>
          <w:spacing w:val="-2"/>
        </w:rPr>
        <w:t>určité</w:t>
      </w:r>
      <w:r>
        <w:rPr>
          <w:spacing w:val="-2"/>
        </w:rPr>
        <w:t xml:space="preserve"> </w:t>
      </w:r>
      <w:r w:rsidRPr="00747511">
        <w:rPr>
          <w:spacing w:val="-2"/>
        </w:rPr>
        <w:t>výši nebo způsob, jak se výše smluvní pokuty určí, může věřitel požadovat smluvní pokutu bez zřetele k</w:t>
      </w:r>
      <w:r>
        <w:rPr>
          <w:spacing w:val="-2"/>
        </w:rPr>
        <w:t> </w:t>
      </w:r>
      <w:r w:rsidRPr="00747511">
        <w:rPr>
          <w:spacing w:val="-2"/>
        </w:rPr>
        <w:t>tomu, zda mu porušením utvrzené povinnosti vznikla škoda.</w:t>
      </w:r>
    </w:p>
    <w:p w14:paraId="6C0C1C02" w14:textId="77777777" w:rsidR="00822FF8" w:rsidRDefault="00822FF8" w:rsidP="00822FF8">
      <w:pPr>
        <w:pStyle w:val="Textodvodnn"/>
        <w:ind w:left="0" w:hanging="142"/>
        <w:rPr>
          <w:spacing w:val="-2"/>
        </w:rPr>
      </w:pPr>
      <w:r w:rsidRPr="00FB272F">
        <w:rPr>
          <w:spacing w:val="-2"/>
        </w:rPr>
        <w:t xml:space="preserve">Podle § 1 písm. a) až f) zákona č. 111/1998 Sb., o vysokých školách a o změně a doplnění dalších zákonů (zákon o vysokých školách), ve znění účinném od 1. 7. 2019 do 31. 12. 2020, vysoké školy jako nejvyšší článek vzdělávací soustavy jsou vrcholnými centry vzdělanosti, nezávislého poznání a tvůrčí činnosti a mají klíčovou úlohu ve vědeckém, kulturním, sociálním a ekonomickém rozvoji společnosti tím, že uchovávají a rozhojňují dosažené poznání a podle svého typu a zaměření pěstují </w:t>
      </w:r>
      <w:r w:rsidRPr="00567FA1">
        <w:rPr>
          <w:spacing w:val="-4"/>
        </w:rPr>
        <w:t>činnost vědeckou, výzkumnou, vývojovou a inovační, uměleckou nebo další tvůrčí činnost,</w:t>
      </w:r>
      <w:r w:rsidRPr="00FB272F">
        <w:rPr>
          <w:spacing w:val="-2"/>
        </w:rPr>
        <w:t xml:space="preserve"> umožňují v souladu s demokratickými principy přístup k vysokoškolskému vzdělání, získání odpovídající </w:t>
      </w:r>
      <w:r w:rsidRPr="00567FA1">
        <w:rPr>
          <w:spacing w:val="-4"/>
        </w:rPr>
        <w:t>profesní kvalifikace a přípravu pro výzkumnou práci a další náročné odborné činnosti, poskytují</w:t>
      </w:r>
      <w:r w:rsidRPr="00FB272F">
        <w:rPr>
          <w:spacing w:val="-2"/>
        </w:rPr>
        <w:t xml:space="preserve"> další formy vzdělávání a umožňují získávat, rozšiřovat, prohlubovat nebo obnovovat znalosti z různých oblastí poznání a kultury a podílejí se tak na celoživotním vzdělávání, hrají aktivní roli ve veřejné diskusi o společenských a etických otázkách, při pěstování kulturní rozmanitosti a vzájemného porozumění, při utváření občanské společnosti a přípravě mladých lidí pro život v ní, přispívají k rozvoji na národní a regionální úrovni a spolupracují s různými stupni státní správy a samosprávy, s podnikovou a kulturní sférou, rozvíjejí mezinárodní a zvláště evropskou spolupráci jako podstatný rozměr svých činností, podporují společné projekty s</w:t>
      </w:r>
      <w:r>
        <w:rPr>
          <w:spacing w:val="-2"/>
        </w:rPr>
        <w:t> </w:t>
      </w:r>
      <w:r w:rsidRPr="00FB272F">
        <w:rPr>
          <w:spacing w:val="-2"/>
        </w:rPr>
        <w:t>obdobnými</w:t>
      </w:r>
      <w:r>
        <w:rPr>
          <w:spacing w:val="-2"/>
        </w:rPr>
        <w:t xml:space="preserve"> </w:t>
      </w:r>
      <w:r w:rsidRPr="00FB272F">
        <w:rPr>
          <w:spacing w:val="-2"/>
        </w:rPr>
        <w:t>institucemi v</w:t>
      </w:r>
      <w:r>
        <w:rPr>
          <w:spacing w:val="-2"/>
        </w:rPr>
        <w:t> </w:t>
      </w:r>
      <w:r w:rsidRPr="00FB272F">
        <w:rPr>
          <w:spacing w:val="-2"/>
        </w:rPr>
        <w:t>zahraničí, vzájemné uznávání studia a diplomů, výměnu akademických pracovníků a studentů.</w:t>
      </w:r>
    </w:p>
    <w:p w14:paraId="279B7CC1" w14:textId="77777777" w:rsidR="00822FF8" w:rsidRDefault="00822FF8" w:rsidP="00822FF8">
      <w:pPr>
        <w:pStyle w:val="Textodvodnn"/>
        <w:ind w:left="0" w:hanging="142"/>
        <w:rPr>
          <w:spacing w:val="-2"/>
        </w:rPr>
      </w:pPr>
      <w:r w:rsidRPr="00FB272F">
        <w:rPr>
          <w:spacing w:val="-2"/>
        </w:rPr>
        <w:t>Podle § </w:t>
      </w:r>
      <w:r>
        <w:rPr>
          <w:spacing w:val="-2"/>
        </w:rPr>
        <w:t>2</w:t>
      </w:r>
      <w:r w:rsidRPr="00FB272F">
        <w:rPr>
          <w:spacing w:val="-2"/>
        </w:rPr>
        <w:t xml:space="preserve"> </w:t>
      </w:r>
      <w:r>
        <w:rPr>
          <w:spacing w:val="-2"/>
        </w:rPr>
        <w:t>odst. 2</w:t>
      </w:r>
      <w:r w:rsidRPr="00FB272F">
        <w:rPr>
          <w:spacing w:val="-2"/>
        </w:rPr>
        <w:t xml:space="preserve"> zákona o vysokých školách </w:t>
      </w:r>
      <w:r>
        <w:rPr>
          <w:spacing w:val="-2"/>
        </w:rPr>
        <w:t>v</w:t>
      </w:r>
      <w:r w:rsidRPr="00FB272F">
        <w:rPr>
          <w:spacing w:val="-2"/>
        </w:rPr>
        <w:t>ysoká škola je právnickou osobou.</w:t>
      </w:r>
    </w:p>
    <w:p w14:paraId="130DADB1" w14:textId="77777777" w:rsidR="00822FF8" w:rsidRDefault="00822FF8" w:rsidP="00822FF8">
      <w:pPr>
        <w:pStyle w:val="Textodvodnn"/>
        <w:ind w:left="0" w:hanging="142"/>
        <w:rPr>
          <w:spacing w:val="-2"/>
        </w:rPr>
      </w:pPr>
      <w:r w:rsidRPr="00567FA1">
        <w:rPr>
          <w:spacing w:val="-4"/>
        </w:rPr>
        <w:t>Podle § 39 odst. 1 zákona o vysokých školách právnická osoba, která má sídlo, svou ústřední</w:t>
      </w:r>
      <w:r w:rsidRPr="00366751">
        <w:rPr>
          <w:spacing w:val="-2"/>
        </w:rPr>
        <w:t xml:space="preserve"> správu nebo hlavní místo své podnikatelské činnosti na území některého členského státu Evropské unie, </w:t>
      </w:r>
      <w:r w:rsidRPr="002F31A3">
        <w:t>nebo která byla zřízena nebo založena podle práva některého členského státu Evropské unie, je</w:t>
      </w:r>
      <w:r>
        <w:t> </w:t>
      </w:r>
      <w:r w:rsidRPr="00366751">
        <w:rPr>
          <w:spacing w:val="-2"/>
        </w:rPr>
        <w:t>oprávněna působit jako soukromá vysoká škola, pokud jí ministerstvo udělilo státní souhlas.</w:t>
      </w:r>
    </w:p>
    <w:p w14:paraId="0ECD0DE9" w14:textId="77777777" w:rsidR="00822FF8" w:rsidRDefault="00822FF8" w:rsidP="00822FF8">
      <w:pPr>
        <w:pStyle w:val="Textodvodnn"/>
        <w:ind w:left="0" w:hanging="142"/>
        <w:rPr>
          <w:spacing w:val="-2"/>
        </w:rPr>
      </w:pPr>
      <w:r w:rsidRPr="002D5F92">
        <w:rPr>
          <w:spacing w:val="-2"/>
        </w:rPr>
        <w:lastRenderedPageBreak/>
        <w:t>Podle § 1 odst. 1 zákona č. 304/2013 Sb., o veřejných rejstřících právnických a fyzických osob a o evidenci svěřenských fondů</w:t>
      </w:r>
      <w:r>
        <w:rPr>
          <w:spacing w:val="-2"/>
        </w:rPr>
        <w:t>,</w:t>
      </w:r>
      <w:r w:rsidRPr="002D5F92">
        <w:rPr>
          <w:spacing w:val="-2"/>
        </w:rPr>
        <w:t xml:space="preserve"> veřejnými rejstříky právnických a fyzických osob podle tohoto zákona (dále jen „veřejný rejstřík“) se rozumí spolkový rejstřík, nadační rejstřík, rejstřík ústavů, rejstřík</w:t>
      </w:r>
      <w:r>
        <w:rPr>
          <w:spacing w:val="-2"/>
        </w:rPr>
        <w:t> </w:t>
      </w:r>
      <w:r w:rsidRPr="002D5F92">
        <w:rPr>
          <w:spacing w:val="-2"/>
        </w:rPr>
        <w:t>společenství vlastníků jednotek, obchodní rejstřík a rejstřík obecně prospěšných společností.</w:t>
      </w:r>
    </w:p>
    <w:p w14:paraId="6B9B565E" w14:textId="77777777" w:rsidR="00822FF8" w:rsidRPr="00624DB1" w:rsidRDefault="00822FF8" w:rsidP="00822FF8">
      <w:pPr>
        <w:pStyle w:val="Textodvodnn"/>
        <w:ind w:left="0" w:hanging="142"/>
        <w:rPr>
          <w:spacing w:val="-2"/>
        </w:rPr>
      </w:pPr>
      <w:r w:rsidRPr="00624DB1">
        <w:rPr>
          <w:spacing w:val="-2"/>
        </w:rPr>
        <w:t>Podle § 42 zákona o veřejných rejstřících právnických a fyzických osob do obchodního rejstříku se zapisují a) obchodní společnosti a družstva podle zákona upravujícího právní poměry obchodních společností a družstev, b) fyzické osoby, 1. které jsou podnikateli, mají bydliště v České republice a požádají o zápis, a 2. uvedené v § 43, které podnikají na území České republiky, a požádají o zápis, a c) další osoby, stanoví-li povinnost jejich zápisu tento nebo jiný zákon.</w:t>
      </w:r>
    </w:p>
    <w:p w14:paraId="414D533A" w14:textId="77777777" w:rsidR="00822FF8" w:rsidRPr="004F7318" w:rsidRDefault="00822FF8" w:rsidP="00822FF8">
      <w:pPr>
        <w:pStyle w:val="Textodvodnn"/>
        <w:ind w:left="0" w:hanging="142"/>
      </w:pPr>
      <w:r w:rsidRPr="00684662">
        <w:t xml:space="preserve">Odvolací soud dospěl k závěru, že soud prvního stupně neposoudil věc správně, když žalobu </w:t>
      </w:r>
      <w:r>
        <w:t xml:space="preserve">v části týkající se smluvní pokuty </w:t>
      </w:r>
      <w:r w:rsidRPr="00684662">
        <w:t xml:space="preserve">zamítl. </w:t>
      </w:r>
      <w:r>
        <w:t xml:space="preserve">V projednávané věci je zásadní otázkou povaha smlouvy o studiu na vysoké škole, uzavřené mezi účastníky, tj. jestli tato smlouva má charakter smlouvy spotřebitelské či nikoliv. Příslušná judikatura prošla během času vývojem, a nakonec vydefinovala podmínky, které je třeba posoudit a jejichž splnění či nesplnění pak vede k závěru o charakteru </w:t>
      </w:r>
      <w:r w:rsidRPr="00567FA1">
        <w:rPr>
          <w:spacing w:val="-2"/>
        </w:rPr>
        <w:t>uvedené smlouvy. V usnesení ze dne 26. 10. 2016, sp. zn. 33 Cdo 4532/2014, dostupném na</w:t>
      </w:r>
      <w:r>
        <w:t xml:space="preserve"> adrese </w:t>
      </w:r>
      <w:r w:rsidRPr="00181D3B">
        <w:t>www.nsoud.cz</w:t>
      </w:r>
      <w:r>
        <w:t xml:space="preserve">, </w:t>
      </w:r>
      <w:r w:rsidRPr="00181D3B">
        <w:t>Nejvyšší soud</w:t>
      </w:r>
      <w:r>
        <w:t xml:space="preserve"> dospěl k závěru, že š</w:t>
      </w:r>
      <w:r w:rsidRPr="00181D3B">
        <w:t>kolné spojené se studiem na vysoké škole není nárokem vyplývajícím ze spotřebitelské smlouvy</w:t>
      </w:r>
      <w:r>
        <w:t xml:space="preserve">, neboť předmětná vysoká škola </w:t>
      </w:r>
      <w:r w:rsidRPr="00B82BBC">
        <w:rPr>
          <w:spacing w:val="-2"/>
        </w:rPr>
        <w:t>byla obecně prospěšnou společností poskytující obecně prospěšné služby zejména tím, že zabezpečovala přístup k vysokoškolskému vzdělávání a získání vysokoškolské kvalifikace v akreditovaných studijních ob</w:t>
      </w:r>
      <w:r>
        <w:rPr>
          <w:spacing w:val="-2"/>
        </w:rPr>
        <w:t>o</w:t>
      </w:r>
      <w:r w:rsidRPr="00B82BBC">
        <w:rPr>
          <w:spacing w:val="-2"/>
        </w:rPr>
        <w:t xml:space="preserve">rech a specializacích, přičemž tak činila jako soukromá vysoká škola a jako „nedílný článek nejvyššího stupně české vzdělávací soustavy, centrum vzdělanosti, nezávislého poznání, tvůrčí a vědecké činnosti s významnou úlohou v kulturním, sociálním a ekonomickém rozvoji společnosti a jedince.“ </w:t>
      </w:r>
      <w:r>
        <w:rPr>
          <w:spacing w:val="-2"/>
        </w:rPr>
        <w:t>Z</w:t>
      </w:r>
      <w:r w:rsidRPr="00B82BBC">
        <w:rPr>
          <w:spacing w:val="-2"/>
        </w:rPr>
        <w:t xml:space="preserve">e zákona </w:t>
      </w:r>
      <w:r>
        <w:rPr>
          <w:spacing w:val="-2"/>
        </w:rPr>
        <w:t>m</w:t>
      </w:r>
      <w:r w:rsidRPr="00B82BBC">
        <w:rPr>
          <w:spacing w:val="-2"/>
        </w:rPr>
        <w:t xml:space="preserve">á zakázáno účastnit se na podnikání jiných osob a hospodářský výsledek (zisk) nesmí použít ve prospěch zakladatelů, členů jejich orgánů nebo zaměstnanců, nýbrž jej musí použít na poskytování obecně prospěšných služeb. Navíc studiem na vysoké škole občané realizují </w:t>
      </w:r>
      <w:r w:rsidRPr="00AB6F20">
        <w:rPr>
          <w:spacing w:val="-6"/>
        </w:rPr>
        <w:t>ústavně garantované právo na vzdělání podle čl. 33 odst. 1 věty prvé Listiny základních práv</w:t>
      </w:r>
      <w:r w:rsidRPr="0021181D">
        <w:rPr>
          <w:spacing w:val="-3"/>
        </w:rPr>
        <w:t xml:space="preserve"> a svobod.</w:t>
      </w:r>
      <w:r w:rsidRPr="00B82BBC">
        <w:rPr>
          <w:spacing w:val="-2"/>
        </w:rPr>
        <w:t xml:space="preserve"> Dále Nejvyšší soud v rozsudku ze dne 17. 10. 2019, sp. zn. 33 Cdo 3805/2018, </w:t>
      </w:r>
      <w:r>
        <w:rPr>
          <w:spacing w:val="-2"/>
        </w:rPr>
        <w:t xml:space="preserve">dostupném tamtéž, </w:t>
      </w:r>
      <w:r w:rsidRPr="00B82BBC">
        <w:rPr>
          <w:spacing w:val="-2"/>
        </w:rPr>
        <w:t xml:space="preserve">dospěl k závěru, že smlouva o studiu, na jejímž základě poskytuje soukromá [základní] škola žákovi vzdělání za úplatu, nemá povahu smlouvy spotřebitelské, neboť pro posouzení smlouvy o studiu </w:t>
      </w:r>
      <w:r w:rsidRPr="00AB6F20">
        <w:rPr>
          <w:spacing w:val="-6"/>
        </w:rPr>
        <w:t>z hlediska § 1810 o. z. nestačí jen zjištění, že soukromá základní škola byla zřízena ve formě</w:t>
      </w:r>
      <w:r w:rsidRPr="0021181D">
        <w:rPr>
          <w:spacing w:val="-3"/>
        </w:rPr>
        <w:t xml:space="preserve"> společnosti</w:t>
      </w:r>
      <w:r w:rsidRPr="00B82BBC">
        <w:rPr>
          <w:spacing w:val="-2"/>
        </w:rPr>
        <w:t xml:space="preserve"> s ručením omezeným, tedy obchodní korporace založené za účelem podnikání a</w:t>
      </w:r>
      <w:r>
        <w:rPr>
          <w:spacing w:val="-2"/>
        </w:rPr>
        <w:t> </w:t>
      </w:r>
      <w:r w:rsidRPr="00B82BBC">
        <w:rPr>
          <w:spacing w:val="-2"/>
        </w:rPr>
        <w:t xml:space="preserve">vytváření zisku, nýbrž při posouzení, zda jde o smlouvu spotřebitelskou je nutné zohlednit také další skutečnosti: vzdělávání poskytované právnickými osobami je veřejnou službou ve smyslu § 2 odst. 3 </w:t>
      </w:r>
      <w:r>
        <w:rPr>
          <w:spacing w:val="-2"/>
        </w:rPr>
        <w:t xml:space="preserve">školského </w:t>
      </w:r>
      <w:r w:rsidRPr="00AB6F20">
        <w:rPr>
          <w:spacing w:val="-4"/>
        </w:rPr>
        <w:t>zákona, jaký je způsob financování právnické osoby, jež je součástí veřejného vzdělávacího</w:t>
      </w:r>
      <w:r w:rsidRPr="00B82BBC">
        <w:rPr>
          <w:spacing w:val="-2"/>
        </w:rPr>
        <w:t xml:space="preserve"> systému, tj.</w:t>
      </w:r>
      <w:r>
        <w:rPr>
          <w:spacing w:val="-2"/>
        </w:rPr>
        <w:t> </w:t>
      </w:r>
      <w:r w:rsidRPr="00B82BBC">
        <w:rPr>
          <w:spacing w:val="-2"/>
        </w:rPr>
        <w:t>zcela nebo hlavně z veřejných prostředků, popř. s nařízeným způsobem nakládání se ziskem na</w:t>
      </w:r>
      <w:r>
        <w:rPr>
          <w:spacing w:val="-2"/>
        </w:rPr>
        <w:t> </w:t>
      </w:r>
      <w:r w:rsidRPr="00B82BBC">
        <w:rPr>
          <w:spacing w:val="-2"/>
        </w:rPr>
        <w:t xml:space="preserve">vzdělávání a školské služby, </w:t>
      </w:r>
      <w:r>
        <w:rPr>
          <w:spacing w:val="-2"/>
        </w:rPr>
        <w:t>a </w:t>
      </w:r>
      <w:r w:rsidRPr="00B82BBC">
        <w:rPr>
          <w:spacing w:val="-2"/>
        </w:rPr>
        <w:t xml:space="preserve">naléhavost státního zájmu na úrovni základního vzdělání, které je povinné pro každého. Krajský soud v Praze </w:t>
      </w:r>
      <w:r>
        <w:rPr>
          <w:spacing w:val="-2"/>
        </w:rPr>
        <w:t>v </w:t>
      </w:r>
      <w:r w:rsidRPr="00B82BBC">
        <w:rPr>
          <w:spacing w:val="-2"/>
        </w:rPr>
        <w:t>rozsudku ze dne 1. 3. 2023, sp. zn.</w:t>
      </w:r>
      <w:r>
        <w:rPr>
          <w:spacing w:val="-2"/>
        </w:rPr>
        <w:t> </w:t>
      </w:r>
      <w:r w:rsidRPr="00B82BBC">
        <w:rPr>
          <w:spacing w:val="-2"/>
        </w:rPr>
        <w:t xml:space="preserve">21 Co 298/2022, dostupném v databázi ASPI, dospěl k závěru, že smluvní vztah mezi žalobkyní, tj. soukromou vysokou školou, a žalovanou, tj. studentkou této školy, není vztahem spotřebitelským. Poukázal </w:t>
      </w:r>
      <w:r w:rsidRPr="00AB6F20">
        <w:rPr>
          <w:spacing w:val="-4"/>
        </w:rPr>
        <w:t>na dosavadní judikaturu v této otázce (zejména na závěry uvedené v rozhodnutích Nejvyššího</w:t>
      </w:r>
      <w:r w:rsidRPr="00B82BBC">
        <w:rPr>
          <w:spacing w:val="-2"/>
        </w:rPr>
        <w:t xml:space="preserve"> soudu </w:t>
      </w:r>
      <w:r w:rsidRPr="00AB6F20">
        <w:rPr>
          <w:spacing w:val="-4"/>
        </w:rPr>
        <w:t>sp. zn. 33 Cdo 4532/2014 a 33 Cdo 3805/2018) s tím, že ji lze vztáhnout i na právní úpravu</w:t>
      </w:r>
      <w:r w:rsidRPr="00B82BBC">
        <w:rPr>
          <w:spacing w:val="-2"/>
        </w:rPr>
        <w:t xml:space="preserve"> účinnou po 1. 1. 2014, kdy nabyl účinnosti zákon č. 89/2012 Sb., občanský zákoník. Krajský soud v Praze </w:t>
      </w:r>
      <w:r w:rsidRPr="00AB6F20">
        <w:rPr>
          <w:spacing w:val="-4"/>
        </w:rPr>
        <w:t>uzavřel, že při posouzení smlouvy o studiu na soukromé vysoké škole nestačí jen zjištění, že se</w:t>
      </w:r>
      <w:r>
        <w:rPr>
          <w:spacing w:val="-2"/>
        </w:rPr>
        <w:t xml:space="preserve"> </w:t>
      </w:r>
      <w:r w:rsidRPr="00B82BBC">
        <w:rPr>
          <w:spacing w:val="-2"/>
        </w:rPr>
        <w:t>je</w:t>
      </w:r>
      <w:r>
        <w:rPr>
          <w:spacing w:val="-2"/>
        </w:rPr>
        <w:t>dná o </w:t>
      </w:r>
      <w:r w:rsidRPr="00B82BBC">
        <w:rPr>
          <w:spacing w:val="-2"/>
        </w:rPr>
        <w:t>soukromou vysokou školou zřízenou ve formě akciové společnosti, tedy obchodní korporac</w:t>
      </w:r>
      <w:r>
        <w:rPr>
          <w:spacing w:val="-2"/>
        </w:rPr>
        <w:t>e</w:t>
      </w:r>
      <w:r w:rsidRPr="00B82BBC">
        <w:rPr>
          <w:spacing w:val="-2"/>
        </w:rPr>
        <w:t xml:space="preserve"> založen</w:t>
      </w:r>
      <w:r>
        <w:rPr>
          <w:spacing w:val="-2"/>
        </w:rPr>
        <w:t>é</w:t>
      </w:r>
      <w:r w:rsidRPr="00B82BBC">
        <w:rPr>
          <w:spacing w:val="-2"/>
        </w:rPr>
        <w:t xml:space="preserve"> za účelem podnikání a</w:t>
      </w:r>
      <w:r>
        <w:rPr>
          <w:spacing w:val="-2"/>
        </w:rPr>
        <w:t> </w:t>
      </w:r>
      <w:r w:rsidRPr="00B82BBC">
        <w:rPr>
          <w:spacing w:val="-2"/>
        </w:rPr>
        <w:t>vytváření zisku</w:t>
      </w:r>
      <w:r>
        <w:rPr>
          <w:spacing w:val="-2"/>
        </w:rPr>
        <w:t>, ale že k </w:t>
      </w:r>
      <w:r w:rsidRPr="00B82BBC">
        <w:rPr>
          <w:spacing w:val="-2"/>
        </w:rPr>
        <w:t>rozhodujícím skutečnostem, které nelze při</w:t>
      </w:r>
      <w:r>
        <w:rPr>
          <w:spacing w:val="-2"/>
        </w:rPr>
        <w:t> </w:t>
      </w:r>
      <w:r w:rsidRPr="00B82BBC">
        <w:rPr>
          <w:spacing w:val="-2"/>
        </w:rPr>
        <w:t>právním hodnocení smlouvy pominout, patří i</w:t>
      </w:r>
      <w:r>
        <w:rPr>
          <w:spacing w:val="-2"/>
        </w:rPr>
        <w:t> </w:t>
      </w:r>
      <w:r w:rsidRPr="00B82BBC">
        <w:rPr>
          <w:spacing w:val="-2"/>
        </w:rPr>
        <w:t>skutečnosti</w:t>
      </w:r>
      <w:r>
        <w:rPr>
          <w:spacing w:val="-2"/>
        </w:rPr>
        <w:t xml:space="preserve"> týkající se provozovaných činností a financování soukromé vysoké školy</w:t>
      </w:r>
      <w:r w:rsidRPr="00B82BBC">
        <w:rPr>
          <w:spacing w:val="-2"/>
        </w:rPr>
        <w:t xml:space="preserve"> a</w:t>
      </w:r>
      <w:r>
        <w:rPr>
          <w:spacing w:val="-2"/>
        </w:rPr>
        <w:t> </w:t>
      </w:r>
      <w:r w:rsidRPr="00B82BBC">
        <w:rPr>
          <w:spacing w:val="-2"/>
        </w:rPr>
        <w:t xml:space="preserve">zejména skutečnost, že </w:t>
      </w:r>
      <w:r>
        <w:rPr>
          <w:spacing w:val="-2"/>
        </w:rPr>
        <w:t>předmětná vysoká škola </w:t>
      </w:r>
      <w:r w:rsidRPr="00B82BBC">
        <w:rPr>
          <w:spacing w:val="-2"/>
        </w:rPr>
        <w:t>je součástí veřejného vzdělávacího systému.</w:t>
      </w:r>
    </w:p>
    <w:p w14:paraId="4E7EB44E" w14:textId="77777777" w:rsidR="00822FF8" w:rsidRPr="00B425F5" w:rsidRDefault="00822FF8" w:rsidP="00822FF8">
      <w:pPr>
        <w:pStyle w:val="Textodvodnn"/>
        <w:ind w:left="0" w:hanging="142"/>
      </w:pPr>
      <w:r>
        <w:rPr>
          <w:spacing w:val="-2"/>
        </w:rPr>
        <w:lastRenderedPageBreak/>
        <w:t xml:space="preserve">Rovněž odvolací soud se ve světle uvedené judikatury ztotožňuje se závěry, které ve svém rozsudku </w:t>
      </w:r>
      <w:r w:rsidRPr="00AB6F20">
        <w:rPr>
          <w:spacing w:val="-6"/>
        </w:rPr>
        <w:t>shrnul Krajský soud v Praze, a posuzoval smlouvu o studiu uzavřenou mezi účastníky v kontextu</w:t>
      </w:r>
      <w:r w:rsidRPr="009E0092">
        <w:rPr>
          <w:spacing w:val="-3"/>
        </w:rPr>
        <w:t xml:space="preserve"> výše</w:t>
      </w:r>
      <w:r>
        <w:rPr>
          <w:spacing w:val="-2"/>
        </w:rPr>
        <w:t xml:space="preserve"> </w:t>
      </w:r>
      <w:r w:rsidRPr="00AB6F20">
        <w:rPr>
          <w:spacing w:val="-4"/>
        </w:rPr>
        <w:t>uvedených podmínek: v projednávané věci poskytuje žalobkyně coby soukromá vysoká škola,</w:t>
      </w:r>
      <w:r>
        <w:rPr>
          <w:spacing w:val="-2"/>
        </w:rPr>
        <w:t xml:space="preserve"> mající právní formu akciové společnosti, podle výpisu z obchodního rejstříku vysokoškolské vzdělávání podle zákona č. 111/1998 Sb., o vysokých školách, a vyvíjí i s tím spojenou </w:t>
      </w:r>
      <w:r w:rsidRPr="00B425F5">
        <w:rPr>
          <w:spacing w:val="-3"/>
        </w:rPr>
        <w:t>činnost nakladatelskou a vydavatelskou. Je tudíž zřejmé, že vysokoškolské vzdělávání není u žalobkyně</w:t>
      </w:r>
      <w:r>
        <w:rPr>
          <w:spacing w:val="-2"/>
        </w:rPr>
        <w:t xml:space="preserve"> pouze doplňkovou či minoritní záležitostí, ale jedná se u ní o hlavní předmět její činnosti. S tím pak souvisí i způsob financování, tj. skutečnost, že převážná část finančních prostředků žalobkyně pochází od jejích </w:t>
      </w:r>
      <w:r w:rsidRPr="002F31A3">
        <w:t xml:space="preserve">studentů jako školné, které vysoká škola vynakládá na poskytovaní vysokoškolského vzdělávání. </w:t>
      </w:r>
      <w:r w:rsidRPr="00AB6F20">
        <w:rPr>
          <w:spacing w:val="-4"/>
        </w:rPr>
        <w:t>Také v tomto případě je na místě uvést, že studiem u žalobkyně občané realizují ústavně</w:t>
      </w:r>
      <w:r w:rsidRPr="00B425F5">
        <w:rPr>
          <w:spacing w:val="-2"/>
        </w:rPr>
        <w:t xml:space="preserve"> garantované právo na vzdělání podle čl.</w:t>
      </w:r>
      <w:r>
        <w:rPr>
          <w:spacing w:val="-2"/>
        </w:rPr>
        <w:t> </w:t>
      </w:r>
      <w:r w:rsidRPr="00B425F5">
        <w:rPr>
          <w:spacing w:val="-2"/>
        </w:rPr>
        <w:t>33 odst.</w:t>
      </w:r>
      <w:r>
        <w:rPr>
          <w:spacing w:val="-2"/>
        </w:rPr>
        <w:t> </w:t>
      </w:r>
      <w:r w:rsidRPr="00B425F5">
        <w:rPr>
          <w:spacing w:val="-2"/>
        </w:rPr>
        <w:t>1 věty prvé Listiny základních práv a svobod</w:t>
      </w:r>
      <w:r>
        <w:rPr>
          <w:spacing w:val="-2"/>
        </w:rPr>
        <w:t xml:space="preserve">. Navíc odvolací soud </w:t>
      </w:r>
      <w:r w:rsidRPr="003109EE">
        <w:rPr>
          <w:spacing w:val="-3"/>
        </w:rPr>
        <w:t>uvádí, že podle § 39 odst. 1 zákona o vysokých školách je žalobkyně oprávněna působit jako soukromá</w:t>
      </w:r>
      <w:r w:rsidRPr="00366751">
        <w:rPr>
          <w:spacing w:val="-2"/>
        </w:rPr>
        <w:t xml:space="preserve"> vysoká škola</w:t>
      </w:r>
      <w:r>
        <w:rPr>
          <w:spacing w:val="-2"/>
        </w:rPr>
        <w:t xml:space="preserve"> pouze se státním souhlasem </w:t>
      </w:r>
      <w:r w:rsidRPr="00366751">
        <w:rPr>
          <w:spacing w:val="-2"/>
        </w:rPr>
        <w:t>ministerstv</w:t>
      </w:r>
      <w:r>
        <w:rPr>
          <w:spacing w:val="-2"/>
        </w:rPr>
        <w:t xml:space="preserve">a, které zároveň v tomto smyslu vykonává zákonný dohled, a že podle </w:t>
      </w:r>
      <w:r w:rsidRPr="00FB272F">
        <w:rPr>
          <w:spacing w:val="-2"/>
        </w:rPr>
        <w:t>§ 1 zákona o vysokých školách</w:t>
      </w:r>
      <w:r>
        <w:rPr>
          <w:spacing w:val="-2"/>
        </w:rPr>
        <w:t xml:space="preserve"> mají vysoké školy specificky definovanou společenskou úlohu, jejíž těžiště nespočívá v podnikání za účelem dosahování zisku. </w:t>
      </w:r>
      <w:r w:rsidRPr="00AB6F20">
        <w:rPr>
          <w:spacing w:val="-4"/>
        </w:rPr>
        <w:t>S ohledem na zjištěné skutečnosti dospěl odvolací soud k závěru, že smlouva o studiu uzavřená</w:t>
      </w:r>
      <w:r>
        <w:rPr>
          <w:spacing w:val="-2"/>
        </w:rPr>
        <w:t xml:space="preserve"> mezi žalobkyní jako soukromou vysokou školou a žalovaným jako jejím studentem není smlouvou spotřebitelskou.</w:t>
      </w:r>
    </w:p>
    <w:p w14:paraId="6DD8052D" w14:textId="77777777" w:rsidR="00822FF8" w:rsidRDefault="00822FF8" w:rsidP="00822FF8">
      <w:pPr>
        <w:pStyle w:val="Textodvodnn"/>
        <w:ind w:left="0" w:hanging="142"/>
      </w:pPr>
      <w:r w:rsidRPr="00AB6F20">
        <w:rPr>
          <w:spacing w:val="-4"/>
        </w:rPr>
        <w:t>Závěr soudu prvního stupně, že při uzavření smlouvy jednala žalobkyně jako podnikatel,</w:t>
      </w:r>
      <w:r w:rsidRPr="00204204">
        <w:t xml:space="preserve"> </w:t>
      </w:r>
      <w:r w:rsidRPr="002F31A3">
        <w:rPr>
          <w:spacing w:val="-4"/>
        </w:rPr>
        <w:t>neboť byla zapsána v obchodním rejstříku (§ 421 odst. 1 o. z.), z výše uvedených důvodů</w:t>
      </w:r>
      <w:r>
        <w:t xml:space="preserve"> neobstojí. Jak dovodila judikatura, samotná skutečnost, že soukromá vysoká škola, jejíž hlavní činností je poskytování vysokoškolského vzdělání, má právní formu obchodní společnosti, není dostačující k závěru ohledně spotřebitelského charakteru smlouvy o studiu. Jedná se tudíž o judikaturou dovozenou výjimku z ustanovení § 421 odst. 1 o. z. Dále odvolací soud upozorňuje na skutečnost, </w:t>
      </w:r>
      <w:r w:rsidRPr="00624DB1">
        <w:rPr>
          <w:spacing w:val="-2"/>
        </w:rPr>
        <w:t>že opačný výklad, jak jej učinil soud prvního stupně, by nutně vedl ke vzniku nedůvodné nerovnosti</w:t>
      </w:r>
      <w:r>
        <w:t xml:space="preserve"> mezi soukromými vysokými školami v závislosti na tom, jakou právní formu mají: uvedené ustanovení občanského zákoníku </w:t>
      </w:r>
      <w:r w:rsidRPr="00624DB1">
        <w:t xml:space="preserve">považuje </w:t>
      </w:r>
      <w:r>
        <w:t>z</w:t>
      </w:r>
      <w:r w:rsidRPr="00624DB1">
        <w:t>a podnikatele osob</w:t>
      </w:r>
      <w:r>
        <w:t>u</w:t>
      </w:r>
      <w:r w:rsidRPr="00624DB1">
        <w:t xml:space="preserve"> zapsan</w:t>
      </w:r>
      <w:r>
        <w:t>ou</w:t>
      </w:r>
      <w:r w:rsidRPr="00624DB1">
        <w:t xml:space="preserve"> v</w:t>
      </w:r>
      <w:r>
        <w:t> </w:t>
      </w:r>
      <w:r w:rsidRPr="00624DB1">
        <w:t>obchodním</w:t>
      </w:r>
      <w:r>
        <w:t xml:space="preserve"> </w:t>
      </w:r>
      <w:r w:rsidRPr="00624DB1">
        <w:t>rejstříku</w:t>
      </w:r>
      <w:r>
        <w:t xml:space="preserve">; </w:t>
      </w:r>
      <w:r w:rsidRPr="00624DB1">
        <w:rPr>
          <w:spacing w:val="-2"/>
        </w:rPr>
        <w:t xml:space="preserve">podle § 42 zákona o veřejných rejstřících právnických a fyzických osob se do obchodního rejstříku zapisují obchodní společnosti a družstva podle zákona upravujícího právní poměry obchodních společností a družstev </w:t>
      </w:r>
      <w:r>
        <w:rPr>
          <w:spacing w:val="-2"/>
        </w:rPr>
        <w:t>[</w:t>
      </w:r>
      <w:r w:rsidRPr="00624DB1">
        <w:rPr>
          <w:spacing w:val="-2"/>
        </w:rPr>
        <w:t>tj. podle zákona č. 90/2012 Sb., o obchodních společnostech a družstvech (zákon o</w:t>
      </w:r>
      <w:r>
        <w:rPr>
          <w:spacing w:val="-2"/>
        </w:rPr>
        <w:t> </w:t>
      </w:r>
      <w:r w:rsidRPr="00624DB1">
        <w:rPr>
          <w:spacing w:val="-2"/>
        </w:rPr>
        <w:t>obchodních korporacích)</w:t>
      </w:r>
      <w:r>
        <w:rPr>
          <w:spacing w:val="-2"/>
        </w:rPr>
        <w:t xml:space="preserve">], tedy v případě soukromých vysokých škol se bude dominantně jednat o společnosti s ručením omezeným a akciové společnosti, které by bylo tudíž třeba považovat </w:t>
      </w:r>
      <w:r w:rsidRPr="00AB6F20">
        <w:rPr>
          <w:spacing w:val="-4"/>
        </w:rPr>
        <w:t>automaticky za podnikatele, a smlouvy o studiu uzavřené s takovými soukromými vysokými</w:t>
      </w:r>
      <w:r>
        <w:rPr>
          <w:spacing w:val="-2"/>
        </w:rPr>
        <w:t xml:space="preserve"> školami </w:t>
      </w:r>
      <w:r w:rsidRPr="00AB6F20">
        <w:rPr>
          <w:spacing w:val="-4"/>
        </w:rPr>
        <w:t>by musely být smlouvami spotřebitelského charakteru se všemi omezeními, která z toho podle</w:t>
      </w:r>
      <w:r>
        <w:rPr>
          <w:spacing w:val="-2"/>
        </w:rPr>
        <w:t xml:space="preserve"> § 1810 až § 1867 o. z. plynou. Na druhou stranu by však v případě soukromých vysokých škol, jež mají </w:t>
      </w:r>
      <w:r w:rsidRPr="00AB6F20">
        <w:rPr>
          <w:spacing w:val="-4"/>
        </w:rPr>
        <w:t>právní formu například veřejně prospěšné společnosti nebo zapsaného ústavu ve smyslu § 402</w:t>
      </w:r>
      <w:r>
        <w:rPr>
          <w:spacing w:val="-2"/>
        </w:rPr>
        <w:t xml:space="preserve"> a násl. o. z. a které se tudíž do obchodního rejstříku nezapisují (respektive zapisují se do jiných rejstříků, nikoliv však do obchodního rejstříku), bylo možno dojít k závěru, že obdobná smlouva o studiu </w:t>
      </w:r>
      <w:r w:rsidRPr="00AB6F20">
        <w:rPr>
          <w:spacing w:val="-4"/>
        </w:rPr>
        <w:t>uzavřená s takovou vysokou školou nemá charakter spotřebitelské smlouvy. Tím by však vznikla</w:t>
      </w:r>
      <w:r>
        <w:rPr>
          <w:spacing w:val="-2"/>
        </w:rPr>
        <w:t xml:space="preserve"> výše uvedená nedůvodná nerovnost mezi soukromými vysokými školami, založená pouze jako důsledek zvolené právní formy, přestože v ostatním (hlavní předmět činnosti a zdroje financování) by žádné </w:t>
      </w:r>
      <w:r w:rsidRPr="00D536CB">
        <w:t xml:space="preserve">podstatné rozdíly neexistovaly. Přitom ani zákon o vysokých školách nepředepisuje soukromé </w:t>
      </w:r>
      <w:r w:rsidRPr="00AB6F20">
        <w:rPr>
          <w:spacing w:val="-4"/>
        </w:rPr>
        <w:t>vysoké škole žádnou konkrétní právní formu (§ 2 odst. 2 tohoto zákona pouze uvádí, že vysoká</w:t>
      </w:r>
      <w:r w:rsidRPr="00385D3F">
        <w:rPr>
          <w:spacing w:val="-3"/>
        </w:rPr>
        <w:t xml:space="preserve"> škola je právnickou</w:t>
      </w:r>
      <w:r w:rsidRPr="00FB272F">
        <w:rPr>
          <w:spacing w:val="-2"/>
        </w:rPr>
        <w:t xml:space="preserve"> osobou</w:t>
      </w:r>
      <w:r>
        <w:rPr>
          <w:spacing w:val="-2"/>
        </w:rPr>
        <w:t xml:space="preserve">), a zároveň nečiní mezi soukromými vysokými školami různých právních forem žádné rozdíly v jejich právech a povinnostech. Z uvedených důvodů nemohl odvolací soud </w:t>
      </w:r>
      <w:r w:rsidRPr="00AB6F20">
        <w:rPr>
          <w:spacing w:val="-2"/>
        </w:rPr>
        <w:t>souhlasit se závěrem soudu prvního stupně, že žalobkyně při uzavření předmětné smlouvy</w:t>
      </w:r>
      <w:r w:rsidRPr="00204204">
        <w:t xml:space="preserve"> </w:t>
      </w:r>
      <w:r>
        <w:t xml:space="preserve">o studiu </w:t>
      </w:r>
      <w:r w:rsidRPr="00204204">
        <w:t>jednala jako podnikatel, neboť byla zapsána v obchodním rejstříku</w:t>
      </w:r>
      <w:r>
        <w:t>, a že se tudíž v projednávané věci musí bez dalšího jednat o smlouvu spotřebitelskou.</w:t>
      </w:r>
    </w:p>
    <w:p w14:paraId="134B7E52" w14:textId="77777777" w:rsidR="00822FF8" w:rsidRPr="00684662" w:rsidRDefault="00822FF8" w:rsidP="00822FF8">
      <w:pPr>
        <w:pStyle w:val="Textodvodnn"/>
        <w:ind w:left="0" w:hanging="142"/>
      </w:pPr>
      <w:r>
        <w:lastRenderedPageBreak/>
        <w:t xml:space="preserve">S ohledem na výše uvedené se na předmětnou smlouvu o studiu nepoužijí ustanovení § 1810 až § 1867 o. z. </w:t>
      </w:r>
      <w:r w:rsidRPr="00385D3F">
        <w:t>o</w:t>
      </w:r>
      <w:r>
        <w:t> </w:t>
      </w:r>
      <w:r w:rsidRPr="00385D3F">
        <w:t>závazcích ze smluv uzavíraných se spotřebitelem</w:t>
      </w:r>
      <w:r>
        <w:t xml:space="preserve">, respektive nelze tato ustanovení aplikovat na ujednání o smluvní pokutě uvedené v čl. III. odst. 7 všeobecných podmínek studia. </w:t>
      </w:r>
      <w:r w:rsidRPr="00AB6F20">
        <w:rPr>
          <w:spacing w:val="-4"/>
        </w:rPr>
        <w:t>Pokud se tedy jedná o toto ujednání, je uvedeno ve všeobecných podmínkách studia, které</w:t>
      </w:r>
      <w:r>
        <w:t xml:space="preserve"> žalovaný na čtvrté straně dne 29. 5. 2019 vlastnoručně podepsal, tudíž lze i důvodně předpokládat, že se </w:t>
      </w:r>
      <w:r w:rsidRPr="00AB6F20">
        <w:rPr>
          <w:spacing w:val="-2"/>
        </w:rPr>
        <w:t>s možností platit ve stanoveném případě smluvní pokutu seznámil, respektive seznámit mohl.</w:t>
      </w:r>
      <w:r>
        <w:t xml:space="preserve"> Výši sjednané smluvní pokuty 0,3 % denně z dlužné částky nepovažuje odvolací soud za nepřiměřeně </w:t>
      </w:r>
      <w:r w:rsidRPr="00AB6F20">
        <w:rPr>
          <w:spacing w:val="-4"/>
        </w:rPr>
        <w:t>vysokou (k tomu blíže v rozsudku Nejvyššího soudu ze dne 26. 4. 2012,</w:t>
      </w:r>
      <w:r>
        <w:t xml:space="preserve"> sp. zn. </w:t>
      </w:r>
      <w:r w:rsidRPr="008E4524">
        <w:t>33</w:t>
      </w:r>
      <w:r>
        <w:t> </w:t>
      </w:r>
      <w:r w:rsidRPr="008E4524">
        <w:t>Cdo</w:t>
      </w:r>
      <w:r>
        <w:t> </w:t>
      </w:r>
      <w:r w:rsidRPr="008E4524">
        <w:t>772/2010</w:t>
      </w:r>
      <w:r>
        <w:t xml:space="preserve">, </w:t>
      </w:r>
      <w:r w:rsidRPr="00AB6F20">
        <w:rPr>
          <w:spacing w:val="-2"/>
        </w:rPr>
        <w:t>dostupném na adrese www.nsoud.cz); ani žalovaný nenamítal její nepřiměřenost a nepožadoval</w:t>
      </w:r>
      <w:r>
        <w:t xml:space="preserve"> její snížení soudem podle § 2051 o. z. S ohledem na uvedené závěry odvolací soud neshledal důvod, který by bránil žalobkyni úspěšně požadovat zaplacení smluvní pokuty po žalovaném ve sjednané výši za jeho prodlení s úhradou školného splatného dne </w:t>
      </w:r>
      <w:r w:rsidRPr="00635867">
        <w:rPr>
          <w:bCs/>
          <w:snapToGrid w:val="0"/>
          <w:spacing w:val="-2"/>
        </w:rPr>
        <w:t>31. 8. 2020</w:t>
      </w:r>
      <w:r>
        <w:rPr>
          <w:bCs/>
          <w:snapToGrid w:val="0"/>
          <w:spacing w:val="-2"/>
        </w:rPr>
        <w:t xml:space="preserve">, tedy za období od </w:t>
      </w:r>
      <w:r w:rsidRPr="00A215CE">
        <w:rPr>
          <w:bCs/>
          <w:snapToGrid w:val="0"/>
        </w:rPr>
        <w:t xml:space="preserve">1. 9. 2020 do 29. 11. 2021 </w:t>
      </w:r>
      <w:r w:rsidRPr="00A215CE">
        <w:rPr>
          <w:bCs/>
          <w:snapToGrid w:val="0"/>
          <w:spacing w:val="-2"/>
        </w:rPr>
        <w:t>z neuhrazené</w:t>
      </w:r>
      <w:r>
        <w:rPr>
          <w:bCs/>
          <w:snapToGrid w:val="0"/>
          <w:spacing w:val="-2"/>
        </w:rPr>
        <w:t>ho</w:t>
      </w:r>
      <w:r w:rsidRPr="00A215CE">
        <w:rPr>
          <w:bCs/>
          <w:snapToGrid w:val="0"/>
          <w:spacing w:val="-2"/>
        </w:rPr>
        <w:t xml:space="preserve"> školné</w:t>
      </w:r>
      <w:r>
        <w:rPr>
          <w:bCs/>
          <w:snapToGrid w:val="0"/>
          <w:spacing w:val="-2"/>
        </w:rPr>
        <w:t xml:space="preserve">ho ve výši </w:t>
      </w:r>
      <w:r w:rsidRPr="00635867">
        <w:rPr>
          <w:bCs/>
          <w:snapToGrid w:val="0"/>
          <w:spacing w:val="-2"/>
        </w:rPr>
        <w:t>21 382 Kč</w:t>
      </w:r>
      <w:r>
        <w:rPr>
          <w:bCs/>
          <w:snapToGrid w:val="0"/>
          <w:spacing w:val="-2"/>
        </w:rPr>
        <w:t>.</w:t>
      </w:r>
    </w:p>
    <w:p w14:paraId="5239C3B7" w14:textId="77777777" w:rsidR="00822FF8" w:rsidRPr="009807BF" w:rsidRDefault="00822FF8" w:rsidP="00822FF8">
      <w:pPr>
        <w:pStyle w:val="Textodvodnn"/>
        <w:ind w:left="0" w:hanging="142"/>
      </w:pPr>
      <w:r w:rsidRPr="00AB6F20">
        <w:rPr>
          <w:spacing w:val="-2"/>
        </w:rPr>
        <w:t>Jelikož ze shora uvedených důvodů není rozhodnutí soudu prvního stupně správné, odvolací</w:t>
      </w:r>
      <w:r w:rsidRPr="009807BF">
        <w:t xml:space="preserve"> soud </w:t>
      </w:r>
      <w:r w:rsidRPr="00AB6F20">
        <w:rPr>
          <w:spacing w:val="-2"/>
        </w:rPr>
        <w:t>II. výrok napadeného rozsudku změnil za použití § 220 odst. 1 písm. b) o. s. ř. a žalovanému</w:t>
      </w:r>
      <w:r w:rsidRPr="009807BF">
        <w:t xml:space="preserve"> uložil povinnost zaplatit žalob</w:t>
      </w:r>
      <w:r>
        <w:t>kyni</w:t>
      </w:r>
      <w:r w:rsidRPr="009807BF">
        <w:t xml:space="preserve"> </w:t>
      </w:r>
      <w:r>
        <w:t>smluvní pokutu ve výši</w:t>
      </w:r>
      <w:r w:rsidRPr="009807BF">
        <w:t xml:space="preserve"> </w:t>
      </w:r>
      <w:r>
        <w:rPr>
          <w:bCs/>
        </w:rPr>
        <w:t>29 186,43</w:t>
      </w:r>
      <w:r w:rsidRPr="00950E76">
        <w:rPr>
          <w:bCs/>
        </w:rPr>
        <w:t> Kč</w:t>
      </w:r>
      <w:r>
        <w:t xml:space="preserve">, a to </w:t>
      </w:r>
      <w:r w:rsidRPr="00E429E8">
        <w:rPr>
          <w:szCs w:val="24"/>
        </w:rPr>
        <w:t xml:space="preserve">do </w:t>
      </w:r>
      <w:r>
        <w:rPr>
          <w:szCs w:val="24"/>
        </w:rPr>
        <w:t>tří</w:t>
      </w:r>
      <w:r w:rsidRPr="00E429E8">
        <w:rPr>
          <w:szCs w:val="24"/>
        </w:rPr>
        <w:t xml:space="preserve"> dnů od právní moci </w:t>
      </w:r>
      <w:r w:rsidRPr="00AB6F20">
        <w:rPr>
          <w:spacing w:val="-2"/>
          <w:szCs w:val="24"/>
        </w:rPr>
        <w:t xml:space="preserve">tohoto rozsudku podle </w:t>
      </w:r>
      <w:r w:rsidRPr="00AB6F20">
        <w:rPr>
          <w:spacing w:val="-2"/>
        </w:rPr>
        <w:t>§ 160 odst. 1 o. s. ř., neboť pro jinou lhůtu k plnění neshledal odvolací</w:t>
      </w:r>
      <w:r>
        <w:t xml:space="preserve"> soud </w:t>
      </w:r>
      <w:r w:rsidRPr="000619BC">
        <w:t>důvod.</w:t>
      </w:r>
    </w:p>
    <w:p w14:paraId="0D16189A" w14:textId="77777777" w:rsidR="00822FF8" w:rsidRPr="007A0C43" w:rsidRDefault="00822FF8" w:rsidP="00822FF8">
      <w:pPr>
        <w:pStyle w:val="Textodvodnn"/>
        <w:ind w:left="0" w:hanging="142"/>
      </w:pPr>
      <w:r>
        <w:rPr>
          <w:spacing w:val="-2"/>
        </w:rPr>
        <w:t xml:space="preserve">Žalobkyni v řízení před soudem prvního stupně vznikly náklady řízení v celkové výši </w:t>
      </w:r>
      <w:r w:rsidRPr="00AC1DA8">
        <w:rPr>
          <w:spacing w:val="-2"/>
        </w:rPr>
        <w:t>25 088,45</w:t>
      </w:r>
      <w:r>
        <w:rPr>
          <w:spacing w:val="-2"/>
        </w:rPr>
        <w:t xml:space="preserve"> Kč </w:t>
      </w:r>
      <w:r w:rsidRPr="00AB6F20">
        <w:rPr>
          <w:spacing w:val="-4"/>
        </w:rPr>
        <w:t>sestávající ze zaplaceného soudního poplatku za návrh na vydání elektronického platebního</w:t>
      </w:r>
      <w:r>
        <w:t xml:space="preserve"> rozkazu ve výši</w:t>
      </w:r>
      <w:r w:rsidRPr="00F46A25">
        <w:t xml:space="preserve"> </w:t>
      </w:r>
      <w:r>
        <w:t>2 629</w:t>
      </w:r>
      <w:r w:rsidRPr="00F46A25">
        <w:t> Kč</w:t>
      </w:r>
      <w:r>
        <w:t>,</w:t>
      </w:r>
      <w:r w:rsidRPr="00F46A25">
        <w:t xml:space="preserve"> nákladů zastoupení advokát</w:t>
      </w:r>
      <w:r>
        <w:t>kou</w:t>
      </w:r>
      <w:r w:rsidRPr="00F46A25">
        <w:t>, j</w:t>
      </w:r>
      <w:r>
        <w:t>í</w:t>
      </w:r>
      <w:r w:rsidRPr="00F46A25">
        <w:t>ž náleží odměna stanovená podle §</w:t>
      </w:r>
      <w:r>
        <w:t> </w:t>
      </w:r>
      <w:r w:rsidRPr="00F46A25">
        <w:t>1 odst.</w:t>
      </w:r>
      <w:r>
        <w:t> </w:t>
      </w:r>
      <w:r w:rsidRPr="00F46A25">
        <w:t>2, §</w:t>
      </w:r>
      <w:r>
        <w:t> </w:t>
      </w:r>
      <w:r w:rsidRPr="00F46A25">
        <w:t>6 odst.</w:t>
      </w:r>
      <w:r>
        <w:t> </w:t>
      </w:r>
      <w:r w:rsidRPr="00F46A25">
        <w:t>1</w:t>
      </w:r>
      <w:r>
        <w:t>,</w:t>
      </w:r>
      <w:r w:rsidRPr="00F46A25">
        <w:t xml:space="preserve"> §</w:t>
      </w:r>
      <w:r>
        <w:t> 7</w:t>
      </w:r>
      <w:r w:rsidRPr="00F46A25">
        <w:t xml:space="preserve"> bodu </w:t>
      </w:r>
      <w:r>
        <w:t>5</w:t>
      </w:r>
      <w:r w:rsidRPr="00F46A25">
        <w:t>. vyhlášky č.</w:t>
      </w:r>
      <w:r>
        <w:t> </w:t>
      </w:r>
      <w:r w:rsidRPr="00F46A25">
        <w:t>177/1996 Sb., advokátního tarifu, (dále jen „a.</w:t>
      </w:r>
      <w:r>
        <w:t> </w:t>
      </w:r>
      <w:r w:rsidRPr="00F46A25">
        <w:t>t.”) z</w:t>
      </w:r>
      <w:r>
        <w:t> </w:t>
      </w:r>
      <w:r w:rsidRPr="00F46A25">
        <w:t>tarifní</w:t>
      </w:r>
      <w:r>
        <w:t xml:space="preserve"> </w:t>
      </w:r>
      <w:r w:rsidRPr="00F46A25">
        <w:t xml:space="preserve">hodnoty </w:t>
      </w:r>
      <w:r w:rsidRPr="00F62DE1">
        <w:rPr>
          <w:bCs/>
        </w:rPr>
        <w:t>52 568,43</w:t>
      </w:r>
      <w:r w:rsidRPr="00950E76">
        <w:rPr>
          <w:bCs/>
        </w:rPr>
        <w:t> Kč</w:t>
      </w:r>
      <w:r w:rsidRPr="00761FC0">
        <w:rPr>
          <w:b/>
        </w:rPr>
        <w:t xml:space="preserve"> </w:t>
      </w:r>
      <w:r>
        <w:t xml:space="preserve">podle § 8 odst. 1 a. t. </w:t>
      </w:r>
      <w:r w:rsidRPr="00F46A25">
        <w:t>sestávající z</w:t>
      </w:r>
      <w:r>
        <w:t> </w:t>
      </w:r>
      <w:r w:rsidRPr="00F46A25">
        <w:t>částky</w:t>
      </w:r>
      <w:r>
        <w:t xml:space="preserve"> 3 22</w:t>
      </w:r>
      <w:r w:rsidRPr="00F46A25">
        <w:t xml:space="preserve">0 Kč za každý </w:t>
      </w:r>
      <w:r>
        <w:t xml:space="preserve">ze čtyř </w:t>
      </w:r>
      <w:r w:rsidRPr="00F46A25">
        <w:t xml:space="preserve">úkonů </w:t>
      </w:r>
      <w:r w:rsidRPr="00AB6F20">
        <w:rPr>
          <w:spacing w:val="-2"/>
        </w:rPr>
        <w:t>právní služby podle § 11 odst. 1 písm. a), d), g) a. t. (převzetí a příprava zastoupení, výzva</w:t>
      </w:r>
      <w:r w:rsidRPr="007F710F">
        <w:t xml:space="preserve"> k</w:t>
      </w:r>
      <w:r>
        <w:t> </w:t>
      </w:r>
      <w:r w:rsidRPr="007F710F">
        <w:t>plnění</w:t>
      </w:r>
      <w:r>
        <w:t xml:space="preserve"> </w:t>
      </w:r>
      <w:r w:rsidRPr="007F710F">
        <w:t>se základním skutkovým a</w:t>
      </w:r>
      <w:r>
        <w:t> </w:t>
      </w:r>
      <w:r w:rsidRPr="007F710F">
        <w:t>právním rozborem</w:t>
      </w:r>
      <w:r>
        <w:t xml:space="preserve">, </w:t>
      </w:r>
      <w:r w:rsidRPr="00F46A25">
        <w:t>návrh ve věci samé</w:t>
      </w:r>
      <w:r>
        <w:t xml:space="preserve">, </w:t>
      </w:r>
      <w:r w:rsidRPr="007F710F">
        <w:t>účast u jednání soudu prvního stupně</w:t>
      </w:r>
      <w:r w:rsidRPr="00F46A25">
        <w:t xml:space="preserve">) včetně </w:t>
      </w:r>
      <w:r>
        <w:t>čtyř</w:t>
      </w:r>
      <w:r w:rsidRPr="00F46A25">
        <w:t xml:space="preserve"> paušálních náhrad výdajů po </w:t>
      </w:r>
      <w:r>
        <w:t>3</w:t>
      </w:r>
      <w:r w:rsidRPr="00F46A25">
        <w:t>00 Kč podle §</w:t>
      </w:r>
      <w:r>
        <w:t> </w:t>
      </w:r>
      <w:r w:rsidRPr="00F46A25">
        <w:t>1</w:t>
      </w:r>
      <w:r>
        <w:t>3</w:t>
      </w:r>
      <w:r w:rsidRPr="00F46A25">
        <w:t xml:space="preserve"> odst.</w:t>
      </w:r>
      <w:r>
        <w:t> 4</w:t>
      </w:r>
      <w:r w:rsidRPr="00F46A25">
        <w:t xml:space="preserve"> a.</w:t>
      </w:r>
      <w:r>
        <w:t> </w:t>
      </w:r>
      <w:r w:rsidRPr="00F46A25">
        <w:t>t.</w:t>
      </w:r>
      <w:r>
        <w:t>,</w:t>
      </w:r>
      <w:r w:rsidRPr="00F46A25">
        <w:t xml:space="preserve"> </w:t>
      </w:r>
      <w:r>
        <w:t>z </w:t>
      </w:r>
      <w:r w:rsidRPr="00E26086">
        <w:t>náhrad</w:t>
      </w:r>
      <w:r>
        <w:t>y</w:t>
      </w:r>
      <w:r w:rsidRPr="00E26086">
        <w:t xml:space="preserve"> cestovnéh</w:t>
      </w:r>
      <w:r>
        <w:t>o</w:t>
      </w:r>
      <w:r w:rsidRPr="00E26086">
        <w:t xml:space="preserve"> podle §</w:t>
      </w:r>
      <w:r>
        <w:t> </w:t>
      </w:r>
      <w:r w:rsidRPr="00E26086">
        <w:t>13 odst.</w:t>
      </w:r>
      <w:r>
        <w:t> </w:t>
      </w:r>
      <w:r w:rsidRPr="00E26086">
        <w:t>1 a.</w:t>
      </w:r>
      <w:r>
        <w:t> </w:t>
      </w:r>
      <w:r w:rsidRPr="00E26086">
        <w:t>t. za jízd</w:t>
      </w:r>
      <w:r>
        <w:t>u</w:t>
      </w:r>
      <w:r w:rsidRPr="00E26086">
        <w:t xml:space="preserve"> </w:t>
      </w:r>
      <w:r>
        <w:t>osobním</w:t>
      </w:r>
      <w:r w:rsidRPr="00E26086">
        <w:t xml:space="preserve"> automobil</w:t>
      </w:r>
      <w:r>
        <w:t>em Volvo</w:t>
      </w:r>
      <w:r w:rsidRPr="00E26086">
        <w:t xml:space="preserve"> registrační značk</w:t>
      </w:r>
      <w:r>
        <w:t xml:space="preserve">y 9AL 8464 </w:t>
      </w:r>
      <w:r w:rsidRPr="00E26086">
        <w:t>v</w:t>
      </w:r>
      <w:r>
        <w:t> </w:t>
      </w:r>
      <w:r w:rsidRPr="00E26086">
        <w:t>trase</w:t>
      </w:r>
      <w:r>
        <w:t xml:space="preserve"> Praha</w:t>
      </w:r>
      <w:r w:rsidRPr="00E26086">
        <w:t xml:space="preserve"> – </w:t>
      </w:r>
      <w:r>
        <w:t>Brno</w:t>
      </w:r>
      <w:r w:rsidRPr="00E26086">
        <w:t xml:space="preserve"> a</w:t>
      </w:r>
      <w:r>
        <w:t> </w:t>
      </w:r>
      <w:r w:rsidRPr="00E26086">
        <w:t xml:space="preserve">zpět, celkem </w:t>
      </w:r>
      <w:r>
        <w:t>412 </w:t>
      </w:r>
      <w:r w:rsidRPr="00E26086">
        <w:t>km, s</w:t>
      </w:r>
      <w:r>
        <w:t> </w:t>
      </w:r>
      <w:r w:rsidRPr="00E26086">
        <w:t>průměrnou</w:t>
      </w:r>
      <w:r>
        <w:t xml:space="preserve"> </w:t>
      </w:r>
      <w:r w:rsidRPr="00E26086">
        <w:t xml:space="preserve">spotřebou paliva </w:t>
      </w:r>
      <w:r>
        <w:t>7</w:t>
      </w:r>
      <w:r w:rsidRPr="00E26086">
        <w:t>,</w:t>
      </w:r>
      <w:r>
        <w:t>3 </w:t>
      </w:r>
      <w:r w:rsidRPr="00E26086">
        <w:t xml:space="preserve">litru </w:t>
      </w:r>
      <w:r w:rsidRPr="00AB6F20">
        <w:rPr>
          <w:spacing w:val="-2"/>
        </w:rPr>
        <w:t>benzinu 95 oktanů na 100 km k jednání dne 25. 5. 2023 při vyhláškové ceně 41,20 Kč [§ 4</w:t>
      </w:r>
      <w:r w:rsidRPr="00E26086">
        <w:t xml:space="preserve"> písm.</w:t>
      </w:r>
      <w:r>
        <w:t> </w:t>
      </w:r>
      <w:r w:rsidRPr="00E26086">
        <w:t>a) vyhlášky č.</w:t>
      </w:r>
      <w:r>
        <w:t> 467</w:t>
      </w:r>
      <w:r w:rsidRPr="00E26086">
        <w:t>/20</w:t>
      </w:r>
      <w:r>
        <w:t>22</w:t>
      </w:r>
      <w:r w:rsidRPr="00E26086">
        <w:t xml:space="preserve"> Sb.</w:t>
      </w:r>
      <w:r>
        <w:t>, ve znění účinném od 1. 4. 2023 do 30. 6. 2023]</w:t>
      </w:r>
      <w:r w:rsidRPr="00E26086">
        <w:t xml:space="preserve"> a</w:t>
      </w:r>
      <w:r>
        <w:t> </w:t>
      </w:r>
      <w:r w:rsidRPr="00E26086">
        <w:t>při sazbě základní náhrady za 1</w:t>
      </w:r>
      <w:r>
        <w:t> </w:t>
      </w:r>
      <w:r w:rsidRPr="00E26086">
        <w:t xml:space="preserve">km jízdy osobním silničním motorovým vozidlem ve výši </w:t>
      </w:r>
      <w:r>
        <w:t>5</w:t>
      </w:r>
      <w:r w:rsidRPr="00E26086">
        <w:t>,20</w:t>
      </w:r>
      <w:r>
        <w:t> </w:t>
      </w:r>
      <w:r w:rsidRPr="00E26086">
        <w:t xml:space="preserve">Kč </w:t>
      </w:r>
      <w:r>
        <w:t>[</w:t>
      </w:r>
      <w:r w:rsidRPr="00E26086">
        <w:t>§</w:t>
      </w:r>
      <w:r>
        <w:t> </w:t>
      </w:r>
      <w:r w:rsidRPr="00E26086">
        <w:t>1 písm.</w:t>
      </w:r>
      <w:r>
        <w:t> </w:t>
      </w:r>
      <w:r w:rsidRPr="00E26086">
        <w:t>b) téže vyhlášky</w:t>
      </w:r>
      <w:r>
        <w:t>]</w:t>
      </w:r>
      <w:r w:rsidRPr="00E26086">
        <w:t xml:space="preserve"> v</w:t>
      </w:r>
      <w:r>
        <w:t> </w:t>
      </w:r>
      <w:r w:rsidRPr="00E26086">
        <w:t>celkové</w:t>
      </w:r>
      <w:r>
        <w:t xml:space="preserve"> </w:t>
      </w:r>
      <w:r w:rsidRPr="00E26086">
        <w:t xml:space="preserve">výši </w:t>
      </w:r>
      <w:r>
        <w:t>3 381</w:t>
      </w:r>
      <w:r w:rsidRPr="00E26086">
        <w:t>,</w:t>
      </w:r>
      <w:r>
        <w:t>53 </w:t>
      </w:r>
      <w:r w:rsidRPr="00E26086">
        <w:t xml:space="preserve">Kč, </w:t>
      </w:r>
      <w:r>
        <w:t>z </w:t>
      </w:r>
      <w:r w:rsidRPr="00E26086">
        <w:t>náhrad</w:t>
      </w:r>
      <w:r>
        <w:t>y</w:t>
      </w:r>
      <w:r w:rsidRPr="00E26086">
        <w:t xml:space="preserve"> za promeškaný čas podle §</w:t>
      </w:r>
      <w:r>
        <w:t> </w:t>
      </w:r>
      <w:r w:rsidRPr="00E26086">
        <w:t>14 odst.</w:t>
      </w:r>
      <w:r>
        <w:t> </w:t>
      </w:r>
      <w:r w:rsidRPr="00E26086">
        <w:t>3 a.</w:t>
      </w:r>
      <w:r>
        <w:t> </w:t>
      </w:r>
      <w:r w:rsidRPr="00E26086">
        <w:t>t. v</w:t>
      </w:r>
      <w:r>
        <w:t> </w:t>
      </w:r>
      <w:r w:rsidRPr="00E26086">
        <w:t>rozsahu</w:t>
      </w:r>
      <w:r>
        <w:t xml:space="preserve"> 11</w:t>
      </w:r>
      <w:r w:rsidRPr="00E26086">
        <w:t xml:space="preserve"> započatých půlhodin po 100</w:t>
      </w:r>
      <w:r>
        <w:t> </w:t>
      </w:r>
      <w:r w:rsidRPr="00E26086">
        <w:t xml:space="preserve">Kč </w:t>
      </w:r>
      <w:r w:rsidRPr="00903C42">
        <w:t>a</w:t>
      </w:r>
      <w:r>
        <w:t> z </w:t>
      </w:r>
      <w:r w:rsidRPr="00903C42">
        <w:t>náhrady za daň z</w:t>
      </w:r>
      <w:r>
        <w:t> </w:t>
      </w:r>
      <w:r w:rsidRPr="00903C42">
        <w:t>přidané</w:t>
      </w:r>
      <w:r>
        <w:t xml:space="preserve"> </w:t>
      </w:r>
      <w:r w:rsidRPr="00903C42">
        <w:t>hodnoty podle §</w:t>
      </w:r>
      <w:r>
        <w:t> </w:t>
      </w:r>
      <w:r w:rsidRPr="00903C42">
        <w:t xml:space="preserve">137 </w:t>
      </w:r>
      <w:r w:rsidRPr="00AB6F20">
        <w:rPr>
          <w:spacing w:val="-2"/>
        </w:rPr>
        <w:t>odst. 1, 3 a § 151 odst. 2 o. s. ř. v sazbě  21 % z částky 18 561,53 Kč ve výši 3 897,92 Kč.</w:t>
      </w:r>
      <w:r w:rsidRPr="007A0C43">
        <w:t xml:space="preserve"> Odvolací </w:t>
      </w:r>
      <w:r w:rsidRPr="00AB6F20">
        <w:rPr>
          <w:spacing w:val="-6"/>
        </w:rPr>
        <w:t>soud nepřiznal žalobkyni odměnu za tři úkony právní služby spočívající v podáních ze dne</w:t>
      </w:r>
      <w:r w:rsidRPr="007A0C43">
        <w:rPr>
          <w:spacing w:val="-2"/>
        </w:rPr>
        <w:t xml:space="preserve"> 19. 4. 2022 a 9. 6. 2022, jimiž žalobkyně reagovala na výzvy soudu prvního stupně k odstranění vad žaloby a k doplnění skutkových tvrzení a důkazních návrhů, a v odvolání proti usnesení soudu prvního stupně ze dne 14. 10. 2022, č. j. 29 C 316/2021-22, jímž soud prvního stupně odmítl návrh na</w:t>
      </w:r>
      <w:r>
        <w:rPr>
          <w:spacing w:val="-2"/>
        </w:rPr>
        <w:t> </w:t>
      </w:r>
      <w:r w:rsidRPr="007A0C43">
        <w:rPr>
          <w:spacing w:val="-2"/>
        </w:rPr>
        <w:t xml:space="preserve">zahájení řízení v rozsahu požadavku na zaplacení smluvní pokuty ve výši 0,3 % denně z částky 21 382 Kč od 30. 11. 2021 do zaplacení. Všechny tyto úkony byly učiněny jako důsledek částečně </w:t>
      </w:r>
      <w:r w:rsidRPr="00AB6F20">
        <w:rPr>
          <w:spacing w:val="-4"/>
        </w:rPr>
        <w:t>neprojednatelné žaloby a snahy soudu prvního stupně o odstranění vad žaloby, přičemž bylo</w:t>
      </w:r>
      <w:r w:rsidRPr="007A0C43">
        <w:rPr>
          <w:spacing w:val="-2"/>
        </w:rPr>
        <w:t xml:space="preserve"> výlučně na žalobkyni, aby podala žalobu bez vad</w:t>
      </w:r>
      <w:r w:rsidRPr="007A0C43">
        <w:t>; proto odvolací soud neshledal tyto úkony právní služby nezbytné k uplatnění či bránění práva žalobkyně.</w:t>
      </w:r>
    </w:p>
    <w:p w14:paraId="23BA8C9C" w14:textId="52E80C76" w:rsidR="00822FF8" w:rsidRPr="000619BC" w:rsidRDefault="00822FF8" w:rsidP="00822FF8">
      <w:pPr>
        <w:pStyle w:val="Textodvodnn"/>
        <w:ind w:left="0" w:hanging="142"/>
      </w:pPr>
      <w:r w:rsidRPr="00F438EE">
        <w:rPr>
          <w:spacing w:val="-2"/>
        </w:rPr>
        <w:t>O náhradě nákladů odvolacího řízení rozhodl odvolací soud podle § 142 odst. 1 o. s. ř. ve spojení s § 224 odst. 1 o. s. ř. Žalob</w:t>
      </w:r>
      <w:r>
        <w:rPr>
          <w:spacing w:val="-2"/>
        </w:rPr>
        <w:t>kyně</w:t>
      </w:r>
      <w:r w:rsidRPr="00F438EE">
        <w:rPr>
          <w:spacing w:val="-2"/>
        </w:rPr>
        <w:t xml:space="preserve"> byl</w:t>
      </w:r>
      <w:r>
        <w:rPr>
          <w:spacing w:val="-2"/>
        </w:rPr>
        <w:t>a</w:t>
      </w:r>
      <w:r w:rsidRPr="00F438EE">
        <w:rPr>
          <w:spacing w:val="-2"/>
        </w:rPr>
        <w:t xml:space="preserve"> se svým odvoláním zcela úspěšn</w:t>
      </w:r>
      <w:r>
        <w:rPr>
          <w:spacing w:val="-2"/>
        </w:rPr>
        <w:t>á</w:t>
      </w:r>
      <w:r w:rsidRPr="00F438EE">
        <w:rPr>
          <w:spacing w:val="-2"/>
        </w:rPr>
        <w:t>, proto </w:t>
      </w:r>
      <w:r>
        <w:rPr>
          <w:spacing w:val="-2"/>
        </w:rPr>
        <w:t>jí</w:t>
      </w:r>
      <w:r w:rsidRPr="00F438EE">
        <w:rPr>
          <w:spacing w:val="-2"/>
        </w:rPr>
        <w:t xml:space="preserve"> náleží náhrada </w:t>
      </w:r>
      <w:r w:rsidRPr="00787667">
        <w:rPr>
          <w:spacing w:val="-4"/>
        </w:rPr>
        <w:t>nákladů odvolacího řízení v plném rozsahu ve výši 11 912,52 Kč, sestávající ze zaplaceného</w:t>
      </w:r>
      <w:r w:rsidRPr="00AA5F5B">
        <w:rPr>
          <w:spacing w:val="-2"/>
        </w:rPr>
        <w:t xml:space="preserve"> soudního </w:t>
      </w:r>
      <w:r w:rsidRPr="00787667">
        <w:rPr>
          <w:spacing w:val="-4"/>
        </w:rPr>
        <w:t>poplatku za odvolání ve výši 1 460 Kč, nákladů zastoupení advokátkou, jíž náleží odměna</w:t>
      </w:r>
      <w:r w:rsidRPr="00AA5F5B">
        <w:rPr>
          <w:spacing w:val="-2"/>
        </w:rPr>
        <w:t xml:space="preserve"> stanovená</w:t>
      </w:r>
      <w:r w:rsidRPr="00AA5F5B">
        <w:t xml:space="preserve"> podle § 7 bodu 5. a. t. z tarifní hodnoty </w:t>
      </w:r>
      <w:r w:rsidRPr="00AA5F5B">
        <w:rPr>
          <w:bCs/>
          <w:spacing w:val="-2"/>
        </w:rPr>
        <w:t>29 186,43 Kč</w:t>
      </w:r>
      <w:r w:rsidRPr="00AA5F5B">
        <w:rPr>
          <w:b/>
        </w:rPr>
        <w:t xml:space="preserve"> </w:t>
      </w:r>
      <w:r w:rsidRPr="00AA5F5B">
        <w:t xml:space="preserve">podle § 8 odst. 1 a. t. sestávající z částky </w:t>
      </w:r>
      <w:r w:rsidRPr="00787667">
        <w:rPr>
          <w:spacing w:val="-2"/>
        </w:rPr>
        <w:t>2 300 Kč za každý ze dvou úkonů právní služby podle § 11 odst. 1 písm. d), g) a. t. (odvolání,</w:t>
      </w:r>
      <w:r w:rsidRPr="00AA5F5B">
        <w:t xml:space="preserve"> účast </w:t>
      </w:r>
      <w:r w:rsidRPr="00AA5F5B">
        <w:lastRenderedPageBreak/>
        <w:t xml:space="preserve">na jednání) včetně dvou paušálních náhrad </w:t>
      </w:r>
      <w:r w:rsidRPr="00AA5F5B">
        <w:rPr>
          <w:spacing w:val="-2"/>
        </w:rPr>
        <w:t>výdajů po 300 Kč podle § 13 odst. 4 a. t.</w:t>
      </w:r>
      <w:r>
        <w:rPr>
          <w:spacing w:val="-2"/>
        </w:rPr>
        <w:t>,</w:t>
      </w:r>
      <w:r w:rsidRPr="00AA5F5B">
        <w:rPr>
          <w:spacing w:val="-2"/>
        </w:rPr>
        <w:t xml:space="preserve"> </w:t>
      </w:r>
      <w:r>
        <w:t>z </w:t>
      </w:r>
      <w:r w:rsidRPr="00E26086">
        <w:t>náhrad</w:t>
      </w:r>
      <w:r>
        <w:t>y</w:t>
      </w:r>
      <w:r w:rsidRPr="00E26086">
        <w:t xml:space="preserve"> </w:t>
      </w:r>
      <w:r w:rsidRPr="00787667">
        <w:rPr>
          <w:spacing w:val="-2"/>
        </w:rPr>
        <w:t>cestovného podle § 13 odst. 1 a. t. za jízdu osobním automobilem Škoda Octavia registrační</w:t>
      </w:r>
      <w:r w:rsidRPr="00E26086">
        <w:t xml:space="preserve"> značk</w:t>
      </w:r>
      <w:r>
        <w:t xml:space="preserve">y </w:t>
      </w:r>
      <w:r w:rsidR="00AD32F2">
        <w:rPr>
          <w:spacing w:val="-2"/>
        </w:rPr>
        <w:t>XXXXX</w:t>
      </w:r>
      <w:r w:rsidRPr="00787667">
        <w:rPr>
          <w:spacing w:val="-2"/>
        </w:rPr>
        <w:t xml:space="preserve"> v trase Praha – Brno a zpět, celkem 412 km, s průměrnou spotřebou paliva 3,5 litru</w:t>
      </w:r>
      <w:r w:rsidRPr="00E26086">
        <w:t xml:space="preserve"> </w:t>
      </w:r>
      <w:r>
        <w:t xml:space="preserve">nafty </w:t>
      </w:r>
      <w:r w:rsidRPr="00787667">
        <w:rPr>
          <w:spacing w:val="-2"/>
        </w:rPr>
        <w:t>na 100 km k jednání odvolacího soudu dne 13. 12. 2023 při vyhláškové ceně 34,40 Kč [§ 4</w:t>
      </w:r>
      <w:r w:rsidRPr="00AA5F5B">
        <w:t xml:space="preserve"> písm. a) vyhlášky č. 467/2022 Sb.,</w:t>
      </w:r>
      <w:r>
        <w:t xml:space="preserve"> ve znění účinném od 1. 7. 2023]</w:t>
      </w:r>
      <w:r w:rsidRPr="00E26086">
        <w:t xml:space="preserve"> a</w:t>
      </w:r>
      <w:r>
        <w:t> </w:t>
      </w:r>
      <w:r w:rsidRPr="00E26086">
        <w:t>při sazbě základní náhrady za 1</w:t>
      </w:r>
      <w:r>
        <w:t> </w:t>
      </w:r>
      <w:r w:rsidRPr="00E26086">
        <w:t xml:space="preserve">km </w:t>
      </w:r>
      <w:r w:rsidRPr="00787667">
        <w:rPr>
          <w:spacing w:val="-4"/>
        </w:rPr>
        <w:t>jízdy osobním silničním motorovým vozidlem ve výši 5,20 Kč [§ 1 písm. b) téže vyhlášky]</w:t>
      </w:r>
      <w:r w:rsidRPr="00E26086">
        <w:t xml:space="preserve"> v</w:t>
      </w:r>
      <w:r>
        <w:t> </w:t>
      </w:r>
      <w:r w:rsidRPr="00E26086">
        <w:t>celkové</w:t>
      </w:r>
      <w:r>
        <w:t xml:space="preserve"> </w:t>
      </w:r>
      <w:r w:rsidRPr="00E26086">
        <w:t xml:space="preserve">výši </w:t>
      </w:r>
      <w:r>
        <w:t>2 638,45 </w:t>
      </w:r>
      <w:r w:rsidRPr="00E26086">
        <w:t xml:space="preserve">Kč, </w:t>
      </w:r>
      <w:r>
        <w:t>z </w:t>
      </w:r>
      <w:r w:rsidRPr="00E26086">
        <w:t>náhrad</w:t>
      </w:r>
      <w:r>
        <w:t>y</w:t>
      </w:r>
      <w:r w:rsidRPr="00E26086">
        <w:t xml:space="preserve"> za promeškaný čas podle §</w:t>
      </w:r>
      <w:r>
        <w:t> </w:t>
      </w:r>
      <w:r w:rsidRPr="00E26086">
        <w:t>14 odst.</w:t>
      </w:r>
      <w:r>
        <w:t> </w:t>
      </w:r>
      <w:r w:rsidRPr="00E26086">
        <w:t>3 a.</w:t>
      </w:r>
      <w:r>
        <w:t> </w:t>
      </w:r>
      <w:r w:rsidRPr="00E26086">
        <w:t>t. v</w:t>
      </w:r>
      <w:r>
        <w:t> </w:t>
      </w:r>
      <w:r w:rsidRPr="00E26086">
        <w:t>rozsahu</w:t>
      </w:r>
      <w:r>
        <w:t xml:space="preserve"> 8</w:t>
      </w:r>
      <w:r w:rsidRPr="00E26086">
        <w:t xml:space="preserve"> započatých </w:t>
      </w:r>
      <w:r w:rsidRPr="00787667">
        <w:rPr>
          <w:spacing w:val="-6"/>
        </w:rPr>
        <w:t>půlhodin po 100 Kč a z náhrady za daň z přidané hodnoty podle § 137 odst. 1, 3 a § 151 odst. 2</w:t>
      </w:r>
      <w:r w:rsidRPr="00AA5F5B">
        <w:t xml:space="preserve"> o. s. ř. </w:t>
      </w:r>
      <w:r w:rsidRPr="00787667">
        <w:rPr>
          <w:spacing w:val="-2"/>
        </w:rPr>
        <w:t>v sazbě  21 % z částky 8 638,45 Kč ve výši 1 814,07 Kč. Celkem je tudíž žalovaný povinen</w:t>
      </w:r>
      <w:r w:rsidRPr="00F438EE">
        <w:t xml:space="preserve"> zaplatit </w:t>
      </w:r>
      <w:r w:rsidRPr="00787667">
        <w:rPr>
          <w:spacing w:val="-6"/>
        </w:rPr>
        <w:t>žalobkyni na nákladech řízení před soudy obou stupňů částku 37 000,97 Kč. Podle § 149 odst. 1</w:t>
      </w:r>
      <w:r w:rsidRPr="005758F7">
        <w:rPr>
          <w:spacing w:val="-2"/>
        </w:rPr>
        <w:t xml:space="preserve"> o. s. ř. uložil odvolací soud žalované</w:t>
      </w:r>
      <w:r>
        <w:rPr>
          <w:spacing w:val="-2"/>
        </w:rPr>
        <w:t>mu</w:t>
      </w:r>
      <w:r w:rsidRPr="005758F7">
        <w:rPr>
          <w:spacing w:val="-2"/>
        </w:rPr>
        <w:t xml:space="preserve"> zaplatit</w:t>
      </w:r>
      <w:r w:rsidRPr="000619BC">
        <w:t xml:space="preserve"> náhradu nákladů řízení k rukám zástup</w:t>
      </w:r>
      <w:r>
        <w:t>kyně</w:t>
      </w:r>
      <w:r w:rsidRPr="000619BC">
        <w:t xml:space="preserve"> žalob</w:t>
      </w:r>
      <w:r>
        <w:t>kyně</w:t>
      </w:r>
      <w:r w:rsidRPr="000619BC">
        <w:t xml:space="preserve"> ve</w:t>
      </w:r>
      <w:r>
        <w:t> </w:t>
      </w:r>
      <w:r w:rsidRPr="000619BC">
        <w:t>lhůtě podle § 160 odst. 1 o. s. ř., neboť pro jinou lhůtu k plnění neshledal důvod.</w:t>
      </w:r>
    </w:p>
    <w:p w14:paraId="46B10D25" w14:textId="77777777" w:rsidR="00822FF8" w:rsidRPr="003558E8" w:rsidRDefault="00822FF8" w:rsidP="00822FF8">
      <w:pPr>
        <w:pStyle w:val="Textodvodnn"/>
        <w:keepNext/>
        <w:numPr>
          <w:ilvl w:val="0"/>
          <w:numId w:val="0"/>
        </w:numPr>
        <w:spacing w:before="240"/>
        <w:ind w:left="74"/>
        <w:jc w:val="center"/>
        <w:rPr>
          <w:b/>
        </w:rPr>
      </w:pPr>
      <w:r w:rsidRPr="003558E8">
        <w:rPr>
          <w:b/>
        </w:rPr>
        <w:t>Poučení:</w:t>
      </w:r>
    </w:p>
    <w:p w14:paraId="1152216E" w14:textId="77777777" w:rsidR="00822FF8" w:rsidRPr="002B6840" w:rsidRDefault="00822FF8" w:rsidP="00822FF8">
      <w:pPr>
        <w:pStyle w:val="Zkladntext"/>
        <w:widowControl/>
        <w:spacing w:after="240" w:line="240" w:lineRule="auto"/>
        <w:jc w:val="both"/>
        <w:rPr>
          <w:rFonts w:ascii="Garamond" w:hAnsi="Garamond"/>
        </w:rPr>
      </w:pPr>
      <w:r w:rsidRPr="00787667">
        <w:rPr>
          <w:rFonts w:ascii="Garamond" w:hAnsi="Garamond"/>
          <w:spacing w:val="-2"/>
          <w:szCs w:val="24"/>
        </w:rPr>
        <w:t xml:space="preserve">Proti tomuto rozhodnutí </w:t>
      </w:r>
      <w:r w:rsidRPr="00787667">
        <w:rPr>
          <w:rFonts w:ascii="Garamond" w:hAnsi="Garamond"/>
          <w:bCs/>
          <w:spacing w:val="-2"/>
          <w:szCs w:val="24"/>
        </w:rPr>
        <w:t>je</w:t>
      </w:r>
      <w:r w:rsidRPr="00787667">
        <w:rPr>
          <w:rFonts w:ascii="Garamond" w:hAnsi="Garamond"/>
          <w:b/>
          <w:spacing w:val="-2"/>
          <w:szCs w:val="24"/>
        </w:rPr>
        <w:t xml:space="preserve"> </w:t>
      </w:r>
      <w:r w:rsidRPr="00787667">
        <w:rPr>
          <w:rFonts w:ascii="Garamond" w:hAnsi="Garamond"/>
          <w:spacing w:val="-2"/>
          <w:szCs w:val="24"/>
        </w:rPr>
        <w:t>dovolání přípustné za předpokladu, že dovolací soud dospěje</w:t>
      </w:r>
      <w:r w:rsidRPr="002B6840">
        <w:rPr>
          <w:rFonts w:ascii="Garamond" w:hAnsi="Garamond"/>
          <w:szCs w:val="24"/>
        </w:rPr>
        <w:t xml:space="preserve"> k závěru, že napadené rozhodnutí závisí na vyřešení otázky hmotného nebo procesního práva, při jejímž řešení se odvolací soud odchýlil od ustálené rozhodovací praxe dovolacího soudu nebo která v rozhodování dovolacího soudu dosud nebyla vyřešena nebo je dovolacím soudem rozhodována rozdílně anebo má-li být dovolacím soudem vyřešená právní otázka posouzena jinak. Dovolání se podává k Nejvyššímu soudu České republiky prostřednictvím soudu, který rozhodoval ve věci v prvním stupni, ve lhůtě do dvou měsíců od doručení rozhodnutí odvolacího soudu.</w:t>
      </w:r>
    </w:p>
    <w:p w14:paraId="16D93C66" w14:textId="77777777" w:rsidR="00822FF8" w:rsidRDefault="00822FF8" w:rsidP="00822FF8">
      <w:pPr>
        <w:pStyle w:val="Zkladntext"/>
        <w:keepNext/>
        <w:widowControl/>
        <w:spacing w:after="120" w:line="240" w:lineRule="auto"/>
        <w:jc w:val="both"/>
        <w:rPr>
          <w:rFonts w:ascii="Garamond" w:hAnsi="Garamond"/>
        </w:rPr>
      </w:pPr>
      <w:bookmarkStart w:id="1" w:name="_Hlk151636125"/>
      <w:r>
        <w:rPr>
          <w:rFonts w:ascii="Garamond" w:hAnsi="Garamond"/>
        </w:rPr>
        <w:t>Nebude-li povinnost stanovená tímto vykonatelným rozhodnutím splněna dobrovolně, lze podat návrh na soudní výkon rozhodnutí či exekuci.</w:t>
      </w:r>
      <w:bookmarkEnd w:id="1"/>
    </w:p>
    <w:p w14:paraId="26EEDAD1" w14:textId="77777777" w:rsidR="00822FF8" w:rsidRDefault="00822FF8" w:rsidP="00822FF8">
      <w:pPr>
        <w:pStyle w:val="Zkladntext"/>
        <w:keepNext/>
        <w:widowControl/>
        <w:spacing w:before="360" w:after="7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Brno 13. prosince 2023</w:t>
      </w:r>
    </w:p>
    <w:p w14:paraId="344D3B86" w14:textId="77777777" w:rsidR="00822FF8" w:rsidRDefault="00822FF8" w:rsidP="00822FF8">
      <w:pPr>
        <w:pStyle w:val="Zkladntext"/>
        <w:keepNext/>
        <w:widowControl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JUDr. Kateřina Čuhelová, Ph.D., v. r.</w:t>
      </w:r>
    </w:p>
    <w:p w14:paraId="11F154FB" w14:textId="77777777" w:rsidR="00822FF8" w:rsidRPr="006160D1" w:rsidRDefault="00822FF8" w:rsidP="00822FF8">
      <w:pPr>
        <w:pStyle w:val="Zkladntext"/>
        <w:spacing w:after="120" w:line="240" w:lineRule="auto"/>
        <w:jc w:val="both"/>
        <w:rPr>
          <w:i/>
        </w:rPr>
      </w:pPr>
      <w:r>
        <w:rPr>
          <w:rFonts w:ascii="Garamond" w:hAnsi="Garamond"/>
        </w:rPr>
        <w:t>předsedkyně senátu</w:t>
      </w:r>
    </w:p>
    <w:p w14:paraId="7255D7BB" w14:textId="77777777" w:rsidR="00822FF8" w:rsidRPr="00A4678C" w:rsidRDefault="00822FF8" w:rsidP="00822FF8"/>
    <w:p w14:paraId="56CDE664" w14:textId="77777777" w:rsidR="00282005" w:rsidRDefault="00282005"/>
    <w:sectPr w:rsidR="00282005" w:rsidSect="00787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8" w:footer="34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F8D4" w14:textId="77777777" w:rsidR="00AD32F2" w:rsidRPr="00787667" w:rsidRDefault="00AD32F2">
    <w:pPr>
      <w:pStyle w:val="Zpat"/>
      <w:rPr>
        <w:sz w:val="20"/>
        <w:szCs w:val="20"/>
      </w:rPr>
    </w:pPr>
    <w:r w:rsidRPr="00787667">
      <w:rPr>
        <w:sz w:val="20"/>
        <w:szCs w:val="20"/>
      </w:rPr>
      <w:t xml:space="preserve">Shodu s prvopisem potvrzuje Soňa Melová.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BB05" w14:textId="77777777" w:rsidR="00AD32F2" w:rsidRPr="00787667" w:rsidRDefault="00AD32F2">
    <w:pPr>
      <w:pStyle w:val="Zpat"/>
      <w:rPr>
        <w:sz w:val="20"/>
        <w:szCs w:val="20"/>
      </w:rPr>
    </w:pPr>
    <w:r w:rsidRPr="00787667">
      <w:rPr>
        <w:sz w:val="20"/>
        <w:szCs w:val="20"/>
      </w:rPr>
      <w:t xml:space="preserve">Shodu s prvopisem potvrzuje Soňa Melová.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A78F" w14:textId="77777777" w:rsidR="00AD32F2" w:rsidRPr="00787667" w:rsidRDefault="00AD32F2">
    <w:pPr>
      <w:pStyle w:val="Zpat"/>
      <w:rPr>
        <w:sz w:val="20"/>
        <w:szCs w:val="20"/>
      </w:rPr>
    </w:pPr>
    <w:r w:rsidRPr="00787667">
      <w:rPr>
        <w:sz w:val="20"/>
        <w:szCs w:val="20"/>
      </w:rPr>
      <w:t xml:space="preserve">Shodu s prvopisem potvrzuje Soňa Melová.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03C3" w14:textId="77777777" w:rsidR="00AD32F2" w:rsidRPr="00953FAF" w:rsidRDefault="00AD32F2" w:rsidP="00953FAF">
    <w:pPr>
      <w:pStyle w:val="Zhlav"/>
      <w:jc w:val="center"/>
      <w:rPr>
        <w:sz w:val="24"/>
        <w:szCs w:val="24"/>
      </w:rPr>
    </w:pPr>
    <w:r w:rsidRPr="00953FAF">
      <w:rPr>
        <w:sz w:val="24"/>
        <w:szCs w:val="24"/>
      </w:rPr>
      <w:tab/>
    </w:r>
    <w:r w:rsidRPr="00953FAF">
      <w:rPr>
        <w:sz w:val="24"/>
        <w:szCs w:val="24"/>
      </w:rPr>
      <w:fldChar w:fldCharType="begin"/>
    </w:r>
    <w:r w:rsidRPr="00953FAF">
      <w:rPr>
        <w:sz w:val="24"/>
        <w:szCs w:val="24"/>
      </w:rPr>
      <w:instrText>PAGE   \* MERGEFORMAT</w:instrText>
    </w:r>
    <w:r w:rsidRPr="00953FAF">
      <w:rPr>
        <w:sz w:val="24"/>
        <w:szCs w:val="24"/>
      </w:rPr>
      <w:fldChar w:fldCharType="separate"/>
    </w:r>
    <w:r w:rsidRPr="00953FAF">
      <w:rPr>
        <w:noProof/>
        <w:sz w:val="24"/>
        <w:szCs w:val="24"/>
      </w:rPr>
      <w:t>4</w:t>
    </w:r>
    <w:r w:rsidRPr="00953FAF">
      <w:rPr>
        <w:sz w:val="24"/>
        <w:szCs w:val="24"/>
      </w:rPr>
      <w:fldChar w:fldCharType="end"/>
    </w:r>
    <w:r w:rsidRPr="00953FAF">
      <w:rPr>
        <w:sz w:val="24"/>
        <w:szCs w:val="24"/>
      </w:rPr>
      <w:tab/>
      <w:t xml:space="preserve">70 Co </w:t>
    </w:r>
    <w:r>
      <w:rPr>
        <w:sz w:val="24"/>
        <w:szCs w:val="24"/>
      </w:rPr>
      <w:t>178</w:t>
    </w:r>
    <w:r w:rsidRPr="00953FAF">
      <w:rPr>
        <w:sz w:val="24"/>
        <w:szCs w:val="24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2315" w14:textId="77777777" w:rsidR="00AD32F2" w:rsidRPr="005C59CF" w:rsidRDefault="00AD32F2" w:rsidP="00F96BDF">
    <w:pPr>
      <w:pStyle w:val="Zhlav"/>
      <w:jc w:val="center"/>
      <w:rPr>
        <w:sz w:val="24"/>
        <w:szCs w:val="24"/>
      </w:rPr>
    </w:pPr>
    <w:r w:rsidRPr="00953FAF">
      <w:rPr>
        <w:sz w:val="24"/>
        <w:szCs w:val="24"/>
      </w:rPr>
      <w:tab/>
    </w:r>
    <w:r w:rsidRPr="00953FAF">
      <w:rPr>
        <w:sz w:val="24"/>
        <w:szCs w:val="24"/>
      </w:rPr>
      <w:fldChar w:fldCharType="begin"/>
    </w:r>
    <w:r w:rsidRPr="00953FAF">
      <w:rPr>
        <w:sz w:val="24"/>
        <w:szCs w:val="24"/>
      </w:rPr>
      <w:instrText>PAGE   \* MERGEFORMAT</w:instrText>
    </w:r>
    <w:r w:rsidRPr="00953FAF">
      <w:rPr>
        <w:sz w:val="24"/>
        <w:szCs w:val="24"/>
      </w:rPr>
      <w:fldChar w:fldCharType="separate"/>
    </w:r>
    <w:r w:rsidRPr="00953FAF">
      <w:rPr>
        <w:noProof/>
        <w:sz w:val="24"/>
        <w:szCs w:val="24"/>
      </w:rPr>
      <w:t>5</w:t>
    </w:r>
    <w:r w:rsidRPr="00953FAF">
      <w:rPr>
        <w:sz w:val="24"/>
        <w:szCs w:val="24"/>
      </w:rPr>
      <w:fldChar w:fldCharType="end"/>
    </w:r>
    <w:r w:rsidRPr="00953FAF">
      <w:rPr>
        <w:sz w:val="24"/>
        <w:szCs w:val="24"/>
      </w:rPr>
      <w:tab/>
      <w:t xml:space="preserve">70 Co </w:t>
    </w:r>
    <w:r>
      <w:rPr>
        <w:sz w:val="24"/>
        <w:szCs w:val="24"/>
      </w:rPr>
      <w:t>178</w:t>
    </w:r>
    <w:r w:rsidRPr="00953FAF">
      <w:rPr>
        <w:sz w:val="24"/>
        <w:szCs w:val="24"/>
      </w:rPr>
      <w:t>/202</w:t>
    </w:r>
    <w:r>
      <w:rPr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AF6D" w14:textId="77777777" w:rsidR="00AD32F2" w:rsidRDefault="00AD32F2" w:rsidP="00FD5280">
    <w:pPr>
      <w:jc w:val="right"/>
    </w:pPr>
    <w:r>
      <w:rPr>
        <w:rFonts w:eastAsia="Calibri"/>
      </w:rPr>
      <w:t>č. j. 70 Co 178/2023-95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735"/>
    <w:multiLevelType w:val="hybridMultilevel"/>
    <w:tmpl w:val="EB5EF3A8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876F3"/>
    <w:multiLevelType w:val="hybridMultilevel"/>
    <w:tmpl w:val="B84E3BE2"/>
    <w:lvl w:ilvl="0" w:tplc="C2222B8C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67330">
    <w:abstractNumId w:val="1"/>
  </w:num>
  <w:num w:numId="2" w16cid:durableId="187730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F8"/>
    <w:rsid w:val="00282005"/>
    <w:rsid w:val="003332A8"/>
    <w:rsid w:val="00397888"/>
    <w:rsid w:val="00822FF8"/>
    <w:rsid w:val="00A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658088"/>
  <w15:chartTrackingRefBased/>
  <w15:docId w15:val="{8630A5A1-EF26-4A9F-B1A6-B95F6971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FF8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822F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22FF8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customStyle="1" w:styleId="Nadpisvrozhodnut">
    <w:name w:val="Nadpis v rozhodnutí"/>
    <w:basedOn w:val="Normln"/>
    <w:next w:val="Normln"/>
    <w:link w:val="NadpisvrozhodnutChar"/>
    <w:qFormat/>
    <w:rsid w:val="00822FF8"/>
    <w:pPr>
      <w:spacing w:before="24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822FF8"/>
    <w:rPr>
      <w:rFonts w:ascii="Garamond" w:eastAsia="Calibri" w:hAnsi="Garamond" w:cs="Times New Roman"/>
      <w:b/>
      <w:kern w:val="0"/>
      <w:sz w:val="24"/>
      <w14:ligatures w14:val="none"/>
    </w:rPr>
  </w:style>
  <w:style w:type="paragraph" w:customStyle="1" w:styleId="Textodvodnn">
    <w:name w:val="Text odůvodnění"/>
    <w:basedOn w:val="Normln"/>
    <w:link w:val="TextodvodnnChar"/>
    <w:qFormat/>
    <w:rsid w:val="00822FF8"/>
    <w:pPr>
      <w:numPr>
        <w:numId w:val="1"/>
      </w:numPr>
    </w:pPr>
    <w:rPr>
      <w:szCs w:val="22"/>
      <w:lang w:eastAsia="en-US" w:bidi="en-US"/>
    </w:rPr>
  </w:style>
  <w:style w:type="character" w:customStyle="1" w:styleId="TextodvodnnChar">
    <w:name w:val="Text odůvodnění Char"/>
    <w:link w:val="Textodvodnn"/>
    <w:rsid w:val="00822FF8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customStyle="1" w:styleId="Zkladntext">
    <w:name w:val="Základní text~"/>
    <w:basedOn w:val="Normln"/>
    <w:rsid w:val="00822FF8"/>
    <w:pPr>
      <w:widowControl w:val="0"/>
      <w:spacing w:after="0" w:line="288" w:lineRule="auto"/>
      <w:jc w:val="left"/>
    </w:pPr>
    <w:rPr>
      <w:rFonts w:ascii="Times New Roman" w:hAnsi="Times New Roman"/>
      <w:szCs w:val="20"/>
    </w:rPr>
  </w:style>
  <w:style w:type="paragraph" w:customStyle="1" w:styleId="text">
    <w:name w:val="text"/>
    <w:basedOn w:val="Zkladntext0"/>
    <w:rsid w:val="00822FF8"/>
    <w:pPr>
      <w:ind w:firstLine="709"/>
    </w:pPr>
    <w:rPr>
      <w:rFonts w:ascii="Times New Roman" w:hAnsi="Times New Roman"/>
      <w:spacing w:val="10"/>
    </w:rPr>
  </w:style>
  <w:style w:type="paragraph" w:styleId="Zpat">
    <w:name w:val="footer"/>
    <w:basedOn w:val="Normln"/>
    <w:link w:val="ZpatChar"/>
    <w:uiPriority w:val="99"/>
    <w:unhideWhenUsed/>
    <w:rsid w:val="00822F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FF8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822FF8"/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822FF8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3735</Words>
  <Characters>22043</Characters>
  <Application>Microsoft Office Word</Application>
  <DocSecurity>0</DocSecurity>
  <Lines>183</Lines>
  <Paragraphs>51</Paragraphs>
  <ScaleCrop>false</ScaleCrop>
  <Company/>
  <LinksUpToDate>false</LinksUpToDate>
  <CharactersWithSpaces>25727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2024-03-28T12:39:00Z</dcterms:created>
  <dcterms:modified xsi:type="dcterms:W3CDTF">2024-03-28T12:41:00Z</dcterms:modified>
</cp:coreProperties>
</file>