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A8" w:rsidRDefault="005773A8"/>
    <w:p w:rsidR="00AA06AC" w:rsidRPr="00AA06AC" w:rsidRDefault="00AA06AC" w:rsidP="00AA06AC">
      <w:pPr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proofErr w:type="spellStart"/>
      <w:r w:rsidRPr="00AA06AC">
        <w:rPr>
          <w:rFonts w:ascii="Garamond" w:hAnsi="Garamond"/>
          <w:sz w:val="24"/>
          <w:szCs w:val="24"/>
        </w:rPr>
        <w:t>Spr</w:t>
      </w:r>
      <w:proofErr w:type="spellEnd"/>
      <w:r w:rsidRPr="00AA06AC">
        <w:rPr>
          <w:rFonts w:ascii="Garamond" w:hAnsi="Garamond"/>
          <w:sz w:val="24"/>
          <w:szCs w:val="24"/>
        </w:rPr>
        <w:t xml:space="preserve"> </w:t>
      </w:r>
      <w:r w:rsidR="00AF5B75">
        <w:rPr>
          <w:rFonts w:ascii="Garamond" w:hAnsi="Garamond"/>
          <w:sz w:val="24"/>
          <w:szCs w:val="24"/>
        </w:rPr>
        <w:t>429/2020</w:t>
      </w:r>
    </w:p>
    <w:p w:rsidR="00AA06AC" w:rsidRDefault="00AA06AC" w:rsidP="00AA06AC"/>
    <w:p w:rsidR="00AA06AC" w:rsidRDefault="00AA06AC" w:rsidP="00AA06AC"/>
    <w:p w:rsidR="00AA06AC" w:rsidRPr="00C50AED" w:rsidRDefault="00AA06AC" w:rsidP="00AA06AC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C50AED">
        <w:rPr>
          <w:rFonts w:ascii="Garamond" w:hAnsi="Garamond"/>
          <w:b/>
          <w:sz w:val="28"/>
          <w:szCs w:val="28"/>
          <w:u w:val="single"/>
        </w:rPr>
        <w:t xml:space="preserve">Změna </w:t>
      </w:r>
      <w:proofErr w:type="gramStart"/>
      <w:r w:rsidRPr="00C50AED">
        <w:rPr>
          <w:rFonts w:ascii="Garamond" w:hAnsi="Garamond"/>
          <w:b/>
          <w:sz w:val="28"/>
          <w:szCs w:val="28"/>
          <w:u w:val="single"/>
        </w:rPr>
        <w:t xml:space="preserve">č. </w:t>
      </w:r>
      <w:r w:rsidR="00D919B0">
        <w:rPr>
          <w:rFonts w:ascii="Garamond" w:hAnsi="Garamond"/>
          <w:b/>
          <w:sz w:val="28"/>
          <w:szCs w:val="28"/>
          <w:u w:val="single"/>
        </w:rPr>
        <w:t>3</w:t>
      </w:r>
      <w:r w:rsidRPr="00C50AED">
        <w:rPr>
          <w:rFonts w:ascii="Garamond" w:hAnsi="Garamond"/>
          <w:b/>
          <w:sz w:val="28"/>
          <w:szCs w:val="28"/>
          <w:u w:val="single"/>
        </w:rPr>
        <w:t xml:space="preserve"> rozvrhu</w:t>
      </w:r>
      <w:proofErr w:type="gramEnd"/>
      <w:r w:rsidRPr="00C50AED">
        <w:rPr>
          <w:rFonts w:ascii="Garamond" w:hAnsi="Garamond"/>
          <w:b/>
          <w:sz w:val="28"/>
          <w:szCs w:val="28"/>
          <w:u w:val="single"/>
        </w:rPr>
        <w:t xml:space="preserve"> práce Okresního soudu v Ústí nad Orlicí na rok 2020</w:t>
      </w:r>
    </w:p>
    <w:p w:rsidR="00AA06AC" w:rsidRDefault="00AA06AC"/>
    <w:p w:rsidR="00AF5B75" w:rsidRDefault="00AF5B75"/>
    <w:p w:rsidR="00AA06AC" w:rsidRPr="00AA06AC" w:rsidRDefault="00AA06AC" w:rsidP="00AA06AC">
      <w:pPr>
        <w:jc w:val="center"/>
        <w:rPr>
          <w:rFonts w:ascii="Garamond" w:hAnsi="Garamond"/>
          <w:b/>
          <w:sz w:val="36"/>
          <w:szCs w:val="36"/>
        </w:rPr>
      </w:pPr>
      <w:r w:rsidRPr="00AA06AC">
        <w:rPr>
          <w:rFonts w:ascii="Garamond" w:hAnsi="Garamond"/>
          <w:b/>
          <w:sz w:val="36"/>
          <w:szCs w:val="36"/>
        </w:rPr>
        <w:t>A.</w:t>
      </w:r>
    </w:p>
    <w:p w:rsidR="00AA06AC" w:rsidRDefault="00AA06AC" w:rsidP="00AA06AC">
      <w:pPr>
        <w:jc w:val="center"/>
        <w:rPr>
          <w:rFonts w:ascii="Garamond" w:hAnsi="Garamond"/>
          <w:sz w:val="24"/>
          <w:szCs w:val="24"/>
        </w:rPr>
      </w:pPr>
      <w:r w:rsidRPr="00AA06AC">
        <w:rPr>
          <w:rFonts w:ascii="Garamond" w:hAnsi="Garamond"/>
          <w:sz w:val="24"/>
          <w:szCs w:val="24"/>
        </w:rPr>
        <w:t>(část trestní)</w:t>
      </w:r>
    </w:p>
    <w:p w:rsidR="00AA06AC" w:rsidRDefault="00AA06AC" w:rsidP="00AA06AC">
      <w:pPr>
        <w:jc w:val="center"/>
        <w:rPr>
          <w:rFonts w:ascii="Garamond" w:hAnsi="Garamond"/>
          <w:sz w:val="24"/>
          <w:szCs w:val="24"/>
        </w:rPr>
      </w:pPr>
    </w:p>
    <w:p w:rsidR="00AF5B75" w:rsidRPr="00AA06AC" w:rsidRDefault="00AF5B75" w:rsidP="00AA06AC">
      <w:pPr>
        <w:jc w:val="center"/>
        <w:rPr>
          <w:rFonts w:ascii="Garamond" w:hAnsi="Garamond"/>
          <w:sz w:val="24"/>
          <w:szCs w:val="24"/>
        </w:rPr>
      </w:pPr>
    </w:p>
    <w:p w:rsidR="00AA06AC" w:rsidRPr="00AA06AC" w:rsidRDefault="00AA06AC" w:rsidP="00AA06AC">
      <w:pPr>
        <w:jc w:val="center"/>
        <w:rPr>
          <w:rFonts w:ascii="Garamond" w:hAnsi="Garamond"/>
          <w:b/>
          <w:sz w:val="28"/>
          <w:szCs w:val="28"/>
        </w:rPr>
      </w:pPr>
      <w:r w:rsidRPr="00AA06AC">
        <w:rPr>
          <w:rFonts w:ascii="Garamond" w:hAnsi="Garamond"/>
          <w:b/>
          <w:sz w:val="28"/>
          <w:szCs w:val="28"/>
        </w:rPr>
        <w:t>I.</w:t>
      </w:r>
    </w:p>
    <w:p w:rsidR="00AA06AC" w:rsidRDefault="00AA06AC"/>
    <w:p w:rsidR="00AA06AC" w:rsidRDefault="00AA06AC" w:rsidP="00AA06AC">
      <w:pPr>
        <w:jc w:val="both"/>
        <w:rPr>
          <w:rFonts w:ascii="Garamond" w:hAnsi="Garamond"/>
          <w:sz w:val="24"/>
          <w:szCs w:val="24"/>
        </w:rPr>
      </w:pPr>
      <w:r w:rsidRPr="00AA06AC">
        <w:rPr>
          <w:rFonts w:ascii="Garamond" w:hAnsi="Garamond"/>
          <w:sz w:val="24"/>
          <w:szCs w:val="24"/>
        </w:rPr>
        <w:lastRenderedPageBreak/>
        <w:t>S ohledem na plánovanou</w:t>
      </w:r>
      <w:r>
        <w:rPr>
          <w:rFonts w:ascii="Garamond" w:hAnsi="Garamond"/>
          <w:sz w:val="24"/>
          <w:szCs w:val="24"/>
        </w:rPr>
        <w:t>,</w:t>
      </w:r>
      <w:r w:rsidRPr="00AA06AC">
        <w:rPr>
          <w:rFonts w:ascii="Garamond" w:hAnsi="Garamond"/>
          <w:sz w:val="24"/>
          <w:szCs w:val="24"/>
        </w:rPr>
        <w:t xml:space="preserve"> déletrvající pracovní neschopnost</w:t>
      </w:r>
      <w:r>
        <w:rPr>
          <w:rFonts w:ascii="Garamond" w:hAnsi="Garamond"/>
          <w:sz w:val="24"/>
          <w:szCs w:val="24"/>
        </w:rPr>
        <w:t xml:space="preserve"> JUDr. Jiřího Radoše počínaje dnem </w:t>
      </w:r>
      <w:r w:rsidR="00AF5B75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</w:t>
      </w:r>
      <w:r w:rsidR="00D919B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10. 2020 zastavuji nápad veškerých věcí do oddělení 2T včetně specializací. Věci agendy T budou napadat pouze do oddělení 1T a 3T</w:t>
      </w:r>
    </w:p>
    <w:p w:rsidR="00AA06AC" w:rsidRDefault="00AA06AC" w:rsidP="00AA06AC">
      <w:pPr>
        <w:jc w:val="both"/>
        <w:rPr>
          <w:rFonts w:ascii="Garamond" w:hAnsi="Garamond"/>
          <w:sz w:val="24"/>
          <w:szCs w:val="24"/>
        </w:rPr>
      </w:pPr>
    </w:p>
    <w:p w:rsidR="00AA06AC" w:rsidRDefault="00AA06AC">
      <w:pPr>
        <w:rPr>
          <w:rFonts w:ascii="Garamond" w:hAnsi="Garamond"/>
          <w:sz w:val="24"/>
          <w:szCs w:val="24"/>
        </w:rPr>
      </w:pPr>
      <w:r w:rsidRPr="00AA06AC">
        <w:rPr>
          <w:rFonts w:ascii="Garamond" w:hAnsi="Garamond"/>
          <w:b/>
          <w:sz w:val="24"/>
          <w:szCs w:val="24"/>
        </w:rPr>
        <w:t>Věci specializované</w:t>
      </w:r>
      <w:r>
        <w:rPr>
          <w:rFonts w:ascii="Garamond" w:hAnsi="Garamond"/>
          <w:sz w:val="24"/>
          <w:szCs w:val="24"/>
        </w:rPr>
        <w:t xml:space="preserve">, původně napadající do oddělení </w:t>
      </w:r>
      <w:r w:rsidRPr="00AA06AC">
        <w:rPr>
          <w:rFonts w:ascii="Garamond" w:hAnsi="Garamond"/>
          <w:b/>
          <w:sz w:val="24"/>
          <w:szCs w:val="24"/>
        </w:rPr>
        <w:t>2T</w:t>
      </w:r>
      <w:r>
        <w:rPr>
          <w:rFonts w:ascii="Garamond" w:hAnsi="Garamond"/>
          <w:sz w:val="24"/>
          <w:szCs w:val="24"/>
        </w:rPr>
        <w:t xml:space="preserve"> a to:</w:t>
      </w:r>
    </w:p>
    <w:p w:rsidR="00AA06AC" w:rsidRDefault="00AA06AC">
      <w:pPr>
        <w:rPr>
          <w:rFonts w:ascii="Garamond" w:hAnsi="Garamond"/>
          <w:sz w:val="24"/>
          <w:szCs w:val="24"/>
        </w:rPr>
      </w:pPr>
    </w:p>
    <w:p w:rsidR="00AA06AC" w:rsidRPr="00246A75" w:rsidRDefault="00AA06AC" w:rsidP="00AA06AC">
      <w:pPr>
        <w:numPr>
          <w:ilvl w:val="0"/>
          <w:numId w:val="2"/>
        </w:numPr>
        <w:tabs>
          <w:tab w:val="num" w:pos="497"/>
        </w:tabs>
        <w:overflowPunct/>
        <w:autoSpaceDE/>
        <w:adjustRightInd/>
        <w:ind w:left="497"/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 xml:space="preserve">specializace – rozhodování trestních věcí, v nichž je obviněným cizí státní příslušník; trestné činy proti branné povinnosti dle hlavy VI., </w:t>
      </w:r>
      <w:proofErr w:type="spellStart"/>
      <w:r w:rsidRPr="00246A75">
        <w:rPr>
          <w:rFonts w:ascii="Garamond" w:hAnsi="Garamond"/>
          <w:sz w:val="24"/>
          <w:szCs w:val="24"/>
        </w:rPr>
        <w:t>tr</w:t>
      </w:r>
      <w:proofErr w:type="spellEnd"/>
      <w:r w:rsidRPr="00246A75">
        <w:rPr>
          <w:rFonts w:ascii="Garamond" w:hAnsi="Garamond"/>
          <w:sz w:val="24"/>
          <w:szCs w:val="24"/>
        </w:rPr>
        <w:t xml:space="preserve">. </w:t>
      </w:r>
      <w:proofErr w:type="gramStart"/>
      <w:r w:rsidRPr="00246A75">
        <w:rPr>
          <w:rFonts w:ascii="Garamond" w:hAnsi="Garamond"/>
          <w:sz w:val="24"/>
          <w:szCs w:val="24"/>
        </w:rPr>
        <w:t>zák.</w:t>
      </w:r>
      <w:proofErr w:type="gramEnd"/>
      <w:r w:rsidRPr="00246A75">
        <w:rPr>
          <w:rFonts w:ascii="Garamond" w:hAnsi="Garamond"/>
          <w:sz w:val="24"/>
          <w:szCs w:val="24"/>
        </w:rPr>
        <w:t xml:space="preserve"> a trestné činy vojenské dle hlavy XII. </w:t>
      </w:r>
      <w:proofErr w:type="spellStart"/>
      <w:r w:rsidRPr="00246A75">
        <w:rPr>
          <w:rFonts w:ascii="Garamond" w:hAnsi="Garamond"/>
          <w:sz w:val="24"/>
          <w:szCs w:val="24"/>
        </w:rPr>
        <w:t>tr</w:t>
      </w:r>
      <w:proofErr w:type="spellEnd"/>
      <w:r w:rsidRPr="00246A75">
        <w:rPr>
          <w:rFonts w:ascii="Garamond" w:hAnsi="Garamond"/>
          <w:sz w:val="24"/>
          <w:szCs w:val="24"/>
        </w:rPr>
        <w:t>. zák.</w:t>
      </w:r>
    </w:p>
    <w:p w:rsidR="00AA06AC" w:rsidRPr="00246A75" w:rsidRDefault="00AA06AC" w:rsidP="00AA06AC">
      <w:pPr>
        <w:numPr>
          <w:ilvl w:val="0"/>
          <w:numId w:val="2"/>
        </w:numPr>
        <w:tabs>
          <w:tab w:val="num" w:pos="497"/>
        </w:tabs>
        <w:overflowPunct/>
        <w:autoSpaceDE/>
        <w:adjustRightInd/>
        <w:ind w:left="497"/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lastRenderedPageBreak/>
        <w:t>specializace – řízení ve věcech závažné organizované kriminality (zejm. účast na </w:t>
      </w:r>
      <w:proofErr w:type="spellStart"/>
      <w:r w:rsidRPr="00246A75">
        <w:rPr>
          <w:rFonts w:ascii="Garamond" w:hAnsi="Garamond"/>
          <w:sz w:val="24"/>
          <w:szCs w:val="24"/>
        </w:rPr>
        <w:t>org</w:t>
      </w:r>
      <w:proofErr w:type="spellEnd"/>
      <w:r w:rsidRPr="00246A75">
        <w:rPr>
          <w:rFonts w:ascii="Garamond" w:hAnsi="Garamond"/>
          <w:sz w:val="24"/>
          <w:szCs w:val="24"/>
        </w:rPr>
        <w:t>. zločin. skupině a trestné činy spáchané organizovanou skupinou)</w:t>
      </w:r>
    </w:p>
    <w:p w:rsidR="00AA06AC" w:rsidRPr="00246A75" w:rsidRDefault="00AA06AC" w:rsidP="00AA06AC">
      <w:pPr>
        <w:numPr>
          <w:ilvl w:val="0"/>
          <w:numId w:val="2"/>
        </w:numPr>
        <w:tabs>
          <w:tab w:val="num" w:pos="497"/>
        </w:tabs>
        <w:overflowPunct/>
        <w:autoSpaceDE/>
        <w:adjustRightInd/>
        <w:ind w:left="497"/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 xml:space="preserve">rozhodování v dalších věcech T, </w:t>
      </w:r>
      <w:proofErr w:type="spellStart"/>
      <w:r w:rsidRPr="00246A75">
        <w:rPr>
          <w:rFonts w:ascii="Garamond" w:hAnsi="Garamond"/>
          <w:sz w:val="24"/>
          <w:szCs w:val="24"/>
        </w:rPr>
        <w:t>Nt</w:t>
      </w:r>
      <w:proofErr w:type="spellEnd"/>
      <w:r w:rsidRPr="00246A75">
        <w:rPr>
          <w:rFonts w:ascii="Garamond" w:hAnsi="Garamond"/>
          <w:sz w:val="24"/>
          <w:szCs w:val="24"/>
        </w:rPr>
        <w:t xml:space="preserve">, </w:t>
      </w:r>
      <w:proofErr w:type="spellStart"/>
      <w:r w:rsidRPr="00246A75">
        <w:rPr>
          <w:rFonts w:ascii="Garamond" w:hAnsi="Garamond"/>
          <w:sz w:val="24"/>
          <w:szCs w:val="24"/>
        </w:rPr>
        <w:t>Td</w:t>
      </w:r>
      <w:proofErr w:type="spellEnd"/>
      <w:r w:rsidRPr="00246A75">
        <w:rPr>
          <w:rFonts w:ascii="Garamond" w:hAnsi="Garamond"/>
          <w:sz w:val="24"/>
          <w:szCs w:val="24"/>
        </w:rPr>
        <w:t xml:space="preserve"> mimo věcí specializovaných v jednotlivých senátech. Jako soud pro mládež pouze v rámci zastupování senátu 1 </w:t>
      </w:r>
      <w:proofErr w:type="spellStart"/>
      <w:r w:rsidRPr="00246A75">
        <w:rPr>
          <w:rFonts w:ascii="Garamond" w:hAnsi="Garamond"/>
          <w:sz w:val="24"/>
          <w:szCs w:val="24"/>
        </w:rPr>
        <w:t>Tm</w:t>
      </w:r>
      <w:proofErr w:type="spellEnd"/>
      <w:r w:rsidRPr="00246A75">
        <w:rPr>
          <w:rFonts w:ascii="Garamond" w:hAnsi="Garamond"/>
          <w:sz w:val="24"/>
          <w:szCs w:val="24"/>
        </w:rPr>
        <w:t xml:space="preserve"> věci </w:t>
      </w:r>
      <w:proofErr w:type="spellStart"/>
      <w:r w:rsidRPr="00246A75">
        <w:rPr>
          <w:rFonts w:ascii="Garamond" w:hAnsi="Garamond"/>
          <w:sz w:val="24"/>
          <w:szCs w:val="24"/>
        </w:rPr>
        <w:t>Tm</w:t>
      </w:r>
      <w:proofErr w:type="spellEnd"/>
      <w:r w:rsidRPr="00246A75">
        <w:rPr>
          <w:rFonts w:ascii="Garamond" w:hAnsi="Garamond"/>
          <w:sz w:val="24"/>
          <w:szCs w:val="24"/>
        </w:rPr>
        <w:t xml:space="preserve"> a </w:t>
      </w:r>
      <w:proofErr w:type="spellStart"/>
      <w:r w:rsidRPr="00246A75">
        <w:rPr>
          <w:rFonts w:ascii="Garamond" w:hAnsi="Garamond"/>
          <w:sz w:val="24"/>
          <w:szCs w:val="24"/>
        </w:rPr>
        <w:t>Ntm</w:t>
      </w:r>
      <w:proofErr w:type="spellEnd"/>
      <w:r w:rsidRPr="00246A75">
        <w:rPr>
          <w:rFonts w:ascii="Garamond" w:hAnsi="Garamond"/>
          <w:sz w:val="24"/>
          <w:szCs w:val="24"/>
        </w:rPr>
        <w:t>;</w:t>
      </w:r>
    </w:p>
    <w:p w:rsidR="00AA06AC" w:rsidRPr="00AA06AC" w:rsidRDefault="00AA06AC" w:rsidP="00AA06AC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AA06AC">
        <w:rPr>
          <w:rFonts w:ascii="Garamond" w:hAnsi="Garamond"/>
          <w:sz w:val="24"/>
          <w:szCs w:val="24"/>
        </w:rPr>
        <w:t xml:space="preserve">   všechna </w:t>
      </w:r>
      <w:proofErr w:type="spellStart"/>
      <w:r w:rsidRPr="00AA06AC">
        <w:rPr>
          <w:rFonts w:ascii="Garamond" w:hAnsi="Garamond"/>
          <w:sz w:val="24"/>
          <w:szCs w:val="24"/>
        </w:rPr>
        <w:t>Td</w:t>
      </w:r>
      <w:proofErr w:type="spellEnd"/>
      <w:r w:rsidRPr="00AA06AC">
        <w:rPr>
          <w:rFonts w:ascii="Garamond" w:hAnsi="Garamond"/>
          <w:sz w:val="24"/>
          <w:szCs w:val="24"/>
        </w:rPr>
        <w:t xml:space="preserve"> dožádání, kde dožadujícím je orgán cizího státu </w:t>
      </w:r>
    </w:p>
    <w:p w:rsidR="00AA06AC" w:rsidRPr="00AA06AC" w:rsidRDefault="00AA06AC" w:rsidP="00AA06AC">
      <w:pPr>
        <w:tabs>
          <w:tab w:val="num" w:pos="567"/>
        </w:tabs>
        <w:jc w:val="both"/>
        <w:rPr>
          <w:rFonts w:ascii="Garamond" w:hAnsi="Garamond"/>
          <w:sz w:val="24"/>
          <w:szCs w:val="24"/>
        </w:rPr>
      </w:pPr>
    </w:p>
    <w:p w:rsidR="00AA06AC" w:rsidRPr="00AA06AC" w:rsidRDefault="00AA06AC" w:rsidP="00AA06AC">
      <w:pPr>
        <w:pStyle w:val="Odstavecseseznamem"/>
        <w:ind w:left="284"/>
        <w:jc w:val="both"/>
        <w:rPr>
          <w:rFonts w:ascii="Garamond" w:hAnsi="Garamond"/>
          <w:b/>
          <w:sz w:val="24"/>
          <w:szCs w:val="24"/>
        </w:rPr>
      </w:pPr>
      <w:r w:rsidRPr="00AA06AC">
        <w:rPr>
          <w:rFonts w:ascii="Garamond" w:hAnsi="Garamond"/>
          <w:b/>
          <w:sz w:val="24"/>
          <w:szCs w:val="24"/>
        </w:rPr>
        <w:t xml:space="preserve">budou napadat postupně podle data nápadu do oddělení 1T a  3T. </w:t>
      </w:r>
    </w:p>
    <w:p w:rsidR="00AA06AC" w:rsidRDefault="00AA06AC" w:rsidP="00AA06AC">
      <w:pPr>
        <w:pStyle w:val="Odstavecseseznamem"/>
        <w:tabs>
          <w:tab w:val="num" w:pos="567"/>
        </w:tabs>
        <w:ind w:left="284" w:hanging="284"/>
        <w:jc w:val="both"/>
        <w:rPr>
          <w:rFonts w:ascii="Garamond" w:hAnsi="Garamond"/>
          <w:sz w:val="24"/>
          <w:szCs w:val="24"/>
        </w:rPr>
      </w:pPr>
    </w:p>
    <w:p w:rsidR="00AA06AC" w:rsidRDefault="00AA06AC" w:rsidP="00AA06AC">
      <w:pPr>
        <w:pStyle w:val="Odstavecseseznamem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 w:rsidRPr="00AA06AC">
        <w:rPr>
          <w:rFonts w:ascii="Garamond" w:hAnsi="Garamond"/>
          <w:sz w:val="24"/>
          <w:szCs w:val="24"/>
        </w:rPr>
        <w:lastRenderedPageBreak/>
        <w:t>Soudci oddělení 1T a 3T se zastupují vzájemně.</w:t>
      </w:r>
    </w:p>
    <w:p w:rsidR="00AA06AC" w:rsidRDefault="00AA06AC" w:rsidP="00AA06AC">
      <w:pPr>
        <w:pStyle w:val="Odstavecseseznamem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</w:p>
    <w:p w:rsidR="00AA06AC" w:rsidRDefault="00AA06AC" w:rsidP="00AA06AC">
      <w:pPr>
        <w:pStyle w:val="Odstavecseseznamem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Část rozvrhu práce </w:t>
      </w:r>
      <w:r w:rsidRPr="00AA06AC">
        <w:rPr>
          <w:rFonts w:ascii="Garamond" w:hAnsi="Garamond"/>
          <w:b/>
          <w:sz w:val="24"/>
          <w:szCs w:val="24"/>
        </w:rPr>
        <w:t>„Obor a vymezení působnosti“</w:t>
      </w:r>
      <w:r>
        <w:rPr>
          <w:rFonts w:ascii="Garamond" w:hAnsi="Garamond"/>
          <w:sz w:val="24"/>
          <w:szCs w:val="24"/>
        </w:rPr>
        <w:t xml:space="preserve"> v oddělení 3T zní:</w:t>
      </w:r>
    </w:p>
    <w:p w:rsidR="00AA06AC" w:rsidRDefault="00AA06AC" w:rsidP="00AA06AC">
      <w:pPr>
        <w:pStyle w:val="Odstavecseseznamem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</w:p>
    <w:p w:rsidR="00AA06AC" w:rsidRDefault="00AA06AC" w:rsidP="00AA06AC">
      <w:pPr>
        <w:pStyle w:val="Odstavecseseznamem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1281"/>
        <w:gridCol w:w="4697"/>
        <w:gridCol w:w="2489"/>
      </w:tblGrid>
      <w:tr w:rsidR="00AA06AC" w:rsidRPr="00246A75" w:rsidTr="007130CB">
        <w:trPr>
          <w:trHeight w:val="154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C" w:rsidRPr="00246A75" w:rsidRDefault="00AA06AC" w:rsidP="007130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46A75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C" w:rsidRPr="00246A75" w:rsidRDefault="00AA06AC" w:rsidP="007130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46A75">
              <w:rPr>
                <w:rFonts w:ascii="Garamond" w:hAnsi="Garamond"/>
                <w:b/>
                <w:bCs/>
                <w:sz w:val="24"/>
                <w:szCs w:val="24"/>
              </w:rPr>
              <w:t>trestní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C" w:rsidRPr="00246A75" w:rsidRDefault="00AA06AC" w:rsidP="00AA06AC">
            <w:pPr>
              <w:numPr>
                <w:ilvl w:val="0"/>
                <w:numId w:val="2"/>
              </w:numPr>
              <w:tabs>
                <w:tab w:val="num" w:pos="213"/>
              </w:tabs>
              <w:overflowPunct/>
              <w:autoSpaceDE/>
              <w:adjustRightInd/>
              <w:ind w:left="213" w:hanging="141"/>
              <w:jc w:val="both"/>
              <w:rPr>
                <w:rFonts w:ascii="Garamond" w:hAnsi="Garamond"/>
                <w:sz w:val="24"/>
                <w:szCs w:val="24"/>
              </w:rPr>
            </w:pPr>
            <w:r w:rsidRPr="00246A75">
              <w:rPr>
                <w:rFonts w:ascii="Garamond" w:hAnsi="Garamond"/>
                <w:sz w:val="24"/>
                <w:szCs w:val="24"/>
              </w:rPr>
              <w:t xml:space="preserve">specializace – trestná činnost v dopravě – do trestné činnosti v dopravě se nezahrnuje trestný čin dle § 337 odst. 1 písm. a) </w:t>
            </w:r>
            <w:proofErr w:type="spellStart"/>
            <w:r w:rsidRPr="00246A75">
              <w:rPr>
                <w:rFonts w:ascii="Garamond" w:hAnsi="Garamond"/>
                <w:sz w:val="24"/>
                <w:szCs w:val="24"/>
              </w:rPr>
              <w:t>tr</w:t>
            </w:r>
            <w:proofErr w:type="spellEnd"/>
            <w:r w:rsidRPr="00246A75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gramStart"/>
            <w:r w:rsidRPr="00246A75">
              <w:rPr>
                <w:rFonts w:ascii="Garamond" w:hAnsi="Garamond"/>
                <w:sz w:val="24"/>
                <w:szCs w:val="24"/>
              </w:rPr>
              <w:t>zák.</w:t>
            </w:r>
            <w:proofErr w:type="gramEnd"/>
            <w:r w:rsidRPr="00246A7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A06AC" w:rsidRPr="00246A75" w:rsidRDefault="00AA06AC" w:rsidP="00AA06AC">
            <w:pPr>
              <w:numPr>
                <w:ilvl w:val="0"/>
                <w:numId w:val="2"/>
              </w:numPr>
              <w:tabs>
                <w:tab w:val="num" w:pos="213"/>
              </w:tabs>
              <w:overflowPunct/>
              <w:autoSpaceDE/>
              <w:adjustRightInd/>
              <w:ind w:left="213" w:hanging="141"/>
              <w:jc w:val="both"/>
              <w:rPr>
                <w:rFonts w:ascii="Garamond" w:hAnsi="Garamond"/>
                <w:sz w:val="24"/>
                <w:szCs w:val="24"/>
              </w:rPr>
            </w:pPr>
            <w:r w:rsidRPr="00246A75">
              <w:rPr>
                <w:rFonts w:ascii="Garamond" w:hAnsi="Garamond"/>
                <w:sz w:val="24"/>
                <w:szCs w:val="24"/>
              </w:rPr>
              <w:t xml:space="preserve">specializace – trestné činy dle části druhé hlavy VI. </w:t>
            </w:r>
            <w:proofErr w:type="spellStart"/>
            <w:r w:rsidRPr="00246A75">
              <w:rPr>
                <w:rFonts w:ascii="Garamond" w:hAnsi="Garamond"/>
                <w:sz w:val="24"/>
                <w:szCs w:val="24"/>
              </w:rPr>
              <w:t>tr</w:t>
            </w:r>
            <w:proofErr w:type="spellEnd"/>
            <w:r w:rsidRPr="00246A75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gramStart"/>
            <w:r w:rsidRPr="00246A75">
              <w:rPr>
                <w:rFonts w:ascii="Garamond" w:hAnsi="Garamond"/>
                <w:sz w:val="24"/>
                <w:szCs w:val="24"/>
              </w:rPr>
              <w:t>zák.</w:t>
            </w:r>
            <w:proofErr w:type="gramEnd"/>
            <w:r w:rsidRPr="00246A75">
              <w:rPr>
                <w:rFonts w:ascii="Garamond" w:hAnsi="Garamond"/>
                <w:sz w:val="24"/>
                <w:szCs w:val="24"/>
              </w:rPr>
              <w:t xml:space="preserve"> s výjimkou trestné činnosti spočívající v neoprávněném opatření, padělání a pozměnění nepřenosné platební karty identifikovatelné podle jména nebo čísla upravené v § 234 </w:t>
            </w:r>
            <w:proofErr w:type="spellStart"/>
            <w:r w:rsidRPr="00246A75">
              <w:rPr>
                <w:rFonts w:ascii="Garamond" w:hAnsi="Garamond"/>
                <w:sz w:val="24"/>
                <w:szCs w:val="24"/>
              </w:rPr>
              <w:t>tr</w:t>
            </w:r>
            <w:proofErr w:type="spellEnd"/>
            <w:r w:rsidRPr="00246A75">
              <w:rPr>
                <w:rFonts w:ascii="Garamond" w:hAnsi="Garamond"/>
                <w:sz w:val="24"/>
                <w:szCs w:val="24"/>
              </w:rPr>
              <w:t xml:space="preserve">. zák. a dále trestné činy dle § 222, 223, 224, 226 </w:t>
            </w:r>
            <w:proofErr w:type="spellStart"/>
            <w:r w:rsidRPr="00246A75">
              <w:rPr>
                <w:rFonts w:ascii="Garamond" w:hAnsi="Garamond"/>
                <w:sz w:val="24"/>
                <w:szCs w:val="24"/>
              </w:rPr>
              <w:t>tr</w:t>
            </w:r>
            <w:proofErr w:type="spellEnd"/>
            <w:r w:rsidRPr="00246A75">
              <w:rPr>
                <w:rFonts w:ascii="Garamond" w:hAnsi="Garamond"/>
                <w:sz w:val="24"/>
                <w:szCs w:val="24"/>
              </w:rPr>
              <w:t>. zák.</w:t>
            </w:r>
          </w:p>
          <w:p w:rsidR="00AA06AC" w:rsidRPr="00246A75" w:rsidRDefault="00AA06AC" w:rsidP="00AA06AC">
            <w:pPr>
              <w:numPr>
                <w:ilvl w:val="0"/>
                <w:numId w:val="2"/>
              </w:numPr>
              <w:tabs>
                <w:tab w:val="num" w:pos="213"/>
              </w:tabs>
              <w:overflowPunct/>
              <w:autoSpaceDE/>
              <w:adjustRightInd/>
              <w:ind w:left="213" w:hanging="141"/>
              <w:jc w:val="both"/>
              <w:rPr>
                <w:rFonts w:ascii="Garamond" w:hAnsi="Garamond"/>
                <w:sz w:val="24"/>
                <w:szCs w:val="24"/>
              </w:rPr>
            </w:pPr>
            <w:r w:rsidRPr="00246A75">
              <w:rPr>
                <w:rFonts w:ascii="Garamond" w:hAnsi="Garamond"/>
                <w:sz w:val="24"/>
                <w:szCs w:val="24"/>
              </w:rPr>
              <w:t>specializace – řízení ve věcech korupce při veřejných zakázkách a korupce při veřejných soutěžích</w:t>
            </w:r>
          </w:p>
          <w:p w:rsidR="00AA06AC" w:rsidRPr="00246A75" w:rsidRDefault="00AA06AC" w:rsidP="00AA06AC">
            <w:pPr>
              <w:numPr>
                <w:ilvl w:val="0"/>
                <w:numId w:val="2"/>
              </w:numPr>
              <w:tabs>
                <w:tab w:val="num" w:pos="213"/>
              </w:tabs>
              <w:overflowPunct/>
              <w:autoSpaceDE/>
              <w:adjustRightInd/>
              <w:ind w:left="213" w:hanging="141"/>
              <w:jc w:val="both"/>
              <w:rPr>
                <w:rFonts w:ascii="Garamond" w:hAnsi="Garamond"/>
                <w:sz w:val="24"/>
                <w:szCs w:val="24"/>
              </w:rPr>
            </w:pPr>
            <w:r w:rsidRPr="00246A75">
              <w:rPr>
                <w:rFonts w:ascii="Garamond" w:hAnsi="Garamond"/>
                <w:sz w:val="24"/>
                <w:szCs w:val="24"/>
              </w:rPr>
              <w:t xml:space="preserve">rozhodování v dalších věcech T, </w:t>
            </w:r>
            <w:proofErr w:type="spellStart"/>
            <w:r w:rsidRPr="00246A75">
              <w:rPr>
                <w:rFonts w:ascii="Garamond" w:hAnsi="Garamond"/>
                <w:sz w:val="24"/>
                <w:szCs w:val="24"/>
              </w:rPr>
              <w:t>Nt</w:t>
            </w:r>
            <w:proofErr w:type="spellEnd"/>
            <w:r w:rsidRPr="00246A75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246A75">
              <w:rPr>
                <w:rFonts w:ascii="Garamond" w:hAnsi="Garamond"/>
                <w:sz w:val="24"/>
                <w:szCs w:val="24"/>
              </w:rPr>
              <w:t>Td</w:t>
            </w:r>
            <w:proofErr w:type="spellEnd"/>
            <w:r w:rsidRPr="00246A75">
              <w:rPr>
                <w:rFonts w:ascii="Garamond" w:hAnsi="Garamond"/>
                <w:sz w:val="24"/>
                <w:szCs w:val="24"/>
              </w:rPr>
              <w:t xml:space="preserve"> mimo věcí specializovaných v jednotlivých senátech</w:t>
            </w:r>
          </w:p>
          <w:p w:rsidR="00AA06AC" w:rsidRPr="00246A75" w:rsidRDefault="00AA06AC" w:rsidP="00AA06AC">
            <w:pPr>
              <w:numPr>
                <w:ilvl w:val="0"/>
                <w:numId w:val="2"/>
              </w:numPr>
              <w:tabs>
                <w:tab w:val="num" w:pos="213"/>
              </w:tabs>
              <w:overflowPunct/>
              <w:autoSpaceDE/>
              <w:adjustRightInd/>
              <w:ind w:left="213" w:hanging="141"/>
              <w:jc w:val="both"/>
              <w:rPr>
                <w:rFonts w:ascii="Garamond" w:hAnsi="Garamond"/>
                <w:sz w:val="24"/>
                <w:szCs w:val="24"/>
              </w:rPr>
            </w:pPr>
            <w:r w:rsidRPr="00246A75">
              <w:rPr>
                <w:rFonts w:ascii="Garamond" w:hAnsi="Garamond"/>
                <w:sz w:val="24"/>
                <w:szCs w:val="24"/>
              </w:rPr>
              <w:t>vykonává funkci tiskového mluvčího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C" w:rsidRPr="00246A75" w:rsidRDefault="00AA06AC" w:rsidP="007130CB">
            <w:pPr>
              <w:pStyle w:val="Nadpis5"/>
              <w:spacing w:before="0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246A75">
              <w:rPr>
                <w:rFonts w:ascii="Garamond" w:hAnsi="Garamond"/>
                <w:b/>
                <w:sz w:val="24"/>
                <w:szCs w:val="24"/>
                <w:u w:val="single"/>
              </w:rPr>
              <w:t>Mgr. Jiří Procházka</w:t>
            </w:r>
          </w:p>
          <w:p w:rsidR="00AA06AC" w:rsidRPr="00246A75" w:rsidRDefault="00AA06AC" w:rsidP="007130CB">
            <w:pPr>
              <w:rPr>
                <w:rFonts w:ascii="Garamond" w:hAnsi="Garamond"/>
                <w:sz w:val="24"/>
                <w:szCs w:val="24"/>
              </w:rPr>
            </w:pPr>
            <w:r w:rsidRPr="00246A75">
              <w:rPr>
                <w:rFonts w:ascii="Garamond" w:hAnsi="Garamond"/>
                <w:sz w:val="24"/>
                <w:szCs w:val="24"/>
              </w:rPr>
              <w:t>JUDr. Richard Ander</w:t>
            </w:r>
          </w:p>
        </w:tc>
      </w:tr>
    </w:tbl>
    <w:p w:rsidR="00AA06AC" w:rsidRPr="00AA06AC" w:rsidRDefault="00AA06AC" w:rsidP="00AA06AC">
      <w:pPr>
        <w:pStyle w:val="Odstavecseseznamem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</w:p>
    <w:p w:rsidR="00AA06AC" w:rsidRDefault="00AA06AC" w:rsidP="00AA06AC">
      <w:pPr>
        <w:jc w:val="both"/>
      </w:pPr>
    </w:p>
    <w:p w:rsidR="00AA06AC" w:rsidRPr="00AA06AC" w:rsidRDefault="00AA06AC" w:rsidP="00AA06AC">
      <w:pPr>
        <w:jc w:val="center"/>
        <w:rPr>
          <w:rFonts w:ascii="Garamond" w:hAnsi="Garamond"/>
          <w:b/>
          <w:sz w:val="28"/>
          <w:szCs w:val="28"/>
        </w:rPr>
      </w:pPr>
      <w:r w:rsidRPr="00AA06AC">
        <w:rPr>
          <w:rFonts w:ascii="Garamond" w:hAnsi="Garamond"/>
          <w:b/>
          <w:sz w:val="28"/>
          <w:szCs w:val="28"/>
        </w:rPr>
        <w:lastRenderedPageBreak/>
        <w:t>II.</w:t>
      </w:r>
    </w:p>
    <w:p w:rsidR="00AA06AC" w:rsidRDefault="00AA06AC"/>
    <w:p w:rsidR="00AA06AC" w:rsidRDefault="00AA06AC" w:rsidP="00AA06AC">
      <w:pPr>
        <w:jc w:val="both"/>
        <w:rPr>
          <w:rFonts w:ascii="Garamond" w:hAnsi="Garamond"/>
          <w:b/>
          <w:sz w:val="24"/>
          <w:szCs w:val="24"/>
        </w:rPr>
      </w:pPr>
      <w:r w:rsidRPr="00AA06AC">
        <w:rPr>
          <w:rFonts w:ascii="Garamond" w:hAnsi="Garamond"/>
          <w:b/>
          <w:sz w:val="24"/>
          <w:szCs w:val="24"/>
        </w:rPr>
        <w:t xml:space="preserve">Část rozvrhu práce „Pravidla pro přidělování nápadu a náplň dosažitelnosti soudců“ v níže uvedených bodech počínaje dnem </w:t>
      </w:r>
      <w:r w:rsidR="00AF5B75">
        <w:rPr>
          <w:rFonts w:ascii="Garamond" w:hAnsi="Garamond"/>
          <w:b/>
          <w:sz w:val="24"/>
          <w:szCs w:val="24"/>
        </w:rPr>
        <w:t>1</w:t>
      </w:r>
      <w:r w:rsidRPr="00AA06AC">
        <w:rPr>
          <w:rFonts w:ascii="Garamond" w:hAnsi="Garamond"/>
          <w:b/>
          <w:sz w:val="24"/>
          <w:szCs w:val="24"/>
        </w:rPr>
        <w:t>.</w:t>
      </w:r>
      <w:r w:rsidR="00D919B0">
        <w:rPr>
          <w:rFonts w:ascii="Garamond" w:hAnsi="Garamond"/>
          <w:b/>
          <w:sz w:val="24"/>
          <w:szCs w:val="24"/>
        </w:rPr>
        <w:t> </w:t>
      </w:r>
      <w:r w:rsidRPr="00AA06AC">
        <w:rPr>
          <w:rFonts w:ascii="Garamond" w:hAnsi="Garamond"/>
          <w:b/>
          <w:sz w:val="24"/>
          <w:szCs w:val="24"/>
        </w:rPr>
        <w:t>10. 2020 zní</w:t>
      </w:r>
      <w:r>
        <w:rPr>
          <w:rFonts w:ascii="Garamond" w:hAnsi="Garamond"/>
          <w:b/>
          <w:sz w:val="24"/>
          <w:szCs w:val="24"/>
        </w:rPr>
        <w:t>:</w:t>
      </w:r>
    </w:p>
    <w:p w:rsidR="00AA06AC" w:rsidRDefault="00AA06AC" w:rsidP="00AA06AC">
      <w:pPr>
        <w:jc w:val="both"/>
        <w:rPr>
          <w:rFonts w:ascii="Garamond" w:hAnsi="Garamond"/>
          <w:b/>
          <w:sz w:val="24"/>
          <w:szCs w:val="24"/>
        </w:rPr>
      </w:pPr>
    </w:p>
    <w:p w:rsidR="00AA06AC" w:rsidRPr="00AA06AC" w:rsidRDefault="00AA06AC" w:rsidP="00AA06AC">
      <w:pPr>
        <w:jc w:val="both"/>
        <w:rPr>
          <w:rFonts w:ascii="Garamond" w:hAnsi="Garamond"/>
          <w:b/>
          <w:sz w:val="24"/>
          <w:szCs w:val="24"/>
        </w:rPr>
      </w:pPr>
    </w:p>
    <w:p w:rsidR="00AF5B75" w:rsidRDefault="00AA06AC" w:rsidP="00AA06AC">
      <w:pPr>
        <w:pStyle w:val="Zkladntextodsazen"/>
        <w:overflowPunct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Bod </w:t>
      </w:r>
      <w:r w:rsidRPr="00246A75">
        <w:rPr>
          <w:rFonts w:ascii="Garamond" w:hAnsi="Garamond"/>
          <w:b/>
          <w:sz w:val="24"/>
          <w:szCs w:val="24"/>
        </w:rPr>
        <w:t>1.</w:t>
      </w:r>
      <w:r w:rsidRPr="00246A75">
        <w:rPr>
          <w:rFonts w:ascii="Garamond" w:hAnsi="Garamond"/>
          <w:sz w:val="24"/>
          <w:szCs w:val="24"/>
        </w:rPr>
        <w:t xml:space="preserve"> Přidělování do jednotlivých senátů se provádí automaticky dle algoritmu programu ISAS dle časové posloupnosti podle pořadí nápadu věcí při zachování specializací a výjimek dle shora uvedeného rozdělení působnosti. Stejným způsobem budou rozdělovány napadlé věci, v nichž má být rozhodováno podle </w:t>
      </w:r>
      <w:r w:rsidRPr="00246A75">
        <w:rPr>
          <w:rFonts w:ascii="Garamond" w:hAnsi="Garamond"/>
          <w:sz w:val="24"/>
          <w:szCs w:val="24"/>
        </w:rPr>
        <w:lastRenderedPageBreak/>
        <w:t xml:space="preserve">zákona č. 104/2013 Sb. o mezinárodní justiční spolupráci ve věcech trestních (§ 241 odst. 1 – uznání a výkon rozhodnutí jiného členského státu, ukládajícího náhradní opatření za vazbu; § 263 odst. 1 – uznání a výkon rozhodnutí jiného členského státu, ukládajícího peněžitou sankci nebo jiné peněžité plnění; § 280 odst. 1 – uznání a výkon rozhodnutí jiného členského státu, ukládajícího propadnutí nebo zabrání majetku, věcí nebo jiných majetkových hodnot; § 325 odst. 1 – uznání a výkon rozhodnutí jiného členského státu, ukládajícího trest nespojený se zbavením osobní svobody, dohled nebo přiměřená omezení anebo povinnosti). Pokud z důvodů déletrvající absence soudce není </w:t>
      </w:r>
      <w:r w:rsidRPr="00246A75">
        <w:rPr>
          <w:rFonts w:ascii="Garamond" w:hAnsi="Garamond"/>
          <w:sz w:val="24"/>
          <w:szCs w:val="24"/>
        </w:rPr>
        <w:lastRenderedPageBreak/>
        <w:t>soudci přidělován nápad, pak po jeho návratu se mu nápad nedorovnává na úroveň ostatních soudců.</w:t>
      </w:r>
    </w:p>
    <w:p w:rsidR="00AF5B75" w:rsidRPr="00CA4429" w:rsidRDefault="00AF5B75" w:rsidP="00AF5B75">
      <w:pPr>
        <w:pStyle w:val="Zkladntextodsazen"/>
        <w:overflowPunct/>
        <w:spacing w:after="0"/>
        <w:ind w:left="0"/>
        <w:jc w:val="both"/>
        <w:rPr>
          <w:rFonts w:ascii="Garamond" w:hAnsi="Garamond"/>
          <w:strike/>
          <w:color w:val="FF0000"/>
          <w:sz w:val="24"/>
          <w:szCs w:val="24"/>
        </w:rPr>
      </w:pPr>
      <w:r w:rsidRPr="00CA4429">
        <w:rPr>
          <w:rFonts w:ascii="Garamond" w:hAnsi="Garamond"/>
          <w:strike/>
          <w:color w:val="FF0000"/>
          <w:sz w:val="24"/>
          <w:szCs w:val="24"/>
          <w:u w:val="single"/>
        </w:rPr>
        <w:t xml:space="preserve">V senátu 1T se nápad věcí T, vyjma vazeb a specializací, snižuje o 65% a nápad věcí </w:t>
      </w:r>
      <w:proofErr w:type="spellStart"/>
      <w:r w:rsidRPr="00CA4429">
        <w:rPr>
          <w:rFonts w:ascii="Garamond" w:hAnsi="Garamond"/>
          <w:strike/>
          <w:color w:val="FF0000"/>
          <w:sz w:val="24"/>
          <w:szCs w:val="24"/>
          <w:u w:val="single"/>
        </w:rPr>
        <w:t>Nt</w:t>
      </w:r>
      <w:proofErr w:type="spellEnd"/>
      <w:r w:rsidRPr="00CA4429">
        <w:rPr>
          <w:rFonts w:ascii="Garamond" w:hAnsi="Garamond"/>
          <w:strike/>
          <w:color w:val="FF0000"/>
          <w:sz w:val="24"/>
          <w:szCs w:val="24"/>
          <w:u w:val="single"/>
        </w:rPr>
        <w:t xml:space="preserve"> o 30%.</w:t>
      </w:r>
    </w:p>
    <w:p w:rsidR="00AA06AC" w:rsidRPr="00CA4429" w:rsidRDefault="00AF5B75" w:rsidP="00AA06AC">
      <w:pPr>
        <w:pStyle w:val="Zkladntextodsazen"/>
        <w:overflowPunct/>
        <w:spacing w:after="0"/>
        <w:ind w:left="0"/>
        <w:jc w:val="both"/>
        <w:rPr>
          <w:rFonts w:ascii="Garamond" w:hAnsi="Garamond"/>
          <w:strike/>
          <w:sz w:val="24"/>
          <w:szCs w:val="24"/>
          <w:u w:val="single"/>
        </w:rPr>
      </w:pPr>
      <w:r w:rsidRPr="00CA4429">
        <w:rPr>
          <w:rFonts w:ascii="Garamond" w:hAnsi="Garamond"/>
          <w:strike/>
          <w:color w:val="FF0000"/>
          <w:sz w:val="24"/>
          <w:szCs w:val="24"/>
          <w:u w:val="single"/>
        </w:rPr>
        <w:t xml:space="preserve"> </w:t>
      </w:r>
    </w:p>
    <w:p w:rsidR="00AA06AC" w:rsidRPr="00246A75" w:rsidRDefault="00AA06AC" w:rsidP="00AA06AC">
      <w:pPr>
        <w:pStyle w:val="Zkladntextodsazen"/>
        <w:overflowPunct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AA06AC" w:rsidRPr="00246A75" w:rsidRDefault="00AA06AC" w:rsidP="00AA06AC">
      <w:pPr>
        <w:rPr>
          <w:rFonts w:ascii="Garamond" w:hAnsi="Garamond"/>
        </w:rPr>
      </w:pPr>
    </w:p>
    <w:p w:rsidR="00AA06AC" w:rsidRPr="00246A75" w:rsidRDefault="00AA06AC" w:rsidP="00AA06AC">
      <w:pPr>
        <w:pStyle w:val="Zkladntextodsazen"/>
        <w:overflowPunct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Bod </w:t>
      </w:r>
      <w:r w:rsidRPr="00246A75">
        <w:rPr>
          <w:rFonts w:ascii="Garamond" w:hAnsi="Garamond"/>
          <w:b/>
          <w:bCs/>
          <w:sz w:val="24"/>
          <w:szCs w:val="24"/>
        </w:rPr>
        <w:t>2. Věci vazební</w:t>
      </w:r>
      <w:r w:rsidRPr="00246A75">
        <w:rPr>
          <w:rFonts w:ascii="Garamond" w:hAnsi="Garamond"/>
          <w:sz w:val="24"/>
          <w:szCs w:val="24"/>
        </w:rPr>
        <w:t xml:space="preserve"> budou rozdělovány do senátů </w:t>
      </w:r>
      <w:r w:rsidRPr="00AF5B75">
        <w:rPr>
          <w:rFonts w:ascii="Garamond" w:hAnsi="Garamond"/>
          <w:b/>
          <w:bCs/>
          <w:color w:val="FF0000"/>
          <w:sz w:val="24"/>
          <w:szCs w:val="24"/>
        </w:rPr>
        <w:t xml:space="preserve">1T, 3T </w:t>
      </w:r>
      <w:r w:rsidRPr="00246A75">
        <w:rPr>
          <w:rFonts w:ascii="Garamond" w:hAnsi="Garamond"/>
          <w:sz w:val="24"/>
          <w:szCs w:val="24"/>
        </w:rPr>
        <w:t>odděleně od ostatního nápadu (za účelem zajištění rovnoměrného množství těchto věcí napadlých do jednotlivých senátů). Pokud o vazbě rozhodl v přípravném řízení soudce senátu 1T, napadne vazební věc s obža</w:t>
      </w:r>
      <w:r w:rsidRPr="00246A75">
        <w:rPr>
          <w:rFonts w:ascii="Garamond" w:hAnsi="Garamond"/>
          <w:sz w:val="24"/>
          <w:szCs w:val="24"/>
        </w:rPr>
        <w:lastRenderedPageBreak/>
        <w:t xml:space="preserve">lobou do senátu </w:t>
      </w:r>
      <w:r>
        <w:rPr>
          <w:rFonts w:ascii="Garamond" w:hAnsi="Garamond"/>
          <w:sz w:val="24"/>
          <w:szCs w:val="24"/>
        </w:rPr>
        <w:t>3</w:t>
      </w:r>
      <w:r w:rsidRPr="00246A75">
        <w:rPr>
          <w:rFonts w:ascii="Garamond" w:hAnsi="Garamond"/>
          <w:sz w:val="24"/>
          <w:szCs w:val="24"/>
        </w:rPr>
        <w:t>T a naopak. U těchto věcí zůstávají zachovány specializace, pokud není soudce vyloučen.</w:t>
      </w:r>
    </w:p>
    <w:p w:rsidR="00AA06AC" w:rsidRPr="00246A75" w:rsidRDefault="00AA06AC" w:rsidP="00AA06AC">
      <w:pPr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b/>
          <w:bCs/>
          <w:sz w:val="24"/>
          <w:szCs w:val="24"/>
        </w:rPr>
        <w:t>Věci výkonu trestu</w:t>
      </w:r>
      <w:r w:rsidRPr="00246A75">
        <w:rPr>
          <w:rFonts w:ascii="Garamond" w:hAnsi="Garamond"/>
          <w:sz w:val="24"/>
          <w:szCs w:val="24"/>
        </w:rPr>
        <w:t xml:space="preserve"> budou rozdělovány odděleně od ostatního nápadu do senátů </w:t>
      </w:r>
      <w:r w:rsidRPr="00AF5B75">
        <w:rPr>
          <w:rFonts w:ascii="Garamond" w:hAnsi="Garamond"/>
          <w:b/>
          <w:bCs/>
          <w:color w:val="FF0000"/>
          <w:sz w:val="24"/>
          <w:szCs w:val="24"/>
        </w:rPr>
        <w:t>1T, 3T</w:t>
      </w:r>
      <w:r w:rsidRPr="00AF5B75">
        <w:rPr>
          <w:rFonts w:ascii="Garamond" w:hAnsi="Garamond"/>
          <w:color w:val="FF0000"/>
          <w:sz w:val="24"/>
          <w:szCs w:val="24"/>
        </w:rPr>
        <w:t xml:space="preserve">. </w:t>
      </w:r>
      <w:r w:rsidRPr="00246A75">
        <w:rPr>
          <w:rFonts w:ascii="Garamond" w:hAnsi="Garamond"/>
          <w:sz w:val="24"/>
          <w:szCs w:val="24"/>
        </w:rPr>
        <w:t xml:space="preserve">U těchto věcí zůstávají zachovány specializace. </w:t>
      </w:r>
      <w:r>
        <w:rPr>
          <w:rFonts w:ascii="Garamond" w:hAnsi="Garamond"/>
          <w:sz w:val="24"/>
          <w:szCs w:val="24"/>
        </w:rPr>
        <w:t xml:space="preserve"> </w:t>
      </w:r>
    </w:p>
    <w:p w:rsidR="00AA06AC" w:rsidRPr="00246A75" w:rsidRDefault="00AA06AC" w:rsidP="00AA06AC">
      <w:pPr>
        <w:jc w:val="both"/>
        <w:rPr>
          <w:rFonts w:ascii="Garamond" w:hAnsi="Garamond"/>
          <w:sz w:val="24"/>
          <w:szCs w:val="24"/>
        </w:rPr>
      </w:pPr>
    </w:p>
    <w:p w:rsidR="00AA06AC" w:rsidRDefault="00AA06AC" w:rsidP="00AA06AC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Bod </w:t>
      </w:r>
      <w:r w:rsidRPr="00246A75">
        <w:rPr>
          <w:rFonts w:ascii="Garamond" w:hAnsi="Garamond"/>
          <w:b/>
          <w:sz w:val="24"/>
          <w:szCs w:val="24"/>
        </w:rPr>
        <w:t>3.</w:t>
      </w:r>
      <w:r w:rsidRPr="00246A75">
        <w:rPr>
          <w:rFonts w:ascii="Garamond" w:hAnsi="Garamond"/>
          <w:sz w:val="24"/>
          <w:szCs w:val="24"/>
        </w:rPr>
        <w:t xml:space="preserve"> Věci v rozsahu větším jak 700 listů budou rozdělovány do senátů </w:t>
      </w:r>
      <w:r w:rsidRPr="00AF5B75">
        <w:rPr>
          <w:rFonts w:ascii="Garamond" w:hAnsi="Garamond"/>
          <w:color w:val="FF0000"/>
          <w:sz w:val="24"/>
          <w:szCs w:val="24"/>
        </w:rPr>
        <w:t xml:space="preserve">1T, 3T </w:t>
      </w:r>
      <w:r w:rsidRPr="00246A75">
        <w:rPr>
          <w:rFonts w:ascii="Garamond" w:hAnsi="Garamond"/>
          <w:sz w:val="24"/>
          <w:szCs w:val="24"/>
        </w:rPr>
        <w:t>dle časové posloupnosti podle pořadí nápadu těchto věcí (za účelem zajištění rovnoměrného množství těchto věcí napadlých do jednotlivých senátů). Toto kritérium se uplatní i při rozdělování věcí vazebních a věcí VT dle bodu 2. U těchto věcí zůstávají zachovány specializace.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AA06AC" w:rsidRPr="00246A75" w:rsidRDefault="00AA06AC" w:rsidP="00AA06AC">
      <w:pPr>
        <w:jc w:val="both"/>
        <w:rPr>
          <w:rFonts w:ascii="Garamond" w:hAnsi="Garamond"/>
          <w:sz w:val="24"/>
          <w:szCs w:val="24"/>
        </w:rPr>
      </w:pPr>
    </w:p>
    <w:p w:rsidR="00AA06AC" w:rsidRPr="00246A75" w:rsidRDefault="00AA06AC" w:rsidP="00AA06AC">
      <w:pPr>
        <w:jc w:val="both"/>
        <w:rPr>
          <w:rFonts w:ascii="Garamond" w:hAnsi="Garamond"/>
          <w:sz w:val="24"/>
          <w:szCs w:val="24"/>
        </w:rPr>
      </w:pPr>
    </w:p>
    <w:p w:rsidR="00AA06AC" w:rsidRPr="00246A75" w:rsidRDefault="00AA06AC" w:rsidP="00AA06A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Bod </w:t>
      </w:r>
      <w:r w:rsidRPr="00246A75">
        <w:rPr>
          <w:rFonts w:ascii="Garamond" w:hAnsi="Garamond"/>
          <w:b/>
          <w:sz w:val="24"/>
          <w:szCs w:val="24"/>
        </w:rPr>
        <w:t>7.</w:t>
      </w:r>
      <w:r w:rsidRPr="00246A75">
        <w:rPr>
          <w:rFonts w:ascii="Garamond" w:hAnsi="Garamond"/>
          <w:sz w:val="24"/>
          <w:szCs w:val="24"/>
        </w:rPr>
        <w:t xml:space="preserve"> Řízení dle § 314b, odst. 2 </w:t>
      </w:r>
      <w:proofErr w:type="spellStart"/>
      <w:r w:rsidRPr="00246A75">
        <w:rPr>
          <w:rFonts w:ascii="Garamond" w:hAnsi="Garamond"/>
          <w:sz w:val="24"/>
          <w:szCs w:val="24"/>
        </w:rPr>
        <w:t>tr</w:t>
      </w:r>
      <w:proofErr w:type="spellEnd"/>
      <w:r w:rsidRPr="00246A75">
        <w:rPr>
          <w:rFonts w:ascii="Garamond" w:hAnsi="Garamond"/>
          <w:sz w:val="24"/>
          <w:szCs w:val="24"/>
        </w:rPr>
        <w:t xml:space="preserve">. </w:t>
      </w:r>
      <w:proofErr w:type="gramStart"/>
      <w:r w:rsidRPr="00246A75">
        <w:rPr>
          <w:rFonts w:ascii="Garamond" w:hAnsi="Garamond"/>
          <w:sz w:val="24"/>
          <w:szCs w:val="24"/>
        </w:rPr>
        <w:t>ř.</w:t>
      </w:r>
      <w:proofErr w:type="gramEnd"/>
      <w:r w:rsidRPr="00246A75">
        <w:rPr>
          <w:rFonts w:ascii="Garamond" w:hAnsi="Garamond"/>
          <w:sz w:val="24"/>
          <w:szCs w:val="24"/>
        </w:rPr>
        <w:t xml:space="preserve"> koná v mimopracovní době soudce, který má dosažitelnost, přičemž návrh bude zapsán do </w:t>
      </w:r>
      <w:r w:rsidRPr="00AF5B75">
        <w:rPr>
          <w:rFonts w:ascii="Garamond" w:hAnsi="Garamond"/>
          <w:color w:val="FF0000"/>
          <w:sz w:val="24"/>
          <w:szCs w:val="24"/>
        </w:rPr>
        <w:t xml:space="preserve">1T, 3T </w:t>
      </w:r>
      <w:r w:rsidRPr="00246A75">
        <w:rPr>
          <w:rFonts w:ascii="Garamond" w:hAnsi="Garamond"/>
          <w:sz w:val="24"/>
          <w:szCs w:val="24"/>
        </w:rPr>
        <w:t>dle algoritmu ISAS. Bude-li mít dosažitelnost trestní soudce, bude návrh zapsán do senátu tohoto soudce. Má-li dosažitelnost civilní soudce, koná toto řízení v pracovní době pouze tehdy, pokud z důvodů vázanosti plněním svých pracovních úkolů v jednací síni nemůže řízení provést příslušný soudce T dle algoritmu ISAS ani ostatní soudci T jej zastupující a věc nesnese odkladu.</w:t>
      </w:r>
    </w:p>
    <w:p w:rsidR="00AA06AC" w:rsidRPr="00246A75" w:rsidRDefault="00AA06AC" w:rsidP="00AA06AC">
      <w:pPr>
        <w:jc w:val="both"/>
        <w:rPr>
          <w:rFonts w:ascii="Garamond" w:hAnsi="Garamond"/>
          <w:sz w:val="24"/>
          <w:szCs w:val="24"/>
        </w:rPr>
      </w:pPr>
    </w:p>
    <w:p w:rsidR="00AA06AC" w:rsidRPr="00246A75" w:rsidRDefault="00AA06AC" w:rsidP="00AA06A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 </w:t>
      </w:r>
    </w:p>
    <w:p w:rsidR="00AA06AC" w:rsidRPr="00246A75" w:rsidRDefault="00AA06AC" w:rsidP="00AA06AC">
      <w:pPr>
        <w:pStyle w:val="Zkladntext"/>
        <w:spacing w:befor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Bod </w:t>
      </w:r>
      <w:r w:rsidRPr="00246A75">
        <w:rPr>
          <w:rFonts w:ascii="Garamond" w:hAnsi="Garamond"/>
          <w:b/>
          <w:sz w:val="24"/>
          <w:szCs w:val="24"/>
        </w:rPr>
        <w:t>10.</w:t>
      </w:r>
      <w:r w:rsidRPr="00246A75">
        <w:rPr>
          <w:rFonts w:ascii="Garamond" w:hAnsi="Garamond"/>
          <w:sz w:val="24"/>
          <w:szCs w:val="24"/>
        </w:rPr>
        <w:t xml:space="preserve"> O návrhu státního zástupce na vzetí do vazby a o vazbě zatčeného rozhoduje soudce, který má dosažitelnost.</w:t>
      </w:r>
    </w:p>
    <w:p w:rsidR="00AA06AC" w:rsidRPr="00246A75" w:rsidRDefault="00AA06AC" w:rsidP="00AA06AC">
      <w:pPr>
        <w:pStyle w:val="Zkladntext"/>
        <w:spacing w:before="0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 xml:space="preserve">Je-li rozhodováno v pracovní době o návrhu státního zástupce na vzetí do vazby při dosažitelnosti soudce C, </w:t>
      </w:r>
      <w:proofErr w:type="gramStart"/>
      <w:r w:rsidRPr="00246A75">
        <w:rPr>
          <w:rFonts w:ascii="Garamond" w:hAnsi="Garamond"/>
          <w:sz w:val="24"/>
          <w:szCs w:val="24"/>
        </w:rPr>
        <w:t>rozhoduje</w:t>
      </w:r>
      <w:proofErr w:type="gramEnd"/>
      <w:r w:rsidRPr="00246A75">
        <w:rPr>
          <w:rFonts w:ascii="Garamond" w:hAnsi="Garamond"/>
          <w:sz w:val="24"/>
          <w:szCs w:val="24"/>
        </w:rPr>
        <w:t xml:space="preserve"> soudce T. Pro tento případ se soudci T </w:t>
      </w:r>
      <w:proofErr w:type="gramStart"/>
      <w:r w:rsidRPr="00246A75">
        <w:rPr>
          <w:rFonts w:ascii="Garamond" w:hAnsi="Garamond"/>
          <w:sz w:val="24"/>
          <w:szCs w:val="24"/>
        </w:rPr>
        <w:t>střídají</w:t>
      </w:r>
      <w:proofErr w:type="gramEnd"/>
      <w:r w:rsidRPr="00246A75">
        <w:rPr>
          <w:rFonts w:ascii="Garamond" w:hAnsi="Garamond"/>
          <w:sz w:val="24"/>
          <w:szCs w:val="24"/>
        </w:rPr>
        <w:t xml:space="preserve"> pravidelně v pořadí </w:t>
      </w:r>
      <w:r w:rsidRPr="00AF5B75">
        <w:rPr>
          <w:rFonts w:ascii="Garamond" w:hAnsi="Garamond"/>
          <w:color w:val="FF0000"/>
          <w:sz w:val="24"/>
          <w:szCs w:val="24"/>
        </w:rPr>
        <w:t xml:space="preserve">1T, 3T </w:t>
      </w:r>
      <w:r w:rsidRPr="00246A75">
        <w:rPr>
          <w:rFonts w:ascii="Garamond" w:hAnsi="Garamond"/>
          <w:sz w:val="24"/>
          <w:szCs w:val="24"/>
        </w:rPr>
        <w:t xml:space="preserve">dle seznamu vedeného vedoucí trestní kanceláře tak, aby každý rozhodl stejný počet návrhů. Nemůže-li žádný ze soudců T v rámci zastupitelnosti rozhodnutí učinit pro vázanost plněním svých pracovních úkonů v jednací síni nebo z důvodů nepřítomnosti, </w:t>
      </w:r>
      <w:r w:rsidRPr="00246A75">
        <w:rPr>
          <w:rFonts w:ascii="Garamond" w:hAnsi="Garamond"/>
          <w:sz w:val="24"/>
          <w:szCs w:val="24"/>
        </w:rPr>
        <w:lastRenderedPageBreak/>
        <w:t>činí jej i v pracovní době soudce C dle dosažitelnosti.</w:t>
      </w:r>
    </w:p>
    <w:p w:rsidR="00AA06AC" w:rsidRPr="00AF5B75" w:rsidRDefault="00AA06AC" w:rsidP="00AA06AC">
      <w:pPr>
        <w:pStyle w:val="Zkladntext"/>
        <w:spacing w:before="0"/>
        <w:rPr>
          <w:rFonts w:ascii="Garamond" w:hAnsi="Garamond"/>
          <w:color w:val="FF0000"/>
          <w:sz w:val="24"/>
          <w:szCs w:val="24"/>
        </w:rPr>
      </w:pPr>
      <w:r w:rsidRPr="00AA06AC">
        <w:rPr>
          <w:rFonts w:ascii="Garamond" w:hAnsi="Garamond"/>
          <w:b/>
          <w:sz w:val="24"/>
          <w:szCs w:val="24"/>
        </w:rPr>
        <w:t>O vazbě zatčeného rozhoduje v pracovní době soudce T, který vydal příkaz k zatčení</w:t>
      </w:r>
      <w:r w:rsidRPr="00246A7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 </w:t>
      </w:r>
      <w:r w:rsidRPr="00246A75">
        <w:rPr>
          <w:rFonts w:ascii="Garamond" w:hAnsi="Garamond"/>
          <w:sz w:val="24"/>
          <w:szCs w:val="24"/>
        </w:rPr>
        <w:t xml:space="preserve"> Nemůže-li z důvodu shora uvedených rozhodnutí vydat, rozhoduje soudce T, který jej zastupuje dle rozvrhu práce. Nemůže-li ze shora uvedených důvodů rozhodnutí učinit ani ten, činí jej soudce C dle dosažitelnosti.</w:t>
      </w:r>
      <w:r>
        <w:rPr>
          <w:rFonts w:ascii="Garamond" w:hAnsi="Garamond"/>
          <w:sz w:val="24"/>
          <w:szCs w:val="24"/>
        </w:rPr>
        <w:t xml:space="preserve"> </w:t>
      </w:r>
      <w:r w:rsidRPr="00AF5B75">
        <w:rPr>
          <w:rFonts w:ascii="Garamond" w:hAnsi="Garamond"/>
          <w:color w:val="FF0000"/>
          <w:sz w:val="24"/>
          <w:szCs w:val="24"/>
        </w:rPr>
        <w:t>Pokud vydal příkaz k zatčení soudce  z oddělení 2T rozhoduje soudce z oddělení 3T.</w:t>
      </w:r>
    </w:p>
    <w:p w:rsidR="00AA06AC" w:rsidRDefault="00AA06AC" w:rsidP="00AA06AC">
      <w:pPr>
        <w:jc w:val="both"/>
        <w:rPr>
          <w:rFonts w:ascii="Garamond" w:hAnsi="Garamond"/>
          <w:b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Za pracovní dobu se pro účely rozhodování dle bodu 7, 8, 9, 10 považuje doba od 7.00 hod. do 15.30 hod.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AA06AC" w:rsidRPr="00AF5B75" w:rsidRDefault="00AA06AC" w:rsidP="00AA06AC">
      <w:pPr>
        <w:jc w:val="both"/>
        <w:rPr>
          <w:rFonts w:ascii="Garamond" w:hAnsi="Garamond"/>
          <w:b/>
          <w:i/>
          <w:color w:val="FF0000"/>
          <w:sz w:val="24"/>
          <w:szCs w:val="24"/>
        </w:rPr>
      </w:pPr>
      <w:r w:rsidRPr="00AF5B75">
        <w:rPr>
          <w:rFonts w:ascii="Garamond" w:hAnsi="Garamond"/>
          <w:b/>
          <w:i/>
          <w:color w:val="FF0000"/>
          <w:sz w:val="24"/>
          <w:szCs w:val="24"/>
        </w:rPr>
        <w:lastRenderedPageBreak/>
        <w:t xml:space="preserve">Jestliže soudce T v přípravném řízení v konkrétní </w:t>
      </w:r>
      <w:r w:rsidR="00AF5B75">
        <w:rPr>
          <w:rFonts w:ascii="Garamond" w:hAnsi="Garamond"/>
          <w:b/>
          <w:i/>
          <w:color w:val="FF0000"/>
          <w:sz w:val="24"/>
          <w:szCs w:val="24"/>
        </w:rPr>
        <w:t xml:space="preserve">trestní </w:t>
      </w:r>
      <w:r w:rsidRPr="00AF5B75">
        <w:rPr>
          <w:rFonts w:ascii="Garamond" w:hAnsi="Garamond"/>
          <w:b/>
          <w:i/>
          <w:color w:val="FF0000"/>
          <w:sz w:val="24"/>
          <w:szCs w:val="24"/>
        </w:rPr>
        <w:t>věci nařídil domovní prohlídku nebo prohlídku jiných prostor a pozemků, vydal příkaz k zadržení nebo příkaz k zatčení nebo rozhodoval o vazbě</w:t>
      </w:r>
      <w:r w:rsidR="00AF5B75">
        <w:rPr>
          <w:rFonts w:ascii="Garamond" w:hAnsi="Garamond"/>
          <w:b/>
          <w:i/>
          <w:color w:val="FF0000"/>
          <w:sz w:val="24"/>
          <w:szCs w:val="24"/>
        </w:rPr>
        <w:t>,</w:t>
      </w:r>
      <w:r w:rsidRPr="00AF5B75">
        <w:rPr>
          <w:rFonts w:ascii="Garamond" w:hAnsi="Garamond"/>
          <w:b/>
          <w:i/>
          <w:color w:val="FF0000"/>
          <w:sz w:val="24"/>
          <w:szCs w:val="24"/>
        </w:rPr>
        <w:t xml:space="preserve"> činí v této věci i</w:t>
      </w:r>
      <w:r w:rsidR="00AF5B75">
        <w:rPr>
          <w:rFonts w:ascii="Garamond" w:hAnsi="Garamond"/>
          <w:b/>
          <w:i/>
          <w:color w:val="FF0000"/>
          <w:sz w:val="24"/>
          <w:szCs w:val="24"/>
        </w:rPr>
        <w:t xml:space="preserve"> všechny</w:t>
      </w:r>
      <w:r w:rsidRPr="00AF5B75">
        <w:rPr>
          <w:rFonts w:ascii="Garamond" w:hAnsi="Garamond"/>
          <w:b/>
          <w:i/>
          <w:color w:val="FF0000"/>
          <w:sz w:val="24"/>
          <w:szCs w:val="24"/>
        </w:rPr>
        <w:t xml:space="preserve"> další úkony v rámci přípravného řízení.</w:t>
      </w:r>
    </w:p>
    <w:p w:rsidR="00AA06AC" w:rsidRPr="00AA06AC" w:rsidRDefault="00AA06AC" w:rsidP="00AA06AC">
      <w:pPr>
        <w:jc w:val="both"/>
        <w:rPr>
          <w:rFonts w:ascii="Garamond" w:hAnsi="Garamond"/>
          <w:b/>
          <w:i/>
          <w:sz w:val="24"/>
          <w:szCs w:val="24"/>
        </w:rPr>
      </w:pPr>
      <w:r w:rsidRPr="00AF5B75">
        <w:rPr>
          <w:rFonts w:ascii="Garamond" w:hAnsi="Garamond"/>
          <w:b/>
          <w:i/>
          <w:color w:val="FF0000"/>
          <w:sz w:val="24"/>
          <w:szCs w:val="24"/>
        </w:rPr>
        <w:t xml:space="preserve"> </w:t>
      </w:r>
    </w:p>
    <w:p w:rsidR="00AA06AC" w:rsidRPr="00246A75" w:rsidRDefault="00AA06AC" w:rsidP="00AA06AC">
      <w:pPr>
        <w:pStyle w:val="Zkladntextodsazen"/>
        <w:overflowPunct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Bod </w:t>
      </w:r>
      <w:r w:rsidRPr="00246A75">
        <w:rPr>
          <w:rFonts w:ascii="Garamond" w:hAnsi="Garamond"/>
          <w:b/>
          <w:sz w:val="24"/>
          <w:szCs w:val="24"/>
        </w:rPr>
        <w:t>13.</w:t>
      </w:r>
      <w:r w:rsidRPr="00246A75">
        <w:rPr>
          <w:rFonts w:ascii="Garamond" w:hAnsi="Garamond"/>
          <w:sz w:val="24"/>
          <w:szCs w:val="24"/>
        </w:rPr>
        <w:t xml:space="preserve"> Při souběhu různých specializací v jedné trestní věci se pro přidělení do senátu 1T, 2T, 3T stanoví kritérium přednosti specializací v pořadí:</w:t>
      </w:r>
    </w:p>
    <w:p w:rsidR="00AA06AC" w:rsidRPr="00AA06AC" w:rsidRDefault="00AA06AC" w:rsidP="00AA06AC">
      <w:pPr>
        <w:pStyle w:val="Zkladntextodsazen"/>
        <w:numPr>
          <w:ilvl w:val="0"/>
          <w:numId w:val="1"/>
        </w:numPr>
        <w:overflowPunct/>
        <w:spacing w:after="0"/>
        <w:ind w:left="1064" w:hanging="709"/>
        <w:jc w:val="both"/>
        <w:rPr>
          <w:rFonts w:ascii="Garamond" w:hAnsi="Garamond"/>
          <w:sz w:val="24"/>
          <w:szCs w:val="24"/>
        </w:rPr>
      </w:pPr>
      <w:r w:rsidRPr="00AA06AC">
        <w:rPr>
          <w:rFonts w:ascii="Garamond" w:hAnsi="Garamond"/>
          <w:sz w:val="24"/>
          <w:szCs w:val="24"/>
        </w:rPr>
        <w:t>specializace senátu 1T</w:t>
      </w:r>
    </w:p>
    <w:p w:rsidR="00AA06AC" w:rsidRPr="00246A75" w:rsidRDefault="00AA06AC" w:rsidP="00AA06AC">
      <w:pPr>
        <w:pStyle w:val="Zkladntextodsazen"/>
        <w:numPr>
          <w:ilvl w:val="0"/>
          <w:numId w:val="1"/>
        </w:numPr>
        <w:overflowPunct/>
        <w:spacing w:after="0"/>
        <w:ind w:left="1064" w:hanging="709"/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specializace senátu 3T</w:t>
      </w:r>
    </w:p>
    <w:p w:rsidR="00AA06AC" w:rsidRPr="00246A75" w:rsidRDefault="00AA06AC" w:rsidP="00AA06AC">
      <w:pPr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b/>
          <w:bCs/>
          <w:sz w:val="24"/>
          <w:szCs w:val="24"/>
        </w:rPr>
        <w:lastRenderedPageBreak/>
        <w:t>Při souběhu vazby a výkonu trestu v jedné napadlé věci T má prioritu vazba.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AA06AC" w:rsidRPr="00246A75" w:rsidRDefault="00AA06AC" w:rsidP="00AA06AC">
      <w:pPr>
        <w:jc w:val="both"/>
        <w:rPr>
          <w:rFonts w:ascii="Garamond" w:hAnsi="Garamond"/>
          <w:sz w:val="24"/>
          <w:szCs w:val="24"/>
        </w:rPr>
      </w:pPr>
    </w:p>
    <w:p w:rsidR="00AA06AC" w:rsidRPr="00246A75" w:rsidRDefault="00AA06AC" w:rsidP="00AA06A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Bod </w:t>
      </w:r>
      <w:r w:rsidRPr="00246A75">
        <w:rPr>
          <w:rFonts w:ascii="Garamond" w:hAnsi="Garamond"/>
          <w:b/>
          <w:sz w:val="24"/>
          <w:szCs w:val="24"/>
        </w:rPr>
        <w:t>17.</w:t>
      </w:r>
      <w:r w:rsidRPr="00246A75">
        <w:rPr>
          <w:rFonts w:ascii="Garamond" w:hAnsi="Garamond"/>
          <w:sz w:val="24"/>
          <w:szCs w:val="24"/>
        </w:rPr>
        <w:t xml:space="preserve"> </w:t>
      </w:r>
      <w:r w:rsidRPr="00AF5B75">
        <w:rPr>
          <w:rFonts w:ascii="Garamond" w:hAnsi="Garamond"/>
          <w:color w:val="FF0000"/>
          <w:sz w:val="24"/>
          <w:szCs w:val="24"/>
        </w:rPr>
        <w:t xml:space="preserve">V případě nápadu věci T obviněného, jehož předchozí věc T nebyla dosud pravomocně skončena, bude věc přidělena do toho </w:t>
      </w:r>
      <w:r w:rsidR="00AF5B75" w:rsidRPr="00AF5B75">
        <w:rPr>
          <w:rFonts w:ascii="Garamond" w:hAnsi="Garamond"/>
          <w:color w:val="FF0000"/>
          <w:sz w:val="24"/>
          <w:szCs w:val="24"/>
        </w:rPr>
        <w:t>oddělení</w:t>
      </w:r>
      <w:r w:rsidRPr="00AF5B75">
        <w:rPr>
          <w:rFonts w:ascii="Garamond" w:hAnsi="Garamond"/>
          <w:color w:val="FF0000"/>
          <w:sz w:val="24"/>
          <w:szCs w:val="24"/>
        </w:rPr>
        <w:t xml:space="preserve"> T, který předchozí, dosud nepravomocnou věc tohoto obviněného, projednává</w:t>
      </w:r>
      <w:r w:rsidR="00AF5B75" w:rsidRPr="00AF5B75">
        <w:rPr>
          <w:rFonts w:ascii="Garamond" w:hAnsi="Garamond"/>
          <w:color w:val="FF0000"/>
          <w:sz w:val="24"/>
          <w:szCs w:val="24"/>
        </w:rPr>
        <w:t>, vyjma případů, kdy předchozí neskončená věc je vedena v oddělení 2T.</w:t>
      </w:r>
    </w:p>
    <w:p w:rsidR="00AA06AC" w:rsidRPr="00246A75" w:rsidRDefault="00AA06AC" w:rsidP="00AA06AC">
      <w:pPr>
        <w:jc w:val="both"/>
        <w:rPr>
          <w:rFonts w:ascii="Garamond" w:hAnsi="Garamond"/>
          <w:sz w:val="24"/>
          <w:szCs w:val="24"/>
        </w:rPr>
      </w:pPr>
    </w:p>
    <w:p w:rsidR="00AA06AC" w:rsidRPr="00246A75" w:rsidRDefault="00AA06AC" w:rsidP="00AA06AC">
      <w:pPr>
        <w:pStyle w:val="Bezmezer"/>
        <w:tabs>
          <w:tab w:val="left" w:pos="1134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Bod </w:t>
      </w:r>
      <w:r w:rsidRPr="00246A75">
        <w:rPr>
          <w:rFonts w:ascii="Garamond" w:hAnsi="Garamond"/>
          <w:b/>
          <w:sz w:val="24"/>
          <w:szCs w:val="24"/>
        </w:rPr>
        <w:t>18.</w:t>
      </w:r>
      <w:r w:rsidRPr="00246A75">
        <w:rPr>
          <w:rFonts w:ascii="Garamond" w:hAnsi="Garamond"/>
          <w:b/>
          <w:sz w:val="24"/>
          <w:szCs w:val="24"/>
        </w:rPr>
        <w:tab/>
      </w:r>
      <w:r w:rsidRPr="00246A75">
        <w:rPr>
          <w:rFonts w:ascii="Garamond" w:hAnsi="Garamond"/>
          <w:b/>
          <w:sz w:val="24"/>
          <w:szCs w:val="24"/>
          <w:u w:val="single"/>
        </w:rPr>
        <w:t>Rozdělení přísedících do jednotlivých soudních oddělení:</w:t>
      </w:r>
    </w:p>
    <w:p w:rsidR="00AA06AC" w:rsidRPr="00246A75" w:rsidRDefault="00AA06AC" w:rsidP="00AA06AC">
      <w:pPr>
        <w:pStyle w:val="Bezmezer"/>
        <w:rPr>
          <w:rFonts w:ascii="Garamond" w:hAnsi="Garamond"/>
          <w:sz w:val="24"/>
          <w:szCs w:val="24"/>
        </w:rPr>
      </w:pPr>
    </w:p>
    <w:p w:rsidR="00AA06AC" w:rsidRPr="00246A75" w:rsidRDefault="00AA06AC" w:rsidP="00AA06AC">
      <w:pPr>
        <w:pStyle w:val="Bezmezer"/>
        <w:tabs>
          <w:tab w:val="left" w:pos="3402"/>
          <w:tab w:val="left" w:pos="6804"/>
        </w:tabs>
        <w:rPr>
          <w:rFonts w:ascii="Garamond" w:hAnsi="Garamond"/>
          <w:b/>
          <w:sz w:val="24"/>
          <w:szCs w:val="24"/>
        </w:rPr>
      </w:pPr>
      <w:r w:rsidRPr="00246A75">
        <w:rPr>
          <w:rFonts w:ascii="Garamond" w:hAnsi="Garamond"/>
          <w:b/>
          <w:sz w:val="24"/>
          <w:szCs w:val="24"/>
        </w:rPr>
        <w:lastRenderedPageBreak/>
        <w:t>oddělení 1T</w:t>
      </w:r>
      <w:r w:rsidRPr="00246A75">
        <w:rPr>
          <w:rFonts w:ascii="Garamond" w:hAnsi="Garamond"/>
          <w:b/>
          <w:sz w:val="24"/>
          <w:szCs w:val="24"/>
        </w:rPr>
        <w:tab/>
        <w:t>oddělení 2T</w:t>
      </w:r>
      <w:r w:rsidRPr="00246A75">
        <w:rPr>
          <w:rFonts w:ascii="Garamond" w:hAnsi="Garamond"/>
          <w:b/>
          <w:sz w:val="24"/>
          <w:szCs w:val="24"/>
        </w:rPr>
        <w:tab/>
        <w:t>oddělení 3T</w:t>
      </w:r>
    </w:p>
    <w:p w:rsidR="00AA06AC" w:rsidRPr="00246A75" w:rsidRDefault="00AA06AC" w:rsidP="00AA06AC">
      <w:pPr>
        <w:pStyle w:val="Bezmezer"/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proofErr w:type="spellStart"/>
      <w:r w:rsidRPr="00AF5B75">
        <w:rPr>
          <w:rFonts w:ascii="Garamond" w:hAnsi="Garamond"/>
          <w:color w:val="FF0000"/>
          <w:sz w:val="24"/>
          <w:szCs w:val="24"/>
        </w:rPr>
        <w:t>Brýdl</w:t>
      </w:r>
      <w:proofErr w:type="spellEnd"/>
      <w:r w:rsidRPr="00AF5B75">
        <w:rPr>
          <w:rFonts w:ascii="Garamond" w:hAnsi="Garamond"/>
          <w:color w:val="FF0000"/>
          <w:sz w:val="24"/>
          <w:szCs w:val="24"/>
        </w:rPr>
        <w:t xml:space="preserve"> Hynek</w:t>
      </w:r>
      <w:r w:rsidRPr="00246A75">
        <w:rPr>
          <w:rFonts w:ascii="Garamond" w:hAnsi="Garamond"/>
          <w:sz w:val="24"/>
          <w:szCs w:val="24"/>
        </w:rPr>
        <w:tab/>
        <w:t>Bednářová Jaroslava</w:t>
      </w:r>
      <w:r w:rsidRPr="00246A75">
        <w:rPr>
          <w:rFonts w:ascii="Garamond" w:hAnsi="Garamond"/>
          <w:sz w:val="24"/>
          <w:szCs w:val="24"/>
        </w:rPr>
        <w:tab/>
        <w:t>Dolečková Alena</w:t>
      </w:r>
    </w:p>
    <w:p w:rsidR="00AA06AC" w:rsidRPr="00246A75" w:rsidRDefault="00AA06AC" w:rsidP="00AA06AC">
      <w:pPr>
        <w:pStyle w:val="Bezmezer"/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proofErr w:type="spellStart"/>
      <w:r w:rsidRPr="00246A75">
        <w:rPr>
          <w:rFonts w:ascii="Garamond" w:hAnsi="Garamond"/>
          <w:sz w:val="24"/>
          <w:szCs w:val="24"/>
        </w:rPr>
        <w:t>Šrautová</w:t>
      </w:r>
      <w:proofErr w:type="spellEnd"/>
      <w:r w:rsidRPr="00246A75">
        <w:rPr>
          <w:rFonts w:ascii="Garamond" w:hAnsi="Garamond"/>
          <w:sz w:val="24"/>
          <w:szCs w:val="24"/>
        </w:rPr>
        <w:t xml:space="preserve"> Eva</w:t>
      </w:r>
      <w:r w:rsidRPr="00246A75">
        <w:rPr>
          <w:rFonts w:ascii="Garamond" w:hAnsi="Garamond"/>
          <w:sz w:val="24"/>
          <w:szCs w:val="24"/>
        </w:rPr>
        <w:tab/>
        <w:t xml:space="preserve">Hampl Jiří  </w:t>
      </w:r>
      <w:r w:rsidRPr="00246A75">
        <w:rPr>
          <w:rFonts w:ascii="Garamond" w:hAnsi="Garamond"/>
          <w:sz w:val="24"/>
          <w:szCs w:val="24"/>
        </w:rPr>
        <w:tab/>
        <w:t>Kovářová Alexandra</w:t>
      </w:r>
    </w:p>
    <w:p w:rsidR="00AA06AC" w:rsidRPr="00246A75" w:rsidRDefault="00AA06AC" w:rsidP="00AA06AC">
      <w:pPr>
        <w:pStyle w:val="Bezmezer"/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Horáčková Miroslava</w:t>
      </w:r>
      <w:r w:rsidRPr="00246A75">
        <w:rPr>
          <w:rFonts w:ascii="Garamond" w:hAnsi="Garamond"/>
          <w:sz w:val="24"/>
          <w:szCs w:val="24"/>
        </w:rPr>
        <w:tab/>
        <w:t>Nepokoj Václav, Mgr.</w:t>
      </w:r>
      <w:r w:rsidRPr="00246A75">
        <w:rPr>
          <w:rFonts w:ascii="Garamond" w:hAnsi="Garamond"/>
          <w:sz w:val="24"/>
          <w:szCs w:val="24"/>
        </w:rPr>
        <w:tab/>
        <w:t>Kubová Soňa</w:t>
      </w:r>
    </w:p>
    <w:p w:rsidR="00AA06AC" w:rsidRPr="00246A75" w:rsidRDefault="00AA06AC" w:rsidP="00AA06AC">
      <w:pPr>
        <w:pStyle w:val="Bezmezer"/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Hamerníková Hana, Bc.</w:t>
      </w:r>
      <w:r w:rsidRPr="00246A75">
        <w:rPr>
          <w:rFonts w:ascii="Garamond" w:hAnsi="Garamond"/>
          <w:sz w:val="24"/>
          <w:szCs w:val="24"/>
        </w:rPr>
        <w:tab/>
        <w:t>Mottlová Helena</w:t>
      </w:r>
      <w:r w:rsidRPr="00246A75">
        <w:rPr>
          <w:rFonts w:ascii="Garamond" w:hAnsi="Garamond"/>
          <w:sz w:val="24"/>
          <w:szCs w:val="24"/>
        </w:rPr>
        <w:tab/>
        <w:t>Kulhavý Jiří, Ing.</w:t>
      </w:r>
    </w:p>
    <w:p w:rsidR="00AA06AC" w:rsidRPr="00246A75" w:rsidRDefault="00AA06AC" w:rsidP="00AA06AC">
      <w:pPr>
        <w:pStyle w:val="Bezmezer"/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 xml:space="preserve">Slezák Milan, JUDr. </w:t>
      </w:r>
      <w:r w:rsidRPr="00246A75">
        <w:rPr>
          <w:rFonts w:ascii="Garamond" w:hAnsi="Garamond"/>
          <w:sz w:val="24"/>
          <w:szCs w:val="24"/>
        </w:rPr>
        <w:tab/>
      </w:r>
      <w:proofErr w:type="spellStart"/>
      <w:r w:rsidRPr="00246A75">
        <w:rPr>
          <w:rFonts w:ascii="Garamond" w:hAnsi="Garamond"/>
          <w:sz w:val="24"/>
          <w:szCs w:val="24"/>
        </w:rPr>
        <w:t>Rašnerová</w:t>
      </w:r>
      <w:proofErr w:type="spellEnd"/>
      <w:r w:rsidRPr="00246A75">
        <w:rPr>
          <w:rFonts w:ascii="Garamond" w:hAnsi="Garamond"/>
          <w:sz w:val="24"/>
          <w:szCs w:val="24"/>
        </w:rPr>
        <w:t xml:space="preserve"> Ludmila</w:t>
      </w:r>
      <w:r w:rsidRPr="00246A75">
        <w:rPr>
          <w:rFonts w:ascii="Garamond" w:hAnsi="Garamond"/>
          <w:sz w:val="24"/>
          <w:szCs w:val="24"/>
        </w:rPr>
        <w:tab/>
      </w:r>
      <w:proofErr w:type="spellStart"/>
      <w:r w:rsidRPr="00246A75">
        <w:rPr>
          <w:rFonts w:ascii="Garamond" w:hAnsi="Garamond"/>
          <w:sz w:val="24"/>
          <w:szCs w:val="24"/>
        </w:rPr>
        <w:t>Sanitráková</w:t>
      </w:r>
      <w:proofErr w:type="spellEnd"/>
      <w:r w:rsidRPr="00246A75">
        <w:rPr>
          <w:rFonts w:ascii="Garamond" w:hAnsi="Garamond"/>
          <w:sz w:val="24"/>
          <w:szCs w:val="24"/>
        </w:rPr>
        <w:t xml:space="preserve"> Zlata</w:t>
      </w:r>
    </w:p>
    <w:p w:rsidR="00AA06AC" w:rsidRPr="00246A75" w:rsidRDefault="00AA06AC" w:rsidP="00AA06AC">
      <w:pPr>
        <w:pStyle w:val="Bezmezer"/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proofErr w:type="spellStart"/>
      <w:r w:rsidRPr="00246A75">
        <w:rPr>
          <w:rFonts w:ascii="Garamond" w:hAnsi="Garamond"/>
          <w:sz w:val="24"/>
          <w:szCs w:val="24"/>
        </w:rPr>
        <w:t>Augustiňák</w:t>
      </w:r>
      <w:proofErr w:type="spellEnd"/>
      <w:r w:rsidRPr="00246A75">
        <w:rPr>
          <w:rFonts w:ascii="Garamond" w:hAnsi="Garamond"/>
          <w:sz w:val="24"/>
          <w:szCs w:val="24"/>
        </w:rPr>
        <w:t xml:space="preserve"> Josef</w:t>
      </w:r>
      <w:r w:rsidRPr="00246A75">
        <w:rPr>
          <w:rFonts w:ascii="Garamond" w:hAnsi="Garamond"/>
          <w:sz w:val="24"/>
          <w:szCs w:val="24"/>
        </w:rPr>
        <w:tab/>
        <w:t xml:space="preserve">Minářová Hana, Mgr.                       </w:t>
      </w:r>
      <w:r w:rsidRPr="00246A75">
        <w:rPr>
          <w:rFonts w:ascii="Garamond" w:hAnsi="Garamond"/>
          <w:sz w:val="24"/>
          <w:szCs w:val="24"/>
        </w:rPr>
        <w:tab/>
        <w:t>Skála Bohumil, MUDr.</w:t>
      </w:r>
    </w:p>
    <w:p w:rsidR="00AA06AC" w:rsidRPr="00246A75" w:rsidRDefault="00AA06AC" w:rsidP="00AA06AC">
      <w:pPr>
        <w:pStyle w:val="Bezmezer"/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proofErr w:type="spellStart"/>
      <w:r w:rsidRPr="00246A75">
        <w:rPr>
          <w:rFonts w:ascii="Garamond" w:hAnsi="Garamond"/>
          <w:sz w:val="24"/>
          <w:szCs w:val="24"/>
        </w:rPr>
        <w:lastRenderedPageBreak/>
        <w:t>Špinlerová</w:t>
      </w:r>
      <w:proofErr w:type="spellEnd"/>
      <w:r w:rsidRPr="00246A75">
        <w:rPr>
          <w:rFonts w:ascii="Garamond" w:hAnsi="Garamond"/>
          <w:sz w:val="24"/>
          <w:szCs w:val="24"/>
        </w:rPr>
        <w:t xml:space="preserve"> Iva, Mgr. </w:t>
      </w:r>
      <w:r w:rsidRPr="00246A75">
        <w:rPr>
          <w:rFonts w:ascii="Garamond" w:hAnsi="Garamond"/>
          <w:sz w:val="24"/>
          <w:szCs w:val="24"/>
        </w:rPr>
        <w:tab/>
        <w:t>Zamazal Vladimír, Bc.</w:t>
      </w:r>
      <w:r w:rsidRPr="00246A75">
        <w:rPr>
          <w:rFonts w:ascii="Garamond" w:hAnsi="Garamond"/>
          <w:sz w:val="24"/>
          <w:szCs w:val="24"/>
        </w:rPr>
        <w:tab/>
        <w:t>Suchomelová Ivana Simonová Marie</w:t>
      </w:r>
      <w:r w:rsidRPr="00246A75">
        <w:rPr>
          <w:rFonts w:ascii="Garamond" w:hAnsi="Garamond"/>
          <w:sz w:val="24"/>
          <w:szCs w:val="24"/>
        </w:rPr>
        <w:tab/>
      </w:r>
      <w:proofErr w:type="spellStart"/>
      <w:r w:rsidRPr="00246A75">
        <w:rPr>
          <w:rFonts w:ascii="Garamond" w:hAnsi="Garamond"/>
          <w:sz w:val="24"/>
          <w:szCs w:val="24"/>
        </w:rPr>
        <w:t>Klaudová</w:t>
      </w:r>
      <w:proofErr w:type="spellEnd"/>
      <w:r w:rsidRPr="00246A75">
        <w:rPr>
          <w:rFonts w:ascii="Garamond" w:hAnsi="Garamond"/>
          <w:sz w:val="24"/>
          <w:szCs w:val="24"/>
        </w:rPr>
        <w:t xml:space="preserve"> Jindřiška, Mgr.</w:t>
      </w:r>
      <w:r w:rsidRPr="00246A75">
        <w:rPr>
          <w:rFonts w:ascii="Garamond" w:hAnsi="Garamond"/>
          <w:sz w:val="24"/>
          <w:szCs w:val="24"/>
        </w:rPr>
        <w:tab/>
        <w:t>Malinová Dana</w:t>
      </w:r>
    </w:p>
    <w:p w:rsidR="00AA06AC" w:rsidRPr="00246A75" w:rsidRDefault="00AA06AC" w:rsidP="00AA06AC">
      <w:pPr>
        <w:pStyle w:val="Bezmezer"/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  <w:t>Sedláková Jaroslava</w:t>
      </w:r>
      <w:r w:rsidRPr="00246A75">
        <w:rPr>
          <w:rFonts w:ascii="Garamond" w:hAnsi="Garamond"/>
          <w:sz w:val="24"/>
          <w:szCs w:val="24"/>
        </w:rPr>
        <w:tab/>
      </w:r>
      <w:r w:rsidRPr="00AF5B75">
        <w:rPr>
          <w:rFonts w:ascii="Garamond" w:hAnsi="Garamond"/>
          <w:color w:val="FF0000"/>
          <w:sz w:val="24"/>
          <w:szCs w:val="24"/>
        </w:rPr>
        <w:t>Karlík Jaroslav</w:t>
      </w:r>
      <w:r w:rsidRPr="00AF5B75">
        <w:rPr>
          <w:rFonts w:ascii="Garamond" w:hAnsi="Garamond"/>
          <w:b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  <w:t>Šilarová Marta, MVDr.</w:t>
      </w:r>
    </w:p>
    <w:p w:rsidR="00AA06AC" w:rsidRPr="00246A75" w:rsidRDefault="00AA06AC" w:rsidP="00AA06AC">
      <w:pPr>
        <w:pStyle w:val="Bezmezer"/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  <w:t xml:space="preserve">                       </w:t>
      </w:r>
    </w:p>
    <w:p w:rsidR="00AA06AC" w:rsidRDefault="00AA06AC"/>
    <w:p w:rsidR="00AF5B75" w:rsidRDefault="00AF5B75"/>
    <w:p w:rsidR="00AA06AC" w:rsidRPr="00AA06AC" w:rsidRDefault="00AA06AC" w:rsidP="00AA06AC">
      <w:pPr>
        <w:jc w:val="center"/>
        <w:rPr>
          <w:rFonts w:ascii="Garamond" w:hAnsi="Garamond"/>
          <w:b/>
          <w:sz w:val="32"/>
          <w:szCs w:val="32"/>
        </w:rPr>
      </w:pPr>
      <w:r w:rsidRPr="00AA06AC">
        <w:rPr>
          <w:rFonts w:ascii="Garamond" w:hAnsi="Garamond"/>
          <w:b/>
          <w:sz w:val="32"/>
          <w:szCs w:val="32"/>
        </w:rPr>
        <w:t>B.</w:t>
      </w:r>
    </w:p>
    <w:p w:rsidR="00AA06AC" w:rsidRDefault="00AA06AC" w:rsidP="00AA06AC">
      <w:pPr>
        <w:jc w:val="center"/>
        <w:rPr>
          <w:rFonts w:ascii="Garamond" w:hAnsi="Garamond"/>
          <w:sz w:val="24"/>
          <w:szCs w:val="24"/>
        </w:rPr>
      </w:pPr>
      <w:r w:rsidRPr="00AA06AC">
        <w:rPr>
          <w:rFonts w:ascii="Garamond" w:hAnsi="Garamond"/>
          <w:sz w:val="24"/>
          <w:szCs w:val="24"/>
        </w:rPr>
        <w:t>(část civilní)</w:t>
      </w:r>
    </w:p>
    <w:p w:rsidR="00AF5B75" w:rsidRDefault="00AF5B75" w:rsidP="00AA06AC">
      <w:pPr>
        <w:jc w:val="center"/>
        <w:rPr>
          <w:rFonts w:ascii="Garamond" w:hAnsi="Garamond"/>
          <w:sz w:val="24"/>
          <w:szCs w:val="24"/>
        </w:rPr>
      </w:pPr>
    </w:p>
    <w:p w:rsidR="00AF5B75" w:rsidRDefault="00AF5B75" w:rsidP="00AF5B7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 ohledem na ukončení volebního období některých přísedících a volbu nových přísedících </w:t>
      </w:r>
      <w:r>
        <w:rPr>
          <w:rFonts w:ascii="Garamond" w:hAnsi="Garamond"/>
          <w:sz w:val="24"/>
          <w:szCs w:val="24"/>
        </w:rPr>
        <w:lastRenderedPageBreak/>
        <w:t>a s ohledem na nástup nových administrativních pracovníků do zaměstnání, počínaje dnem 1.</w:t>
      </w:r>
      <w:r w:rsidR="00D919B0">
        <w:rPr>
          <w:rFonts w:ascii="Garamond" w:hAnsi="Garamond"/>
          <w:sz w:val="24"/>
          <w:szCs w:val="24"/>
        </w:rPr>
        <w:t> 10. </w:t>
      </w:r>
      <w:r>
        <w:rPr>
          <w:rFonts w:ascii="Garamond" w:hAnsi="Garamond"/>
          <w:sz w:val="24"/>
          <w:szCs w:val="24"/>
        </w:rPr>
        <w:t>2020 níže uvedené části rozvrhu práce zní:</w:t>
      </w:r>
    </w:p>
    <w:p w:rsidR="00AF5B75" w:rsidRDefault="00AF5B75" w:rsidP="00AF5B75">
      <w:pPr>
        <w:jc w:val="both"/>
        <w:rPr>
          <w:rFonts w:ascii="Garamond" w:hAnsi="Garamond"/>
          <w:sz w:val="24"/>
          <w:szCs w:val="24"/>
        </w:rPr>
      </w:pPr>
    </w:p>
    <w:p w:rsidR="00D919B0" w:rsidRDefault="00D919B0" w:rsidP="00AF5B75">
      <w:pPr>
        <w:jc w:val="both"/>
        <w:rPr>
          <w:rFonts w:ascii="Garamond" w:hAnsi="Garamond"/>
          <w:sz w:val="24"/>
          <w:szCs w:val="24"/>
        </w:rPr>
      </w:pPr>
    </w:p>
    <w:p w:rsidR="00D919B0" w:rsidRDefault="00D919B0" w:rsidP="00AF5B75">
      <w:pPr>
        <w:jc w:val="both"/>
        <w:rPr>
          <w:rFonts w:ascii="Garamond" w:hAnsi="Garamond"/>
          <w:sz w:val="24"/>
          <w:szCs w:val="24"/>
        </w:rPr>
      </w:pPr>
    </w:p>
    <w:p w:rsidR="00D919B0" w:rsidRDefault="00D919B0" w:rsidP="00AF5B75">
      <w:pPr>
        <w:jc w:val="both"/>
        <w:rPr>
          <w:rFonts w:ascii="Garamond" w:hAnsi="Garamond"/>
          <w:sz w:val="24"/>
          <w:szCs w:val="24"/>
        </w:rPr>
      </w:pPr>
    </w:p>
    <w:p w:rsidR="00AA06AC" w:rsidRDefault="00AF5B75" w:rsidP="00AA06AC">
      <w:pPr>
        <w:jc w:val="center"/>
        <w:rPr>
          <w:rFonts w:ascii="Garamond" w:hAnsi="Garamond"/>
          <w:b/>
          <w:sz w:val="28"/>
          <w:szCs w:val="28"/>
        </w:rPr>
      </w:pPr>
      <w:r w:rsidRPr="00AF5B75">
        <w:rPr>
          <w:rFonts w:ascii="Garamond" w:hAnsi="Garamond"/>
          <w:b/>
          <w:sz w:val="28"/>
          <w:szCs w:val="28"/>
        </w:rPr>
        <w:t>I.</w:t>
      </w:r>
    </w:p>
    <w:p w:rsidR="00AF5B75" w:rsidRPr="00AF5B75" w:rsidRDefault="00AF5B75" w:rsidP="00AA06AC">
      <w:pPr>
        <w:jc w:val="center"/>
        <w:rPr>
          <w:rFonts w:ascii="Garamond" w:hAnsi="Garamond"/>
          <w:b/>
          <w:sz w:val="28"/>
          <w:szCs w:val="28"/>
        </w:rPr>
      </w:pPr>
    </w:p>
    <w:p w:rsidR="00AA06AC" w:rsidRPr="00246A75" w:rsidRDefault="00AA06AC" w:rsidP="00AA06AC">
      <w:pPr>
        <w:pStyle w:val="Bezmezer"/>
        <w:jc w:val="center"/>
        <w:rPr>
          <w:rFonts w:ascii="Garamond" w:hAnsi="Garamond"/>
          <w:b/>
          <w:sz w:val="28"/>
          <w:szCs w:val="24"/>
          <w:u w:val="single"/>
        </w:rPr>
      </w:pPr>
      <w:r w:rsidRPr="00246A75">
        <w:rPr>
          <w:rFonts w:ascii="Garamond" w:hAnsi="Garamond"/>
          <w:b/>
          <w:sz w:val="28"/>
          <w:szCs w:val="24"/>
          <w:u w:val="single"/>
        </w:rPr>
        <w:t>Rozdělení přísedících do jednotlivých soudních oddělení</w:t>
      </w:r>
    </w:p>
    <w:p w:rsidR="00AA06AC" w:rsidRPr="00246A75" w:rsidRDefault="00AA06AC" w:rsidP="00AA06AC">
      <w:pPr>
        <w:pStyle w:val="Bezmezer"/>
        <w:jc w:val="both"/>
        <w:rPr>
          <w:rFonts w:ascii="Garamond" w:hAnsi="Garamond"/>
          <w:sz w:val="24"/>
          <w:szCs w:val="24"/>
        </w:rPr>
      </w:pPr>
    </w:p>
    <w:p w:rsidR="00AA06AC" w:rsidRPr="00246A75" w:rsidRDefault="00AA06AC" w:rsidP="00AA06AC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015"/>
        </w:tabs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b/>
          <w:sz w:val="24"/>
          <w:szCs w:val="24"/>
        </w:rPr>
        <w:t>Odd. 5 C</w:t>
      </w:r>
      <w:r w:rsidRPr="00246A75">
        <w:rPr>
          <w:rFonts w:ascii="Garamond" w:hAnsi="Garamond"/>
          <w:sz w:val="24"/>
          <w:szCs w:val="24"/>
        </w:rPr>
        <w:t xml:space="preserve"> – </w:t>
      </w:r>
      <w:r w:rsidRPr="00246A75">
        <w:rPr>
          <w:rFonts w:ascii="Garamond" w:hAnsi="Garamond"/>
          <w:sz w:val="24"/>
          <w:szCs w:val="24"/>
        </w:rPr>
        <w:tab/>
        <w:t>Horáčková Miroslava</w:t>
      </w:r>
    </w:p>
    <w:p w:rsidR="00AA06AC" w:rsidRPr="00246A75" w:rsidRDefault="00AA06AC" w:rsidP="00AA06AC">
      <w:pPr>
        <w:pStyle w:val="Bezmezer"/>
        <w:ind w:left="709" w:firstLine="709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Malinová Dana</w:t>
      </w:r>
    </w:p>
    <w:p w:rsidR="00AA06AC" w:rsidRPr="00246A75" w:rsidRDefault="00AA06AC" w:rsidP="00AA06AC">
      <w:pPr>
        <w:pStyle w:val="Bezmezer"/>
        <w:ind w:left="709" w:firstLine="709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Slezák Milan, JUDr.</w:t>
      </w:r>
    </w:p>
    <w:p w:rsidR="00AA06AC" w:rsidRPr="00246A75" w:rsidRDefault="00AA06AC" w:rsidP="00AA06AC">
      <w:pPr>
        <w:pStyle w:val="Bezmezer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  <w:t>Zamazal Vladimír, Bc.</w:t>
      </w:r>
    </w:p>
    <w:p w:rsidR="00AA06AC" w:rsidRPr="00246A75" w:rsidRDefault="00AA06AC" w:rsidP="00AA06AC">
      <w:pPr>
        <w:pStyle w:val="Bezmezer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  <w:t>Žižka Ladislav</w:t>
      </w:r>
    </w:p>
    <w:p w:rsidR="00AA06AC" w:rsidRPr="00246A75" w:rsidRDefault="00AA06AC" w:rsidP="00AA06AC">
      <w:pPr>
        <w:pStyle w:val="Bezmezer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lastRenderedPageBreak/>
        <w:tab/>
      </w:r>
      <w:r w:rsidRPr="00246A75">
        <w:rPr>
          <w:rFonts w:ascii="Garamond" w:hAnsi="Garamond"/>
          <w:sz w:val="24"/>
          <w:szCs w:val="24"/>
        </w:rPr>
        <w:tab/>
        <w:t>Mottlová Helena</w:t>
      </w:r>
    </w:p>
    <w:p w:rsidR="00AA06AC" w:rsidRPr="00246A75" w:rsidRDefault="00AA06AC" w:rsidP="00AA06AC">
      <w:pPr>
        <w:pStyle w:val="Bezmezer"/>
        <w:ind w:left="709" w:firstLine="709"/>
        <w:rPr>
          <w:rFonts w:ascii="Garamond" w:hAnsi="Garamond"/>
          <w:sz w:val="24"/>
          <w:szCs w:val="24"/>
        </w:rPr>
      </w:pPr>
      <w:proofErr w:type="spellStart"/>
      <w:r w:rsidRPr="00246A75">
        <w:rPr>
          <w:rFonts w:ascii="Garamond" w:hAnsi="Garamond"/>
          <w:sz w:val="24"/>
          <w:szCs w:val="24"/>
        </w:rPr>
        <w:t>Klaudová</w:t>
      </w:r>
      <w:proofErr w:type="spellEnd"/>
      <w:r w:rsidRPr="00246A75">
        <w:rPr>
          <w:rFonts w:ascii="Garamond" w:hAnsi="Garamond"/>
          <w:sz w:val="24"/>
          <w:szCs w:val="24"/>
        </w:rPr>
        <w:t xml:space="preserve"> Jindřiška, Mgr.</w:t>
      </w:r>
    </w:p>
    <w:p w:rsidR="00AA06AC" w:rsidRPr="00246A75" w:rsidRDefault="00AA06AC" w:rsidP="00AA06AC">
      <w:pPr>
        <w:pStyle w:val="Bezmezer"/>
        <w:ind w:left="708" w:firstLine="708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Hradilová Božena, Mgr.</w:t>
      </w:r>
    </w:p>
    <w:p w:rsidR="00AA06AC" w:rsidRPr="00246A75" w:rsidRDefault="00AA06AC" w:rsidP="00AA06AC">
      <w:pPr>
        <w:pStyle w:val="Bezmezer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  <w:t>Sedláková Jaroslava</w:t>
      </w:r>
    </w:p>
    <w:p w:rsidR="00AA06AC" w:rsidRPr="00246A75" w:rsidRDefault="00AA06AC" w:rsidP="00AA06AC">
      <w:pPr>
        <w:pStyle w:val="Bezmezer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  <w:t>Šilarová Marta, MVDr.</w:t>
      </w:r>
    </w:p>
    <w:p w:rsidR="00AA06AC" w:rsidRPr="00246A75" w:rsidRDefault="00AA06AC" w:rsidP="00AA06AC">
      <w:pPr>
        <w:pStyle w:val="Bezmezer"/>
        <w:ind w:left="708" w:firstLine="708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Hamerníková Hana, Bc.</w:t>
      </w:r>
    </w:p>
    <w:p w:rsidR="00AA06AC" w:rsidRPr="00246A75" w:rsidRDefault="00AA06AC" w:rsidP="00AA06AC">
      <w:pPr>
        <w:pStyle w:val="Bezmezer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  <w:t>Klusáčková Zdeňka</w:t>
      </w:r>
    </w:p>
    <w:p w:rsidR="00AA06AC" w:rsidRPr="00246A75" w:rsidRDefault="00AA06AC" w:rsidP="00AA06AC">
      <w:pPr>
        <w:pStyle w:val="Bezmezer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</w:r>
      <w:proofErr w:type="spellStart"/>
      <w:r w:rsidRPr="00246A75">
        <w:rPr>
          <w:rFonts w:ascii="Garamond" w:hAnsi="Garamond"/>
          <w:sz w:val="24"/>
          <w:szCs w:val="24"/>
        </w:rPr>
        <w:t>Sanitráková</w:t>
      </w:r>
      <w:proofErr w:type="spellEnd"/>
      <w:r w:rsidRPr="00246A75">
        <w:rPr>
          <w:rFonts w:ascii="Garamond" w:hAnsi="Garamond"/>
          <w:sz w:val="24"/>
          <w:szCs w:val="24"/>
        </w:rPr>
        <w:t xml:space="preserve"> Zlata</w:t>
      </w:r>
    </w:p>
    <w:p w:rsidR="00AA06AC" w:rsidRPr="004725C4" w:rsidRDefault="00AA06AC" w:rsidP="00AA06AC">
      <w:pPr>
        <w:pStyle w:val="Bezmezer"/>
        <w:ind w:left="708" w:firstLine="708"/>
        <w:rPr>
          <w:rFonts w:ascii="Garamond" w:hAnsi="Garamond"/>
          <w:strike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 xml:space="preserve">Ducháčková Dagmar, Mgr. </w:t>
      </w:r>
      <w:r>
        <w:rPr>
          <w:rFonts w:ascii="Garamond" w:hAnsi="Garamond"/>
          <w:strike/>
          <w:sz w:val="24"/>
          <w:szCs w:val="24"/>
        </w:rPr>
        <w:t xml:space="preserve"> </w:t>
      </w:r>
    </w:p>
    <w:p w:rsidR="00AA06AC" w:rsidRPr="00246A75" w:rsidRDefault="00AA06AC" w:rsidP="00AA06AC">
      <w:pPr>
        <w:pStyle w:val="Bezmezer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</w:r>
      <w:proofErr w:type="spellStart"/>
      <w:r w:rsidRPr="00246A75">
        <w:rPr>
          <w:rFonts w:ascii="Garamond" w:hAnsi="Garamond"/>
          <w:sz w:val="24"/>
          <w:szCs w:val="24"/>
        </w:rPr>
        <w:t>Kristlová</w:t>
      </w:r>
      <w:proofErr w:type="spellEnd"/>
      <w:r w:rsidRPr="00246A75">
        <w:rPr>
          <w:rFonts w:ascii="Garamond" w:hAnsi="Garamond"/>
          <w:sz w:val="24"/>
          <w:szCs w:val="24"/>
        </w:rPr>
        <w:t xml:space="preserve"> Anna</w:t>
      </w:r>
    </w:p>
    <w:p w:rsidR="00AA06AC" w:rsidRPr="00246A75" w:rsidRDefault="00AA06AC" w:rsidP="00AA06AC">
      <w:pPr>
        <w:pStyle w:val="Bezmezer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  <w:t>Suchomelová Ivana</w:t>
      </w:r>
    </w:p>
    <w:p w:rsidR="00AA06AC" w:rsidRPr="00246A75" w:rsidRDefault="00AA06AC" w:rsidP="00AA06AC">
      <w:pPr>
        <w:pStyle w:val="Bezmezer"/>
        <w:ind w:left="708" w:firstLine="708"/>
        <w:rPr>
          <w:rFonts w:ascii="Garamond" w:hAnsi="Garamond"/>
          <w:sz w:val="24"/>
          <w:szCs w:val="24"/>
        </w:rPr>
      </w:pPr>
      <w:proofErr w:type="spellStart"/>
      <w:r w:rsidRPr="00246A75">
        <w:rPr>
          <w:rFonts w:ascii="Garamond" w:hAnsi="Garamond"/>
          <w:sz w:val="24"/>
          <w:szCs w:val="24"/>
        </w:rPr>
        <w:t>Augustiňák</w:t>
      </w:r>
      <w:proofErr w:type="spellEnd"/>
      <w:r w:rsidRPr="00246A75">
        <w:rPr>
          <w:rFonts w:ascii="Garamond" w:hAnsi="Garamond"/>
          <w:sz w:val="24"/>
          <w:szCs w:val="24"/>
        </w:rPr>
        <w:t xml:space="preserve"> Josef</w:t>
      </w:r>
    </w:p>
    <w:p w:rsidR="00AA06AC" w:rsidRPr="004725C4" w:rsidRDefault="00AA06AC" w:rsidP="00AA06AC">
      <w:pPr>
        <w:pStyle w:val="Bezmezer"/>
        <w:rPr>
          <w:rFonts w:ascii="Garamond" w:hAnsi="Garamond"/>
          <w:strike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</w:r>
      <w:proofErr w:type="spellStart"/>
      <w:r w:rsidRPr="00246A75">
        <w:rPr>
          <w:rFonts w:ascii="Garamond" w:hAnsi="Garamond"/>
          <w:sz w:val="24"/>
          <w:szCs w:val="24"/>
        </w:rPr>
        <w:t>Flugr</w:t>
      </w:r>
      <w:proofErr w:type="spellEnd"/>
      <w:r w:rsidRPr="00246A75">
        <w:rPr>
          <w:rFonts w:ascii="Garamond" w:hAnsi="Garamond"/>
          <w:sz w:val="24"/>
          <w:szCs w:val="24"/>
        </w:rPr>
        <w:t xml:space="preserve"> Miloš </w:t>
      </w: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trike/>
          <w:sz w:val="24"/>
          <w:szCs w:val="24"/>
        </w:rPr>
        <w:t xml:space="preserve"> </w:t>
      </w:r>
    </w:p>
    <w:p w:rsidR="00AA06AC" w:rsidRPr="004725C4" w:rsidRDefault="00AA06AC" w:rsidP="00AA06AC">
      <w:pPr>
        <w:pStyle w:val="Bezmezer"/>
        <w:rPr>
          <w:rFonts w:ascii="Garamond" w:hAnsi="Garamond"/>
          <w:strike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  <w:t>Nepokoj Václav, Mgr.</w:t>
      </w:r>
      <w:r>
        <w:rPr>
          <w:rFonts w:ascii="Garamond" w:hAnsi="Garamond"/>
          <w:strike/>
          <w:sz w:val="24"/>
          <w:szCs w:val="24"/>
        </w:rPr>
        <w:t xml:space="preserve"> </w:t>
      </w:r>
    </w:p>
    <w:p w:rsidR="00AA06AC" w:rsidRPr="00246A75" w:rsidRDefault="00AA06AC" w:rsidP="00AA06AC">
      <w:pPr>
        <w:pStyle w:val="Bezmezer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  <w:t>Minářová Hana, Mgr.</w:t>
      </w:r>
    </w:p>
    <w:p w:rsidR="00AA06AC" w:rsidRPr="00246A75" w:rsidRDefault="00AA06AC" w:rsidP="00AA06AC">
      <w:pPr>
        <w:pStyle w:val="Bezmezer"/>
        <w:ind w:left="709" w:firstLine="709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lastRenderedPageBreak/>
        <w:t>Simonová Marie</w:t>
      </w:r>
    </w:p>
    <w:p w:rsidR="00AA06AC" w:rsidRPr="00246A75" w:rsidRDefault="00AA06AC" w:rsidP="00AA06AC">
      <w:pPr>
        <w:pStyle w:val="Bezmezer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</w:r>
      <w:r w:rsidRPr="00246A75">
        <w:rPr>
          <w:rFonts w:ascii="Garamond" w:hAnsi="Garamond"/>
          <w:sz w:val="24"/>
          <w:szCs w:val="24"/>
        </w:rPr>
        <w:tab/>
      </w:r>
      <w:proofErr w:type="spellStart"/>
      <w:r w:rsidRPr="00246A75">
        <w:rPr>
          <w:rFonts w:ascii="Garamond" w:hAnsi="Garamond"/>
          <w:sz w:val="24"/>
          <w:szCs w:val="24"/>
        </w:rPr>
        <w:t>Rejentová</w:t>
      </w:r>
      <w:proofErr w:type="spellEnd"/>
      <w:r w:rsidRPr="00246A75">
        <w:rPr>
          <w:rFonts w:ascii="Garamond" w:hAnsi="Garamond"/>
          <w:sz w:val="24"/>
          <w:szCs w:val="24"/>
        </w:rPr>
        <w:t xml:space="preserve"> Drahuše, Mgr.</w:t>
      </w:r>
    </w:p>
    <w:p w:rsidR="00AA06AC" w:rsidRPr="00AF5B75" w:rsidRDefault="00AA06AC" w:rsidP="00AA06AC">
      <w:pPr>
        <w:rPr>
          <w:rFonts w:ascii="Garamond" w:hAnsi="Garamond"/>
          <w:color w:val="FF0000"/>
          <w:sz w:val="24"/>
          <w:szCs w:val="24"/>
        </w:rPr>
      </w:pPr>
      <w:r w:rsidRPr="00AF5B75">
        <w:t xml:space="preserve">                            </w:t>
      </w:r>
      <w:proofErr w:type="spellStart"/>
      <w:r w:rsidRPr="00AF5B75">
        <w:rPr>
          <w:rFonts w:ascii="Garamond" w:hAnsi="Garamond"/>
          <w:color w:val="FF0000"/>
          <w:sz w:val="24"/>
          <w:szCs w:val="24"/>
        </w:rPr>
        <w:t>Brýdl</w:t>
      </w:r>
      <w:proofErr w:type="spellEnd"/>
      <w:r w:rsidRPr="00AF5B75">
        <w:rPr>
          <w:rFonts w:ascii="Garamond" w:hAnsi="Garamond"/>
          <w:color w:val="FF0000"/>
          <w:sz w:val="24"/>
          <w:szCs w:val="24"/>
        </w:rPr>
        <w:t xml:space="preserve"> Hynek</w:t>
      </w:r>
    </w:p>
    <w:p w:rsidR="00AF5B75" w:rsidRPr="00AF5B75" w:rsidRDefault="00AF5B75" w:rsidP="00AF5B75">
      <w:pPr>
        <w:pStyle w:val="Bezmezer"/>
        <w:ind w:left="709" w:firstLine="709"/>
        <w:jc w:val="both"/>
        <w:rPr>
          <w:rFonts w:ascii="Garamond" w:hAnsi="Garamond"/>
          <w:strike/>
          <w:color w:val="FF0000"/>
          <w:sz w:val="24"/>
          <w:szCs w:val="24"/>
        </w:rPr>
      </w:pPr>
      <w:r w:rsidRPr="00AF5B75">
        <w:rPr>
          <w:rFonts w:ascii="Garamond" w:hAnsi="Garamond"/>
          <w:color w:val="FF0000"/>
          <w:sz w:val="24"/>
          <w:szCs w:val="24"/>
        </w:rPr>
        <w:t>K</w:t>
      </w:r>
      <w:r w:rsidR="00AA06AC" w:rsidRPr="00AF5B75">
        <w:rPr>
          <w:rFonts w:ascii="Garamond" w:hAnsi="Garamond"/>
          <w:color w:val="FF0000"/>
          <w:sz w:val="24"/>
          <w:szCs w:val="24"/>
        </w:rPr>
        <w:t>arlík Jaroslav</w:t>
      </w:r>
      <w:r w:rsidRPr="00AF5B75">
        <w:rPr>
          <w:rFonts w:ascii="Garamond" w:hAnsi="Garamond"/>
          <w:color w:val="FF0000"/>
          <w:sz w:val="24"/>
          <w:szCs w:val="24"/>
        </w:rPr>
        <w:t xml:space="preserve"> </w:t>
      </w:r>
      <w:r w:rsidRPr="00AF5B75">
        <w:rPr>
          <w:rFonts w:ascii="Garamond" w:hAnsi="Garamond"/>
          <w:sz w:val="24"/>
          <w:szCs w:val="24"/>
        </w:rPr>
        <w:t>(pozn.</w:t>
      </w:r>
      <w:r>
        <w:rPr>
          <w:rFonts w:ascii="Garamond" w:hAnsi="Garamond"/>
          <w:sz w:val="24"/>
          <w:szCs w:val="24"/>
        </w:rPr>
        <w:t xml:space="preserve"> </w:t>
      </w:r>
      <w:r w:rsidRPr="00AF5B75">
        <w:rPr>
          <w:rFonts w:ascii="Garamond" w:hAnsi="Garamond"/>
          <w:color w:val="FF0000"/>
          <w:sz w:val="24"/>
          <w:szCs w:val="24"/>
        </w:rPr>
        <w:t xml:space="preserve">vypadli Koníček </w:t>
      </w:r>
      <w:proofErr w:type="spellStart"/>
      <w:proofErr w:type="gramStart"/>
      <w:r w:rsidRPr="00AF5B75">
        <w:rPr>
          <w:rFonts w:ascii="Garamond" w:hAnsi="Garamond"/>
          <w:color w:val="FF0000"/>
          <w:sz w:val="24"/>
          <w:szCs w:val="24"/>
        </w:rPr>
        <w:t>Václav,Miloslav</w:t>
      </w:r>
      <w:proofErr w:type="spellEnd"/>
      <w:proofErr w:type="gramEnd"/>
      <w:r w:rsidRPr="00AF5B75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AF5B75">
        <w:rPr>
          <w:rFonts w:ascii="Garamond" w:hAnsi="Garamond"/>
          <w:color w:val="FF0000"/>
          <w:sz w:val="24"/>
          <w:szCs w:val="24"/>
        </w:rPr>
        <w:t>Mach,Mazura</w:t>
      </w:r>
      <w:proofErr w:type="spellEnd"/>
      <w:r w:rsidRPr="00AF5B75">
        <w:rPr>
          <w:rFonts w:ascii="Garamond" w:hAnsi="Garamond"/>
          <w:color w:val="FF0000"/>
          <w:sz w:val="24"/>
          <w:szCs w:val="24"/>
        </w:rPr>
        <w:t xml:space="preserve"> Vlastislav)</w:t>
      </w:r>
    </w:p>
    <w:p w:rsidR="00AA06AC" w:rsidRPr="00AF5B75" w:rsidRDefault="00AA06AC" w:rsidP="00AF5B75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AA06AC" w:rsidRDefault="00AA06AC" w:rsidP="00AA06AC">
      <w:pPr>
        <w:jc w:val="center"/>
        <w:rPr>
          <w:rFonts w:ascii="Garamond" w:hAnsi="Garamond"/>
          <w:sz w:val="24"/>
          <w:szCs w:val="24"/>
        </w:rPr>
      </w:pPr>
    </w:p>
    <w:p w:rsidR="00AF5B75" w:rsidRDefault="00AF5B75" w:rsidP="00AA06AC">
      <w:pPr>
        <w:jc w:val="center"/>
        <w:rPr>
          <w:rFonts w:ascii="Garamond" w:hAnsi="Garamond"/>
          <w:sz w:val="24"/>
          <w:szCs w:val="24"/>
        </w:rPr>
      </w:pPr>
    </w:p>
    <w:p w:rsidR="00D919B0" w:rsidRDefault="00D919B0" w:rsidP="00AA06AC">
      <w:pPr>
        <w:jc w:val="center"/>
        <w:rPr>
          <w:rFonts w:ascii="Garamond" w:hAnsi="Garamond"/>
          <w:sz w:val="24"/>
          <w:szCs w:val="24"/>
        </w:rPr>
      </w:pPr>
    </w:p>
    <w:p w:rsidR="00AF5B75" w:rsidRDefault="00AF5B75" w:rsidP="00AF5B75">
      <w:pPr>
        <w:jc w:val="center"/>
        <w:rPr>
          <w:rFonts w:ascii="Garamond" w:hAnsi="Garamond"/>
          <w:b/>
          <w:sz w:val="28"/>
          <w:szCs w:val="28"/>
        </w:rPr>
      </w:pPr>
      <w:r w:rsidRPr="00AF5B75">
        <w:rPr>
          <w:rFonts w:ascii="Garamond" w:hAnsi="Garamond"/>
          <w:b/>
          <w:sz w:val="28"/>
          <w:szCs w:val="28"/>
        </w:rPr>
        <w:t>II.</w:t>
      </w:r>
    </w:p>
    <w:p w:rsidR="00AF5B75" w:rsidRDefault="00AF5B75" w:rsidP="00AF5B75">
      <w:pPr>
        <w:jc w:val="both"/>
        <w:rPr>
          <w:rFonts w:ascii="Garamond" w:hAnsi="Garamond"/>
          <w:sz w:val="24"/>
          <w:szCs w:val="24"/>
        </w:rPr>
      </w:pPr>
      <w:r w:rsidRPr="00AF5B75">
        <w:rPr>
          <w:rFonts w:ascii="Garamond" w:hAnsi="Garamond"/>
          <w:sz w:val="28"/>
          <w:szCs w:val="24"/>
        </w:rPr>
        <w:t>V</w:t>
      </w:r>
      <w:r>
        <w:rPr>
          <w:rFonts w:ascii="Garamond" w:hAnsi="Garamond"/>
          <w:sz w:val="28"/>
          <w:szCs w:val="24"/>
        </w:rPr>
        <w:t> níže uvedených bodech</w:t>
      </w:r>
      <w:r w:rsidRPr="00AF5B75">
        <w:rPr>
          <w:rFonts w:ascii="Garamond" w:hAnsi="Garamond"/>
          <w:sz w:val="28"/>
          <w:szCs w:val="24"/>
        </w:rPr>
        <w:t> části</w:t>
      </w:r>
      <w:r w:rsidRPr="00AF5B75">
        <w:rPr>
          <w:rFonts w:ascii="Garamond" w:hAnsi="Garamond"/>
          <w:b/>
          <w:sz w:val="28"/>
          <w:szCs w:val="24"/>
        </w:rPr>
        <w:t xml:space="preserve"> „</w:t>
      </w:r>
      <w:r w:rsidRPr="00AF5B75">
        <w:rPr>
          <w:rFonts w:ascii="Garamond" w:hAnsi="Garamond"/>
          <w:b/>
          <w:sz w:val="24"/>
          <w:szCs w:val="24"/>
        </w:rPr>
        <w:t>VEDOUCÍ KANCELÁŘÍ A PŘIDĚLENÍ PRACOVNÍCI“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AF5B75">
        <w:rPr>
          <w:rFonts w:ascii="Garamond" w:hAnsi="Garamond"/>
          <w:sz w:val="24"/>
          <w:szCs w:val="24"/>
        </w:rPr>
        <w:t>rozvrh práce zní</w:t>
      </w:r>
      <w:r w:rsidRPr="00D919B0">
        <w:rPr>
          <w:rFonts w:ascii="Garamond" w:hAnsi="Garamond"/>
          <w:sz w:val="24"/>
          <w:szCs w:val="24"/>
        </w:rPr>
        <w:t>:</w:t>
      </w:r>
    </w:p>
    <w:p w:rsidR="00AF5B75" w:rsidRDefault="00AF5B75" w:rsidP="00AA06AC">
      <w:pPr>
        <w:jc w:val="center"/>
        <w:rPr>
          <w:rFonts w:ascii="Garamond" w:hAnsi="Garamond"/>
          <w:sz w:val="24"/>
          <w:szCs w:val="24"/>
        </w:rPr>
      </w:pPr>
    </w:p>
    <w:p w:rsidR="00AF5B75" w:rsidRPr="00246A75" w:rsidRDefault="00AF5B75" w:rsidP="00AF5B75">
      <w:pPr>
        <w:overflowPunct/>
        <w:autoSpaceDE/>
        <w:adjustRightInd/>
        <w:spacing w:before="480" w:after="240" w:line="276" w:lineRule="auto"/>
        <w:jc w:val="both"/>
        <w:rPr>
          <w:rFonts w:ascii="Garamond" w:hAnsi="Garamond"/>
          <w:sz w:val="24"/>
          <w:szCs w:val="24"/>
          <w:lang w:eastAsia="en-US"/>
        </w:rPr>
      </w:pPr>
      <w:r w:rsidRPr="00246A75">
        <w:rPr>
          <w:rFonts w:ascii="Garamond" w:hAnsi="Garamond"/>
          <w:b/>
          <w:sz w:val="24"/>
          <w:szCs w:val="24"/>
          <w:u w:val="single"/>
          <w:lang w:eastAsia="en-US"/>
        </w:rPr>
        <w:lastRenderedPageBreak/>
        <w:t>2) Jitka Lorencová</w:t>
      </w:r>
      <w:r w:rsidRPr="00246A75">
        <w:rPr>
          <w:rFonts w:ascii="Garamond" w:hAnsi="Garamond"/>
          <w:sz w:val="24"/>
          <w:szCs w:val="24"/>
          <w:lang w:eastAsia="en-US"/>
        </w:rPr>
        <w:t xml:space="preserve"> (odd. P)</w:t>
      </w:r>
    </w:p>
    <w:p w:rsidR="00AF5B75" w:rsidRPr="00246A75" w:rsidRDefault="00AF5B75" w:rsidP="00AF5B75">
      <w:pPr>
        <w:overflowPunct/>
        <w:spacing w:after="120"/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ab/>
        <w:t xml:space="preserve">Řídí kancelář nesporného oddělení, vede rejstříky P, </w:t>
      </w:r>
      <w:proofErr w:type="spellStart"/>
      <w:r w:rsidRPr="00246A75">
        <w:rPr>
          <w:rFonts w:ascii="Garamond" w:hAnsi="Garamond"/>
          <w:sz w:val="24"/>
          <w:szCs w:val="24"/>
        </w:rPr>
        <w:t>Nc</w:t>
      </w:r>
      <w:proofErr w:type="spellEnd"/>
      <w:r w:rsidRPr="00246A75">
        <w:rPr>
          <w:rFonts w:ascii="Garamond" w:hAnsi="Garamond"/>
          <w:sz w:val="24"/>
          <w:szCs w:val="24"/>
        </w:rPr>
        <w:t xml:space="preserve"> a provádí práce dle § 5/1, 2 a § 8/1</w:t>
      </w:r>
      <w:r w:rsidRPr="00246A75">
        <w:rPr>
          <w:rFonts w:ascii="Garamond" w:hAnsi="Garamond"/>
          <w:sz w:val="24"/>
          <w:szCs w:val="24"/>
        </w:rPr>
        <w:noBreakHyphen/>
        <w:t xml:space="preserve">5 </w:t>
      </w:r>
      <w:proofErr w:type="spellStart"/>
      <w:proofErr w:type="gramStart"/>
      <w:r w:rsidRPr="00246A75">
        <w:rPr>
          <w:rFonts w:ascii="Garamond" w:hAnsi="Garamond"/>
          <w:sz w:val="24"/>
          <w:szCs w:val="24"/>
        </w:rPr>
        <w:t>k.ř</w:t>
      </w:r>
      <w:proofErr w:type="spellEnd"/>
      <w:r w:rsidRPr="00246A75">
        <w:rPr>
          <w:rFonts w:ascii="Garamond" w:hAnsi="Garamond"/>
          <w:sz w:val="24"/>
          <w:szCs w:val="24"/>
        </w:rPr>
        <w:t>.</w:t>
      </w:r>
      <w:proofErr w:type="gramEnd"/>
      <w:r w:rsidRPr="00246A75">
        <w:rPr>
          <w:rFonts w:ascii="Garamond" w:hAnsi="Garamond"/>
          <w:sz w:val="24"/>
          <w:szCs w:val="24"/>
        </w:rPr>
        <w:t xml:space="preserve"> a práce dle § 6/9 a § 10 vyhlášky č. 37/1992 Sb. o jednacím řádu pro okresní a krajské soudy.</w:t>
      </w:r>
    </w:p>
    <w:p w:rsidR="00AF5B75" w:rsidRPr="00246A75" w:rsidRDefault="00AF5B75" w:rsidP="00AF5B75">
      <w:pPr>
        <w:overflowPunct/>
        <w:spacing w:after="120"/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Zástupce: Jana Lorencová</w:t>
      </w:r>
    </w:p>
    <w:p w:rsidR="00AF5B75" w:rsidRPr="00246A75" w:rsidRDefault="00AF5B75" w:rsidP="00AF5B75">
      <w:pPr>
        <w:overflowPunct/>
        <w:spacing w:after="120"/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Zapisovatelky: Drahomíra Bečičková, Lenka Štanderová</w:t>
      </w:r>
      <w:r>
        <w:rPr>
          <w:rFonts w:ascii="Garamond" w:hAnsi="Garamond"/>
          <w:sz w:val="24"/>
          <w:szCs w:val="24"/>
        </w:rPr>
        <w:t xml:space="preserve">, </w:t>
      </w:r>
      <w:r w:rsidRPr="00AF5B75">
        <w:rPr>
          <w:rFonts w:ascii="Garamond" w:hAnsi="Garamond"/>
          <w:color w:val="FF0000"/>
          <w:sz w:val="24"/>
          <w:szCs w:val="24"/>
        </w:rPr>
        <w:t>Nikol Vacková</w:t>
      </w:r>
    </w:p>
    <w:p w:rsidR="00AF5B75" w:rsidRPr="00246A75" w:rsidRDefault="00AF5B75" w:rsidP="00AF5B75">
      <w:pPr>
        <w:overflowPunct/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Nadřízení soudci: JUDr. Marcela Lukášová, JUDr. Dagmar Kalousková, JUDr. Radka Benešová</w:t>
      </w:r>
    </w:p>
    <w:p w:rsidR="00AF5B75" w:rsidRDefault="00AF5B75" w:rsidP="00AF5B75">
      <w:pPr>
        <w:jc w:val="both"/>
        <w:rPr>
          <w:rFonts w:ascii="Garamond" w:hAnsi="Garamond"/>
          <w:sz w:val="24"/>
          <w:szCs w:val="24"/>
        </w:rPr>
      </w:pPr>
    </w:p>
    <w:p w:rsidR="00AF5B75" w:rsidRDefault="00AF5B75" w:rsidP="00AF5B75">
      <w:pPr>
        <w:jc w:val="both"/>
        <w:rPr>
          <w:rFonts w:ascii="Garamond" w:hAnsi="Garamond"/>
          <w:sz w:val="24"/>
          <w:szCs w:val="24"/>
        </w:rPr>
      </w:pPr>
    </w:p>
    <w:p w:rsidR="00AF5B75" w:rsidRPr="00246A75" w:rsidRDefault="00AF5B75" w:rsidP="00AF5B75">
      <w:pPr>
        <w:pStyle w:val="BodyText21"/>
        <w:spacing w:before="240" w:after="240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b/>
          <w:sz w:val="24"/>
          <w:szCs w:val="24"/>
          <w:u w:val="single"/>
        </w:rPr>
        <w:lastRenderedPageBreak/>
        <w:t>5) Miroslava Síčová</w:t>
      </w:r>
      <w:r w:rsidRPr="00246A75">
        <w:rPr>
          <w:rFonts w:ascii="Garamond" w:hAnsi="Garamond"/>
          <w:sz w:val="24"/>
          <w:szCs w:val="24"/>
        </w:rPr>
        <w:t xml:space="preserve"> (odd. C)</w:t>
      </w:r>
    </w:p>
    <w:p w:rsidR="00AF5B75" w:rsidRPr="00246A75" w:rsidRDefault="00AF5B75" w:rsidP="00AF5B75">
      <w:pPr>
        <w:pStyle w:val="BodyText21"/>
        <w:spacing w:after="120"/>
        <w:ind w:firstLine="708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 xml:space="preserve">Řídí kancelář civilního oddělení dle § 5/1 </w:t>
      </w:r>
      <w:proofErr w:type="spellStart"/>
      <w:proofErr w:type="gramStart"/>
      <w:r w:rsidRPr="00246A75">
        <w:rPr>
          <w:rFonts w:ascii="Garamond" w:hAnsi="Garamond"/>
          <w:sz w:val="24"/>
          <w:szCs w:val="24"/>
        </w:rPr>
        <w:t>k.ř</w:t>
      </w:r>
      <w:proofErr w:type="spellEnd"/>
      <w:r w:rsidRPr="00246A75">
        <w:rPr>
          <w:rFonts w:ascii="Garamond" w:hAnsi="Garamond"/>
          <w:sz w:val="24"/>
          <w:szCs w:val="24"/>
        </w:rPr>
        <w:t>.</w:t>
      </w:r>
      <w:proofErr w:type="gramEnd"/>
      <w:r w:rsidRPr="00246A75">
        <w:rPr>
          <w:rFonts w:ascii="Garamond" w:hAnsi="Garamond"/>
          <w:sz w:val="24"/>
          <w:szCs w:val="24"/>
        </w:rPr>
        <w:t xml:space="preserve">, vede rejstříky senátů 5C, 105C, 105EC, 7C, 107C, 107EC, 11C, 111C, 111EC, 14C, 114C, 114EC, 17C ,117C ,117EC. Vede rejstříky So, </w:t>
      </w:r>
      <w:proofErr w:type="spellStart"/>
      <w:r w:rsidRPr="00246A75">
        <w:rPr>
          <w:rFonts w:ascii="Garamond" w:hAnsi="Garamond"/>
          <w:sz w:val="24"/>
          <w:szCs w:val="24"/>
        </w:rPr>
        <w:t>Nc</w:t>
      </w:r>
      <w:proofErr w:type="spellEnd"/>
      <w:r w:rsidRPr="00246A75">
        <w:rPr>
          <w:rFonts w:ascii="Garamond" w:hAnsi="Garamond"/>
          <w:sz w:val="24"/>
          <w:szCs w:val="24"/>
        </w:rPr>
        <w:t xml:space="preserve">, Ro a Cd a provádí práce dle § 6/9 a § 10 </w:t>
      </w:r>
      <w:proofErr w:type="spellStart"/>
      <w:proofErr w:type="gramStart"/>
      <w:r w:rsidRPr="00246A75">
        <w:rPr>
          <w:rFonts w:ascii="Garamond" w:hAnsi="Garamond"/>
          <w:sz w:val="24"/>
          <w:szCs w:val="24"/>
        </w:rPr>
        <w:t>j.ř</w:t>
      </w:r>
      <w:proofErr w:type="spellEnd"/>
      <w:r w:rsidRPr="00246A75">
        <w:rPr>
          <w:rFonts w:ascii="Garamond" w:hAnsi="Garamond"/>
          <w:sz w:val="24"/>
          <w:szCs w:val="24"/>
        </w:rPr>
        <w:t>.</w:t>
      </w:r>
      <w:proofErr w:type="gramEnd"/>
      <w:r w:rsidRPr="00246A75">
        <w:rPr>
          <w:rFonts w:ascii="Garamond" w:hAnsi="Garamond"/>
          <w:sz w:val="24"/>
          <w:szCs w:val="24"/>
        </w:rPr>
        <w:t xml:space="preserve"> a práce dle § 5/2 a § 8/1</w:t>
      </w:r>
      <w:r w:rsidRPr="00246A75">
        <w:rPr>
          <w:rFonts w:ascii="Garamond" w:hAnsi="Garamond"/>
          <w:sz w:val="24"/>
          <w:szCs w:val="24"/>
        </w:rPr>
        <w:noBreakHyphen/>
        <w:t xml:space="preserve">5 </w:t>
      </w:r>
      <w:proofErr w:type="spellStart"/>
      <w:r w:rsidRPr="00246A75">
        <w:rPr>
          <w:rFonts w:ascii="Garamond" w:hAnsi="Garamond"/>
          <w:sz w:val="24"/>
          <w:szCs w:val="24"/>
        </w:rPr>
        <w:t>k.ř</w:t>
      </w:r>
      <w:proofErr w:type="spellEnd"/>
      <w:r w:rsidRPr="00246A75">
        <w:rPr>
          <w:rFonts w:ascii="Garamond" w:hAnsi="Garamond"/>
          <w:sz w:val="24"/>
          <w:szCs w:val="24"/>
        </w:rPr>
        <w:t>.</w:t>
      </w:r>
    </w:p>
    <w:p w:rsidR="00AF5B75" w:rsidRPr="00246A75" w:rsidRDefault="00AF5B75" w:rsidP="00AF5B75">
      <w:pPr>
        <w:spacing w:after="120"/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Zástupce: Petra Kratochvílová</w:t>
      </w:r>
    </w:p>
    <w:p w:rsidR="00AF5B75" w:rsidRPr="00246A75" w:rsidRDefault="00AF5B75" w:rsidP="00AF5B75">
      <w:pPr>
        <w:spacing w:after="120"/>
        <w:jc w:val="both"/>
        <w:rPr>
          <w:rFonts w:ascii="Garamond" w:hAnsi="Garamond"/>
          <w:sz w:val="24"/>
          <w:szCs w:val="24"/>
        </w:rPr>
      </w:pPr>
      <w:r w:rsidRPr="00246A75">
        <w:rPr>
          <w:rFonts w:ascii="Garamond" w:hAnsi="Garamond"/>
          <w:sz w:val="24"/>
          <w:szCs w:val="24"/>
        </w:rPr>
        <w:t>Zapisovatelky:  Petra Kratochvílová, Lucie Marešová</w:t>
      </w:r>
      <w:r>
        <w:rPr>
          <w:rFonts w:ascii="Garamond" w:hAnsi="Garamond"/>
          <w:sz w:val="24"/>
          <w:szCs w:val="24"/>
        </w:rPr>
        <w:t xml:space="preserve">, </w:t>
      </w:r>
      <w:r w:rsidRPr="00AF5B75">
        <w:rPr>
          <w:rFonts w:ascii="Garamond" w:hAnsi="Garamond"/>
          <w:color w:val="FF0000"/>
          <w:sz w:val="24"/>
          <w:szCs w:val="24"/>
        </w:rPr>
        <w:t>Andrea Faiglová</w:t>
      </w:r>
    </w:p>
    <w:p w:rsidR="00AF5B75" w:rsidRDefault="00AF5B75" w:rsidP="00AF5B75">
      <w:pPr>
        <w:jc w:val="both"/>
        <w:rPr>
          <w:rFonts w:ascii="Garamond" w:hAnsi="Garamond"/>
          <w:sz w:val="24"/>
          <w:szCs w:val="24"/>
        </w:rPr>
      </w:pPr>
    </w:p>
    <w:p w:rsidR="00AF5B75" w:rsidRDefault="00AF5B75" w:rsidP="00AF5B7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Ústí nad Orlicí 15.</w:t>
      </w:r>
      <w:r w:rsidR="00D919B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9. 2020</w:t>
      </w:r>
    </w:p>
    <w:p w:rsidR="00AF5B75" w:rsidRDefault="00AF5B75" w:rsidP="00AF5B75">
      <w:pPr>
        <w:jc w:val="both"/>
        <w:rPr>
          <w:rFonts w:ascii="Garamond" w:hAnsi="Garamond"/>
          <w:sz w:val="24"/>
          <w:szCs w:val="24"/>
        </w:rPr>
      </w:pPr>
    </w:p>
    <w:p w:rsidR="00AF5B75" w:rsidRDefault="00AF5B75" w:rsidP="00AF5B7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Richard Ander</w:t>
      </w:r>
    </w:p>
    <w:p w:rsidR="00AF5B75" w:rsidRPr="00AF5B75" w:rsidRDefault="00AF5B75" w:rsidP="00AF5B7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předseda soudu</w:t>
      </w:r>
    </w:p>
    <w:sectPr w:rsidR="00AF5B75" w:rsidRPr="00AF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D6998"/>
    <w:multiLevelType w:val="hybridMultilevel"/>
    <w:tmpl w:val="2C0AC058"/>
    <w:lvl w:ilvl="0" w:tplc="3EFEF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97EB6"/>
    <w:multiLevelType w:val="hybridMultilevel"/>
    <w:tmpl w:val="77323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AC"/>
    <w:rsid w:val="005773A8"/>
    <w:rsid w:val="00AA06AC"/>
    <w:rsid w:val="00AF5B75"/>
    <w:rsid w:val="00CA4429"/>
    <w:rsid w:val="00D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3180"/>
  <w15:docId w15:val="{8669DC7D-C520-46C1-A0A0-C1EB5A09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6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AA06AC"/>
    <w:pPr>
      <w:keepNext/>
      <w:overflowPunct/>
      <w:spacing w:before="120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AA06AC"/>
    <w:pPr>
      <w:overflowPunct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06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A06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A06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AA06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A06AC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9"/>
    <w:rsid w:val="00AA06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AF5B75"/>
    <w:pPr>
      <w:overflowPunct/>
      <w:jc w:val="both"/>
    </w:pPr>
    <w:rPr>
      <w:sz w:val="23"/>
      <w:szCs w:val="2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4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42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1302</Words>
  <Characters>7684</Characters>
  <Application>Microsoft Office Word</Application>
  <DocSecurity>4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 Richard</dc:creator>
  <cp:lastModifiedBy>Plívová Lenka</cp:lastModifiedBy>
  <cp:revision>2</cp:revision>
  <cp:lastPrinted>2020-09-14T11:53:00Z</cp:lastPrinted>
  <dcterms:created xsi:type="dcterms:W3CDTF">2020-10-08T06:08:00Z</dcterms:created>
  <dcterms:modified xsi:type="dcterms:W3CDTF">2020-10-08T06:08:00Z</dcterms:modified>
</cp:coreProperties>
</file>