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8D" w:rsidRPr="00D000C7" w:rsidRDefault="0099168D" w:rsidP="0099168D">
      <w:pPr>
        <w:pBdr>
          <w:bottom w:val="single" w:sz="4" w:space="1" w:color="auto"/>
        </w:pBdr>
        <w:jc w:val="center"/>
        <w:rPr>
          <w:rFonts w:ascii="Garamond" w:eastAsia="Times New Roman" w:hAnsi="Garamond" w:cs="Times New Roman"/>
          <w:b/>
          <w:smallCaps/>
          <w:sz w:val="36"/>
          <w:szCs w:val="36"/>
          <w:lang w:bidi="ar-SA"/>
        </w:rPr>
      </w:pPr>
      <w:bookmarkStart w:id="0" w:name="_GoBack"/>
      <w:bookmarkEnd w:id="0"/>
      <w:r w:rsidRPr="00D000C7">
        <w:rPr>
          <w:rFonts w:ascii="Garamond" w:eastAsia="Times New Roman" w:hAnsi="Garamond" w:cs="Times New Roman"/>
          <w:b/>
          <w:smallCaps/>
          <w:sz w:val="36"/>
          <w:szCs w:val="36"/>
          <w:lang w:bidi="ar-SA"/>
        </w:rPr>
        <w:t>Česká republika - Krajský soud v Plzni</w:t>
      </w:r>
    </w:p>
    <w:p w:rsidR="0099168D" w:rsidRPr="00D000C7" w:rsidRDefault="0099168D" w:rsidP="0099168D">
      <w:pPr>
        <w:pBdr>
          <w:bottom w:val="single" w:sz="4" w:space="1" w:color="auto"/>
        </w:pBdr>
        <w:jc w:val="center"/>
        <w:rPr>
          <w:rFonts w:ascii="Garamond" w:eastAsia="Times New Roman" w:hAnsi="Garamond" w:cs="Times New Roman"/>
          <w:b/>
          <w:smallCaps/>
          <w:sz w:val="20"/>
          <w:lang w:bidi="ar-SA"/>
        </w:rPr>
      </w:pPr>
      <w:r w:rsidRPr="00D000C7">
        <w:rPr>
          <w:rFonts w:ascii="Garamond" w:eastAsia="Times New Roman" w:hAnsi="Garamond" w:cs="Times New Roman"/>
          <w:sz w:val="20"/>
          <w:lang w:bidi="ar-SA"/>
        </w:rPr>
        <w:t>Veleslavínova 40, 306 17 Plzeň </w:t>
      </w:r>
    </w:p>
    <w:p w:rsidR="0099168D" w:rsidRPr="00D000C7" w:rsidRDefault="0099168D" w:rsidP="0099168D">
      <w:pPr>
        <w:spacing w:before="120" w:after="360"/>
        <w:jc w:val="center"/>
        <w:rPr>
          <w:rFonts w:ascii="Garamond" w:eastAsia="Times New Roman" w:hAnsi="Garamond" w:cs="Times New Roman"/>
          <w:color w:val="auto"/>
          <w:sz w:val="20"/>
          <w:lang w:bidi="ar-SA"/>
        </w:rPr>
      </w:pPr>
      <w:r w:rsidRPr="00D000C7">
        <w:rPr>
          <w:rFonts w:ascii="Garamond" w:eastAsia="Times New Roman" w:hAnsi="Garamond" w:cs="Times New Roman"/>
          <w:sz w:val="20"/>
          <w:lang w:bidi="ar-SA"/>
        </w:rPr>
        <w:t>tel.: </w:t>
      </w:r>
      <w:r w:rsidRPr="00D000C7">
        <w:rPr>
          <w:rFonts w:ascii="Garamond" w:eastAsia="Times New Roman" w:hAnsi="Garamond" w:cs="Times New Roman"/>
          <w:color w:val="auto"/>
          <w:sz w:val="20"/>
          <w:lang w:bidi="ar-SA"/>
        </w:rPr>
        <w:t>377 868 888</w:t>
      </w:r>
      <w:r w:rsidRPr="00D000C7">
        <w:rPr>
          <w:rFonts w:ascii="Garamond" w:eastAsia="Times New Roman" w:hAnsi="Garamond" w:cs="Times New Roman"/>
          <w:sz w:val="20"/>
          <w:lang w:bidi="ar-SA"/>
        </w:rPr>
        <w:t>, fax: </w:t>
      </w:r>
      <w:r w:rsidRPr="00D000C7">
        <w:rPr>
          <w:rFonts w:ascii="Garamond" w:eastAsia="Times New Roman" w:hAnsi="Garamond" w:cs="Times New Roman"/>
          <w:color w:val="auto"/>
          <w:sz w:val="20"/>
          <w:lang w:bidi="ar-SA"/>
        </w:rPr>
        <w:t>377 868 000</w:t>
      </w:r>
      <w:r w:rsidRPr="00D000C7">
        <w:rPr>
          <w:rFonts w:ascii="Garamond" w:eastAsia="Times New Roman" w:hAnsi="Garamond" w:cs="Times New Roman"/>
          <w:sz w:val="20"/>
          <w:lang w:bidi="ar-SA"/>
        </w:rPr>
        <w:t>, e-mail</w:t>
      </w:r>
      <w:r w:rsidRPr="00D000C7">
        <w:rPr>
          <w:rFonts w:ascii="Garamond" w:eastAsia="Times New Roman" w:hAnsi="Garamond" w:cs="Times New Roman"/>
          <w:color w:val="auto"/>
          <w:sz w:val="20"/>
          <w:lang w:bidi="ar-SA"/>
        </w:rPr>
        <w:t>: </w:t>
      </w:r>
      <w:hyperlink r:id="rId7" w:history="1">
        <w:r w:rsidRPr="00D000C7">
          <w:rPr>
            <w:rFonts w:ascii="Garamond" w:eastAsia="Times New Roman" w:hAnsi="Garamond" w:cs="Times New Roman"/>
            <w:color w:val="auto"/>
            <w:sz w:val="20"/>
            <w:szCs w:val="20"/>
            <w:u w:val="single"/>
            <w:lang w:bidi="ar-SA"/>
          </w:rPr>
          <w:t>podatelna@ksoud.plz.justice.cz</w:t>
        </w:r>
      </w:hyperlink>
      <w:r w:rsidRPr="00D000C7">
        <w:rPr>
          <w:rFonts w:ascii="Garamond" w:eastAsia="Times New Roman" w:hAnsi="Garamond" w:cs="Times New Roman"/>
          <w:color w:val="auto"/>
          <w:sz w:val="20"/>
          <w:lang w:bidi="ar-SA"/>
        </w:rPr>
        <w:t>, IDDS: yaraba4</w:t>
      </w:r>
    </w:p>
    <w:p w:rsidR="0099168D" w:rsidRPr="00D000C7" w:rsidRDefault="0099168D" w:rsidP="0099168D">
      <w:pPr>
        <w:pStyle w:val="Zkladntext2"/>
        <w:shd w:val="clear" w:color="auto" w:fill="auto"/>
        <w:spacing w:before="0" w:after="299" w:line="200" w:lineRule="exact"/>
        <w:ind w:left="5680"/>
        <w:jc w:val="both"/>
        <w:rPr>
          <w:rFonts w:ascii="Garamond" w:hAnsi="Garamond"/>
          <w:sz w:val="24"/>
          <w:szCs w:val="24"/>
        </w:rPr>
      </w:pPr>
      <w:r w:rsidRPr="00D000C7">
        <w:rPr>
          <w:rFonts w:ascii="Garamond" w:hAnsi="Garamond"/>
        </w:rPr>
        <w:t xml:space="preserve">               </w:t>
      </w:r>
    </w:p>
    <w:p w:rsidR="0099168D" w:rsidRPr="00D000C7" w:rsidRDefault="0099168D" w:rsidP="0099168D">
      <w:pPr>
        <w:jc w:val="both"/>
        <w:rPr>
          <w:rFonts w:ascii="Garamond" w:eastAsia="Times New Roman" w:hAnsi="Garamond"/>
        </w:rPr>
      </w:pPr>
      <w:bookmarkStart w:id="1" w:name="bookmark2"/>
    </w:p>
    <w:p w:rsidR="0099168D" w:rsidRPr="00D000C7" w:rsidRDefault="0099168D" w:rsidP="0099168D">
      <w:pPr>
        <w:jc w:val="center"/>
        <w:rPr>
          <w:rFonts w:ascii="Garamond" w:eastAsia="Times New Roman" w:hAnsi="Garamond"/>
          <w:b/>
          <w:sz w:val="28"/>
          <w:szCs w:val="28"/>
        </w:rPr>
      </w:pPr>
      <w:r w:rsidRPr="00D000C7">
        <w:rPr>
          <w:rFonts w:ascii="Garamond" w:eastAsia="Times New Roman" w:hAnsi="Garamond"/>
          <w:b/>
          <w:sz w:val="28"/>
          <w:szCs w:val="28"/>
        </w:rPr>
        <w:t>Rozvrh pověřování notářů</w:t>
      </w:r>
    </w:p>
    <w:p w:rsidR="0099168D" w:rsidRPr="00D000C7" w:rsidRDefault="0099168D" w:rsidP="0099168D">
      <w:pPr>
        <w:jc w:val="both"/>
        <w:rPr>
          <w:rFonts w:ascii="Garamond" w:eastAsia="Times New Roman" w:hAnsi="Garamond"/>
        </w:rPr>
      </w:pPr>
    </w:p>
    <w:p w:rsidR="0099168D" w:rsidRPr="00D000C7" w:rsidRDefault="0099168D" w:rsidP="0099168D">
      <w:pPr>
        <w:jc w:val="both"/>
        <w:rPr>
          <w:rFonts w:ascii="Garamond" w:eastAsia="Times New Roman" w:hAnsi="Garamond"/>
        </w:rPr>
      </w:pPr>
    </w:p>
    <w:p w:rsidR="0099168D" w:rsidRPr="00D000C7" w:rsidRDefault="0099168D" w:rsidP="0099168D">
      <w:pPr>
        <w:jc w:val="both"/>
        <w:rPr>
          <w:rFonts w:ascii="Garamond" w:eastAsia="Times New Roman" w:hAnsi="Garamond"/>
        </w:rPr>
      </w:pPr>
    </w:p>
    <w:p w:rsidR="0099168D" w:rsidRPr="00D000C7" w:rsidRDefault="0099168D" w:rsidP="0099168D">
      <w:pPr>
        <w:jc w:val="both"/>
        <w:rPr>
          <w:rFonts w:ascii="Garamond" w:eastAsia="Times New Roman" w:hAnsi="Garamond"/>
          <w:b/>
          <w:bCs/>
        </w:rPr>
      </w:pPr>
      <w:r w:rsidRPr="00D000C7">
        <w:rPr>
          <w:rFonts w:ascii="Garamond" w:eastAsia="Times New Roman" w:hAnsi="Garamond"/>
        </w:rPr>
        <w:t xml:space="preserve">Na návrh Notářské komory v Plzni ze dne 26. 4. 2021 uplatněný v souvislosti s ukončením činnosti notáře JUDr. Otakara Pánka v rámci obvodu Okresního soudu v Sokolově ke dni 31. 7. 2021, v souladu s § 102 odst. 1 Vyhlášky č. 37/1992 Sb., o jednacím řádu pro okresní a krajské soudy, </w:t>
      </w:r>
      <w:r w:rsidRPr="00D000C7">
        <w:rPr>
          <w:rFonts w:ascii="Garamond" w:eastAsia="Times New Roman" w:hAnsi="Garamond"/>
          <w:b/>
        </w:rPr>
        <w:t>vydávám</w:t>
      </w:r>
      <w:r w:rsidRPr="00D000C7">
        <w:rPr>
          <w:rFonts w:ascii="Garamond" w:eastAsia="Times New Roman" w:hAnsi="Garamond"/>
        </w:rPr>
        <w:t xml:space="preserve"> následující </w:t>
      </w:r>
      <w:r w:rsidRPr="00D000C7">
        <w:rPr>
          <w:rFonts w:ascii="Garamond" w:eastAsia="Times New Roman" w:hAnsi="Garamond"/>
          <w:b/>
          <w:bCs/>
        </w:rPr>
        <w:t>změnu rozvrhu pověřování notářů jako soudních komisařů v řízení o pozůstalosti:</w:t>
      </w:r>
    </w:p>
    <w:p w:rsidR="0099168D" w:rsidRPr="00D000C7" w:rsidRDefault="0099168D" w:rsidP="0099168D">
      <w:pPr>
        <w:jc w:val="center"/>
        <w:rPr>
          <w:rFonts w:ascii="Garamond" w:eastAsia="Times New Roman" w:hAnsi="Garamond"/>
          <w:b/>
          <w:bCs/>
        </w:rPr>
      </w:pPr>
    </w:p>
    <w:p w:rsidR="0099168D" w:rsidRPr="00D000C7" w:rsidRDefault="0099168D" w:rsidP="0099168D">
      <w:pPr>
        <w:spacing w:after="120" w:line="240" w:lineRule="atLeast"/>
        <w:jc w:val="center"/>
        <w:rPr>
          <w:rFonts w:ascii="Garamond" w:eastAsia="Times New Roman" w:hAnsi="Garamond"/>
        </w:rPr>
      </w:pPr>
    </w:p>
    <w:p w:rsidR="0099168D" w:rsidRPr="00D000C7" w:rsidRDefault="0099168D" w:rsidP="0099168D">
      <w:pPr>
        <w:widowControl/>
        <w:autoSpaceDE w:val="0"/>
        <w:autoSpaceDN w:val="0"/>
        <w:adjustRightInd w:val="0"/>
        <w:spacing w:after="120" w:line="240" w:lineRule="atLeast"/>
        <w:jc w:val="both"/>
        <w:rPr>
          <w:rFonts w:ascii="Garamond" w:eastAsia="Calibri" w:hAnsi="Garamond" w:cs="Garamond-Bold"/>
          <w:bCs/>
          <w:color w:val="auto"/>
          <w:lang w:eastAsia="en-US" w:bidi="ar-SA"/>
        </w:rPr>
      </w:pPr>
      <w:r w:rsidRPr="00D000C7">
        <w:rPr>
          <w:rFonts w:ascii="Garamond" w:eastAsia="Calibri" w:hAnsi="Garamond" w:cs="Garamond-Bold"/>
          <w:bCs/>
          <w:color w:val="auto"/>
          <w:lang w:eastAsia="en-US" w:bidi="ar-SA"/>
        </w:rPr>
        <w:t>Na návrh Notářské komory v Plzni ze dne 26. 4. 2021 o pozastavení nápadu pozůstalostních věcí od Okresního soudu v Sokolově notáři JUDr. Otakaru Pánkovi z důvodu ukončení jeho činnosti ke dni 31. 7. 2021, měním s účinností od 30. 4. 2021 rozvrh pověřování notářů jako soudních komisařů úkony v řízení o pozůstalosti v obvodu Krajského soudu v Plzni na rok 2021, vydaný na návrh Notářské komory v Plzni rozhodnutím předsedy Krajského soudu v Plzni ze dne 9. 12. 2020, sp. zn. Spr 3230/2020 (dále „Rozvrh pověřování notářů“), tím způsobem, že soudnímu komisaři JUDr. Otakaru Pánkovi zastavuji nápad nových věcí a v důsledku toho nahrazuji znění oddílu IX. Rozvrhu pověřování notářů tímto zněním:</w:t>
      </w:r>
    </w:p>
    <w:p w:rsidR="0099168D" w:rsidRPr="00D000C7" w:rsidRDefault="0099168D" w:rsidP="0099168D">
      <w:pPr>
        <w:widowControl/>
        <w:autoSpaceDE w:val="0"/>
        <w:autoSpaceDN w:val="0"/>
        <w:adjustRightInd w:val="0"/>
        <w:spacing w:after="120" w:line="240" w:lineRule="atLeast"/>
        <w:jc w:val="both"/>
        <w:rPr>
          <w:rFonts w:ascii="Garamond" w:eastAsia="Calibri" w:hAnsi="Garamond" w:cs="Garamond-Bold"/>
          <w:bCs/>
          <w:color w:val="auto"/>
          <w:lang w:eastAsia="en-US" w:bidi="ar-SA"/>
        </w:rPr>
      </w:pPr>
    </w:p>
    <w:p w:rsidR="0099168D" w:rsidRPr="00D000C7" w:rsidRDefault="0099168D" w:rsidP="0099168D">
      <w:pPr>
        <w:widowControl/>
        <w:autoSpaceDE w:val="0"/>
        <w:autoSpaceDN w:val="0"/>
        <w:adjustRightInd w:val="0"/>
        <w:spacing w:after="120" w:line="240" w:lineRule="atLeast"/>
        <w:jc w:val="center"/>
        <w:rPr>
          <w:rFonts w:ascii="Garamond" w:eastAsia="Calibri" w:hAnsi="Garamond" w:cs="Garamond-Bold"/>
          <w:b/>
          <w:bCs/>
          <w:color w:val="auto"/>
          <w:lang w:eastAsia="en-US" w:bidi="ar-SA"/>
        </w:rPr>
      </w:pPr>
      <w:r w:rsidRPr="00D000C7">
        <w:rPr>
          <w:rFonts w:ascii="Garamond" w:eastAsia="Calibri" w:hAnsi="Garamond" w:cs="Garamond-Bold"/>
          <w:b/>
          <w:bCs/>
          <w:color w:val="auto"/>
          <w:lang w:eastAsia="en-US" w:bidi="ar-SA"/>
        </w:rPr>
        <w:t>Okresní soud v Sokolově</w:t>
      </w:r>
    </w:p>
    <w:p w:rsidR="0099168D" w:rsidRPr="00D000C7" w:rsidRDefault="0099168D" w:rsidP="0099168D">
      <w:pPr>
        <w:widowControl/>
        <w:autoSpaceDE w:val="0"/>
        <w:autoSpaceDN w:val="0"/>
        <w:adjustRightInd w:val="0"/>
        <w:spacing w:after="120" w:line="240" w:lineRule="atLeast"/>
        <w:jc w:val="both"/>
        <w:rPr>
          <w:rFonts w:ascii="Garamond" w:eastAsia="Calibri" w:hAnsi="Garamond" w:cs="Garamond-Bold"/>
          <w:bCs/>
          <w:color w:val="auto"/>
          <w:lang w:eastAsia="en-US" w:bidi="ar-SA"/>
        </w:rPr>
      </w:pPr>
    </w:p>
    <w:p w:rsidR="0099168D" w:rsidRPr="00D000C7" w:rsidRDefault="0099168D" w:rsidP="0099168D">
      <w:pPr>
        <w:widowControl/>
        <w:numPr>
          <w:ilvl w:val="0"/>
          <w:numId w:val="1"/>
        </w:numPr>
        <w:jc w:val="both"/>
        <w:rPr>
          <w:rFonts w:ascii="Garamond" w:hAnsi="Garamond"/>
        </w:rPr>
      </w:pPr>
      <w:r w:rsidRPr="00D000C7">
        <w:rPr>
          <w:rFonts w:ascii="Garamond" w:hAnsi="Garamond"/>
          <w:b/>
          <w:bCs/>
          <w:u w:val="single"/>
        </w:rPr>
        <w:t>Seznam notářských úřadů notářů,</w:t>
      </w:r>
      <w:r w:rsidRPr="00D000C7">
        <w:rPr>
          <w:rFonts w:ascii="Garamond" w:hAnsi="Garamond"/>
        </w:rPr>
        <w:t xml:space="preserve"> kteří v obvodu tohoto soudu působí jako soudní komisaři:    </w:t>
      </w:r>
    </w:p>
    <w:p w:rsidR="0099168D" w:rsidRPr="00D000C7" w:rsidRDefault="0099168D" w:rsidP="0099168D">
      <w:pPr>
        <w:jc w:val="both"/>
        <w:rPr>
          <w:rFonts w:ascii="Garamond" w:hAnsi="Garamond"/>
        </w:rPr>
      </w:pPr>
    </w:p>
    <w:p w:rsidR="0099168D" w:rsidRPr="00D000C7" w:rsidRDefault="0099168D" w:rsidP="0099168D">
      <w:pPr>
        <w:ind w:left="2977" w:hanging="2977"/>
        <w:jc w:val="both"/>
        <w:rPr>
          <w:rFonts w:ascii="Garamond" w:hAnsi="Garamond"/>
          <w:i/>
        </w:rPr>
      </w:pPr>
      <w:r w:rsidRPr="00D000C7">
        <w:rPr>
          <w:rFonts w:ascii="Garamond" w:hAnsi="Garamond"/>
        </w:rPr>
        <w:t xml:space="preserve">            JUDr. Otakar Pánek – </w:t>
      </w:r>
      <w:r w:rsidRPr="00D000C7">
        <w:rPr>
          <w:rFonts w:ascii="Garamond" w:hAnsi="Garamond"/>
          <w:i/>
        </w:rPr>
        <w:t>z důvodu</w:t>
      </w:r>
      <w:r w:rsidRPr="00D000C7">
        <w:rPr>
          <w:rFonts w:ascii="Garamond" w:hAnsi="Garamond"/>
        </w:rPr>
        <w:t xml:space="preserve"> </w:t>
      </w:r>
      <w:r w:rsidRPr="00D000C7">
        <w:rPr>
          <w:rFonts w:ascii="Garamond" w:hAnsi="Garamond"/>
          <w:i/>
        </w:rPr>
        <w:t xml:space="preserve">odvolání ministryní spravedlnosti k 31.7.2021 pozastaven nápad  s účinností od 30.4.2021 </w:t>
      </w:r>
    </w:p>
    <w:p w:rsidR="0099168D" w:rsidRPr="00D000C7" w:rsidRDefault="0099168D" w:rsidP="0099168D">
      <w:pPr>
        <w:ind w:firstLine="708"/>
        <w:jc w:val="both"/>
        <w:rPr>
          <w:rFonts w:ascii="Garamond" w:hAnsi="Garamond"/>
        </w:rPr>
      </w:pPr>
      <w:r w:rsidRPr="00D000C7">
        <w:rPr>
          <w:rFonts w:ascii="Garamond" w:hAnsi="Garamond"/>
        </w:rPr>
        <w:t>JUDr. Danuše Svobodová</w:t>
      </w:r>
    </w:p>
    <w:p w:rsidR="0099168D" w:rsidRPr="00D000C7" w:rsidRDefault="0099168D" w:rsidP="0099168D">
      <w:pPr>
        <w:jc w:val="both"/>
        <w:rPr>
          <w:rFonts w:ascii="Garamond" w:hAnsi="Garamond"/>
        </w:rPr>
      </w:pPr>
      <w:r w:rsidRPr="00D000C7">
        <w:rPr>
          <w:rFonts w:ascii="Garamond" w:hAnsi="Garamond"/>
        </w:rPr>
        <w:t xml:space="preserve">           Mgr. Viktor Semaník </w:t>
      </w:r>
    </w:p>
    <w:p w:rsidR="0099168D" w:rsidRPr="00D000C7" w:rsidRDefault="0099168D" w:rsidP="0099168D">
      <w:pPr>
        <w:jc w:val="both"/>
        <w:rPr>
          <w:rFonts w:ascii="Garamond" w:hAnsi="Garamond"/>
        </w:rPr>
      </w:pPr>
    </w:p>
    <w:p w:rsidR="0099168D" w:rsidRPr="00D000C7" w:rsidRDefault="0099168D" w:rsidP="0099168D">
      <w:pPr>
        <w:jc w:val="both"/>
        <w:rPr>
          <w:rFonts w:ascii="Garamond" w:hAnsi="Garamond"/>
        </w:rPr>
      </w:pPr>
    </w:p>
    <w:p w:rsidR="0099168D" w:rsidRPr="00D000C7" w:rsidRDefault="0099168D" w:rsidP="0099168D">
      <w:pPr>
        <w:widowControl/>
        <w:numPr>
          <w:ilvl w:val="0"/>
          <w:numId w:val="1"/>
        </w:numPr>
        <w:jc w:val="both"/>
        <w:rPr>
          <w:rFonts w:ascii="Garamond" w:hAnsi="Garamond"/>
        </w:rPr>
      </w:pPr>
      <w:r w:rsidRPr="00D000C7">
        <w:rPr>
          <w:rFonts w:ascii="Garamond" w:hAnsi="Garamond"/>
          <w:b/>
          <w:bCs/>
          <w:u w:val="single"/>
        </w:rPr>
        <w:t>Způsob pověření jednotlivých soudních komisařů úkony v řízení o pozůstalosti.</w:t>
      </w:r>
    </w:p>
    <w:p w:rsidR="0099168D" w:rsidRPr="00D000C7" w:rsidRDefault="0099168D" w:rsidP="0099168D">
      <w:pPr>
        <w:jc w:val="both"/>
        <w:rPr>
          <w:rFonts w:ascii="Garamond" w:hAnsi="Garamond"/>
          <w:b/>
          <w:bCs/>
          <w:u w:val="single"/>
        </w:rPr>
      </w:pPr>
    </w:p>
    <w:p w:rsidR="0099168D" w:rsidRPr="00D000C7" w:rsidRDefault="0099168D" w:rsidP="0099168D">
      <w:pPr>
        <w:ind w:left="708"/>
        <w:jc w:val="both"/>
        <w:rPr>
          <w:rFonts w:ascii="Garamond" w:hAnsi="Garamond"/>
        </w:rPr>
      </w:pPr>
      <w:r w:rsidRPr="00D000C7">
        <w:rPr>
          <w:rFonts w:ascii="Garamond" w:hAnsi="Garamond"/>
        </w:rPr>
        <w:t>Způsob pověřování je založen na časovém systému podle doby úmrtí zůstavitele.</w:t>
      </w:r>
    </w:p>
    <w:p w:rsidR="0099168D" w:rsidRPr="00D000C7" w:rsidRDefault="0099168D" w:rsidP="0099168D">
      <w:pPr>
        <w:ind w:left="708"/>
        <w:jc w:val="both"/>
        <w:rPr>
          <w:rFonts w:ascii="Garamond" w:hAnsi="Garamond"/>
        </w:rPr>
      </w:pPr>
    </w:p>
    <w:p w:rsidR="0099168D" w:rsidRPr="00D000C7" w:rsidRDefault="0099168D" w:rsidP="0099168D">
      <w:pPr>
        <w:ind w:left="708"/>
        <w:jc w:val="both"/>
        <w:rPr>
          <w:rFonts w:ascii="Garamond" w:hAnsi="Garamond"/>
          <w:i/>
          <w:u w:val="single"/>
        </w:rPr>
      </w:pPr>
      <w:r w:rsidRPr="00D000C7">
        <w:rPr>
          <w:rFonts w:ascii="Garamond" w:hAnsi="Garamond"/>
          <w:i/>
          <w:u w:val="single"/>
        </w:rPr>
        <w:t>Soud vždy první pracovní den v týdnu seřadí spisy D, v nichž dosud nedošlo k pověření notáře jako soudního komisaře, podle data úmrtí zůstavitele, počínaje nejstarším datem a v případě shodných dat úmrtí abecedně podle příjmení zůstavitelů, a spisy postupně přidělí soudním komisařům JUDr. Danuši Svobodové a Mgr. Viktoru Semaníkovi v abecedním pořadí jejich příjmení, počínaje soudním komisařem, který podle tohoto pořadí následuje za soudním komisařem, který byl naposledy soudem pověřen tak, že Mgr. Viktoru Semaníkovi přidělí vždy dva spisy a JUDr. Danuši Svobodové přidělí vždy jeden spis.</w:t>
      </w:r>
    </w:p>
    <w:p w:rsidR="0099168D" w:rsidRPr="00D000C7" w:rsidRDefault="0099168D" w:rsidP="0099168D">
      <w:pPr>
        <w:ind w:left="708"/>
        <w:jc w:val="both"/>
        <w:rPr>
          <w:rFonts w:ascii="Garamond" w:hAnsi="Garamond"/>
          <w:i/>
          <w:u w:val="single"/>
        </w:rPr>
      </w:pPr>
      <w:r w:rsidRPr="00D000C7">
        <w:rPr>
          <w:rFonts w:ascii="Garamond" w:hAnsi="Garamond"/>
        </w:rPr>
        <w:lastRenderedPageBreak/>
        <w:t xml:space="preserve">Úkony v řízení o dodatečném projednání pozůstalosti (dědictví) bude pověřen ten soudní   komisař, který byl ve  věci pověřen v předcházejícím řízení vedeném od 1. 1. 1993 nebo jeho  nástupce. </w:t>
      </w:r>
      <w:r w:rsidRPr="00D000C7">
        <w:rPr>
          <w:rFonts w:ascii="Garamond" w:hAnsi="Garamond"/>
          <w:i/>
          <w:u w:val="single"/>
        </w:rPr>
        <w:t>Pro účely pověřování úkony v řízení o dodatečném projednání pozůstalosti (dědictví) se za nástupce JUDr. Otakara Pánka považuje Mgr. Viktor Semaník.</w:t>
      </w:r>
    </w:p>
    <w:p w:rsidR="0099168D" w:rsidRPr="00D000C7" w:rsidRDefault="0099168D" w:rsidP="0099168D">
      <w:pPr>
        <w:ind w:left="708"/>
        <w:jc w:val="both"/>
        <w:rPr>
          <w:rFonts w:ascii="Garamond" w:hAnsi="Garamond"/>
        </w:rPr>
      </w:pPr>
    </w:p>
    <w:p w:rsidR="0099168D" w:rsidRPr="00D000C7" w:rsidRDefault="0099168D" w:rsidP="0099168D">
      <w:pPr>
        <w:widowControl/>
        <w:numPr>
          <w:ilvl w:val="0"/>
          <w:numId w:val="1"/>
        </w:numPr>
        <w:jc w:val="both"/>
        <w:rPr>
          <w:rFonts w:ascii="Garamond" w:hAnsi="Garamond"/>
        </w:rPr>
      </w:pPr>
      <w:r w:rsidRPr="00D000C7">
        <w:rPr>
          <w:rFonts w:ascii="Garamond" w:hAnsi="Garamond"/>
        </w:rPr>
        <w:t>V případech, kdy</w:t>
      </w:r>
      <w:r w:rsidRPr="00D000C7">
        <w:rPr>
          <w:rStyle w:val="upd"/>
          <w:rFonts w:ascii="Garamond" w:eastAsia="Arial Unicode MS" w:hAnsi="Garamond"/>
          <w:sz w:val="16"/>
          <w:szCs w:val="16"/>
        </w:rPr>
        <w:t xml:space="preserve"> </w:t>
      </w:r>
      <w:r w:rsidRPr="00D000C7">
        <w:rPr>
          <w:rStyle w:val="upd"/>
          <w:rFonts w:ascii="Garamond" w:eastAsia="Arial Unicode MS" w:hAnsi="Garamond"/>
        </w:rPr>
        <w:t xml:space="preserve">soud zruší pověření notáře podle § 104 z. z. ř., bude-li pověřený notář vyloučen podle § 105 z. z. ř. nebo byla-li soudem nařízena výměna notáře podle § 131 z. z. ř., </w:t>
      </w:r>
      <w:r w:rsidRPr="00D000C7">
        <w:rPr>
          <w:rFonts w:ascii="Garamond" w:hAnsi="Garamond"/>
        </w:rPr>
        <w:t>pověří soud úkony v řízení o pozůstalosti postupně po jedné věci notáře v abecedním pořadí jejich příjmení počínaje soudním komisařem, který podle tohoto pořadí následuje za soudním komisařem, který byl naposledy soudem pověřen v těchto případech.</w:t>
      </w:r>
    </w:p>
    <w:p w:rsidR="0099168D" w:rsidRPr="00D000C7" w:rsidRDefault="0099168D" w:rsidP="0099168D">
      <w:pPr>
        <w:ind w:left="720"/>
        <w:jc w:val="both"/>
        <w:rPr>
          <w:rFonts w:ascii="Garamond" w:hAnsi="Garamond"/>
        </w:rPr>
      </w:pPr>
    </w:p>
    <w:p w:rsidR="0099168D" w:rsidRPr="00D000C7" w:rsidRDefault="0099168D" w:rsidP="0099168D">
      <w:pPr>
        <w:widowControl/>
        <w:numPr>
          <w:ilvl w:val="0"/>
          <w:numId w:val="1"/>
        </w:numPr>
        <w:jc w:val="both"/>
        <w:rPr>
          <w:rFonts w:ascii="Garamond" w:hAnsi="Garamond"/>
        </w:rPr>
      </w:pPr>
      <w:r w:rsidRPr="00D000C7">
        <w:rPr>
          <w:rFonts w:ascii="Garamond" w:hAnsi="Garamond"/>
        </w:rPr>
        <w:t>Soudní komisař JUDr. Danuše Svobodová vykonává činnost notáře jako společník s JUDr. Ing. Janem Svobodou, notářem v Karlových Varech.</w:t>
      </w:r>
    </w:p>
    <w:p w:rsidR="0099168D" w:rsidRPr="00D000C7" w:rsidRDefault="0099168D" w:rsidP="0099168D">
      <w:pPr>
        <w:widowControl/>
        <w:autoSpaceDE w:val="0"/>
        <w:autoSpaceDN w:val="0"/>
        <w:adjustRightInd w:val="0"/>
        <w:spacing w:after="120" w:line="240" w:lineRule="atLeast"/>
        <w:jc w:val="both"/>
        <w:rPr>
          <w:rFonts w:ascii="Garamond" w:eastAsia="Calibri" w:hAnsi="Garamond" w:cs="Garamond-Bold"/>
          <w:bCs/>
          <w:color w:val="auto"/>
          <w:lang w:eastAsia="en-US" w:bidi="ar-SA"/>
        </w:rPr>
      </w:pPr>
    </w:p>
    <w:p w:rsidR="0099168D" w:rsidRPr="00D000C7" w:rsidRDefault="0099168D" w:rsidP="0099168D">
      <w:pPr>
        <w:widowControl/>
        <w:autoSpaceDE w:val="0"/>
        <w:autoSpaceDN w:val="0"/>
        <w:adjustRightInd w:val="0"/>
        <w:spacing w:after="120" w:line="240" w:lineRule="atLeast"/>
        <w:jc w:val="both"/>
        <w:rPr>
          <w:rFonts w:ascii="Garamond" w:eastAsia="Calibri" w:hAnsi="Garamond" w:cs="Garamond-Bold"/>
          <w:bCs/>
          <w:color w:val="auto"/>
          <w:lang w:eastAsia="en-US" w:bidi="ar-SA"/>
        </w:rPr>
      </w:pPr>
    </w:p>
    <w:p w:rsidR="0099168D" w:rsidRPr="00D000C7" w:rsidRDefault="0099168D" w:rsidP="0099168D">
      <w:pPr>
        <w:widowControl/>
        <w:autoSpaceDE w:val="0"/>
        <w:autoSpaceDN w:val="0"/>
        <w:adjustRightInd w:val="0"/>
        <w:spacing w:after="120" w:line="240" w:lineRule="atLeast"/>
        <w:jc w:val="both"/>
        <w:rPr>
          <w:rFonts w:ascii="Garamond" w:eastAsia="Calibri" w:hAnsi="Garamond" w:cs="Garamond-Bold"/>
          <w:bCs/>
          <w:color w:val="auto"/>
          <w:lang w:eastAsia="en-US" w:bidi="ar-SA"/>
        </w:rPr>
      </w:pPr>
    </w:p>
    <w:bookmarkEnd w:id="1"/>
    <w:p w:rsidR="0099168D" w:rsidRPr="00D000C7" w:rsidRDefault="0099168D" w:rsidP="0099168D">
      <w:pPr>
        <w:pStyle w:val="Zkladntext2"/>
        <w:shd w:val="clear" w:color="auto" w:fill="auto"/>
        <w:spacing w:before="0" w:after="299" w:line="200" w:lineRule="exact"/>
        <w:jc w:val="both"/>
        <w:rPr>
          <w:rFonts w:ascii="Garamond" w:hAnsi="Garamond"/>
          <w:sz w:val="24"/>
          <w:szCs w:val="24"/>
        </w:rPr>
      </w:pPr>
      <w:r w:rsidRPr="00D000C7">
        <w:rPr>
          <w:rFonts w:ascii="Garamond" w:hAnsi="Garamond"/>
          <w:sz w:val="24"/>
          <w:szCs w:val="24"/>
        </w:rPr>
        <w:t>Plzeň 29. 4. 2021</w:t>
      </w:r>
    </w:p>
    <w:p w:rsidR="0099168D" w:rsidRPr="00D000C7" w:rsidRDefault="0099168D" w:rsidP="0099168D">
      <w:pPr>
        <w:pStyle w:val="Bezmezer"/>
        <w:rPr>
          <w:rFonts w:ascii="Garamond" w:hAnsi="Garamond"/>
        </w:rPr>
      </w:pPr>
    </w:p>
    <w:p w:rsidR="0099168D" w:rsidRPr="00D000C7" w:rsidRDefault="0099168D" w:rsidP="0099168D">
      <w:pPr>
        <w:pStyle w:val="Bezmezer"/>
        <w:rPr>
          <w:rFonts w:ascii="Garamond" w:hAnsi="Garamond"/>
        </w:rPr>
      </w:pPr>
    </w:p>
    <w:p w:rsidR="0099168D" w:rsidRPr="00D000C7" w:rsidRDefault="0099168D" w:rsidP="0099168D">
      <w:pPr>
        <w:pStyle w:val="Bezmezer"/>
        <w:rPr>
          <w:rFonts w:ascii="Garamond" w:hAnsi="Garamond"/>
          <w:sz w:val="24"/>
          <w:szCs w:val="24"/>
        </w:rPr>
      </w:pPr>
      <w:r w:rsidRPr="00D000C7">
        <w:rPr>
          <w:rFonts w:ascii="Garamond" w:hAnsi="Garamond"/>
          <w:sz w:val="24"/>
          <w:szCs w:val="24"/>
        </w:rPr>
        <w:t>Mgr. Alexandr Krysl, v. r.</w:t>
      </w:r>
    </w:p>
    <w:p w:rsidR="0099168D" w:rsidRPr="00D000C7" w:rsidRDefault="0099168D" w:rsidP="0099168D">
      <w:pPr>
        <w:pStyle w:val="Bezmezer"/>
        <w:rPr>
          <w:rFonts w:ascii="Garamond" w:hAnsi="Garamond"/>
          <w:sz w:val="24"/>
          <w:szCs w:val="24"/>
        </w:rPr>
      </w:pPr>
      <w:r w:rsidRPr="00D000C7">
        <w:rPr>
          <w:rFonts w:ascii="Garamond" w:hAnsi="Garamond"/>
          <w:sz w:val="24"/>
          <w:szCs w:val="24"/>
        </w:rPr>
        <w:t>předseda Krajského soudu v Plzni</w:t>
      </w:r>
    </w:p>
    <w:p w:rsidR="0099168D" w:rsidRPr="00D000C7" w:rsidRDefault="0099168D" w:rsidP="0099168D">
      <w:pPr>
        <w:pStyle w:val="Bezmezer"/>
        <w:rPr>
          <w:rFonts w:ascii="Garamond" w:hAnsi="Garamond"/>
          <w:sz w:val="24"/>
          <w:szCs w:val="24"/>
        </w:rPr>
      </w:pPr>
    </w:p>
    <w:p w:rsidR="0099168D" w:rsidRPr="00D000C7" w:rsidRDefault="0099168D" w:rsidP="0099168D">
      <w:pPr>
        <w:pStyle w:val="Bezmezer"/>
        <w:rPr>
          <w:rFonts w:ascii="Garamond" w:hAnsi="Garamond"/>
          <w:sz w:val="24"/>
          <w:szCs w:val="24"/>
        </w:rPr>
      </w:pPr>
    </w:p>
    <w:p w:rsidR="00D67185" w:rsidRPr="00D000C7" w:rsidRDefault="00D67185"/>
    <w:sectPr w:rsidR="00D67185" w:rsidRPr="00D000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80" w:rsidRDefault="00367680" w:rsidP="0099168D">
      <w:r>
        <w:separator/>
      </w:r>
    </w:p>
  </w:endnote>
  <w:endnote w:type="continuationSeparator" w:id="0">
    <w:p w:rsidR="00367680" w:rsidRDefault="00367680" w:rsidP="0099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68D" w:rsidRPr="0099168D" w:rsidRDefault="0099168D">
    <w:pPr>
      <w:pStyle w:val="Zpat"/>
      <w:rPr>
        <w:rFonts w:ascii="Garamond" w:hAnsi="Garamond"/>
        <w:sz w:val="18"/>
        <w:szCs w:val="18"/>
      </w:rPr>
    </w:pPr>
    <w:r w:rsidRPr="0099168D">
      <w:rPr>
        <w:rFonts w:ascii="Garamond" w:hAnsi="Garamond"/>
        <w:sz w:val="18"/>
        <w:szCs w:val="18"/>
      </w:rPr>
      <w:t xml:space="preserve">Shodu s prvopisem potvrzuje Andrea Benešová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80" w:rsidRDefault="00367680" w:rsidP="0099168D">
      <w:r>
        <w:separator/>
      </w:r>
    </w:p>
  </w:footnote>
  <w:footnote w:type="continuationSeparator" w:id="0">
    <w:p w:rsidR="00367680" w:rsidRDefault="00367680" w:rsidP="0099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68D" w:rsidRPr="0099168D" w:rsidRDefault="0099168D">
    <w:pPr>
      <w:pStyle w:val="Zhlav"/>
      <w:rPr>
        <w:rFonts w:ascii="Garamond" w:hAnsi="Garamond"/>
        <w:sz w:val="18"/>
        <w:szCs w:val="18"/>
      </w:rPr>
    </w:pPr>
    <w:r>
      <w:tab/>
    </w:r>
    <w:r>
      <w:tab/>
    </w:r>
    <w:r w:rsidRPr="0099168D">
      <w:rPr>
        <w:rFonts w:ascii="Garamond" w:hAnsi="Garamond"/>
        <w:sz w:val="18"/>
        <w:szCs w:val="18"/>
      </w:rPr>
      <w:t>Spr 1033/2021 - 4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1710"/>
    <w:multiLevelType w:val="hybridMultilevel"/>
    <w:tmpl w:val="72A6E8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 1033_2021_4- Rozvrh pověřo 30.04.2021 07:33:13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99168D"/>
    <w:rsid w:val="002352D8"/>
    <w:rsid w:val="00367680"/>
    <w:rsid w:val="005017E8"/>
    <w:rsid w:val="00635EFD"/>
    <w:rsid w:val="0099168D"/>
    <w:rsid w:val="00A24788"/>
    <w:rsid w:val="00C627F0"/>
    <w:rsid w:val="00D000C7"/>
    <w:rsid w:val="00D6718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CB158-A6B7-4EEB-BA8F-0C5537EB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9168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character" w:customStyle="1" w:styleId="Zkladntext">
    <w:name w:val="Základní text_"/>
    <w:basedOn w:val="Standardnpsmoodstavce"/>
    <w:link w:val="Zkladntext2"/>
    <w:rsid w:val="0099168D"/>
    <w:rPr>
      <w:rFonts w:ascii="Sylfaen" w:eastAsia="Sylfaen" w:hAnsi="Sylfaen" w:cs="Sylfaen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99168D"/>
    <w:pPr>
      <w:shd w:val="clear" w:color="auto" w:fill="FFFFFF"/>
      <w:spacing w:before="60" w:after="240" w:line="269" w:lineRule="exact"/>
    </w:pPr>
    <w:rPr>
      <w:rFonts w:ascii="Sylfaen" w:eastAsia="Sylfaen" w:hAnsi="Sylfaen" w:cs="Sylfaen"/>
      <w:color w:val="auto"/>
      <w:sz w:val="20"/>
      <w:szCs w:val="20"/>
      <w:lang w:eastAsia="en-US" w:bidi="ar-SA"/>
    </w:rPr>
  </w:style>
  <w:style w:type="character" w:customStyle="1" w:styleId="upd">
    <w:name w:val="upd"/>
    <w:rsid w:val="0099168D"/>
  </w:style>
  <w:style w:type="paragraph" w:styleId="Zhlav">
    <w:name w:val="header"/>
    <w:basedOn w:val="Normln"/>
    <w:link w:val="ZhlavChar"/>
    <w:uiPriority w:val="99"/>
    <w:unhideWhenUsed/>
    <w:rsid w:val="009916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168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91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168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ksoud.plz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 Andrea</dc:creator>
  <cp:keywords/>
  <dc:description/>
  <cp:lastModifiedBy>Macháčková Šárka</cp:lastModifiedBy>
  <cp:revision>2</cp:revision>
  <dcterms:created xsi:type="dcterms:W3CDTF">2021-04-30T06:46:00Z</dcterms:created>
  <dcterms:modified xsi:type="dcterms:W3CDTF">2021-04-30T06:46:00Z</dcterms:modified>
</cp:coreProperties>
</file>