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F00310">
        <w:rPr>
          <w:rFonts w:ascii="Garamond" w:hAnsi="Garamond"/>
          <w:sz w:val="24"/>
          <w:szCs w:val="24"/>
        </w:rPr>
        <w:t>1834</w:t>
      </w:r>
      <w:r w:rsidR="004B71CF">
        <w:rPr>
          <w:rFonts w:ascii="Garamond" w:hAnsi="Garamond"/>
          <w:sz w:val="24"/>
          <w:szCs w:val="24"/>
        </w:rPr>
        <w:t>/202</w:t>
      </w:r>
      <w:r w:rsidR="00FC0D0B">
        <w:rPr>
          <w:rFonts w:ascii="Garamond" w:hAnsi="Garamond"/>
          <w:sz w:val="24"/>
          <w:szCs w:val="24"/>
        </w:rPr>
        <w:t>1</w:t>
      </w:r>
    </w:p>
    <w:p w:rsidR="006E0A92" w:rsidRDefault="006E0A92" w:rsidP="006E0A9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1</w:t>
      </w:r>
      <w:r w:rsidR="00C97DAE">
        <w:rPr>
          <w:rFonts w:ascii="Garamond" w:hAnsi="Garamond"/>
          <w:b/>
          <w:color w:val="FF0000"/>
          <w:sz w:val="24"/>
          <w:szCs w:val="24"/>
        </w:rPr>
        <w:t>6</w:t>
      </w:r>
      <w:r>
        <w:rPr>
          <w:rFonts w:ascii="Garamond" w:hAnsi="Garamond"/>
          <w:b/>
          <w:color w:val="FF0000"/>
          <w:sz w:val="24"/>
          <w:szCs w:val="24"/>
        </w:rPr>
        <w:t>. </w:t>
      </w:r>
      <w:r w:rsidR="00C97DAE">
        <w:rPr>
          <w:rFonts w:ascii="Garamond" w:hAnsi="Garamond"/>
          <w:b/>
          <w:color w:val="FF0000"/>
          <w:sz w:val="24"/>
          <w:szCs w:val="24"/>
        </w:rPr>
        <w:t>5</w:t>
      </w:r>
      <w:r>
        <w:rPr>
          <w:rFonts w:ascii="Garamond" w:hAnsi="Garamond"/>
          <w:b/>
          <w:color w:val="FF0000"/>
          <w:sz w:val="24"/>
          <w:szCs w:val="24"/>
        </w:rPr>
        <w:t xml:space="preserve">. 2022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C97DAE">
        <w:rPr>
          <w:rFonts w:ascii="Garamond" w:hAnsi="Garamond"/>
          <w:b/>
          <w:color w:val="FF0000"/>
          <w:sz w:val="24"/>
          <w:szCs w:val="24"/>
        </w:rPr>
        <w:t>913</w:t>
      </w:r>
      <w:r>
        <w:rPr>
          <w:rFonts w:ascii="Garamond" w:hAnsi="Garamond"/>
          <w:b/>
          <w:color w:val="FF0000"/>
          <w:sz w:val="24"/>
          <w:szCs w:val="24"/>
        </w:rPr>
        <w:t>/2022</w:t>
      </w:r>
    </w:p>
    <w:p w:rsidR="00C558A7" w:rsidRPr="0066711D" w:rsidRDefault="006E0A92" w:rsidP="006E0A92">
      <w:pPr>
        <w:spacing w:after="0"/>
        <w:rPr>
          <w:rFonts w:ascii="Garamond" w:hAnsi="Garamond"/>
          <w:sz w:val="24"/>
          <w:szCs w:val="24"/>
        </w:rPr>
      </w:pPr>
      <w:r>
        <w:rPr>
          <w:rFonts w:ascii="Garamond" w:hAnsi="Garamond"/>
          <w:b/>
          <w:color w:val="FF0000"/>
          <w:sz w:val="24"/>
          <w:szCs w:val="24"/>
        </w:rPr>
        <w:t xml:space="preserve">Projednáno se soudcovskou radou dne </w:t>
      </w:r>
      <w:r w:rsidR="00A3791C">
        <w:rPr>
          <w:rFonts w:ascii="Garamond" w:hAnsi="Garamond"/>
          <w:b/>
          <w:color w:val="FF0000"/>
          <w:sz w:val="24"/>
          <w:szCs w:val="24"/>
        </w:rPr>
        <w:t>11. 5. 2022</w:t>
      </w: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FC0D0B">
        <w:rPr>
          <w:rFonts w:ascii="Garamond" w:hAnsi="Garamond" w:cs="Times New Roman"/>
          <w:b/>
          <w:sz w:val="72"/>
          <w:szCs w:val="72"/>
        </w:rPr>
        <w:t>2</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155F"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A6675E" w:rsidRPr="00A6675E">
              <w:rPr>
                <w:rFonts w:ascii="Garamond" w:eastAsia="Times New Roman" w:hAnsi="Garamond" w:cs="Arial"/>
                <w:bCs/>
                <w:strike/>
                <w:color w:val="FF0000"/>
                <w:sz w:val="24"/>
                <w:szCs w:val="24"/>
              </w:rPr>
              <w:t>40</w:t>
            </w:r>
            <w:r w:rsidR="00A6675E">
              <w:rPr>
                <w:rFonts w:ascii="Garamond" w:eastAsia="Times New Roman" w:hAnsi="Garamond" w:cs="Arial"/>
                <w:bCs/>
                <w:color w:val="FF0000"/>
                <w:sz w:val="24"/>
                <w:szCs w:val="24"/>
              </w:rPr>
              <w:t xml:space="preserve"> </w:t>
            </w:r>
            <w:r w:rsidR="00F56D7F">
              <w:rPr>
                <w:rFonts w:ascii="Garamond" w:eastAsia="Times New Roman" w:hAnsi="Garamond" w:cs="Arial"/>
                <w:bCs/>
                <w:color w:val="FF0000"/>
                <w:sz w:val="24"/>
                <w:szCs w:val="24"/>
              </w:rPr>
              <w:t xml:space="preserve">70 </w:t>
            </w:r>
            <w:r w:rsidRPr="0066711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Pr>
                <w:rFonts w:ascii="Garamond" w:eastAsia="Times New Roman" w:hAnsi="Garamond" w:cs="Arial"/>
                <w:bCs/>
                <w:sz w:val="24"/>
                <w:szCs w:val="24"/>
              </w:rPr>
              <w:t>nů spáchaných ve výkonu vazby a </w:t>
            </w:r>
            <w:r w:rsidRPr="00BF0BFB">
              <w:rPr>
                <w:rFonts w:ascii="Garamond" w:eastAsia="Times New Roman" w:hAnsi="Garamond" w:cs="Arial"/>
                <w:bCs/>
                <w:sz w:val="24"/>
                <w:szCs w:val="24"/>
              </w:rPr>
              <w:t xml:space="preserve">trestu odnětí </w:t>
            </w:r>
            <w:r w:rsidRPr="009A155F">
              <w:rPr>
                <w:rFonts w:ascii="Garamond" w:eastAsia="Times New Roman" w:hAnsi="Garamond" w:cs="Arial"/>
                <w:bCs/>
                <w:sz w:val="24"/>
                <w:szCs w:val="24"/>
              </w:rPr>
              <w:t xml:space="preserve">svobody </w:t>
            </w:r>
          </w:p>
          <w:p w:rsidR="002A14D2"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b)</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(s výjimkou cizinců - státních příslušníků Slovenské republiky)</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c)</w:t>
            </w:r>
            <w:r w:rsidRPr="009A155F">
              <w:rPr>
                <w:rFonts w:ascii="Garamond" w:eastAsia="Times New Roman" w:hAnsi="Garamond" w:cs="Arial"/>
                <w:bCs/>
                <w:sz w:val="24"/>
                <w:szCs w:val="24"/>
              </w:rPr>
              <w:t xml:space="preserve"> </w:t>
            </w:r>
            <w:r w:rsidR="00A6675E" w:rsidRPr="00A6675E">
              <w:rPr>
                <w:rFonts w:ascii="Garamond" w:eastAsia="Times New Roman" w:hAnsi="Garamond" w:cs="Arial"/>
                <w:bCs/>
                <w:strike/>
                <w:color w:val="FF0000"/>
                <w:sz w:val="24"/>
                <w:szCs w:val="24"/>
              </w:rPr>
              <w:t>40</w:t>
            </w:r>
            <w:r w:rsidR="00A6675E">
              <w:rPr>
                <w:rFonts w:ascii="Garamond" w:eastAsia="Times New Roman" w:hAnsi="Garamond" w:cs="Arial"/>
                <w:bCs/>
                <w:strike/>
                <w:color w:val="FF0000"/>
                <w:sz w:val="24"/>
                <w:szCs w:val="24"/>
              </w:rPr>
              <w:t xml:space="preserve"> </w:t>
            </w:r>
            <w:r w:rsidR="00F56D7F">
              <w:rPr>
                <w:rFonts w:ascii="Garamond" w:eastAsia="Times New Roman" w:hAnsi="Garamond" w:cs="Arial"/>
                <w:color w:val="FF0000"/>
                <w:sz w:val="24"/>
                <w:szCs w:val="24"/>
              </w:rPr>
              <w:t>70</w:t>
            </w:r>
            <w:r w:rsidR="00C558A7" w:rsidRPr="009A155F">
              <w:rPr>
                <w:rFonts w:ascii="Garamond" w:eastAsia="Times New Roman" w:hAnsi="Garamond" w:cs="Arial"/>
                <w:sz w:val="24"/>
                <w:szCs w:val="24"/>
              </w:rPr>
              <w:t xml:space="preserve"> </w:t>
            </w:r>
            <w:r w:rsidRPr="009A155F">
              <w:rPr>
                <w:rFonts w:ascii="Garamond" w:eastAsia="Times New Roman" w:hAnsi="Garamond" w:cs="Arial"/>
                <w:bCs/>
                <w:sz w:val="24"/>
                <w:szCs w:val="24"/>
              </w:rPr>
              <w:t>% nápadu věcí T obsáhlých (včetně obžaloby 300 stran)</w:t>
            </w:r>
            <w:r w:rsidR="00CD4B12" w:rsidRPr="009A155F">
              <w:rPr>
                <w:rFonts w:ascii="Garamond" w:eastAsia="Times New Roman" w:hAnsi="Garamond" w:cs="Arial"/>
                <w:bCs/>
                <w:sz w:val="24"/>
                <w:szCs w:val="24"/>
              </w:rPr>
              <w:t xml:space="preserve"> </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d)</w:t>
            </w:r>
            <w:r w:rsidRPr="009A155F">
              <w:rPr>
                <w:rFonts w:ascii="Garamond" w:eastAsia="Times New Roman" w:hAnsi="Garamond" w:cs="Arial"/>
                <w:bCs/>
                <w:sz w:val="24"/>
                <w:szCs w:val="24"/>
              </w:rPr>
              <w:t xml:space="preserve"> </w:t>
            </w:r>
            <w:r w:rsidR="00A6675E" w:rsidRPr="00A6675E">
              <w:rPr>
                <w:rFonts w:ascii="Garamond" w:eastAsia="Times New Roman" w:hAnsi="Garamond" w:cs="Arial"/>
                <w:bCs/>
                <w:strike/>
                <w:color w:val="FF0000"/>
                <w:sz w:val="24"/>
                <w:szCs w:val="24"/>
              </w:rPr>
              <w:t>40</w:t>
            </w:r>
            <w:r w:rsidR="00A6675E">
              <w:rPr>
                <w:rFonts w:ascii="Garamond" w:eastAsia="Times New Roman" w:hAnsi="Garamond" w:cs="Arial"/>
                <w:bCs/>
                <w:strike/>
                <w:color w:val="FF0000"/>
                <w:sz w:val="24"/>
                <w:szCs w:val="24"/>
              </w:rPr>
              <w:t xml:space="preserve"> </w:t>
            </w:r>
            <w:r w:rsidR="00F56D7F">
              <w:rPr>
                <w:rFonts w:ascii="Garamond" w:eastAsia="Times New Roman" w:hAnsi="Garamond" w:cs="Arial"/>
                <w:color w:val="FF0000"/>
                <w:sz w:val="24"/>
                <w:szCs w:val="24"/>
              </w:rPr>
              <w:t>70</w:t>
            </w:r>
            <w:r w:rsidR="00DD2732" w:rsidRPr="009A155F">
              <w:rPr>
                <w:rFonts w:ascii="Garamond" w:eastAsia="Times New Roman" w:hAnsi="Garamond" w:cs="Arial"/>
                <w:sz w:val="24"/>
                <w:szCs w:val="24"/>
              </w:rPr>
              <w:t xml:space="preserve"> </w:t>
            </w:r>
            <w:r w:rsidRPr="009A155F">
              <w:rPr>
                <w:rFonts w:ascii="Garamond" w:eastAsia="Times New Roman" w:hAnsi="Garamond" w:cs="Arial"/>
                <w:bCs/>
                <w:sz w:val="24"/>
                <w:szCs w:val="24"/>
              </w:rPr>
              <w:t>% nápadu věcí T skupinových (3 a více obviněných)</w:t>
            </w:r>
            <w:r w:rsidR="00A02E47" w:rsidRPr="009A155F">
              <w:rPr>
                <w:rFonts w:ascii="Garamond" w:eastAsia="Times New Roman" w:hAnsi="Garamond" w:cs="Arial"/>
                <w:bCs/>
                <w:sz w:val="24"/>
                <w:szCs w:val="24"/>
              </w:rPr>
              <w:t xml:space="preserve"> </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e)</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 státních příslušníků Slovenské republiky</w:t>
            </w:r>
            <w:r w:rsidR="00A02E47" w:rsidRPr="009A155F">
              <w:rPr>
                <w:rFonts w:ascii="Garamond" w:eastAsia="Times New Roman" w:hAnsi="Garamond" w:cs="Arial"/>
                <w:bCs/>
                <w:sz w:val="24"/>
                <w:szCs w:val="24"/>
              </w:rPr>
              <w:t xml:space="preserve"> </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A6675E" w:rsidRPr="00A6675E">
              <w:rPr>
                <w:rFonts w:ascii="Garamond" w:eastAsia="Times New Roman" w:hAnsi="Garamond" w:cs="Arial"/>
                <w:bCs/>
                <w:strike/>
                <w:color w:val="FF0000"/>
                <w:sz w:val="24"/>
                <w:szCs w:val="24"/>
              </w:rPr>
              <w:t>40</w:t>
            </w:r>
            <w:r w:rsidR="00A6675E">
              <w:rPr>
                <w:rFonts w:ascii="Garamond" w:eastAsia="Times New Roman" w:hAnsi="Garamond" w:cs="Arial"/>
                <w:bCs/>
                <w:strike/>
                <w:color w:val="FF0000"/>
                <w:sz w:val="24"/>
                <w:szCs w:val="24"/>
              </w:rPr>
              <w:t xml:space="preserve"> </w:t>
            </w:r>
            <w:r w:rsidR="00F56D7F">
              <w:rPr>
                <w:rFonts w:ascii="Garamond" w:eastAsia="Times New Roman" w:hAnsi="Garamond" w:cs="Arial"/>
                <w:color w:val="FF0000"/>
                <w:sz w:val="24"/>
                <w:szCs w:val="24"/>
              </w:rPr>
              <w:t>70</w:t>
            </w:r>
            <w:r w:rsidR="00DD2732" w:rsidRPr="00456365">
              <w:rPr>
                <w:rFonts w:ascii="Garamond" w:eastAsia="Times New Roman" w:hAnsi="Garamond" w:cs="Arial"/>
                <w:color w:val="000000" w:themeColor="text1"/>
                <w:sz w:val="24"/>
                <w:szCs w:val="24"/>
              </w:rPr>
              <w:t xml:space="preserve">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335963"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p>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CD4B12" w:rsidRDefault="00CD4B12"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trike/>
                <w:color w:val="FF0000"/>
              </w:rPr>
            </w:pPr>
            <w:r w:rsidRPr="000E34A1">
              <w:rPr>
                <w:rFonts w:ascii="Garamond" w:eastAsia="Times New Roman" w:hAnsi="Garamond" w:cs="Arial"/>
                <w:b/>
                <w:strike/>
                <w:color w:val="FF0000"/>
              </w:rPr>
              <w:t>Petr Novák</w:t>
            </w:r>
          </w:p>
          <w:p w:rsidR="000E34A1" w:rsidRPr="000E34A1"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FF0000"/>
              </w:rPr>
            </w:pPr>
            <w:r>
              <w:rPr>
                <w:rFonts w:ascii="Garamond" w:eastAsia="Times New Roman" w:hAnsi="Garamond" w:cs="Arial"/>
                <w:b/>
                <w:color w:val="FF0000"/>
              </w:rPr>
              <w:t xml:space="preserve">Jaroslav </w:t>
            </w:r>
            <w:proofErr w:type="spellStart"/>
            <w:r>
              <w:rPr>
                <w:rFonts w:ascii="Garamond" w:eastAsia="Times New Roman" w:hAnsi="Garamond" w:cs="Arial"/>
                <w:b/>
                <w:color w:val="FF0000"/>
              </w:rPr>
              <w:t>Piela</w:t>
            </w:r>
            <w:proofErr w:type="spellEnd"/>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Pr="00CC5ACA"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trike/>
              </w:rPr>
            </w:pPr>
            <w:r w:rsidRPr="00CC5ACA">
              <w:rPr>
                <w:rFonts w:ascii="Garamond" w:eastAsia="Times New Roman" w:hAnsi="Garamond" w:cs="Arial"/>
                <w:b/>
                <w:strike/>
                <w:color w:val="FF0000"/>
              </w:rPr>
              <w:t>Petr Novák</w:t>
            </w:r>
          </w:p>
          <w:p w:rsidR="00CD4B12" w:rsidRPr="003E3936"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E3936">
              <w:rPr>
                <w:rFonts w:ascii="Garamond" w:eastAsia="Times New Roman" w:hAnsi="Garamond" w:cs="Arial"/>
                <w:b/>
                <w:color w:val="FF0000"/>
              </w:rPr>
              <w:t>Mgr. Vlastislav Novák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294434" w:rsidRDefault="00190BBF" w:rsidP="002717BE">
            <w:pPr>
              <w:spacing w:after="0" w:line="240" w:lineRule="auto"/>
              <w:rPr>
                <w:rFonts w:ascii="Garamond" w:eastAsia="Times New Roman" w:hAnsi="Garamond" w:cs="Arial"/>
                <w:bCs/>
                <w:iCs/>
                <w:strike/>
                <w:color w:val="FF0000"/>
              </w:rPr>
            </w:pPr>
            <w:r w:rsidRPr="00BA7434">
              <w:rPr>
                <w:rFonts w:ascii="Garamond" w:eastAsia="Times New Roman" w:hAnsi="Garamond" w:cs="Arial"/>
                <w:b/>
                <w:bCs/>
                <w:iCs/>
                <w:strike/>
                <w:color w:val="FF0000"/>
              </w:rPr>
              <w:t>Mgr. Dana Kordíková</w:t>
            </w:r>
            <w:r w:rsidRPr="00BA7434">
              <w:rPr>
                <w:rFonts w:ascii="Garamond" w:eastAsia="Times New Roman" w:hAnsi="Garamond" w:cs="Arial"/>
                <w:bCs/>
                <w:iCs/>
                <w:strike/>
                <w:color w:val="FF0000"/>
              </w:rPr>
              <w:t xml:space="preserve"> </w:t>
            </w:r>
          </w:p>
          <w:p w:rsidR="00BA7434" w:rsidRPr="00BA7434" w:rsidRDefault="00BA7434" w:rsidP="00BA7434">
            <w:pPr>
              <w:pBdr>
                <w:bottom w:val="single" w:sz="4" w:space="1" w:color="auto"/>
              </w:pBdr>
              <w:spacing w:after="0" w:line="240" w:lineRule="auto"/>
              <w:rPr>
                <w:rFonts w:ascii="Garamond" w:eastAsia="Times New Roman" w:hAnsi="Garamond" w:cs="Arial"/>
                <w:b/>
                <w:bCs/>
                <w:iCs/>
                <w:color w:val="FF0000"/>
              </w:rPr>
            </w:pPr>
            <w:r w:rsidRPr="00BA7434">
              <w:rPr>
                <w:rFonts w:ascii="Garamond" w:eastAsia="Times New Roman" w:hAnsi="Garamond" w:cs="Arial"/>
                <w:b/>
                <w:bCs/>
                <w:iCs/>
                <w:color w:val="FF0000"/>
              </w:rPr>
              <w:t>JUDr. Pavla Buriánová</w:t>
            </w:r>
          </w:p>
          <w:p w:rsidR="00BA7434" w:rsidRPr="00BA7434" w:rsidRDefault="00BA7434" w:rsidP="002717BE">
            <w:pPr>
              <w:spacing w:after="0" w:line="240" w:lineRule="auto"/>
              <w:rPr>
                <w:rFonts w:ascii="Garamond" w:eastAsia="Times New Roman" w:hAnsi="Garamond" w:cs="Arial"/>
                <w:b/>
                <w:bCs/>
                <w:iCs/>
                <w:color w:val="FF0000"/>
              </w:rPr>
            </w:pPr>
            <w:r w:rsidRPr="00BA7434">
              <w:rPr>
                <w:rFonts w:ascii="Garamond" w:eastAsia="Times New Roman" w:hAnsi="Garamond" w:cs="Arial"/>
                <w:b/>
                <w:bCs/>
                <w:iCs/>
                <w:color w:val="FF0000"/>
              </w:rPr>
              <w:t>Mgr. Dana Kordíková</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A6675E" w:rsidRPr="00A6675E"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BA7434" w:rsidRDefault="00BA7434" w:rsidP="002717BE">
            <w:pPr>
              <w:spacing w:after="0" w:line="240" w:lineRule="auto"/>
              <w:rPr>
                <w:rFonts w:ascii="Garamond" w:eastAsia="Times New Roman" w:hAnsi="Garamond" w:cs="Arial"/>
                <w:b/>
                <w:bCs/>
                <w:iCs/>
                <w:color w:val="FF0000"/>
              </w:rPr>
            </w:pPr>
            <w:r>
              <w:rPr>
                <w:rFonts w:ascii="Garamond" w:eastAsia="Times New Roman" w:hAnsi="Garamond" w:cs="Arial"/>
                <w:b/>
                <w:bCs/>
                <w:iCs/>
                <w:color w:val="FF0000"/>
              </w:rPr>
              <w:t>JUDr. Pavla Buriánová</w:t>
            </w:r>
          </w:p>
          <w:p w:rsidR="00190BBF" w:rsidRPr="0066711D" w:rsidRDefault="0012318E"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A6675E" w:rsidRPr="0066711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BA7434" w:rsidRDefault="00BA7434" w:rsidP="00366474">
            <w:pPr>
              <w:spacing w:after="0" w:line="240" w:lineRule="auto"/>
              <w:rPr>
                <w:rFonts w:ascii="Garamond" w:eastAsia="Times New Roman" w:hAnsi="Garamond" w:cs="Arial"/>
                <w:b/>
                <w:bCs/>
                <w:iCs/>
                <w:color w:val="FF0000"/>
              </w:rPr>
            </w:pPr>
            <w:r>
              <w:rPr>
                <w:rFonts w:ascii="Garamond" w:eastAsia="Times New Roman" w:hAnsi="Garamond" w:cs="Arial"/>
                <w:b/>
                <w:bCs/>
                <w:iCs/>
                <w:color w:val="FF0000"/>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1F3166">
        <w:rPr>
          <w:rFonts w:ascii="Garamond" w:hAnsi="Garamond" w:cs="Times New Roman"/>
          <w:b/>
          <w:sz w:val="36"/>
          <w:szCs w:val="24"/>
        </w:rPr>
        <w:t>1</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8C3DC9">
      <w:pPr>
        <w:tabs>
          <w:tab w:val="left" w:pos="1418"/>
        </w:tabs>
        <w:spacing w:after="0"/>
        <w:ind w:left="1418" w:hanging="284"/>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4A1DD4" w:rsidRPr="0033262B">
        <w:rPr>
          <w:rFonts w:ascii="Garamond" w:hAnsi="Garamond" w:cs="Arial"/>
          <w:strike/>
          <w:color w:val="FF0000"/>
          <w:sz w:val="24"/>
          <w:szCs w:val="24"/>
        </w:rPr>
        <w:t>40</w:t>
      </w:r>
      <w:r w:rsidR="0033262B">
        <w:rPr>
          <w:rFonts w:ascii="Garamond" w:hAnsi="Garamond" w:cs="Arial"/>
          <w:sz w:val="24"/>
          <w:szCs w:val="24"/>
        </w:rPr>
        <w:t xml:space="preserve"> </w:t>
      </w:r>
      <w:r w:rsidR="0033262B">
        <w:rPr>
          <w:rFonts w:ascii="Garamond" w:hAnsi="Garamond" w:cs="Arial"/>
          <w:color w:val="FF0000"/>
          <w:sz w:val="24"/>
          <w:szCs w:val="24"/>
        </w:rPr>
        <w:t xml:space="preserve">70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33262B" w:rsidRPr="0033262B">
        <w:rPr>
          <w:rFonts w:ascii="Garamond" w:hAnsi="Garamond" w:cs="Arial"/>
          <w:strike/>
          <w:color w:val="FF0000"/>
          <w:sz w:val="24"/>
          <w:szCs w:val="24"/>
        </w:rPr>
        <w:t>40</w:t>
      </w:r>
      <w:r w:rsidR="0033262B">
        <w:rPr>
          <w:rFonts w:ascii="Garamond" w:hAnsi="Garamond" w:cs="Arial"/>
          <w:sz w:val="24"/>
          <w:szCs w:val="24"/>
        </w:rPr>
        <w:t xml:space="preserve"> </w:t>
      </w:r>
      <w:r w:rsidR="0033262B">
        <w:rPr>
          <w:rFonts w:ascii="Garamond" w:hAnsi="Garamond" w:cs="Arial"/>
          <w:color w:val="FF0000"/>
          <w:sz w:val="24"/>
          <w:szCs w:val="24"/>
        </w:rPr>
        <w:t>70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33262B" w:rsidRPr="0033262B">
        <w:rPr>
          <w:rFonts w:ascii="Garamond" w:hAnsi="Garamond" w:cs="Arial"/>
          <w:strike/>
          <w:color w:val="FF0000"/>
          <w:sz w:val="24"/>
          <w:szCs w:val="24"/>
        </w:rPr>
        <w:t>40</w:t>
      </w:r>
      <w:r w:rsidR="0033262B">
        <w:rPr>
          <w:rFonts w:ascii="Garamond" w:hAnsi="Garamond" w:cs="Arial"/>
          <w:sz w:val="24"/>
          <w:szCs w:val="24"/>
        </w:rPr>
        <w:t xml:space="preserve"> </w:t>
      </w:r>
      <w:r w:rsidR="0033262B">
        <w:rPr>
          <w:rFonts w:ascii="Garamond" w:hAnsi="Garamond" w:cs="Arial"/>
          <w:color w:val="FF0000"/>
          <w:sz w:val="24"/>
          <w:szCs w:val="24"/>
        </w:rPr>
        <w:t>70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711758" w:rsidRPr="0033262B">
        <w:rPr>
          <w:rFonts w:ascii="Garamond" w:hAnsi="Garamond" w:cs="Arial"/>
          <w:strike/>
          <w:color w:val="FF0000"/>
          <w:sz w:val="24"/>
          <w:szCs w:val="24"/>
        </w:rPr>
        <w:t>40</w:t>
      </w:r>
      <w:r w:rsidR="00711758">
        <w:rPr>
          <w:rFonts w:ascii="Garamond" w:hAnsi="Garamond" w:cs="Arial"/>
          <w:sz w:val="24"/>
          <w:szCs w:val="24"/>
        </w:rPr>
        <w:t xml:space="preserve"> </w:t>
      </w:r>
      <w:r w:rsidR="00711758">
        <w:rPr>
          <w:rFonts w:ascii="Garamond" w:hAnsi="Garamond" w:cs="Arial"/>
          <w:color w:val="FF0000"/>
          <w:sz w:val="24"/>
          <w:szCs w:val="24"/>
        </w:rPr>
        <w:t>70</w:t>
      </w:r>
      <w:r w:rsidR="004A1DD4" w:rsidRPr="009A155F">
        <w:rPr>
          <w:rFonts w:ascii="Garamond" w:hAnsi="Garamond" w:cs="Arial"/>
          <w:sz w:val="24"/>
          <w:szCs w:val="24"/>
        </w:rPr>
        <w:t xml:space="preserve"> %</w:t>
      </w:r>
      <w:r w:rsidR="00BF0BFB" w:rsidRPr="009A155F">
        <w:rPr>
          <w:rFonts w:ascii="Garamond" w:hAnsi="Garamond" w:cs="Arial"/>
          <w:sz w:val="24"/>
          <w:szCs w:val="24"/>
        </w:rPr>
        <w:t xml:space="preserve"> </w:t>
      </w:r>
      <w:r w:rsidR="00ED12D8" w:rsidRPr="009A155F">
        <w:rPr>
          <w:rFonts w:ascii="Garamond" w:hAnsi="Garamond" w:cs="Arial"/>
          <w:sz w:val="24"/>
          <w:szCs w:val="24"/>
        </w:rPr>
        <w:t>a do senátu 21T v rozsahu 33</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9A1E32" w:rsidRDefault="00A6675E" w:rsidP="00B84ACF">
      <w:pPr>
        <w:tabs>
          <w:tab w:val="left" w:pos="1134"/>
        </w:tabs>
        <w:spacing w:after="0"/>
        <w:ind w:left="1134" w:hanging="425"/>
        <w:jc w:val="both"/>
        <w:rPr>
          <w:rFonts w:ascii="Garamond" w:hAnsi="Garamond"/>
          <w:color w:val="FF0000"/>
          <w:sz w:val="24"/>
          <w:szCs w:val="24"/>
        </w:rPr>
      </w:pPr>
      <w:r>
        <w:rPr>
          <w:rFonts w:ascii="Garamond" w:hAnsi="Garamond"/>
          <w:sz w:val="24"/>
          <w:szCs w:val="24"/>
        </w:rPr>
        <w:tab/>
      </w:r>
      <w:r w:rsidRPr="00A6675E">
        <w:rPr>
          <w:rFonts w:ascii="Garamond" w:hAnsi="Garamond"/>
          <w:color w:val="FF0000"/>
          <w:sz w:val="24"/>
          <w:szCs w:val="24"/>
        </w:rPr>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Default="009A1E32" w:rsidP="00B84ACF">
      <w:pPr>
        <w:tabs>
          <w:tab w:val="left" w:pos="1134"/>
        </w:tabs>
        <w:spacing w:after="0"/>
        <w:ind w:left="1134" w:hanging="425"/>
        <w:jc w:val="both"/>
        <w:rPr>
          <w:rFonts w:ascii="Garamond" w:hAnsi="Garamond"/>
          <w:color w:val="FF0000"/>
          <w:sz w:val="24"/>
          <w:szCs w:val="24"/>
        </w:rPr>
      </w:pPr>
    </w:p>
    <w:p w:rsidR="009A1E32" w:rsidRDefault="009A1E32" w:rsidP="00B84ACF">
      <w:pPr>
        <w:tabs>
          <w:tab w:val="left" w:pos="1134"/>
        </w:tabs>
        <w:spacing w:after="0"/>
        <w:ind w:left="1134" w:hanging="425"/>
        <w:jc w:val="both"/>
        <w:rPr>
          <w:rFonts w:ascii="Garamond" w:hAnsi="Garamond"/>
          <w:color w:val="FF0000"/>
          <w:sz w:val="24"/>
          <w:szCs w:val="24"/>
        </w:rPr>
      </w:pPr>
    </w:p>
    <w:p w:rsidR="00A6675E" w:rsidRDefault="009A1E32" w:rsidP="00B84ACF">
      <w:pPr>
        <w:tabs>
          <w:tab w:val="left" w:pos="1134"/>
        </w:tabs>
        <w:spacing w:after="0"/>
        <w:ind w:left="1134" w:hanging="425"/>
        <w:jc w:val="both"/>
        <w:rPr>
          <w:rFonts w:ascii="Garamond" w:hAnsi="Garamond" w:cs="Arial"/>
          <w:sz w:val="24"/>
          <w:szCs w:val="24"/>
        </w:rPr>
      </w:pPr>
      <w:r>
        <w:rPr>
          <w:rFonts w:ascii="Garamond" w:hAnsi="Garamond"/>
          <w:color w:val="FF0000"/>
          <w:sz w:val="24"/>
          <w:szCs w:val="24"/>
        </w:rPr>
        <w:tab/>
      </w:r>
      <w:r w:rsidR="00A6675E" w:rsidRPr="00A6675E">
        <w:rPr>
          <w:rFonts w:ascii="Garamond" w:hAnsi="Garamond"/>
          <w:color w:val="FF0000"/>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F4122" w:rsidRPr="00A6675E">
        <w:rPr>
          <w:rFonts w:ascii="Garamond" w:hAnsi="Garamond" w:cs="Arial"/>
          <w:b/>
          <w:strike/>
          <w:color w:val="FF0000"/>
          <w:sz w:val="24"/>
          <w:szCs w:val="24"/>
        </w:rPr>
        <w:t>Mgr. Daně Kordíkové</w:t>
      </w:r>
      <w:r w:rsidR="00A6675E">
        <w:rPr>
          <w:rFonts w:ascii="Garamond" w:hAnsi="Garamond" w:cs="Arial"/>
          <w:color w:val="000000" w:themeColor="text1"/>
          <w:sz w:val="24"/>
          <w:szCs w:val="24"/>
        </w:rPr>
        <w:t xml:space="preserve"> </w:t>
      </w:r>
      <w:r w:rsidR="00A6675E" w:rsidRPr="00A6675E">
        <w:rPr>
          <w:rFonts w:ascii="Garamond" w:hAnsi="Garamond" w:cs="Arial"/>
          <w:b/>
          <w:color w:val="FF0000"/>
          <w:sz w:val="24"/>
          <w:szCs w:val="24"/>
        </w:rPr>
        <w:t>JUDr. Pavle Buriánové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7C4C48"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A6675E">
        <w:rPr>
          <w:rFonts w:ascii="Garamond" w:hAnsi="Garamond" w:cs="Arial"/>
          <w:b/>
          <w:strike/>
          <w:color w:val="FF0000"/>
          <w:sz w:val="24"/>
          <w:szCs w:val="24"/>
        </w:rPr>
        <w:t>Mgr. Dana Kordíková</w:t>
      </w:r>
      <w:r w:rsidR="00A6675E">
        <w:rPr>
          <w:rFonts w:ascii="Garamond" w:hAnsi="Garamond" w:cs="Arial"/>
          <w:b/>
          <w:color w:val="000000" w:themeColor="text1"/>
          <w:sz w:val="24"/>
          <w:szCs w:val="24"/>
        </w:rPr>
        <w:t xml:space="preserve"> </w:t>
      </w:r>
      <w:r w:rsidR="00A6675E">
        <w:rPr>
          <w:rFonts w:ascii="Garamond" w:hAnsi="Garamond" w:cs="Arial"/>
          <w:b/>
          <w:color w:val="FF0000"/>
          <w:sz w:val="24"/>
          <w:szCs w:val="24"/>
        </w:rPr>
        <w:t>JUDr. Pavla Buriánová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w:t>
      </w:r>
      <w:r w:rsidR="00456365" w:rsidRPr="00EB0C8D">
        <w:rPr>
          <w:rFonts w:ascii="Garamond" w:hAnsi="Garamond" w:cs="Arial"/>
          <w:b/>
          <w:strike/>
          <w:color w:val="FF0000"/>
          <w:sz w:val="24"/>
          <w:szCs w:val="24"/>
        </w:rPr>
        <w:t xml:space="preserve">Mgr. </w:t>
      </w:r>
      <w:r w:rsidR="008F4122" w:rsidRPr="00EB0C8D">
        <w:rPr>
          <w:rFonts w:ascii="Garamond" w:hAnsi="Garamond" w:cs="Arial"/>
          <w:b/>
          <w:strike/>
          <w:color w:val="FF0000"/>
          <w:sz w:val="24"/>
          <w:szCs w:val="24"/>
        </w:rPr>
        <w:t>Dana Kordíková</w:t>
      </w:r>
      <w:r w:rsidR="00EB0C8D">
        <w:rPr>
          <w:rFonts w:ascii="Garamond" w:hAnsi="Garamond" w:cs="Arial"/>
          <w:b/>
          <w:color w:val="000000" w:themeColor="text1"/>
          <w:sz w:val="24"/>
          <w:szCs w:val="24"/>
        </w:rPr>
        <w:t xml:space="preserve"> </w:t>
      </w:r>
      <w:r w:rsidR="00EB0C8D">
        <w:rPr>
          <w:rFonts w:ascii="Garamond" w:hAnsi="Garamond" w:cs="Arial"/>
          <w:b/>
          <w:color w:val="FF0000"/>
          <w:sz w:val="24"/>
          <w:szCs w:val="24"/>
        </w:rPr>
        <w:t>JUDr. Pavla Buriánová</w:t>
      </w:r>
      <w:r w:rsidR="002E5FA4" w:rsidRPr="00456365">
        <w:rPr>
          <w:rFonts w:ascii="Garamond" w:hAnsi="Garamond" w:cs="Arial"/>
          <w:b/>
          <w:color w:val="000000" w:themeColor="text1"/>
          <w:sz w:val="24"/>
          <w:szCs w:val="24"/>
        </w:rPr>
        <w:t>.</w:t>
      </w:r>
    </w:p>
    <w:p w:rsidR="005F5562" w:rsidRPr="009A155F"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CA6C8C" w:rsidRPr="00EB0C8D">
        <w:rPr>
          <w:rFonts w:ascii="Garamond" w:hAnsi="Garamond" w:cs="Arial"/>
          <w:b/>
          <w:strike/>
          <w:color w:val="FF0000"/>
          <w:sz w:val="24"/>
          <w:szCs w:val="24"/>
        </w:rPr>
        <w:t>Mgr. Daně Kordíkové</w:t>
      </w:r>
      <w:r w:rsidR="00EB0C8D">
        <w:rPr>
          <w:rFonts w:ascii="Garamond" w:hAnsi="Garamond" w:cs="Arial"/>
          <w:b/>
          <w:sz w:val="24"/>
          <w:szCs w:val="24"/>
        </w:rPr>
        <w:t xml:space="preserve"> </w:t>
      </w:r>
      <w:r w:rsidR="00EB0C8D">
        <w:rPr>
          <w:rFonts w:ascii="Garamond" w:hAnsi="Garamond" w:cs="Arial"/>
          <w:b/>
          <w:color w:val="FF0000"/>
          <w:sz w:val="24"/>
          <w:szCs w:val="24"/>
        </w:rPr>
        <w:t>JUDr. Pavle Buriánové</w:t>
      </w:r>
      <w:r w:rsidRPr="009A155F">
        <w:rPr>
          <w:rFonts w:ascii="Garamond" w:hAnsi="Garamond" w:cs="Arial"/>
          <w:b/>
          <w:sz w:val="24"/>
          <w:szCs w:val="24"/>
        </w:rPr>
        <w:t>.</w:t>
      </w:r>
      <w:r w:rsidRPr="009A155F">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B66EAE" w:rsidRPr="001273CE" w:rsidRDefault="00775346" w:rsidP="00C2186A">
      <w:pPr>
        <w:tabs>
          <w:tab w:val="left" w:pos="1134"/>
        </w:tabs>
        <w:spacing w:after="0"/>
        <w:ind w:left="1134" w:hanging="425"/>
        <w:jc w:val="both"/>
        <w:rPr>
          <w:rFonts w:ascii="Garamond" w:hAnsi="Garamond" w:cs="Arial"/>
          <w:strike/>
          <w:color w:val="FF0000"/>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r>
      <w:r w:rsidR="00B66EAE" w:rsidRPr="001273CE">
        <w:rPr>
          <w:rFonts w:ascii="Garamond" w:hAnsi="Garamond" w:cs="Arial"/>
          <w:strike/>
          <w:color w:val="FF0000"/>
          <w:sz w:val="24"/>
          <w:szCs w:val="24"/>
        </w:rPr>
        <w:t>Spisy vrácené se zrušovacím rozhodnutím ze soudu vyššího stupně včetně Ústavního soudu vyřídí ten soudce, který věc dos</w:t>
      </w:r>
      <w:r w:rsidR="00C2186A" w:rsidRPr="001273CE">
        <w:rPr>
          <w:rFonts w:ascii="Garamond" w:hAnsi="Garamond" w:cs="Arial"/>
          <w:strike/>
          <w:color w:val="FF0000"/>
          <w:sz w:val="24"/>
          <w:szCs w:val="24"/>
        </w:rPr>
        <w:t>tal původně přidělenou, a to i v </w:t>
      </w:r>
      <w:r w:rsidR="00B66EAE" w:rsidRPr="001273CE">
        <w:rPr>
          <w:rFonts w:ascii="Garamond" w:hAnsi="Garamond" w:cs="Arial"/>
          <w:strike/>
          <w:color w:val="FF0000"/>
          <w:sz w:val="24"/>
          <w:szCs w:val="24"/>
        </w:rPr>
        <w:t>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lastRenderedPageBreak/>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BA3FD4" w:rsidRPr="001273CE">
        <w:rPr>
          <w:rFonts w:ascii="Garamond" w:hAnsi="Garamond" w:cs="Arial"/>
          <w:strike/>
          <w:color w:val="FF0000"/>
          <w:sz w:val="24"/>
          <w:szCs w:val="24"/>
        </w:rPr>
        <w:t>Mgr. Daně Kordíkové</w:t>
      </w:r>
      <w:r w:rsidR="001273CE">
        <w:rPr>
          <w:rFonts w:ascii="Garamond" w:hAnsi="Garamond" w:cs="Arial"/>
          <w:color w:val="FF0000"/>
          <w:sz w:val="24"/>
          <w:szCs w:val="24"/>
        </w:rPr>
        <w:t xml:space="preserve"> JUDr. Pavle Buriánové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w:t>
      </w:r>
      <w:proofErr w:type="spellStart"/>
      <w:r w:rsidR="003D5DF1" w:rsidRPr="002A1B1D">
        <w:rPr>
          <w:rFonts w:ascii="Garamond" w:hAnsi="Garamond" w:cs="Arial"/>
          <w:sz w:val="24"/>
          <w:szCs w:val="24"/>
        </w:rPr>
        <w:t>Hanžlíková</w:t>
      </w:r>
      <w:proofErr w:type="spellEnd"/>
      <w:r w:rsidR="003D5DF1" w:rsidRPr="002A1B1D">
        <w:rPr>
          <w:rFonts w:ascii="Garamond" w:hAnsi="Garamond" w:cs="Arial"/>
          <w:sz w:val="24"/>
          <w:szCs w:val="24"/>
        </w:rPr>
        <w:t xml:space="preserve">,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Instrukce MSp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bez pověření předsedou senátu provádí úkony podle § 19a a násl. Instrukce MSp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EB4478">
      <w:pPr>
        <w:pStyle w:val="Odstavecseseznamem"/>
        <w:numPr>
          <w:ilvl w:val="0"/>
          <w:numId w:val="44"/>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EB4478">
      <w:pPr>
        <w:pStyle w:val="Odstavecseseznamem"/>
        <w:numPr>
          <w:ilvl w:val="0"/>
          <w:numId w:val="44"/>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EB4478">
      <w:pPr>
        <w:pStyle w:val="Odstavecseseznamem"/>
        <w:numPr>
          <w:ilvl w:val="0"/>
          <w:numId w:val="44"/>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proofErr w:type="gramStart"/>
      <w:r w:rsidRPr="0008320E">
        <w:rPr>
          <w:rFonts w:ascii="Garamond" w:hAnsi="Garamond" w:cs="Arial"/>
          <w:sz w:val="24"/>
          <w:szCs w:val="24"/>
        </w:rPr>
        <w:t>j.ř</w:t>
      </w:r>
      <w:proofErr w:type="spellEnd"/>
      <w:r w:rsidRPr="0008320E">
        <w:rPr>
          <w:rFonts w:ascii="Garamond" w:hAnsi="Garamond" w:cs="Arial"/>
          <w:sz w:val="24"/>
          <w:szCs w:val="24"/>
        </w:rPr>
        <w:t>.</w:t>
      </w:r>
      <w:proofErr w:type="gramEnd"/>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6F6C16" w:rsidRDefault="006F6C16" w:rsidP="006F6C16">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4A60B7" w:rsidRDefault="004A60B7" w:rsidP="006F6C16">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8677C0"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654EF6" w:rsidRDefault="00654EF6"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654EF6" w:rsidRDefault="00654EF6"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CC4A3B"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204F55"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- 50 % nápadu všeobecných občanskoprávních věcí, s výjimkou specializované agendy (rejstřík C);</w:t>
            </w:r>
          </w:p>
          <w:p w:rsidR="006854CB" w:rsidRPr="00204F55" w:rsidRDefault="00D436B4"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 xml:space="preserve">    </w:t>
            </w:r>
            <w:r w:rsidR="006854CB" w:rsidRPr="00204F55">
              <w:rPr>
                <w:rFonts w:ascii="Garamond" w:eastAsia="Times New Roman" w:hAnsi="Garamond" w:cs="Arial"/>
                <w:sz w:val="24"/>
                <w:szCs w:val="24"/>
              </w:rPr>
              <w:t>- 50 % nápadu pracovních věcí;</w:t>
            </w:r>
          </w:p>
          <w:p w:rsidR="006854CB" w:rsidRPr="00204F55" w:rsidRDefault="00D436B4"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 xml:space="preserve">    </w:t>
            </w:r>
            <w:r w:rsidR="006854CB" w:rsidRPr="00204F55">
              <w:rPr>
                <w:rFonts w:ascii="Garamond" w:eastAsia="Times New Roman" w:hAnsi="Garamond" w:cs="Arial"/>
                <w:sz w:val="24"/>
                <w:szCs w:val="24"/>
              </w:rPr>
              <w:t>- 50 % nápadu 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Default="006F6C16" w:rsidP="00805680">
            <w:pPr>
              <w:spacing w:after="0" w:line="240" w:lineRule="auto"/>
              <w:rPr>
                <w:rFonts w:ascii="Garamond" w:eastAsia="Times New Roman" w:hAnsi="Garamond" w:cs="Arial"/>
                <w:bCs/>
                <w:iCs/>
                <w:sz w:val="24"/>
                <w:szCs w:val="24"/>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Pr="009A155F" w:rsidRDefault="00176011" w:rsidP="009E41E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511B75" w:rsidRDefault="00511B75"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511B75" w:rsidRDefault="00511B75"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511B75" w:rsidRPr="002F4112" w:rsidRDefault="00511B75" w:rsidP="00511B7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511B75" w:rsidRDefault="00511B75" w:rsidP="00511B7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CD5278"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00CD5278" w:rsidRPr="002F4112">
              <w:rPr>
                <w:rFonts w:ascii="Garamond" w:eastAsia="Times New Roman" w:hAnsi="Garamond" w:cs="Arial"/>
                <w:sz w:val="24"/>
                <w:szCs w:val="24"/>
              </w:rPr>
              <w:t xml:space="preserve">Hrušková </w:t>
            </w:r>
          </w:p>
          <w:p w:rsidR="00511B75" w:rsidRPr="002F4112" w:rsidRDefault="00511B75"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CC4A3B" w:rsidRDefault="00CC4A3B"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9A0C14" w:rsidRPr="00A75687" w:rsidRDefault="00A75687" w:rsidP="00510399">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162E9B" w:rsidRDefault="00162E9B"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trike/>
                <w:color w:val="FF0000"/>
                <w:sz w:val="24"/>
                <w:szCs w:val="24"/>
              </w:rPr>
            </w:pPr>
            <w:r w:rsidRPr="003E3936">
              <w:rPr>
                <w:rFonts w:ascii="Garamond" w:eastAsia="Times New Roman" w:hAnsi="Garamond" w:cs="Arial"/>
                <w:b/>
                <w:strike/>
                <w:color w:val="FF0000"/>
                <w:sz w:val="24"/>
                <w:szCs w:val="24"/>
              </w:rPr>
              <w:t>Petr Novák</w:t>
            </w:r>
          </w:p>
          <w:p w:rsidR="003E3936" w:rsidRPr="003E3936"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sz w:val="24"/>
                <w:szCs w:val="24"/>
              </w:rPr>
            </w:pPr>
            <w:r>
              <w:rPr>
                <w:rFonts w:ascii="Garamond" w:eastAsia="Times New Roman" w:hAnsi="Garamond" w:cs="Arial"/>
                <w:b/>
                <w:color w:val="FF0000"/>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Pr="002F4112"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8C67BC" w:rsidRDefault="00064A28" w:rsidP="00EA649D">
            <w:pPr>
              <w:pStyle w:val="Odstavecseseznamem"/>
              <w:numPr>
                <w:ilvl w:val="0"/>
                <w:numId w:val="40"/>
              </w:numPr>
              <w:spacing w:after="0" w:line="240" w:lineRule="auto"/>
              <w:ind w:left="372"/>
              <w:rPr>
                <w:rFonts w:ascii="Garamond" w:eastAsia="Times New Roman" w:hAnsi="Garamond" w:cs="Arial"/>
                <w:sz w:val="24"/>
                <w:szCs w:val="24"/>
              </w:rPr>
            </w:pPr>
            <w:r w:rsidRPr="008C67BC">
              <w:rPr>
                <w:rFonts w:ascii="Garamond" w:eastAsia="Times New Roman" w:hAnsi="Garamond" w:cs="Arial"/>
                <w:sz w:val="24"/>
                <w:szCs w:val="24"/>
              </w:rPr>
              <w:t>100</w:t>
            </w:r>
            <w:r w:rsidR="00EF20BD" w:rsidRPr="008C67BC">
              <w:rPr>
                <w:rFonts w:ascii="Garamond" w:eastAsia="Times New Roman" w:hAnsi="Garamond" w:cs="Arial"/>
                <w:sz w:val="24"/>
                <w:szCs w:val="24"/>
              </w:rPr>
              <w:t xml:space="preserve"> </w:t>
            </w:r>
            <w:r w:rsidR="004E13B1" w:rsidRPr="008C67BC">
              <w:rPr>
                <w:rFonts w:ascii="Garamond" w:eastAsia="Times New Roman" w:hAnsi="Garamond" w:cs="Arial"/>
                <w:sz w:val="24"/>
                <w:szCs w:val="24"/>
              </w:rPr>
              <w:t xml:space="preserve">% </w:t>
            </w:r>
            <w:r w:rsidR="00EA649D" w:rsidRPr="008C67BC">
              <w:rPr>
                <w:rFonts w:ascii="Garamond" w:eastAsia="Times New Roman" w:hAnsi="Garamond" w:cs="Arial"/>
                <w:sz w:val="24"/>
                <w:szCs w:val="24"/>
              </w:rPr>
              <w:t>nápadu všeobecných občanskoprávních věcí s výjimkou specializované agendy (rejstřík C);</w:t>
            </w:r>
          </w:p>
          <w:p w:rsidR="00EA649D" w:rsidRPr="008C67BC"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pracovních věcí;</w:t>
            </w:r>
          </w:p>
          <w:p w:rsidR="00C47905" w:rsidRPr="008242DF"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věcí manželských a rodinných (rejstřík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Kaucký Ivan</w:t>
            </w:r>
          </w:p>
          <w:p w:rsidR="008F11B5" w:rsidRPr="0066711D"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r>
              <w:rPr>
                <w:rFonts w:ascii="Garamond" w:eastAsia="Times New Roman" w:hAnsi="Garamond" w:cs="Arial"/>
                <w:sz w:val="24"/>
                <w:szCs w:val="24"/>
              </w:rPr>
              <w:t>Kaucký Ivan</w:t>
            </w:r>
            <w:r w:rsidRPr="0066711D">
              <w:rPr>
                <w:rFonts w:ascii="Garamond" w:eastAsia="Times New Roman" w:hAnsi="Garamond" w:cs="Arial"/>
                <w:sz w:val="24"/>
                <w:szCs w:val="24"/>
              </w:rPr>
              <w:t>)</w:t>
            </w:r>
          </w:p>
          <w:p w:rsidR="009E5471" w:rsidRPr="0066711D" w:rsidRDefault="009E5471"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 </w:t>
            </w:r>
            <w:r w:rsidRPr="002F4112">
              <w:rPr>
                <w:rFonts w:ascii="Garamond" w:eastAsia="Times New Roman" w:hAnsi="Garamond" w:cs="Arial"/>
                <w:sz w:val="24"/>
                <w:szCs w:val="24"/>
              </w:rPr>
              <w:t>nápadu všeobecných občanskoprávních věcí s výjimkou specializované agendy (rejstřík C);</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nápadu pracovních věcí;</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AC6B09" w:rsidRPr="00C453AD" w:rsidRDefault="00AC6B09" w:rsidP="00AC6B09">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AC6B09" w:rsidRPr="00F63D1C" w:rsidRDefault="00AC6B09" w:rsidP="00213D5A">
            <w:pPr>
              <w:spacing w:after="0" w:line="240" w:lineRule="auto"/>
              <w:rPr>
                <w:rFonts w:ascii="Garamond" w:eastAsia="Times New Roman" w:hAnsi="Garamond" w:cs="Arial"/>
                <w:sz w:val="24"/>
                <w:szCs w:val="24"/>
              </w:rPr>
            </w:pPr>
          </w:p>
          <w:p w:rsidR="004E13B1" w:rsidRPr="00F63D1C" w:rsidRDefault="004E13B1" w:rsidP="0067500D">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trike/>
                <w:color w:val="FF0000"/>
                <w:sz w:val="24"/>
                <w:szCs w:val="24"/>
              </w:rPr>
            </w:pPr>
            <w:r w:rsidRPr="003E3936">
              <w:rPr>
                <w:rFonts w:ascii="Garamond" w:hAnsi="Garamond" w:cs="Arial"/>
                <w:b/>
                <w:strike/>
                <w:color w:val="FF0000"/>
                <w:sz w:val="24"/>
                <w:szCs w:val="24"/>
              </w:rPr>
              <w:t>Petr Novák</w:t>
            </w:r>
          </w:p>
          <w:p w:rsidR="003E3936" w:rsidRPr="003E3936"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FF0000"/>
                <w:sz w:val="24"/>
                <w:szCs w:val="24"/>
              </w:rPr>
            </w:pPr>
            <w:r>
              <w:rPr>
                <w:rFonts w:ascii="Garamond" w:hAnsi="Garamond" w:cs="Arial"/>
                <w:b/>
                <w:color w:val="FF0000"/>
                <w:sz w:val="24"/>
                <w:szCs w:val="24"/>
              </w:rPr>
              <w:t xml:space="preserve">Miroslava </w:t>
            </w:r>
            <w:proofErr w:type="spellStart"/>
            <w:r>
              <w:rPr>
                <w:rFonts w:ascii="Garamond" w:hAnsi="Garamond" w:cs="Arial"/>
                <w:b/>
                <w:color w:val="FF0000"/>
                <w:sz w:val="24"/>
                <w:szCs w:val="24"/>
              </w:rPr>
              <w:t>Jurcsiková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9A155F"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2F4112" w:rsidRDefault="002869FE" w:rsidP="00F25090">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Vladimír Hovorka</w:t>
            </w:r>
          </w:p>
          <w:p w:rsidR="001B2ECD" w:rsidRPr="002F4112" w:rsidRDefault="001B2ECD" w:rsidP="00F25090">
            <w:pPr>
              <w:spacing w:after="0" w:line="240" w:lineRule="auto"/>
              <w:rPr>
                <w:rFonts w:ascii="Garamond" w:eastAsia="Times New Roman" w:hAnsi="Garamond" w:cs="Arial"/>
                <w:sz w:val="24"/>
                <w:szCs w:val="24"/>
              </w:rPr>
            </w:pPr>
          </w:p>
          <w:p w:rsidR="001B2ECD" w:rsidRPr="002F4112" w:rsidRDefault="001B2ECD" w:rsidP="00F25090">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a dále</w:t>
            </w:r>
          </w:p>
          <w:p w:rsidR="008677C0"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C52D2" w:rsidRDefault="002C52D2"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2C52D2" w:rsidRPr="002F4112" w:rsidRDefault="002C52D2"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2F4112" w:rsidRDefault="008677C0" w:rsidP="00147C84">
            <w:pPr>
              <w:spacing w:after="0" w:line="240" w:lineRule="auto"/>
              <w:rPr>
                <w:rFonts w:ascii="Garamond" w:eastAsia="Times New Roman" w:hAnsi="Garamond" w:cs="Arial"/>
                <w:sz w:val="24"/>
                <w:szCs w:val="24"/>
              </w:rPr>
            </w:pPr>
          </w:p>
          <w:p w:rsidR="00BD6457" w:rsidRPr="002F4112"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6275A" w:rsidRPr="0066711D" w:rsidRDefault="00F8361F"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Hana Novotná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8677C0"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1F5E18" w:rsidRPr="002F4112"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8677C0" w:rsidRPr="0066711D" w:rsidRDefault="001F5E18" w:rsidP="006C44E8">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Pr="002F4112"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2B2B98">
        <w:rPr>
          <w:rFonts w:ascii="Garamond" w:hAnsi="Garamond"/>
          <w:b/>
          <w:sz w:val="36"/>
          <w:szCs w:val="24"/>
        </w:rPr>
        <w:t>1</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C004B4"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lastRenderedPageBreak/>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sidR="002769F1">
        <w:rPr>
          <w:rFonts w:ascii="Garamond" w:hAnsi="Garamond" w:cs="Arial"/>
          <w:sz w:val="24"/>
          <w:szCs w:val="24"/>
        </w:rPr>
        <w:t>221 odst. 2 o. </w:t>
      </w:r>
      <w:r>
        <w:rPr>
          <w:rFonts w:ascii="Garamond" w:hAnsi="Garamond" w:cs="Arial"/>
          <w:sz w:val="24"/>
          <w:szCs w:val="24"/>
        </w:rPr>
        <w:t>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DF5234" w:rsidRPr="002F4112">
        <w:rPr>
          <w:rFonts w:ascii="Garamond" w:hAnsi="Garamond" w:cs="Arial"/>
          <w:sz w:val="24"/>
          <w:szCs w:val="24"/>
        </w:rPr>
        <w:t xml:space="preserve"> </w:t>
      </w:r>
      <w:r w:rsidR="008A7D9D" w:rsidRPr="00F63D1C">
        <w:rPr>
          <w:rFonts w:ascii="Garamond" w:hAnsi="Garamond" w:cs="Arial"/>
          <w:sz w:val="24"/>
          <w:szCs w:val="24"/>
        </w:rPr>
        <w:t>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Návrhy na vydání předběžného opatření ve věcech ochrany proti domácímu násilí, návrhy na prodloužení předběžných opatř</w:t>
      </w:r>
      <w:r w:rsidR="00A6503B">
        <w:rPr>
          <w:rFonts w:ascii="Garamond" w:hAnsi="Garamond" w:cs="Arial"/>
          <w:sz w:val="24"/>
          <w:szCs w:val="24"/>
        </w:rPr>
        <w:t>ení ve věcech domácího násilí a </w:t>
      </w:r>
      <w:r w:rsidRPr="0066711D">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w:t>
      </w:r>
      <w:r w:rsidR="00DF5234" w:rsidRPr="002F4112">
        <w:rPr>
          <w:rFonts w:ascii="Garamond" w:eastAsia="Times New Roman" w:hAnsi="Garamond" w:cs="Arial"/>
          <w:sz w:val="24"/>
          <w:szCs w:val="24"/>
        </w:rPr>
        <w:t>Hrušková</w:t>
      </w:r>
      <w:r w:rsidR="004D0443" w:rsidRPr="002F4112">
        <w:rPr>
          <w:rFonts w:ascii="Garamond" w:hAnsi="Garamond" w:cs="Arial"/>
          <w:sz w:val="24"/>
          <w:szCs w:val="24"/>
        </w:rPr>
        <w:t xml:space="preserve">, </w:t>
      </w:r>
      <w:r w:rsidR="00024D7A" w:rsidRPr="002F4112">
        <w:rPr>
          <w:rFonts w:ascii="Garamond" w:hAnsi="Garamond" w:cs="Arial"/>
          <w:sz w:val="24"/>
          <w:szCs w:val="24"/>
        </w:rPr>
        <w:t xml:space="preserve">Mgr. Kristýna Koubová, </w:t>
      </w:r>
      <w:r w:rsidR="004D0443" w:rsidRPr="002F4112">
        <w:rPr>
          <w:rFonts w:ascii="Garamond" w:hAnsi="Garamond" w:cs="Arial"/>
          <w:sz w:val="24"/>
          <w:szCs w:val="24"/>
        </w:rPr>
        <w:t>JUDr. Jaroslav Simet,</w:t>
      </w:r>
      <w:r w:rsidR="00024D7A" w:rsidRPr="002F4112">
        <w:rPr>
          <w:rFonts w:ascii="Garamond" w:hAnsi="Garamond" w:cs="Arial"/>
          <w:sz w:val="24"/>
          <w:szCs w:val="24"/>
        </w:rPr>
        <w:t xml:space="preserve"> Mgr. Jaroslav Kouba,</w:t>
      </w:r>
      <w:r w:rsidR="004D0443" w:rsidRPr="002F4112">
        <w:rPr>
          <w:rFonts w:ascii="Garamond" w:hAnsi="Garamond" w:cs="Arial"/>
          <w:sz w:val="24"/>
          <w:szCs w:val="24"/>
        </w:rPr>
        <w:t xml:space="preserve"> </w:t>
      </w:r>
      <w:r w:rsidR="004D0443" w:rsidRPr="00F63D1C">
        <w:rPr>
          <w:rFonts w:ascii="Garamond" w:hAnsi="Garamond" w:cs="Arial"/>
          <w:sz w:val="24"/>
          <w:szCs w:val="24"/>
        </w:rPr>
        <w:t xml:space="preserve">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FA03C0">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FA03C0">
        <w:rPr>
          <w:rFonts w:ascii="Garamond" w:hAnsi="Garamond" w:cs="Arial"/>
          <w:sz w:val="24"/>
          <w:szCs w:val="24"/>
        </w:rPr>
        <w:t>1</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vyřízení v tomto pořadí senátu 33C a 7C.</w:t>
      </w:r>
    </w:p>
    <w:p w:rsidR="00B84ACF" w:rsidRPr="002F4112" w:rsidRDefault="00B84ACF" w:rsidP="00B84ACF">
      <w:pPr>
        <w:tabs>
          <w:tab w:val="left" w:pos="1134"/>
        </w:tabs>
        <w:spacing w:after="120"/>
        <w:ind w:left="1134" w:hanging="426"/>
        <w:contextualSpacing/>
        <w:jc w:val="both"/>
        <w:rPr>
          <w:rFonts w:ascii="Garamond" w:hAnsi="Garamond" w:cs="Arial"/>
          <w:sz w:val="24"/>
          <w:szCs w:val="24"/>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C918A9" w:rsidRPr="002F4112">
        <w:rPr>
          <w:rFonts w:ascii="Garamond" w:hAnsi="Garamond"/>
          <w:b/>
          <w:sz w:val="24"/>
          <w:szCs w:val="24"/>
        </w:rPr>
        <w:t>16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2F4112" w:rsidRDefault="00B84ACF" w:rsidP="00B84ACF">
      <w:pPr>
        <w:pStyle w:val="Odstavecseseznamem"/>
        <w:spacing w:after="0"/>
        <w:ind w:left="1077"/>
        <w:jc w:val="both"/>
        <w:rPr>
          <w:rFonts w:ascii="Garamond" w:hAnsi="Garamond"/>
          <w:sz w:val="24"/>
          <w:szCs w:val="24"/>
        </w:rPr>
      </w:pPr>
    </w:p>
    <w:p w:rsidR="00673A62" w:rsidRPr="002F4112" w:rsidRDefault="00F63D1C" w:rsidP="000A0769">
      <w:pPr>
        <w:spacing w:after="0"/>
        <w:ind w:left="1077" w:hanging="368"/>
        <w:contextualSpacing/>
        <w:jc w:val="both"/>
        <w:rPr>
          <w:rFonts w:ascii="Garamond" w:hAnsi="Garamond"/>
          <w:sz w:val="24"/>
          <w:szCs w:val="24"/>
        </w:rPr>
      </w:pPr>
      <w:r w:rsidRPr="002F4112">
        <w:rPr>
          <w:rFonts w:ascii="Garamond" w:hAnsi="Garamond"/>
          <w:b/>
          <w:sz w:val="24"/>
          <w:szCs w:val="24"/>
        </w:rPr>
        <w:t>17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23C,</w:t>
      </w:r>
      <w:r w:rsidR="00882B54" w:rsidRPr="002F4112">
        <w:rPr>
          <w:rFonts w:ascii="Garamond" w:hAnsi="Garamond" w:cs="Arial"/>
          <w:sz w:val="24"/>
          <w:szCs w:val="24"/>
        </w:rPr>
        <w:t xml:space="preserve"> </w:t>
      </w:r>
      <w:r w:rsidR="00673A62" w:rsidRPr="002F4112">
        <w:rPr>
          <w:rFonts w:ascii="Garamond" w:hAnsi="Garamond"/>
          <w:sz w:val="24"/>
          <w:szCs w:val="24"/>
        </w:rPr>
        <w:t>33C. 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 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5B0CC5" w:rsidRDefault="005B0CC5" w:rsidP="00B84ACF">
      <w:pPr>
        <w:spacing w:after="120"/>
        <w:ind w:left="1077"/>
        <w:contextualSpacing/>
        <w:jc w:val="both"/>
        <w:rPr>
          <w:rFonts w:ascii="Garamond" w:hAnsi="Garamond"/>
          <w:sz w:val="24"/>
          <w:szCs w:val="24"/>
        </w:rPr>
      </w:pPr>
    </w:p>
    <w:p w:rsidR="0083666F" w:rsidRPr="002F4112" w:rsidRDefault="0083666F" w:rsidP="005B0CC5">
      <w:pPr>
        <w:spacing w:after="0"/>
        <w:ind w:left="1077" w:hanging="368"/>
        <w:contextualSpacing/>
        <w:jc w:val="both"/>
        <w:rPr>
          <w:rFonts w:ascii="Garamond" w:hAnsi="Garamond" w:cs="Arial"/>
          <w:b/>
          <w:sz w:val="24"/>
          <w:szCs w:val="24"/>
        </w:rPr>
      </w:pPr>
      <w:r w:rsidRPr="0045501B">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FA03C0">
        <w:rPr>
          <w:rFonts w:ascii="Garamond" w:hAnsi="Garamond" w:cs="Arial"/>
          <w:sz w:val="24"/>
          <w:szCs w:val="24"/>
        </w:rPr>
        <w:t>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0E2AF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F63FDA" w:rsidRPr="000E2AFD">
        <w:rPr>
          <w:rFonts w:ascii="Garamond" w:hAnsi="Garamond"/>
          <w:sz w:val="24"/>
          <w:szCs w:val="24"/>
        </w:rPr>
        <w:t>bez pověření předsedou senátu provádí úkony podle § 19a a násl. Instrukce MSp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 xml:space="preserve">(zastupuje – </w:t>
      </w:r>
      <w:r w:rsidR="002D1637">
        <w:rPr>
          <w:rFonts w:ascii="Garamond" w:hAnsi="Garamond"/>
          <w:sz w:val="24"/>
          <w:szCs w:val="24"/>
        </w:rPr>
        <w:t>Pártlová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0B6008" w:rsidRPr="000E2AFD">
        <w:rPr>
          <w:rFonts w:ascii="Garamond" w:hAnsi="Garamond" w:cs="Arial"/>
          <w:sz w:val="24"/>
          <w:szCs w:val="24"/>
        </w:rPr>
        <w:t xml:space="preserve">33C, 33EVC, </w:t>
      </w:r>
      <w:r w:rsidR="005C74C8" w:rsidRPr="0066711D">
        <w:rPr>
          <w:rFonts w:ascii="Garamond" w:hAnsi="Garamond" w:cs="Arial"/>
          <w:sz w:val="24"/>
          <w:szCs w:val="24"/>
        </w:rPr>
        <w:t>a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Default="00F63FDA" w:rsidP="002248DB">
      <w:pPr>
        <w:spacing w:after="0"/>
        <w:ind w:left="1418"/>
        <w:rPr>
          <w:rFonts w:ascii="Garamond" w:hAnsi="Garamond"/>
          <w:sz w:val="24"/>
          <w:szCs w:val="24"/>
        </w:rPr>
      </w:pPr>
      <w:r w:rsidRPr="0066711D">
        <w:rPr>
          <w:rFonts w:ascii="Garamond" w:hAnsi="Garamond"/>
          <w:sz w:val="24"/>
          <w:szCs w:val="24"/>
        </w:rPr>
        <w:t xml:space="preserve"> </w:t>
      </w:r>
      <w:r w:rsidR="005D4CF8" w:rsidRPr="0066711D">
        <w:rPr>
          <w:rFonts w:ascii="Garamond" w:hAnsi="Garamond"/>
          <w:sz w:val="24"/>
          <w:szCs w:val="24"/>
        </w:rPr>
        <w:t xml:space="preserve">(zastupuje – </w:t>
      </w:r>
      <w:r w:rsidR="00692DF7">
        <w:rPr>
          <w:rFonts w:ascii="Garamond" w:hAnsi="Garamond"/>
          <w:sz w:val="24"/>
          <w:szCs w:val="24"/>
        </w:rPr>
        <w:t>Kučerová</w:t>
      </w:r>
      <w:r w:rsidR="005D4CF8" w:rsidRPr="0066711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327824">
      <w:pPr>
        <w:pStyle w:val="Odstavecseseznamem"/>
        <w:numPr>
          <w:ilvl w:val="0"/>
          <w:numId w:val="45"/>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bez pověření předsedou senátu provádí úkony podle § 19a a násl. Instrukce MSp č. 20/2002-SM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proofErr w:type="gramStart"/>
      <w:r w:rsidRPr="00327824">
        <w:rPr>
          <w:rFonts w:ascii="Garamond" w:hAnsi="Garamond" w:cs="Arial"/>
          <w:sz w:val="24"/>
          <w:szCs w:val="24"/>
        </w:rPr>
        <w:t>j.ř</w:t>
      </w:r>
      <w:proofErr w:type="spellEnd"/>
      <w:r w:rsidRPr="00327824">
        <w:rPr>
          <w:rFonts w:ascii="Garamond" w:hAnsi="Garamond" w:cs="Arial"/>
          <w:sz w:val="24"/>
          <w:szCs w:val="24"/>
        </w:rPr>
        <w:t>.</w:t>
      </w:r>
      <w:proofErr w:type="gramEnd"/>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327824" w:rsidRDefault="00327824" w:rsidP="00327824">
      <w:pPr>
        <w:pStyle w:val="Odstavecseseznamem"/>
        <w:tabs>
          <w:tab w:val="left" w:pos="1418"/>
        </w:tabs>
        <w:spacing w:after="0"/>
        <w:ind w:left="1494"/>
        <w:rPr>
          <w:rFonts w:ascii="Garamond" w:hAnsi="Garamond"/>
          <w:sz w:val="24"/>
          <w:szCs w:val="24"/>
        </w:rPr>
      </w:pPr>
      <w:r w:rsidRPr="00327824">
        <w:rPr>
          <w:rFonts w:ascii="Garamond" w:hAnsi="Garamond"/>
          <w:sz w:val="24"/>
          <w:szCs w:val="24"/>
        </w:rPr>
        <w:t>(zastupuje – Beňušová)</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3C4323" w:rsidRDefault="003C4323" w:rsidP="00197B57">
      <w:pPr>
        <w:spacing w:after="0"/>
        <w:rPr>
          <w:rFonts w:ascii="Garamond" w:hAnsi="Garamond"/>
          <w:sz w:val="24"/>
          <w:szCs w:val="24"/>
        </w:rPr>
      </w:pPr>
    </w:p>
    <w:p w:rsidR="003C4323" w:rsidRPr="0066711D" w:rsidRDefault="003C4323"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EB5478">
        <w:rPr>
          <w:rFonts w:ascii="Garamond" w:hAnsi="Garamond" w:cs="Arial"/>
          <w:color w:val="000000" w:themeColor="text1"/>
          <w:sz w:val="24"/>
          <w:szCs w:val="24"/>
        </w:rPr>
        <w:t xml:space="preserve"> </w:t>
      </w:r>
      <w:r w:rsidR="001202F8" w:rsidRPr="00037614">
        <w:rPr>
          <w:rFonts w:ascii="Garamond" w:hAnsi="Garamond" w:cs="Arial"/>
          <w:color w:val="000000" w:themeColor="text1"/>
          <w:sz w:val="24"/>
          <w:szCs w:val="24"/>
        </w:rPr>
        <w:t>Vlachovská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037614" w:rsidRDefault="003C4323" w:rsidP="0057167F">
      <w:pPr>
        <w:spacing w:after="120" w:line="240" w:lineRule="auto"/>
        <w:ind w:left="1423" w:hanging="210"/>
        <w:jc w:val="both"/>
        <w:rPr>
          <w:rFonts w:ascii="Garamond" w:hAnsi="Garamond"/>
          <w:b/>
          <w:color w:val="000000" w:themeColor="text1"/>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Jitka Vlachovská</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proofErr w:type="gram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roofErr w:type="gramEnd"/>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0E2AF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123EC a 11Nc (občanskoprávní oddíly), </w:t>
      </w:r>
      <w:r w:rsidRPr="000E2AFD">
        <w:rPr>
          <w:rFonts w:ascii="Garamond" w:hAnsi="Garamond"/>
          <w:sz w:val="24"/>
          <w:szCs w:val="24"/>
        </w:rPr>
        <w:t>bez pověření předsedou senátu provádí úkony podle § 19a a násl. Instrukce MSp č. 20/2002-SM v aktuálním znění</w:t>
      </w:r>
    </w:p>
    <w:p w:rsidR="003C4323" w:rsidRPr="0066711D" w:rsidRDefault="003C4323" w:rsidP="003C4323">
      <w:pPr>
        <w:tabs>
          <w:tab w:val="left" w:pos="1418"/>
        </w:tabs>
        <w:spacing w:after="0"/>
        <w:ind w:left="1134"/>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66711D" w:rsidRDefault="003C4323" w:rsidP="003C4323">
      <w:pPr>
        <w:tabs>
          <w:tab w:val="left" w:pos="1418"/>
        </w:tabs>
        <w:spacing w:after="0"/>
        <w:ind w:left="1134"/>
        <w:rPr>
          <w:rFonts w:ascii="Garamond" w:hAnsi="Garamond" w:cs="Arial"/>
          <w:sz w:val="24"/>
          <w:szCs w:val="24"/>
        </w:rPr>
      </w:pPr>
      <w:r w:rsidRPr="0066711D">
        <w:rPr>
          <w:rFonts w:ascii="Garamond" w:hAnsi="Garamond" w:cs="Arial"/>
          <w:sz w:val="24"/>
          <w:szCs w:val="24"/>
        </w:rPr>
        <w:t xml:space="preserve"> -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C4323" w:rsidRPr="0066711D" w:rsidRDefault="003C4323" w:rsidP="003C4323">
      <w:pPr>
        <w:tabs>
          <w:tab w:val="left" w:pos="1134"/>
        </w:tabs>
        <w:spacing w:after="0"/>
        <w:ind w:left="1134"/>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3C4323" w:rsidRPr="003C4323" w:rsidRDefault="003C4323" w:rsidP="003C4323">
      <w:pPr>
        <w:spacing w:after="0"/>
        <w:ind w:left="1134" w:hanging="207"/>
        <w:jc w:val="both"/>
        <w:rPr>
          <w:rFonts w:ascii="Garamond" w:hAnsi="Garamond" w:cs="Arial"/>
          <w:b/>
          <w:color w:val="000000" w:themeColor="text1"/>
          <w:sz w:val="24"/>
          <w:szCs w:val="24"/>
        </w:rPr>
      </w:pPr>
      <w:r w:rsidRPr="0066711D">
        <w:rPr>
          <w:rFonts w:ascii="Garamond" w:hAnsi="Garamond"/>
          <w:sz w:val="24"/>
          <w:szCs w:val="24"/>
        </w:rPr>
        <w:t xml:space="preserve"> (zastupuje – </w:t>
      </w:r>
      <w:r w:rsidR="001D604F">
        <w:rPr>
          <w:rFonts w:ascii="Garamond" w:hAnsi="Garamond"/>
          <w:sz w:val="24"/>
          <w:szCs w:val="24"/>
        </w:rPr>
        <w:t>Říhová</w:t>
      </w:r>
      <w:r w:rsidRPr="0066711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FE25C0">
      <w:pP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37615B" w:rsidRPr="002F4112"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7C49A2" w:rsidRPr="00CD4B12" w:rsidRDefault="007C49A2" w:rsidP="007C49A2">
      <w:pPr>
        <w:jc w:val="both"/>
        <w:rPr>
          <w:rFonts w:ascii="Garamond" w:hAnsi="Garamond"/>
          <w:sz w:val="24"/>
          <w:szCs w:val="24"/>
        </w:rPr>
      </w:pPr>
      <w:r w:rsidRPr="00CD4B12">
        <w:rPr>
          <w:rFonts w:ascii="Garamond" w:hAnsi="Garamond"/>
          <w:sz w:val="24"/>
          <w:szCs w:val="24"/>
        </w:rPr>
        <w:t xml:space="preserve">Soud vždy první pracovní den v týdnu seřadí spisy D, v nichž dosud nedošlo k pověření notáře jako soudního komisaře, podle data úmrtí zůstavitele, počínaje nejstarším </w:t>
      </w:r>
      <w:r w:rsidRPr="001C2CB4">
        <w:rPr>
          <w:rFonts w:ascii="Garamond" w:hAnsi="Garamond"/>
          <w:color w:val="000000" w:themeColor="text1"/>
          <w:sz w:val="24"/>
          <w:szCs w:val="24"/>
        </w:rPr>
        <w:t xml:space="preserve">datem a v případě shodných dat úmrtí abecedně podle příjmení zůstavitelů, </w:t>
      </w:r>
      <w:r w:rsidR="001C2CB4" w:rsidRPr="001C2CB4">
        <w:rPr>
          <w:rFonts w:ascii="Garamond" w:hAnsi="Garamond"/>
          <w:color w:val="000000" w:themeColor="text1"/>
          <w:sz w:val="24"/>
          <w:szCs w:val="24"/>
        </w:rPr>
        <w:t>a po jednom spisu postupně přidělí soudním komisařům v abecedním pořadí jejich příjmení počínaje soudním komisařem, který podle tohoto pořadí následuje za soudním komisařem, který byl naposledy soudem pověřen.</w:t>
      </w:r>
    </w:p>
    <w:p w:rsidR="00A84DDD" w:rsidRPr="00CD4B12" w:rsidRDefault="00A84DDD" w:rsidP="007C49A2">
      <w:pPr>
        <w:tabs>
          <w:tab w:val="left" w:pos="-993"/>
          <w:tab w:val="left" w:pos="1418"/>
          <w:tab w:val="left" w:pos="1701"/>
        </w:tabs>
        <w:spacing w:after="100" w:afterAutospacing="1"/>
        <w:jc w:val="both"/>
        <w:rPr>
          <w:rFonts w:ascii="Garamond" w:hAnsi="Garamond"/>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w:t>
      </w:r>
      <w:r w:rsidR="00D93F95">
        <w:rPr>
          <w:rFonts w:ascii="Garamond" w:hAnsi="Garamond" w:cs="Arial"/>
          <w:sz w:val="24"/>
          <w:szCs w:val="24"/>
        </w:rPr>
        <w:t xml:space="preserve"> nařízena výměna notáře podle § </w:t>
      </w:r>
      <w:r w:rsidRPr="0066711D">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2B4F08"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A06074">
        <w:rPr>
          <w:rFonts w:ascii="Garamond" w:hAnsi="Garamond" w:cs="Arial"/>
          <w:sz w:val="24"/>
          <w:szCs w:val="24"/>
        </w:rPr>
        <w:t>Spr</w:t>
      </w:r>
      <w:proofErr w:type="spellEnd"/>
      <w:r w:rsidR="00261005" w:rsidRPr="00A06074">
        <w:rPr>
          <w:rFonts w:ascii="Garamond" w:hAnsi="Garamond" w:cs="Arial"/>
          <w:sz w:val="24"/>
          <w:szCs w:val="24"/>
        </w:rPr>
        <w:t xml:space="preserve"> </w:t>
      </w:r>
      <w:r w:rsidR="00A06074" w:rsidRPr="00A06074">
        <w:rPr>
          <w:rFonts w:ascii="Garamond" w:hAnsi="Garamond" w:cs="Arial"/>
          <w:sz w:val="24"/>
          <w:szCs w:val="24"/>
        </w:rPr>
        <w:t>2676</w:t>
      </w:r>
      <w:r w:rsidR="002B4F08" w:rsidRPr="00A06074">
        <w:rPr>
          <w:rFonts w:ascii="Garamond" w:hAnsi="Garamond" w:cs="Arial"/>
          <w:color w:val="000000" w:themeColor="text1"/>
          <w:sz w:val="24"/>
          <w:szCs w:val="24"/>
        </w:rPr>
        <w:t>/2021</w:t>
      </w:r>
      <w:r w:rsidRPr="00A06074">
        <w:rPr>
          <w:rFonts w:ascii="Garamond" w:hAnsi="Garamond" w:cs="Arial"/>
          <w:color w:val="000000" w:themeColor="text1"/>
          <w:sz w:val="24"/>
          <w:szCs w:val="24"/>
        </w:rPr>
        <w:t>)</w:t>
      </w:r>
      <w:r w:rsidR="00FA65C9" w:rsidRPr="002B4F08">
        <w:rPr>
          <w:rFonts w:ascii="Garamond" w:hAnsi="Garamond" w:cs="Arial"/>
          <w:b/>
          <w:color w:val="000000" w:themeColor="text1"/>
          <w:sz w:val="24"/>
          <w:szCs w:val="24"/>
          <w:u w:val="single"/>
        </w:rPr>
        <w:t xml:space="preserve"> </w:t>
      </w:r>
    </w:p>
    <w:p w:rsidR="00B93784" w:rsidRDefault="00B93784" w:rsidP="00197B57">
      <w:pPr>
        <w:rPr>
          <w:rFonts w:ascii="Garamond" w:hAnsi="Garamond"/>
          <w:sz w:val="24"/>
          <w:szCs w:val="24"/>
        </w:rPr>
      </w:pP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B66819" w:rsidRPr="008242DF" w:rsidRDefault="00681B9E" w:rsidP="00B66819">
            <w:pPr>
              <w:spacing w:after="0" w:line="240" w:lineRule="auto"/>
              <w:rPr>
                <w:rFonts w:ascii="Garamond" w:eastAsia="Times New Roman" w:hAnsi="Garamond" w:cs="Arial"/>
                <w:b/>
                <w:bCs/>
                <w:iCs/>
                <w:color w:val="000000" w:themeColor="text1"/>
                <w:sz w:val="24"/>
                <w:szCs w:val="24"/>
              </w:rPr>
            </w:pPr>
            <w:r w:rsidRPr="008242DF">
              <w:rPr>
                <w:rFonts w:ascii="Garamond" w:eastAsia="Times New Roman" w:hAnsi="Garamond" w:cs="Arial"/>
                <w:b/>
                <w:bCs/>
                <w:iCs/>
                <w:color w:val="000000" w:themeColor="text1"/>
                <w:sz w:val="24"/>
                <w:szCs w:val="24"/>
              </w:rPr>
              <w:t>JUDr. Milan Tomeš</w:t>
            </w:r>
          </w:p>
          <w:p w:rsidR="00681B9E" w:rsidRPr="008242DF" w:rsidRDefault="00681B9E" w:rsidP="00B66819">
            <w:pPr>
              <w:spacing w:after="0" w:line="240" w:lineRule="auto"/>
              <w:rPr>
                <w:rFonts w:ascii="Garamond" w:eastAsia="Times New Roman" w:hAnsi="Garamond" w:cs="Arial"/>
                <w:b/>
                <w:bCs/>
                <w:iCs/>
                <w:color w:val="000000" w:themeColor="text1"/>
                <w:sz w:val="24"/>
                <w:szCs w:val="24"/>
              </w:rPr>
            </w:pPr>
            <w:r w:rsidRPr="008242DF">
              <w:rPr>
                <w:rFonts w:ascii="Garamond" w:eastAsia="Times New Roman" w:hAnsi="Garamond" w:cs="Arial"/>
                <w:b/>
                <w:bCs/>
                <w:iCs/>
                <w:color w:val="000000" w:themeColor="text1"/>
                <w:sz w:val="24"/>
                <w:szCs w:val="24"/>
              </w:rPr>
              <w:t>a dále</w:t>
            </w:r>
          </w:p>
          <w:p w:rsidR="00C2150B" w:rsidRPr="00C2150B" w:rsidRDefault="00C2150B" w:rsidP="00B66819">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JUDr. Pavla Buriánová</w:t>
            </w:r>
          </w:p>
          <w:p w:rsidR="00681B9E" w:rsidRDefault="00681B9E" w:rsidP="00B66819">
            <w:pPr>
              <w:spacing w:after="0" w:line="240" w:lineRule="auto"/>
              <w:rPr>
                <w:rFonts w:ascii="Garamond" w:eastAsia="Times New Roman" w:hAnsi="Garamond" w:cs="Arial"/>
                <w:bCs/>
                <w:iCs/>
                <w:color w:val="000000" w:themeColor="text1"/>
                <w:sz w:val="24"/>
                <w:szCs w:val="24"/>
              </w:rPr>
            </w:pPr>
            <w:r w:rsidRPr="008242DF">
              <w:rPr>
                <w:rFonts w:ascii="Garamond" w:eastAsia="Times New Roman" w:hAnsi="Garamond" w:cs="Arial"/>
                <w:bCs/>
                <w:iCs/>
                <w:color w:val="000000" w:themeColor="text1"/>
                <w:sz w:val="24"/>
                <w:szCs w:val="24"/>
              </w:rPr>
              <w:t>Mgr. Andrea Pavlíčková</w:t>
            </w:r>
          </w:p>
          <w:p w:rsidR="00681B9E" w:rsidRPr="00681B9E" w:rsidRDefault="00681B9E" w:rsidP="00B66819">
            <w:pPr>
              <w:spacing w:after="0" w:line="240" w:lineRule="auto"/>
              <w:rPr>
                <w:rFonts w:ascii="Garamond" w:eastAsia="Times New Roman" w:hAnsi="Garamond" w:cs="Arial"/>
                <w:bCs/>
                <w:iCs/>
                <w:sz w:val="24"/>
                <w:szCs w:val="24"/>
              </w:rPr>
            </w:pPr>
            <w:r w:rsidRPr="008242DF">
              <w:rPr>
                <w:rFonts w:ascii="Garamond" w:eastAsia="Times New Roman" w:hAnsi="Garamond" w:cs="Arial"/>
                <w:bCs/>
                <w:iCs/>
                <w:color w:val="000000" w:themeColor="text1"/>
                <w:sz w:val="24"/>
                <w:szCs w:val="24"/>
              </w:rPr>
              <w:t>Mgr. Hana Matějková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E51471" w:rsidRPr="00532374">
              <w:rPr>
                <w:rFonts w:ascii="Garamond" w:eastAsia="Times New Roman" w:hAnsi="Garamond" w:cs="Arial"/>
                <w:strike/>
                <w:color w:val="FF0000"/>
                <w:sz w:val="24"/>
                <w:szCs w:val="24"/>
              </w:rPr>
              <w:t>100</w:t>
            </w:r>
            <w:r w:rsidR="00532374">
              <w:rPr>
                <w:rFonts w:ascii="Garamond" w:eastAsia="Times New Roman" w:hAnsi="Garamond" w:cs="Arial"/>
                <w:color w:val="000000" w:themeColor="text1"/>
                <w:sz w:val="24"/>
                <w:szCs w:val="24"/>
              </w:rPr>
              <w:t xml:space="preserve"> </w:t>
            </w:r>
            <w:r w:rsidR="00532374">
              <w:rPr>
                <w:rFonts w:ascii="Garamond" w:eastAsia="Times New Roman" w:hAnsi="Garamond" w:cs="Arial"/>
                <w:color w:val="FF0000"/>
                <w:sz w:val="24"/>
                <w:szCs w:val="24"/>
              </w:rPr>
              <w:t>50</w:t>
            </w:r>
            <w:r w:rsidR="00E51471"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proofErr w:type="spellStart"/>
            <w:r w:rsidRPr="008242DF">
              <w:rPr>
                <w:rFonts w:ascii="Garamond" w:eastAsia="Times New Roman" w:hAnsi="Garamond" w:cs="Arial"/>
                <w:color w:val="000000" w:themeColor="text1"/>
                <w:sz w:val="24"/>
                <w:szCs w:val="24"/>
              </w:rPr>
              <w:t>Nc</w:t>
            </w:r>
            <w:proofErr w:type="spellEnd"/>
            <w:r w:rsidRPr="008242DF">
              <w:rPr>
                <w:rFonts w:ascii="Garamond" w:eastAsia="Times New Roman" w:hAnsi="Garamond" w:cs="Arial"/>
                <w:color w:val="000000" w:themeColor="text1"/>
                <w:sz w:val="24"/>
                <w:szCs w:val="24"/>
              </w:rPr>
              <w:t xml:space="preserve"> (opatrovnické), </w:t>
            </w:r>
            <w:proofErr w:type="spellStart"/>
            <w:r w:rsidRPr="008242DF">
              <w:rPr>
                <w:rFonts w:ascii="Garamond" w:eastAsia="Times New Roman" w:hAnsi="Garamond" w:cs="Arial"/>
                <w:color w:val="000000" w:themeColor="text1"/>
                <w:sz w:val="24"/>
                <w:szCs w:val="24"/>
              </w:rPr>
              <w:t>PaNc</w:t>
            </w:r>
            <w:proofErr w:type="spellEnd"/>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351EC9" w:rsidRPr="008242DF" w:rsidRDefault="00681B9E" w:rsidP="00351EC9">
            <w:pPr>
              <w:spacing w:after="0" w:line="240" w:lineRule="auto"/>
              <w:rPr>
                <w:rFonts w:ascii="Garamond" w:eastAsia="Times New Roman" w:hAnsi="Garamond" w:cs="Arial"/>
                <w:b/>
                <w:bCs/>
                <w:iCs/>
                <w:color w:val="000000" w:themeColor="text1"/>
                <w:sz w:val="24"/>
                <w:szCs w:val="24"/>
              </w:rPr>
            </w:pPr>
            <w:r w:rsidRPr="008242DF">
              <w:rPr>
                <w:rFonts w:ascii="Garamond" w:eastAsia="Times New Roman" w:hAnsi="Garamond" w:cs="Arial"/>
                <w:b/>
                <w:bCs/>
                <w:iCs/>
                <w:color w:val="000000" w:themeColor="text1"/>
                <w:sz w:val="24"/>
                <w:szCs w:val="24"/>
              </w:rPr>
              <w:t>Mgr. Andrea Pavlíčková</w:t>
            </w:r>
          </w:p>
          <w:p w:rsidR="00681B9E" w:rsidRPr="008242DF" w:rsidRDefault="00681B9E" w:rsidP="00351EC9">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b/>
                <w:bCs/>
                <w:iCs/>
                <w:color w:val="000000" w:themeColor="text1"/>
                <w:sz w:val="24"/>
                <w:szCs w:val="24"/>
              </w:rPr>
              <w:t>a dále</w:t>
            </w:r>
          </w:p>
          <w:p w:rsidR="00351EC9" w:rsidRPr="008242DF" w:rsidRDefault="00681B9E" w:rsidP="005338E3">
            <w:pPr>
              <w:spacing w:after="0" w:line="240" w:lineRule="auto"/>
              <w:rPr>
                <w:rFonts w:ascii="Garamond" w:eastAsia="Times New Roman" w:hAnsi="Garamond" w:cs="Arial"/>
                <w:bCs/>
                <w:iCs/>
                <w:color w:val="000000" w:themeColor="text1"/>
                <w:sz w:val="24"/>
                <w:szCs w:val="24"/>
              </w:rPr>
            </w:pPr>
            <w:r w:rsidRPr="008242DF">
              <w:rPr>
                <w:rFonts w:ascii="Garamond" w:eastAsia="Times New Roman" w:hAnsi="Garamond" w:cs="Arial"/>
                <w:bCs/>
                <w:iCs/>
                <w:color w:val="000000" w:themeColor="text1"/>
                <w:sz w:val="24"/>
                <w:szCs w:val="24"/>
              </w:rPr>
              <w:t>JUDr. Dana Červená</w:t>
            </w:r>
          </w:p>
          <w:p w:rsidR="00681B9E" w:rsidRDefault="00681B9E" w:rsidP="005338E3">
            <w:pPr>
              <w:spacing w:after="0" w:line="240" w:lineRule="auto"/>
              <w:rPr>
                <w:rFonts w:ascii="Garamond" w:eastAsia="Times New Roman" w:hAnsi="Garamond" w:cs="Arial"/>
                <w:bCs/>
                <w:iCs/>
                <w:color w:val="000000" w:themeColor="text1"/>
                <w:sz w:val="24"/>
                <w:szCs w:val="24"/>
              </w:rPr>
            </w:pPr>
            <w:r w:rsidRPr="008242DF">
              <w:rPr>
                <w:rFonts w:ascii="Garamond" w:eastAsia="Times New Roman" w:hAnsi="Garamond" w:cs="Arial"/>
                <w:bCs/>
                <w:iCs/>
                <w:color w:val="000000" w:themeColor="text1"/>
                <w:sz w:val="24"/>
                <w:szCs w:val="24"/>
              </w:rPr>
              <w:t>JUDr. Milan Tomeš</w:t>
            </w:r>
          </w:p>
          <w:p w:rsidR="00E8027D" w:rsidRPr="00E8027D" w:rsidRDefault="00E8027D" w:rsidP="005338E3">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66711D" w:rsidRDefault="00B66819" w:rsidP="006B245E">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E8027D" w:rsidRPr="00E8027D" w:rsidRDefault="00E8027D" w:rsidP="006B245E">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JUDr. Pavla Buriánová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B66819" w:rsidRDefault="00B66819" w:rsidP="00D6750E">
            <w:pPr>
              <w:spacing w:after="0" w:line="240" w:lineRule="auto"/>
              <w:rPr>
                <w:rFonts w:ascii="Garamond" w:eastAsia="Times New Roman" w:hAnsi="Garamond" w:cs="Arial"/>
                <w:bCs/>
                <w:iCs/>
                <w:sz w:val="24"/>
                <w:szCs w:val="24"/>
              </w:rPr>
            </w:pPr>
            <w:r w:rsidRPr="002F4112">
              <w:rPr>
                <w:rFonts w:ascii="Garamond" w:eastAsia="Times New Roman" w:hAnsi="Garamond" w:cs="Arial"/>
                <w:bCs/>
                <w:iCs/>
                <w:sz w:val="24"/>
                <w:szCs w:val="24"/>
              </w:rPr>
              <w:t>JUDr. Milan Tomeš</w:t>
            </w:r>
          </w:p>
          <w:p w:rsidR="00E8027D" w:rsidRPr="00E8027D" w:rsidRDefault="00E8027D" w:rsidP="00D6750E">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JUDr. Pavla Buriánová</w:t>
            </w:r>
          </w:p>
          <w:p w:rsidR="00A947F3" w:rsidRPr="0066711D" w:rsidRDefault="00A947F3" w:rsidP="00D6750E">
            <w:pPr>
              <w:spacing w:after="0" w:line="240" w:lineRule="auto"/>
              <w:rPr>
                <w:rFonts w:ascii="Garamond" w:eastAsia="Times New Roman" w:hAnsi="Garamond" w:cs="Arial"/>
                <w:bCs/>
                <w:iCs/>
                <w:strike/>
                <w:sz w:val="24"/>
                <w:szCs w:val="24"/>
              </w:rPr>
            </w:pPr>
          </w:p>
        </w:tc>
      </w:tr>
      <w:tr w:rsidR="00532374" w:rsidRPr="0066711D" w:rsidTr="002202F1">
        <w:trPr>
          <w:trHeight w:val="778"/>
        </w:trPr>
        <w:tc>
          <w:tcPr>
            <w:tcW w:w="2132" w:type="dxa"/>
            <w:vMerge w:val="restart"/>
            <w:tcBorders>
              <w:top w:val="single" w:sz="8" w:space="0" w:color="auto"/>
              <w:left w:val="single" w:sz="4" w:space="0" w:color="auto"/>
              <w:right w:val="nil"/>
            </w:tcBorders>
            <w:shd w:val="clear" w:color="auto" w:fill="auto"/>
            <w:noWrap/>
          </w:tcPr>
          <w:p w:rsidR="00532374" w:rsidRDefault="00532374" w:rsidP="00D6750E">
            <w:pPr>
              <w:spacing w:after="0" w:line="240" w:lineRule="auto"/>
              <w:jc w:val="center"/>
              <w:rPr>
                <w:rFonts w:ascii="Garamond" w:eastAsia="Times New Roman" w:hAnsi="Garamond" w:cs="Arial"/>
                <w:b/>
                <w:bCs/>
                <w:color w:val="FF0000"/>
                <w:sz w:val="24"/>
                <w:szCs w:val="24"/>
              </w:rPr>
            </w:pPr>
            <w:r w:rsidRPr="001672DF">
              <w:rPr>
                <w:rFonts w:ascii="Garamond" w:eastAsia="Times New Roman" w:hAnsi="Garamond" w:cs="Arial"/>
                <w:b/>
                <w:bCs/>
                <w:color w:val="FF0000"/>
                <w:sz w:val="24"/>
                <w:szCs w:val="24"/>
              </w:rPr>
              <w:t>43PaNc, 43L</w:t>
            </w:r>
          </w:p>
          <w:p w:rsidR="00532374" w:rsidRPr="0066711D" w:rsidRDefault="00532374" w:rsidP="00D6750E">
            <w:pPr>
              <w:spacing w:after="0" w:line="240" w:lineRule="auto"/>
              <w:jc w:val="center"/>
              <w:rPr>
                <w:rFonts w:ascii="Garamond" w:eastAsia="Times New Roman" w:hAnsi="Garamond" w:cs="Arial"/>
                <w:b/>
                <w:bCs/>
                <w:sz w:val="24"/>
                <w:szCs w:val="24"/>
              </w:rPr>
            </w:pPr>
            <w:r w:rsidRPr="00532374">
              <w:rPr>
                <w:rFonts w:ascii="Garamond" w:eastAsia="Times New Roman" w:hAnsi="Garamond" w:cs="Arial"/>
                <w:bCs/>
                <w:color w:val="FF0000"/>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r w:rsidRPr="00532374">
              <w:rPr>
                <w:rFonts w:ascii="Garamond" w:eastAsia="Times New Roman" w:hAnsi="Garamond" w:cs="Arial"/>
                <w:color w:val="FF0000"/>
                <w:sz w:val="24"/>
                <w:szCs w:val="24"/>
              </w:rPr>
              <w:t xml:space="preserve">- rozhodování ve věcech zapisovaných do rejstříků (seznamů) P, </w:t>
            </w:r>
            <w:proofErr w:type="spellStart"/>
            <w:r w:rsidRPr="00532374">
              <w:rPr>
                <w:rFonts w:ascii="Garamond" w:eastAsia="Times New Roman" w:hAnsi="Garamond" w:cs="Arial"/>
                <w:color w:val="FF0000"/>
                <w:sz w:val="24"/>
                <w:szCs w:val="24"/>
              </w:rPr>
              <w:t>Nc</w:t>
            </w:r>
            <w:proofErr w:type="spellEnd"/>
            <w:r w:rsidRPr="00532374">
              <w:rPr>
                <w:rFonts w:ascii="Garamond" w:eastAsia="Times New Roman" w:hAnsi="Garamond" w:cs="Arial"/>
                <w:color w:val="FF0000"/>
                <w:sz w:val="24"/>
                <w:szCs w:val="24"/>
              </w:rPr>
              <w:t xml:space="preserve">, </w:t>
            </w:r>
            <w:proofErr w:type="spellStart"/>
            <w:r w:rsidRPr="00532374">
              <w:rPr>
                <w:rFonts w:ascii="Garamond" w:eastAsia="Times New Roman" w:hAnsi="Garamond" w:cs="Arial"/>
                <w:color w:val="FF0000"/>
                <w:sz w:val="24"/>
                <w:szCs w:val="24"/>
              </w:rPr>
              <w:t>PaNc</w:t>
            </w:r>
            <w:proofErr w:type="spellEnd"/>
            <w:r w:rsidRPr="00532374">
              <w:rPr>
                <w:rFonts w:ascii="Garamond" w:eastAsia="Times New Roman" w:hAnsi="Garamond" w:cs="Arial"/>
                <w:color w:val="FF0000"/>
                <w:sz w:val="24"/>
                <w:szCs w:val="24"/>
              </w:rPr>
              <w:t xml:space="preserve"> včetně vykonávacího řízení v rozsahu </w:t>
            </w:r>
            <w:r>
              <w:rPr>
                <w:rFonts w:ascii="Garamond" w:eastAsia="Times New Roman" w:hAnsi="Garamond" w:cs="Arial"/>
                <w:color w:val="FF0000"/>
                <w:sz w:val="24"/>
                <w:szCs w:val="24"/>
              </w:rPr>
              <w:t>70</w:t>
            </w:r>
            <w:r w:rsidRPr="00532374">
              <w:rPr>
                <w:rFonts w:ascii="Garamond" w:eastAsia="Times New Roman" w:hAnsi="Garamond" w:cs="Arial"/>
                <w:color w:val="FF0000"/>
                <w:sz w:val="24"/>
                <w:szCs w:val="24"/>
              </w:rPr>
              <w:t xml:space="preserve"> %</w:t>
            </w:r>
            <w:r>
              <w:rPr>
                <w:rFonts w:ascii="Garamond" w:eastAsia="Times New Roman" w:hAnsi="Garamond" w:cs="Arial"/>
                <w:color w:val="FF0000"/>
                <w:sz w:val="24"/>
                <w:szCs w:val="24"/>
              </w:rPr>
              <w:t xml:space="preserve"> a 50 % L</w:t>
            </w:r>
            <w:r w:rsidRPr="00532374">
              <w:rPr>
                <w:rFonts w:ascii="Garamond" w:eastAsia="Times New Roman" w:hAnsi="Garamond" w:cs="Arial"/>
                <w:color w:val="FF0000"/>
                <w:sz w:val="24"/>
                <w:szCs w:val="24"/>
              </w:rPr>
              <w:t xml:space="preserve">; </w:t>
            </w:r>
          </w:p>
          <w:p w:rsidR="00532374" w:rsidRPr="00532374" w:rsidRDefault="00532374" w:rsidP="00532374">
            <w:pPr>
              <w:spacing w:after="0" w:line="240" w:lineRule="auto"/>
              <w:rPr>
                <w:rFonts w:ascii="Garamond" w:eastAsia="Times New Roman" w:hAnsi="Garamond" w:cs="Arial"/>
                <w:color w:val="FF0000"/>
                <w:sz w:val="24"/>
                <w:szCs w:val="24"/>
              </w:rPr>
            </w:pPr>
            <w:r w:rsidRPr="00532374">
              <w:rPr>
                <w:rFonts w:ascii="Garamond" w:eastAsia="Times New Roman" w:hAnsi="Garamond" w:cs="Arial"/>
                <w:color w:val="FF0000"/>
                <w:sz w:val="24"/>
                <w:szCs w:val="24"/>
              </w:rPr>
              <w:t xml:space="preserve">- rozhodování o návrzích na vydání předběžného opatření upravujícího poměry dítěte v rozsahu </w:t>
            </w:r>
            <w:r>
              <w:rPr>
                <w:rFonts w:ascii="Garamond" w:eastAsia="Times New Roman" w:hAnsi="Garamond" w:cs="Arial"/>
                <w:color w:val="FF0000"/>
                <w:sz w:val="24"/>
                <w:szCs w:val="24"/>
              </w:rPr>
              <w:t>70</w:t>
            </w:r>
            <w:r w:rsidRPr="00532374">
              <w:rPr>
                <w:rFonts w:ascii="Garamond" w:eastAsia="Times New Roman" w:hAnsi="Garamond" w:cs="Arial"/>
                <w:color w:val="FF0000"/>
                <w:sz w:val="24"/>
                <w:szCs w:val="24"/>
              </w:rPr>
              <w:t xml:space="preserve"> %; </w:t>
            </w:r>
          </w:p>
          <w:p w:rsidR="00532374" w:rsidRDefault="00532374" w:rsidP="00532374">
            <w:pPr>
              <w:spacing w:after="0" w:line="240" w:lineRule="auto"/>
              <w:rPr>
                <w:rFonts w:ascii="Garamond" w:eastAsia="Times New Roman" w:hAnsi="Garamond" w:cs="Arial"/>
                <w:color w:val="FF0000"/>
                <w:sz w:val="24"/>
                <w:szCs w:val="24"/>
              </w:rPr>
            </w:pPr>
            <w:r w:rsidRPr="00532374">
              <w:rPr>
                <w:rFonts w:ascii="Garamond" w:eastAsia="Times New Roman" w:hAnsi="Garamond" w:cs="Arial"/>
                <w:color w:val="FF0000"/>
                <w:sz w:val="24"/>
                <w:szCs w:val="24"/>
              </w:rPr>
              <w:t xml:space="preserve">-rozhodování ve věcech s cizím prvkem (P, </w:t>
            </w:r>
            <w:proofErr w:type="spellStart"/>
            <w:r w:rsidRPr="00532374">
              <w:rPr>
                <w:rFonts w:ascii="Garamond" w:eastAsia="Times New Roman" w:hAnsi="Garamond" w:cs="Arial"/>
                <w:color w:val="FF0000"/>
                <w:sz w:val="24"/>
                <w:szCs w:val="24"/>
              </w:rPr>
              <w:t>Nc</w:t>
            </w:r>
            <w:proofErr w:type="spellEnd"/>
            <w:r w:rsidRPr="00532374">
              <w:rPr>
                <w:rFonts w:ascii="Garamond" w:eastAsia="Times New Roman" w:hAnsi="Garamond" w:cs="Arial"/>
                <w:color w:val="FF0000"/>
                <w:sz w:val="24"/>
                <w:szCs w:val="24"/>
              </w:rPr>
              <w:t xml:space="preserve"> (opatrovnické), </w:t>
            </w:r>
            <w:proofErr w:type="spellStart"/>
            <w:r w:rsidRPr="00532374">
              <w:rPr>
                <w:rFonts w:ascii="Garamond" w:eastAsia="Times New Roman" w:hAnsi="Garamond" w:cs="Arial"/>
                <w:color w:val="FF0000"/>
                <w:sz w:val="24"/>
                <w:szCs w:val="24"/>
              </w:rPr>
              <w:t>PaNc</w:t>
            </w:r>
            <w:proofErr w:type="spellEnd"/>
            <w:r w:rsidRPr="00532374">
              <w:rPr>
                <w:rFonts w:ascii="Garamond" w:eastAsia="Times New Roman" w:hAnsi="Garamond" w:cs="Arial"/>
                <w:color w:val="FF0000"/>
                <w:sz w:val="24"/>
                <w:szCs w:val="24"/>
              </w:rPr>
              <w:t xml:space="preserve"> a L) v rozsahu </w:t>
            </w:r>
            <w:r>
              <w:rPr>
                <w:rFonts w:ascii="Garamond" w:eastAsia="Times New Roman" w:hAnsi="Garamond" w:cs="Arial"/>
                <w:color w:val="FF0000"/>
                <w:sz w:val="24"/>
                <w:szCs w:val="24"/>
              </w:rPr>
              <w:t>70</w:t>
            </w:r>
            <w:r w:rsidRPr="00532374">
              <w:rPr>
                <w:rFonts w:ascii="Garamond" w:eastAsia="Times New Roman" w:hAnsi="Garamond" w:cs="Arial"/>
                <w:color w:val="FF0000"/>
                <w:sz w:val="24"/>
                <w:szCs w:val="24"/>
              </w:rPr>
              <w:t xml:space="preserve"> %;</w:t>
            </w:r>
          </w:p>
          <w:p w:rsidR="00532374" w:rsidRPr="00532374" w:rsidRDefault="00532374" w:rsidP="00532374">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 xml:space="preserve">Do soudního oddělení se přidělí prvních 30 věcí </w:t>
            </w:r>
            <w:proofErr w:type="spellStart"/>
            <w:r>
              <w:rPr>
                <w:rFonts w:ascii="Garamond" w:eastAsia="Times New Roman" w:hAnsi="Garamond" w:cs="Arial"/>
                <w:color w:val="FF0000"/>
                <w:sz w:val="24"/>
                <w:szCs w:val="24"/>
              </w:rPr>
              <w:t>PaNc</w:t>
            </w:r>
            <w:proofErr w:type="spellEnd"/>
            <w:r>
              <w:rPr>
                <w:rFonts w:ascii="Garamond" w:eastAsia="Times New Roman" w:hAnsi="Garamond" w:cs="Arial"/>
                <w:color w:val="FF0000"/>
                <w:sz w:val="24"/>
                <w:szCs w:val="24"/>
              </w:rPr>
              <w:t xml:space="preserve"> </w:t>
            </w:r>
            <w:r w:rsidR="00052C07">
              <w:rPr>
                <w:rFonts w:ascii="Garamond" w:eastAsia="Times New Roman" w:hAnsi="Garamond" w:cs="Arial"/>
                <w:color w:val="FF0000"/>
                <w:sz w:val="24"/>
                <w:szCs w:val="24"/>
              </w:rPr>
              <w:t xml:space="preserve">běžného nápadu </w:t>
            </w:r>
            <w:bookmarkStart w:id="0" w:name="_GoBack"/>
            <w:bookmarkEnd w:id="0"/>
            <w:r>
              <w:rPr>
                <w:rFonts w:ascii="Garamond" w:eastAsia="Times New Roman" w:hAnsi="Garamond" w:cs="Arial"/>
                <w:color w:val="FF0000"/>
                <w:sz w:val="24"/>
                <w:szCs w:val="24"/>
              </w:rPr>
              <w:t>a následně dle shora uvedeného rozsahu</w:t>
            </w:r>
            <w:r w:rsidR="00052C07">
              <w:rPr>
                <w:rFonts w:ascii="Garamond" w:eastAsia="Times New Roman" w:hAnsi="Garamond" w:cs="Arial"/>
                <w:color w:val="FF0000"/>
                <w:sz w:val="24"/>
                <w:szCs w:val="24"/>
              </w:rPr>
              <w:t>.</w:t>
            </w:r>
          </w:p>
          <w:p w:rsidR="00532374" w:rsidRPr="00532374" w:rsidRDefault="00532374" w:rsidP="00532374">
            <w:pPr>
              <w:spacing w:after="0" w:line="240" w:lineRule="auto"/>
              <w:rPr>
                <w:rFonts w:ascii="Garamond" w:eastAsia="Times New Roman" w:hAnsi="Garamond" w:cs="Arial"/>
                <w:color w:val="FF0000"/>
                <w:sz w:val="24"/>
                <w:szCs w:val="24"/>
              </w:rPr>
            </w:pPr>
            <w:r w:rsidRPr="00532374">
              <w:rPr>
                <w:rFonts w:ascii="Garamond" w:eastAsia="Times New Roman" w:hAnsi="Garamond" w:cs="Arial"/>
                <w:color w:val="FF0000"/>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532374" w:rsidRDefault="00532374" w:rsidP="00D6750E">
            <w:pPr>
              <w:spacing w:after="0" w:line="240" w:lineRule="auto"/>
              <w:rPr>
                <w:rFonts w:ascii="Garamond" w:eastAsia="Times New Roman" w:hAnsi="Garamond" w:cs="Arial"/>
                <w:b/>
                <w:bCs/>
                <w:iCs/>
                <w:color w:val="FF0000"/>
                <w:sz w:val="24"/>
                <w:szCs w:val="24"/>
              </w:rPr>
            </w:pPr>
            <w:r w:rsidRPr="00532374">
              <w:rPr>
                <w:rFonts w:ascii="Garamond" w:eastAsia="Times New Roman" w:hAnsi="Garamond" w:cs="Arial"/>
                <w:b/>
                <w:bCs/>
                <w:iCs/>
                <w:color w:val="FF0000"/>
                <w:sz w:val="24"/>
                <w:szCs w:val="24"/>
              </w:rPr>
              <w:t>JUDr. Pavla Buriánová</w:t>
            </w:r>
          </w:p>
        </w:tc>
      </w:tr>
      <w:tr w:rsidR="00532374" w:rsidRPr="0066711D" w:rsidTr="002202F1">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Default="00452B7C" w:rsidP="00D6750E">
            <w:pPr>
              <w:spacing w:after="0" w:line="240" w:lineRule="auto"/>
              <w:rPr>
                <w:rFonts w:ascii="Garamond" w:eastAsia="Times New Roman" w:hAnsi="Garamond" w:cs="Arial"/>
                <w:b/>
                <w:bCs/>
                <w:iCs/>
                <w:color w:val="FF0000"/>
                <w:sz w:val="24"/>
                <w:szCs w:val="24"/>
              </w:rPr>
            </w:pPr>
            <w:r>
              <w:rPr>
                <w:rFonts w:ascii="Garamond" w:eastAsia="Times New Roman" w:hAnsi="Garamond" w:cs="Arial"/>
                <w:b/>
                <w:bCs/>
                <w:iCs/>
                <w:color w:val="FF0000"/>
                <w:sz w:val="24"/>
                <w:szCs w:val="24"/>
              </w:rPr>
              <w:t>JUDr. Dana Červená</w:t>
            </w:r>
          </w:p>
          <w:p w:rsidR="00452B7C" w:rsidRDefault="00452B7C" w:rsidP="00D6750E">
            <w:pPr>
              <w:spacing w:after="0" w:line="240" w:lineRule="auto"/>
              <w:rPr>
                <w:rFonts w:ascii="Garamond" w:eastAsia="Times New Roman" w:hAnsi="Garamond" w:cs="Arial"/>
                <w:b/>
                <w:bCs/>
                <w:iCs/>
                <w:color w:val="FF0000"/>
                <w:sz w:val="24"/>
                <w:szCs w:val="24"/>
              </w:rPr>
            </w:pPr>
            <w:r>
              <w:rPr>
                <w:rFonts w:ascii="Garamond" w:eastAsia="Times New Roman" w:hAnsi="Garamond" w:cs="Arial"/>
                <w:b/>
                <w:bCs/>
                <w:iCs/>
                <w:color w:val="FF0000"/>
                <w:sz w:val="24"/>
                <w:szCs w:val="24"/>
              </w:rPr>
              <w:t>a dále</w:t>
            </w:r>
          </w:p>
          <w:p w:rsidR="00452B7C" w:rsidRDefault="00452B7C" w:rsidP="00D6750E">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JUDr. Milan Tomeš</w:t>
            </w:r>
          </w:p>
          <w:p w:rsidR="00452B7C" w:rsidRDefault="00452B7C" w:rsidP="00D6750E">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Mgr. Andrea Pavlíčková</w:t>
            </w:r>
          </w:p>
          <w:p w:rsidR="00452B7C" w:rsidRPr="00452B7C" w:rsidRDefault="00452B7C" w:rsidP="00D6750E">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Mgr. Hana Matějková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307051">
        <w:rPr>
          <w:rFonts w:ascii="Garamond" w:hAnsi="Garamond"/>
          <w:b/>
          <w:sz w:val="36"/>
          <w:szCs w:val="24"/>
        </w:rPr>
        <w:t>1</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Pr>
          <w:rFonts w:ascii="Garamond" w:hAnsi="Garamond" w:cs="Arial"/>
          <w:color w:val="FF0000"/>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Pr>
          <w:rFonts w:ascii="Garamond" w:hAnsi="Garamond" w:cs="Arial"/>
          <w:color w:val="FF0000"/>
          <w:sz w:val="24"/>
          <w:szCs w:val="24"/>
        </w:rPr>
        <w:t xml:space="preserve">43L, </w:t>
      </w:r>
      <w:r w:rsidRPr="0066711D">
        <w:rPr>
          <w:rFonts w:ascii="Garamond" w:hAnsi="Garamond" w:cs="Arial"/>
          <w:sz w:val="24"/>
          <w:szCs w:val="24"/>
        </w:rPr>
        <w:t>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6A663E">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w:t>
      </w:r>
      <w:r w:rsidR="006A663E">
        <w:rPr>
          <w:rFonts w:ascii="Garamond" w:hAnsi="Garamond" w:cs="Arial"/>
          <w:sz w:val="24"/>
          <w:szCs w:val="24"/>
        </w:rPr>
        <w:t xml:space="preserve">a </w:t>
      </w:r>
      <w:r w:rsidR="006A663E">
        <w:rPr>
          <w:rFonts w:ascii="Garamond" w:hAnsi="Garamond" w:cs="Arial"/>
          <w:color w:val="FF0000"/>
          <w:sz w:val="24"/>
          <w:szCs w:val="24"/>
        </w:rPr>
        <w:t xml:space="preserve">43PaNc </w:t>
      </w:r>
      <w:r w:rsidR="00351EC9" w:rsidRPr="0066711D">
        <w:rPr>
          <w:rFonts w:ascii="Garamond" w:hAnsi="Garamond" w:cs="Arial"/>
          <w:sz w:val="24"/>
          <w:szCs w:val="24"/>
        </w:rPr>
        <w:t>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E117A6"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421EA0" w:rsidRPr="0066711D">
        <w:rPr>
          <w:rFonts w:ascii="Garamond" w:hAnsi="Garamond"/>
          <w:b/>
          <w:sz w:val="24"/>
          <w:szCs w:val="24"/>
        </w:rPr>
        <w:t>Michaela Sufčáková</w:t>
      </w:r>
      <w:r w:rsidR="000B6008">
        <w:rPr>
          <w:rFonts w:ascii="Garamond" w:hAnsi="Garamond"/>
          <w:b/>
          <w:sz w:val="24"/>
          <w:szCs w:val="24"/>
        </w:rPr>
        <w:t xml:space="preserve"> a </w:t>
      </w:r>
      <w:r w:rsidR="000B6008" w:rsidRPr="00E117A6">
        <w:rPr>
          <w:rFonts w:ascii="Garamond" w:hAnsi="Garamond"/>
          <w:b/>
          <w:sz w:val="24"/>
          <w:szCs w:val="24"/>
        </w:rPr>
        <w:t>Tereza Švarcová</w:t>
      </w:r>
      <w:r w:rsidR="0032157C" w:rsidRPr="00E117A6">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6F3E73" w:rsidRPr="002131E4">
        <w:rPr>
          <w:rFonts w:ascii="Garamond" w:hAnsi="Garamond"/>
          <w:color w:val="000000" w:themeColor="text1"/>
          <w:sz w:val="24"/>
          <w:szCs w:val="24"/>
        </w:rPr>
        <w:t>Vlachovská</w:t>
      </w:r>
      <w:r w:rsidRPr="002131E4">
        <w:rPr>
          <w:rFonts w:ascii="Garamond" w:hAnsi="Garamond"/>
          <w:color w:val="000000" w:themeColor="text1"/>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Pr>
          <w:rFonts w:ascii="Garamond" w:hAnsi="Garamond"/>
          <w:color w:val="FF0000"/>
          <w:sz w:val="24"/>
          <w:szCs w:val="24"/>
        </w:rPr>
        <w:t>43PaNc</w:t>
      </w:r>
      <w:r w:rsidR="000C15B2">
        <w:rPr>
          <w:rFonts w:ascii="Garamond" w:hAnsi="Garamond"/>
          <w:sz w:val="24"/>
          <w:szCs w:val="24"/>
        </w:rPr>
        <w:t xml:space="preserve">. 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lastRenderedPageBreak/>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Jitka Vlachovská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Pr>
          <w:rFonts w:ascii="Garamond" w:hAnsi="Garamond" w:cs="Arial"/>
          <w:color w:val="FF0000"/>
          <w:sz w:val="24"/>
          <w:szCs w:val="24"/>
        </w:rPr>
        <w:t>43L</w:t>
      </w:r>
      <w:r w:rsidRPr="001E0481">
        <w:rPr>
          <w:rFonts w:ascii="Garamond" w:hAnsi="Garamond" w:cs="Arial"/>
          <w:color w:val="000000" w:themeColor="text1"/>
          <w:sz w:val="24"/>
          <w:szCs w:val="24"/>
        </w:rPr>
        <w:t xml:space="preserve"> -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proofErr w:type="gram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roofErr w:type="gramEnd"/>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F25090">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114BC0">
            <w:pPr>
              <w:spacing w:after="0" w:line="240" w:lineRule="auto"/>
              <w:rPr>
                <w:rFonts w:ascii="Garamond" w:eastAsia="Times New Roman" w:hAnsi="Garamond" w:cs="Arial"/>
                <w:b/>
              </w:rPr>
            </w:pP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735FE6">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5179A7">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8A5D13">
            <w:pPr>
              <w:spacing w:after="0" w:line="240" w:lineRule="auto"/>
              <w:rPr>
                <w:rFonts w:ascii="Garamond" w:eastAsia="Times New Roman" w:hAnsi="Garamond" w:cs="Arial"/>
                <w:b/>
              </w:rPr>
            </w:pPr>
            <w:r w:rsidRPr="00DA0FD6">
              <w:rPr>
                <w:rFonts w:ascii="Garamond" w:eastAsia="Times New Roman" w:hAnsi="Garamond" w:cs="Arial"/>
              </w:rPr>
              <w:t xml:space="preserve"> </w:t>
            </w: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E6007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DB2791">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B66819" w:rsidRPr="00DA0FD6" w:rsidRDefault="005369AB" w:rsidP="00B66819">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p>
    <w:p w:rsidR="00B66819" w:rsidRPr="00DA0FD6" w:rsidRDefault="00B66819" w:rsidP="00B66819">
      <w:pPr>
        <w:pStyle w:val="Odstavecseseznamem"/>
        <w:rPr>
          <w:rFonts w:ascii="Garamond" w:hAnsi="Garamond" w:cs="Arial"/>
          <w:sz w:val="24"/>
          <w:szCs w:val="24"/>
        </w:rPr>
      </w:pPr>
    </w:p>
    <w:p w:rsidR="00114BC0" w:rsidRPr="00DA0FD6" w:rsidRDefault="00114BC0" w:rsidP="00114BC0">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Radka </w:t>
      </w:r>
      <w:r w:rsidR="00DF5234" w:rsidRPr="00DA0FD6">
        <w:rPr>
          <w:rFonts w:ascii="Garamond" w:eastAsia="Times New Roman" w:hAnsi="Garamond" w:cs="Arial"/>
          <w:sz w:val="24"/>
          <w:szCs w:val="24"/>
        </w:rPr>
        <w:t>Hrušková</w:t>
      </w:r>
      <w:r w:rsidRPr="00DA0FD6">
        <w:rPr>
          <w:rFonts w:ascii="Garamond" w:hAnsi="Garamond" w:cs="Arial"/>
          <w:sz w:val="24"/>
          <w:szCs w:val="24"/>
        </w:rPr>
        <w:t xml:space="preserve"> vyřizuje 50 % nápadu věci v soudním oddělení </w:t>
      </w:r>
      <w:r w:rsidRPr="00DA0FD6">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D8420A">
        <w:rPr>
          <w:rFonts w:ascii="Garamond" w:hAnsi="Garamond" w:cs="Arial"/>
          <w:sz w:val="24"/>
          <w:szCs w:val="24"/>
        </w:rPr>
        <w:t>1</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D8420A">
        <w:rPr>
          <w:rFonts w:ascii="Garamond" w:hAnsi="Garamond" w:cs="Arial"/>
          <w:sz w:val="24"/>
          <w:szCs w:val="24"/>
        </w:rPr>
        <w:t>1</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 xml:space="preserve">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Jitka Vlachovská</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Pr="0029435B" w:rsidRDefault="00CE1A48" w:rsidP="00286CFD">
      <w:pPr>
        <w:rPr>
          <w:rFonts w:ascii="Garamond" w:hAnsi="Garamond"/>
          <w:b/>
          <w:color w:val="FF0000"/>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0B6008">
      <w:pPr>
        <w:pStyle w:val="Prosttext"/>
        <w:numPr>
          <w:ilvl w:val="0"/>
          <w:numId w:val="39"/>
        </w:numPr>
        <w:spacing w:line="276" w:lineRule="auto"/>
        <w:jc w:val="both"/>
      </w:pPr>
      <w:r w:rsidRPr="00F95E83">
        <w:t>organizuje a kontroluje práce soudních kanceláří zdejšího soudu, zejména občanskoprávního a opatrovnického úseku,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Spravuje elektronické certifikáty. Připravuje podklady pro předsedu soudu k vyřízení žádosti podle zákona č. 106/1999 Sb. o svobodném přístupu k informacím.</w:t>
      </w:r>
    </w:p>
    <w:p w:rsidR="000B6008" w:rsidRPr="00F95E83" w:rsidRDefault="000B6008" w:rsidP="000B6008">
      <w:pPr>
        <w:pStyle w:val="Prosttext"/>
        <w:numPr>
          <w:ilvl w:val="0"/>
          <w:numId w:val="39"/>
        </w:numPr>
        <w:spacing w:line="276" w:lineRule="auto"/>
        <w:jc w:val="both"/>
      </w:pPr>
      <w:r w:rsidRPr="00F95E83">
        <w:t>kontroly společné pro všechna oddělení (proplacení nákladů, cizí peníze)</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0B6008">
      <w:pPr>
        <w:pStyle w:val="Prosttext"/>
        <w:numPr>
          <w:ilvl w:val="0"/>
          <w:numId w:val="39"/>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p>
    <w:p w:rsidR="00FA208B" w:rsidRPr="00F95E83" w:rsidRDefault="00034E56" w:rsidP="009C7CA6">
      <w:pPr>
        <w:pStyle w:val="Prosttext"/>
        <w:numPr>
          <w:ilvl w:val="0"/>
          <w:numId w:val="39"/>
        </w:numPr>
        <w:spacing w:line="276" w:lineRule="auto"/>
        <w:jc w:val="both"/>
      </w:pPr>
      <w:r>
        <w:t xml:space="preserve">vede správní deník a munduje věci </w:t>
      </w:r>
      <w:proofErr w:type="spellStart"/>
      <w:r>
        <w:t>Spr</w:t>
      </w:r>
      <w:proofErr w:type="spellEnd"/>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F95E83" w:rsidRDefault="00F95E83">
      <w:pPr>
        <w:rPr>
          <w:rFonts w:ascii="Garamond" w:hAnsi="Garamond" w:cs="Times New Roman"/>
          <w:b/>
          <w:sz w:val="24"/>
          <w:szCs w:val="24"/>
        </w:rPr>
      </w:pPr>
      <w:r>
        <w:rPr>
          <w:rFonts w:ascii="Garamond" w:hAnsi="Garamond" w:cs="Times New Roman"/>
          <w:b/>
          <w:sz w:val="24"/>
          <w:szCs w:val="24"/>
        </w:rPr>
        <w:br w:type="page"/>
      </w: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45501B" w:rsidRDefault="0045501B">
      <w:pPr>
        <w:rPr>
          <w:rFonts w:ascii="Garamond" w:hAnsi="Garamond" w:cs="Times New Roman"/>
          <w:b/>
          <w:sz w:val="36"/>
          <w:szCs w:val="24"/>
        </w:rPr>
      </w:pPr>
      <w:r>
        <w:rPr>
          <w:rFonts w:ascii="Garamond" w:hAnsi="Garamond" w:cs="Times New Roman"/>
          <w:b/>
          <w:sz w:val="36"/>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Dagmar </w:t>
      </w:r>
      <w:proofErr w:type="spellStart"/>
      <w:r>
        <w:rPr>
          <w:rFonts w:ascii="Garamond" w:hAnsi="Garamond" w:cs="Times New Roman"/>
          <w:b/>
          <w:sz w:val="24"/>
          <w:szCs w:val="24"/>
        </w:rPr>
        <w:t>Lovasová</w:t>
      </w:r>
      <w:proofErr w:type="spellEnd"/>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6E146C">
        <w:rPr>
          <w:rFonts w:ascii="Garamond" w:hAnsi="Garamond"/>
          <w:b/>
        </w:rPr>
        <w:t>2</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CE2E5F" w:rsidRPr="008C2515" w:rsidRDefault="00BF0BFB" w:rsidP="003635D2">
      <w:pPr>
        <w:spacing w:after="0" w:line="240" w:lineRule="auto"/>
        <w:rPr>
          <w:rFonts w:ascii="Garamond" w:hAnsi="Garamond"/>
          <w:b/>
        </w:rPr>
      </w:pPr>
      <w:r w:rsidRPr="008C2515">
        <w:rPr>
          <w:rFonts w:ascii="Garamond" w:hAnsi="Garamond"/>
        </w:rPr>
        <w:t>1</w:t>
      </w:r>
      <w:r w:rsidR="00CE2E5F" w:rsidRPr="008C2515">
        <w:rPr>
          <w:rFonts w:ascii="Garamond" w:hAnsi="Garamond"/>
        </w:rPr>
        <w:t xml:space="preserve">.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BF0BFB" w:rsidP="003635D2">
      <w:pPr>
        <w:spacing w:after="0" w:line="240" w:lineRule="auto"/>
        <w:rPr>
          <w:rFonts w:ascii="Garamond" w:hAnsi="Garamond"/>
        </w:rPr>
      </w:pPr>
      <w:r w:rsidRPr="008C2515">
        <w:rPr>
          <w:rFonts w:ascii="Garamond" w:hAnsi="Garamond"/>
        </w:rPr>
        <w:t>2</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3</w:t>
      </w:r>
      <w:r w:rsidR="003635D2" w:rsidRPr="008C2515">
        <w:rPr>
          <w:rFonts w:ascii="Garamond" w:hAnsi="Garamond"/>
        </w:rPr>
        <w:t>.</w:t>
      </w:r>
      <w:r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BF0BFB" w:rsidP="00D37B2E">
      <w:pPr>
        <w:spacing w:after="0" w:line="240" w:lineRule="auto"/>
        <w:rPr>
          <w:rFonts w:ascii="Garamond" w:hAnsi="Garamond"/>
        </w:rPr>
      </w:pPr>
      <w:r w:rsidRPr="008C2515">
        <w:rPr>
          <w:rFonts w:ascii="Garamond" w:hAnsi="Garamond"/>
        </w:rPr>
        <w:t>4</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Pr="008C2515" w:rsidRDefault="00D37B2E" w:rsidP="00D37B2E">
      <w:pPr>
        <w:spacing w:after="0" w:line="240" w:lineRule="auto"/>
        <w:rPr>
          <w:rFonts w:ascii="Garamond" w:hAnsi="Garamond"/>
        </w:rPr>
      </w:pPr>
      <w:r w:rsidRPr="008C2515">
        <w:rPr>
          <w:rFonts w:ascii="Garamond" w:hAnsi="Garamond"/>
        </w:rPr>
        <w:t>volební období do 8. 12. 2024</w:t>
      </w:r>
    </w:p>
    <w:p w:rsidR="003635D2" w:rsidRPr="008C2515" w:rsidRDefault="003635D2" w:rsidP="003635D2">
      <w:pPr>
        <w:spacing w:after="0" w:line="240" w:lineRule="auto"/>
        <w:rPr>
          <w:rFonts w:ascii="Garamond" w:hAnsi="Garamond"/>
        </w:rPr>
      </w:pPr>
    </w:p>
    <w:p w:rsidR="00B860BA" w:rsidRPr="008C2515" w:rsidRDefault="00BF0BFB" w:rsidP="00B860BA">
      <w:pPr>
        <w:spacing w:after="0" w:line="240" w:lineRule="auto"/>
        <w:rPr>
          <w:rFonts w:ascii="Garamond" w:hAnsi="Garamond"/>
        </w:rPr>
      </w:pPr>
      <w:r w:rsidRPr="008C2515">
        <w:rPr>
          <w:rFonts w:ascii="Garamond" w:hAnsi="Garamond"/>
        </w:rPr>
        <w:t>5</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6</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BF0BFB" w:rsidP="00AF4319">
      <w:pPr>
        <w:spacing w:after="0" w:line="240" w:lineRule="auto"/>
        <w:rPr>
          <w:rFonts w:ascii="Garamond" w:hAnsi="Garamond"/>
        </w:rPr>
      </w:pPr>
      <w:r w:rsidRPr="008C2515">
        <w:rPr>
          <w:rFonts w:ascii="Garamond" w:hAnsi="Garamond"/>
        </w:rPr>
        <w:t>7</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7674EC" w:rsidP="00103C94">
      <w:pPr>
        <w:spacing w:after="0" w:line="240" w:lineRule="auto"/>
        <w:rPr>
          <w:rFonts w:ascii="Garamond" w:hAnsi="Garamond"/>
        </w:rPr>
      </w:pPr>
      <w:r>
        <w:rPr>
          <w:rFonts w:ascii="Garamond" w:hAnsi="Garamond"/>
        </w:rPr>
        <w:t>8</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7674EC" w:rsidP="00103C94">
      <w:pPr>
        <w:spacing w:after="0" w:line="240" w:lineRule="auto"/>
        <w:rPr>
          <w:rFonts w:ascii="Garamond" w:hAnsi="Garamond"/>
          <w:b/>
        </w:rPr>
      </w:pPr>
      <w:r>
        <w:rPr>
          <w:rFonts w:ascii="Garamond" w:hAnsi="Garamond"/>
        </w:rPr>
        <w:t>9</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7674EC">
        <w:rPr>
          <w:rFonts w:ascii="Garamond" w:hAnsi="Garamond"/>
        </w:rPr>
        <w:t>0</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7674EC" w:rsidP="006366D4">
      <w:pPr>
        <w:spacing w:after="0" w:line="240" w:lineRule="auto"/>
        <w:rPr>
          <w:rFonts w:ascii="Garamond" w:hAnsi="Garamond"/>
        </w:rPr>
      </w:pPr>
      <w:r>
        <w:rPr>
          <w:rFonts w:ascii="Garamond" w:hAnsi="Garamond"/>
        </w:rPr>
        <w:t>11</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7674EC" w:rsidP="006366D4">
      <w:pPr>
        <w:spacing w:after="0" w:line="240" w:lineRule="auto"/>
        <w:rPr>
          <w:rFonts w:ascii="Garamond" w:hAnsi="Garamond"/>
        </w:rPr>
      </w:pPr>
      <w:r>
        <w:rPr>
          <w:rFonts w:ascii="Garamond" w:hAnsi="Garamond"/>
        </w:rPr>
        <w:t>12</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7674EC" w:rsidP="00786C39">
      <w:pPr>
        <w:spacing w:after="0" w:line="240" w:lineRule="auto"/>
        <w:rPr>
          <w:rFonts w:ascii="Garamond" w:hAnsi="Garamond"/>
          <w:b/>
        </w:rPr>
      </w:pPr>
      <w:r>
        <w:rPr>
          <w:rFonts w:ascii="Garamond" w:hAnsi="Garamond"/>
        </w:rPr>
        <w:t>13</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lastRenderedPageBreak/>
        <w:t>1</w:t>
      </w:r>
      <w:r w:rsidR="007674EC">
        <w:rPr>
          <w:rFonts w:ascii="Garamond" w:hAnsi="Garamond"/>
        </w:rPr>
        <w:t>4</w:t>
      </w:r>
      <w:r w:rsidR="003635D2" w:rsidRPr="008C2515">
        <w:rPr>
          <w:rFonts w:ascii="Garamond" w:hAnsi="Garamond"/>
        </w:rPr>
        <w:t xml:space="preserve">. </w:t>
      </w:r>
      <w:r w:rsidR="003635D2" w:rsidRPr="008C2515">
        <w:rPr>
          <w:rFonts w:ascii="Garamond" w:hAnsi="Garamond"/>
          <w:b/>
        </w:rPr>
        <w:t>Kaucký Ivan</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95287F" w:rsidRPr="008C2515">
        <w:rPr>
          <w:rFonts w:ascii="Garamond" w:hAnsi="Garamond"/>
        </w:rPr>
        <w:t xml:space="preserve">do </w:t>
      </w:r>
      <w:r w:rsidR="0044254E">
        <w:rPr>
          <w:rFonts w:ascii="Garamond" w:hAnsi="Garamond"/>
        </w:rPr>
        <w:t>24. 8. 2025</w:t>
      </w:r>
    </w:p>
    <w:p w:rsidR="00D37B2E" w:rsidRPr="008C2515" w:rsidRDefault="00D37B2E" w:rsidP="003635D2">
      <w:pPr>
        <w:spacing w:after="0" w:line="240" w:lineRule="auto"/>
        <w:rPr>
          <w:rFonts w:ascii="Garamond" w:hAnsi="Garamond"/>
        </w:rPr>
      </w:pPr>
    </w:p>
    <w:p w:rsidR="00D37B2E" w:rsidRPr="008C2515" w:rsidRDefault="007674EC" w:rsidP="00D37B2E">
      <w:pPr>
        <w:spacing w:after="0" w:line="240" w:lineRule="auto"/>
        <w:rPr>
          <w:rFonts w:ascii="Garamond" w:hAnsi="Garamond"/>
        </w:rPr>
      </w:pPr>
      <w:r>
        <w:rPr>
          <w:rFonts w:ascii="Garamond" w:hAnsi="Garamond"/>
        </w:rPr>
        <w:t>15</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8242DF">
        <w:rPr>
          <w:rFonts w:ascii="Garamond" w:hAnsi="Garamond"/>
        </w:rPr>
        <w:t>6</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8242DF" w:rsidP="00AF4319">
      <w:pPr>
        <w:spacing w:after="0" w:line="240" w:lineRule="auto"/>
        <w:rPr>
          <w:rFonts w:ascii="Garamond" w:hAnsi="Garamond"/>
          <w:b/>
        </w:rPr>
      </w:pPr>
      <w:r>
        <w:rPr>
          <w:rFonts w:ascii="Garamond" w:hAnsi="Garamond"/>
        </w:rPr>
        <w:t>17</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8242DF" w:rsidP="00AF4319">
      <w:pPr>
        <w:spacing w:after="0" w:line="240" w:lineRule="auto"/>
        <w:rPr>
          <w:rFonts w:ascii="Garamond" w:hAnsi="Garamond"/>
        </w:rPr>
      </w:pPr>
      <w:r>
        <w:rPr>
          <w:rFonts w:ascii="Garamond" w:hAnsi="Garamond"/>
        </w:rPr>
        <w:t>18</w:t>
      </w:r>
      <w:r w:rsidR="00B030EB" w:rsidRPr="008C2515">
        <w:rPr>
          <w:rFonts w:ascii="Garamond" w:hAnsi="Garamond"/>
        </w:rPr>
        <w:t xml:space="preserve">. </w:t>
      </w:r>
      <w:r w:rsidR="000F4C1B" w:rsidRPr="008C2515">
        <w:rPr>
          <w:rFonts w:ascii="Garamond" w:hAnsi="Garamond"/>
          <w:b/>
        </w:rPr>
        <w:t>JUDr. Mašková Marie</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do 6. 2. 2023</w:t>
      </w:r>
    </w:p>
    <w:p w:rsidR="00BF0BFB" w:rsidRPr="008C2515" w:rsidRDefault="00BF0BFB" w:rsidP="00371396">
      <w:pPr>
        <w:spacing w:after="0" w:line="240" w:lineRule="auto"/>
        <w:rPr>
          <w:rFonts w:ascii="Garamond" w:hAnsi="Garamond"/>
        </w:rPr>
      </w:pPr>
    </w:p>
    <w:p w:rsidR="00371396" w:rsidRPr="008C2515" w:rsidRDefault="008242DF" w:rsidP="00371396">
      <w:pPr>
        <w:spacing w:after="0" w:line="240" w:lineRule="auto"/>
        <w:rPr>
          <w:rFonts w:ascii="Garamond" w:hAnsi="Garamond"/>
          <w:b/>
        </w:rPr>
      </w:pPr>
      <w:r>
        <w:rPr>
          <w:rFonts w:ascii="Garamond" w:hAnsi="Garamond"/>
        </w:rPr>
        <w:t>19</w:t>
      </w:r>
      <w:r w:rsidR="00371396" w:rsidRPr="008C2515">
        <w:rPr>
          <w:rFonts w:ascii="Garamond" w:hAnsi="Garamond"/>
        </w:rPr>
        <w:t xml:space="preserve">. </w:t>
      </w:r>
      <w:r w:rsidR="00371396" w:rsidRPr="008C2515">
        <w:rPr>
          <w:rFonts w:ascii="Garamond" w:hAnsi="Garamond"/>
          <w:b/>
        </w:rPr>
        <w:t>Novák Petr</w:t>
      </w:r>
    </w:p>
    <w:p w:rsidR="00F63D1C"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9F079B" w:rsidRPr="008C2515">
        <w:rPr>
          <w:rFonts w:ascii="Garamond" w:hAnsi="Garamond"/>
        </w:rPr>
        <w:t>24. 3. 2025</w:t>
      </w:r>
    </w:p>
    <w:p w:rsidR="009F079B" w:rsidRPr="008C2515" w:rsidRDefault="009F079B" w:rsidP="00AF4319">
      <w:pPr>
        <w:spacing w:after="0" w:line="240" w:lineRule="auto"/>
        <w:rPr>
          <w:rFonts w:ascii="Garamond" w:hAnsi="Garamond"/>
        </w:rPr>
      </w:pPr>
    </w:p>
    <w:p w:rsidR="00AF4319" w:rsidRPr="008C2515" w:rsidRDefault="008242DF" w:rsidP="00AF4319">
      <w:pPr>
        <w:spacing w:after="0" w:line="240" w:lineRule="auto"/>
        <w:rPr>
          <w:rFonts w:ascii="Garamond" w:hAnsi="Garamond"/>
          <w:b/>
        </w:rPr>
      </w:pPr>
      <w:r>
        <w:rPr>
          <w:rFonts w:ascii="Garamond" w:hAnsi="Garamond"/>
        </w:rPr>
        <w:t>20</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8242DF" w:rsidP="00AF4319">
      <w:pPr>
        <w:spacing w:after="0" w:line="240" w:lineRule="auto"/>
        <w:rPr>
          <w:rFonts w:ascii="Garamond" w:hAnsi="Garamond"/>
          <w:b/>
        </w:rPr>
      </w:pPr>
      <w:r>
        <w:rPr>
          <w:rFonts w:ascii="Garamond" w:hAnsi="Garamond"/>
        </w:rPr>
        <w:t>21</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8242DF" w:rsidP="00AF4319">
      <w:pPr>
        <w:spacing w:after="0" w:line="240" w:lineRule="auto"/>
        <w:rPr>
          <w:rFonts w:ascii="Garamond" w:hAnsi="Garamond"/>
          <w:b/>
        </w:rPr>
      </w:pPr>
      <w:r>
        <w:rPr>
          <w:rFonts w:ascii="Garamond" w:hAnsi="Garamond"/>
        </w:rPr>
        <w:t>22</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23</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8242DF" w:rsidP="003635D2">
      <w:pPr>
        <w:spacing w:after="0" w:line="240" w:lineRule="auto"/>
        <w:rPr>
          <w:rFonts w:ascii="Garamond" w:hAnsi="Garamond"/>
        </w:rPr>
      </w:pPr>
      <w:r>
        <w:rPr>
          <w:rFonts w:ascii="Garamond" w:hAnsi="Garamond"/>
        </w:rPr>
        <w:t>26</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w:t>
      </w:r>
      <w:r w:rsidR="008242DF">
        <w:rPr>
          <w:rFonts w:ascii="Garamond" w:hAnsi="Garamond"/>
        </w:rPr>
        <w:t>7</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8242DF" w:rsidP="006A1577">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8242DF" w:rsidP="00257DB6">
      <w:pPr>
        <w:spacing w:after="0" w:line="240" w:lineRule="auto"/>
        <w:rPr>
          <w:rFonts w:ascii="Garamond" w:hAnsi="Garamond"/>
        </w:rPr>
      </w:pPr>
      <w:r>
        <w:rPr>
          <w:rFonts w:ascii="Garamond" w:hAnsi="Garamond"/>
        </w:rPr>
        <w:t>30</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8242DF" w:rsidP="006A1577">
      <w:pPr>
        <w:spacing w:after="0" w:line="240" w:lineRule="auto"/>
        <w:rPr>
          <w:rFonts w:ascii="Garamond" w:hAnsi="Garamond"/>
        </w:rPr>
      </w:pPr>
      <w:r>
        <w:rPr>
          <w:rFonts w:ascii="Garamond" w:hAnsi="Garamond"/>
        </w:rPr>
        <w:t>31</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8242DF" w:rsidP="00035F63">
      <w:pPr>
        <w:spacing w:after="0" w:line="240" w:lineRule="auto"/>
        <w:rPr>
          <w:rFonts w:ascii="Garamond" w:hAnsi="Garamond"/>
        </w:rPr>
      </w:pPr>
      <w:r>
        <w:rPr>
          <w:rFonts w:ascii="Garamond" w:hAnsi="Garamond"/>
        </w:rPr>
        <w:t>32</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33</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34</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135B12">
        <w:rPr>
          <w:rFonts w:ascii="Garamond" w:hAnsi="Garamond"/>
        </w:rPr>
        <w:t>12. 3</w:t>
      </w:r>
      <w:r w:rsidR="00114BC0" w:rsidRPr="008C2515">
        <w:rPr>
          <w:rFonts w:ascii="Garamond" w:hAnsi="Garamond"/>
        </w:rPr>
        <w:t>. 2023</w:t>
      </w:r>
    </w:p>
    <w:p w:rsidR="00A37C1C" w:rsidRPr="008C2515" w:rsidRDefault="00A37C1C" w:rsidP="003635D2">
      <w:pPr>
        <w:spacing w:after="0" w:line="240" w:lineRule="auto"/>
        <w:rPr>
          <w:rFonts w:ascii="Garamond" w:hAnsi="Garamond"/>
        </w:rPr>
      </w:pPr>
    </w:p>
    <w:p w:rsidR="00A37C1C" w:rsidRPr="008C2515" w:rsidRDefault="008242DF" w:rsidP="003635D2">
      <w:pPr>
        <w:spacing w:after="0" w:line="240" w:lineRule="auto"/>
        <w:rPr>
          <w:rFonts w:ascii="Garamond" w:hAnsi="Garamond"/>
          <w:b/>
        </w:rPr>
      </w:pPr>
      <w:r>
        <w:rPr>
          <w:rFonts w:ascii="Garamond" w:hAnsi="Garamond"/>
        </w:rPr>
        <w:t>35</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5E" w:rsidRDefault="00A6675E" w:rsidP="009E3F51">
      <w:pPr>
        <w:spacing w:after="0" w:line="240" w:lineRule="auto"/>
      </w:pPr>
      <w:r>
        <w:separator/>
      </w:r>
    </w:p>
  </w:endnote>
  <w:endnote w:type="continuationSeparator" w:id="0">
    <w:p w:rsidR="00A6675E" w:rsidRDefault="00A6675E"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A6675E" w:rsidRPr="00B731FD" w:rsidRDefault="00A6675E">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052C07">
          <w:rPr>
            <w:rFonts w:ascii="Garamond" w:hAnsi="Garamond"/>
            <w:noProof/>
          </w:rPr>
          <w:t>34</w:t>
        </w:r>
        <w:r w:rsidRPr="00B731FD">
          <w:rPr>
            <w:rFonts w:ascii="Garamond" w:hAnsi="Garamond"/>
            <w:noProof/>
          </w:rPr>
          <w:fldChar w:fldCharType="end"/>
        </w:r>
      </w:p>
    </w:sdtContent>
  </w:sdt>
  <w:p w:rsidR="00A6675E" w:rsidRDefault="00A667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5E" w:rsidRDefault="00A6675E" w:rsidP="009E3F51">
      <w:pPr>
        <w:spacing w:after="0" w:line="240" w:lineRule="auto"/>
      </w:pPr>
      <w:r>
        <w:separator/>
      </w:r>
    </w:p>
  </w:footnote>
  <w:footnote w:type="continuationSeparator" w:id="0">
    <w:p w:rsidR="00A6675E" w:rsidRDefault="00A6675E"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4455D"/>
    <w:multiLevelType w:val="hybridMultilevel"/>
    <w:tmpl w:val="C504D23A"/>
    <w:lvl w:ilvl="0" w:tplc="2F34536C">
      <w:start w:val="1"/>
      <w:numFmt w:val="bullet"/>
      <w:lvlText w:val="-"/>
      <w:lvlJc w:val="left"/>
      <w:pPr>
        <w:ind w:left="1778" w:hanging="360"/>
      </w:pPr>
      <w:rPr>
        <w:rFonts w:ascii="Garamond" w:eastAsiaTheme="minorEastAsia" w:hAnsi="Garamond"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C7D53B2"/>
    <w:multiLevelType w:val="hybridMultilevel"/>
    <w:tmpl w:val="B0483CA4"/>
    <w:lvl w:ilvl="0" w:tplc="DCAA0BA2">
      <w:start w:val="1"/>
      <w:numFmt w:val="decimal"/>
      <w:lvlText w:val="%1)"/>
      <w:lvlJc w:val="left"/>
      <w:pPr>
        <w:ind w:left="1575" w:hanging="435"/>
      </w:pPr>
      <w:rPr>
        <w:rFonts w:hint="default"/>
        <w:b/>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4" w15:restartNumberingAfterBreak="0">
    <w:nsid w:val="0F624721"/>
    <w:multiLevelType w:val="hybridMultilevel"/>
    <w:tmpl w:val="7D080ACC"/>
    <w:lvl w:ilvl="0" w:tplc="BD90D582">
      <w:start w:val="3"/>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7"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9"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2146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6"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8"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6"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7"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217D68"/>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1"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2"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3"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7"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0"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2"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23"/>
  </w:num>
  <w:num w:numId="2">
    <w:abstractNumId w:val="16"/>
  </w:num>
  <w:num w:numId="3">
    <w:abstractNumId w:val="17"/>
  </w:num>
  <w:num w:numId="4">
    <w:abstractNumId w:val="30"/>
  </w:num>
  <w:num w:numId="5">
    <w:abstractNumId w:val="42"/>
  </w:num>
  <w:num w:numId="6">
    <w:abstractNumId w:val="31"/>
  </w:num>
  <w:num w:numId="7">
    <w:abstractNumId w:val="0"/>
  </w:num>
  <w:num w:numId="8">
    <w:abstractNumId w:val="21"/>
  </w:num>
  <w:num w:numId="9">
    <w:abstractNumId w:val="40"/>
  </w:num>
  <w:num w:numId="10">
    <w:abstractNumId w:val="36"/>
  </w:num>
  <w:num w:numId="11">
    <w:abstractNumId w:val="28"/>
  </w:num>
  <w:num w:numId="12">
    <w:abstractNumId w:val="24"/>
  </w:num>
  <w:num w:numId="13">
    <w:abstractNumId w:val="18"/>
  </w:num>
  <w:num w:numId="14">
    <w:abstractNumId w:val="41"/>
  </w:num>
  <w:num w:numId="15">
    <w:abstractNumId w:val="25"/>
  </w:num>
  <w:num w:numId="16">
    <w:abstractNumId w:val="33"/>
  </w:num>
  <w:num w:numId="17">
    <w:abstractNumId w:val="8"/>
  </w:num>
  <w:num w:numId="18">
    <w:abstractNumId w:val="6"/>
  </w:num>
  <w:num w:numId="19">
    <w:abstractNumId w:val="20"/>
  </w:num>
  <w:num w:numId="20">
    <w:abstractNumId w:val="26"/>
  </w:num>
  <w:num w:numId="21">
    <w:abstractNumId w:val="39"/>
  </w:num>
  <w:num w:numId="22">
    <w:abstractNumId w:val="15"/>
  </w:num>
  <w:num w:numId="23">
    <w:abstractNumId w:val="13"/>
  </w:num>
  <w:num w:numId="24">
    <w:abstractNumId w:val="9"/>
  </w:num>
  <w:num w:numId="25">
    <w:abstractNumId w:val="5"/>
  </w:num>
  <w:num w:numId="26">
    <w:abstractNumId w:val="34"/>
  </w:num>
  <w:num w:numId="27">
    <w:abstractNumId w:val="32"/>
  </w:num>
  <w:num w:numId="28">
    <w:abstractNumId w:val="38"/>
  </w:num>
  <w:num w:numId="29">
    <w:abstractNumId w:val="14"/>
  </w:num>
  <w:num w:numId="30">
    <w:abstractNumId w:val="1"/>
  </w:num>
  <w:num w:numId="31">
    <w:abstractNumId w:val="35"/>
  </w:num>
  <w:num w:numId="32">
    <w:abstractNumId w:val="22"/>
  </w:num>
  <w:num w:numId="33">
    <w:abstractNumId w:val="37"/>
  </w:num>
  <w:num w:numId="34">
    <w:abstractNumId w:val="11"/>
  </w:num>
  <w:num w:numId="35">
    <w:abstractNumId w:val="32"/>
  </w:num>
  <w:num w:numId="36">
    <w:abstractNumId w:val="3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9"/>
  </w:num>
  <w:num w:numId="40">
    <w:abstractNumId w:val="7"/>
  </w:num>
  <w:num w:numId="41">
    <w:abstractNumId w:val="12"/>
  </w:num>
  <w:num w:numId="42">
    <w:abstractNumId w:val="29"/>
  </w:num>
  <w:num w:numId="43">
    <w:abstractNumId w:val="2"/>
  </w:num>
  <w:num w:numId="44">
    <w:abstractNumId w:val="1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B8D"/>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1A84"/>
    <w:rsid w:val="001B23A8"/>
    <w:rsid w:val="001B2ECD"/>
    <w:rsid w:val="001B326C"/>
    <w:rsid w:val="001B3C53"/>
    <w:rsid w:val="001B4267"/>
    <w:rsid w:val="001B4408"/>
    <w:rsid w:val="001B440A"/>
    <w:rsid w:val="001B495C"/>
    <w:rsid w:val="001B58E6"/>
    <w:rsid w:val="001B5904"/>
    <w:rsid w:val="001B688D"/>
    <w:rsid w:val="001B6BFC"/>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84B"/>
    <w:rsid w:val="00202B4E"/>
    <w:rsid w:val="00204F55"/>
    <w:rsid w:val="00206491"/>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634"/>
    <w:rsid w:val="002248DB"/>
    <w:rsid w:val="00224B8B"/>
    <w:rsid w:val="00225DE9"/>
    <w:rsid w:val="00226088"/>
    <w:rsid w:val="00226105"/>
    <w:rsid w:val="00226B43"/>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AE1"/>
    <w:rsid w:val="00296BEE"/>
    <w:rsid w:val="00296CA3"/>
    <w:rsid w:val="00297731"/>
    <w:rsid w:val="00297FA7"/>
    <w:rsid w:val="002A0108"/>
    <w:rsid w:val="002A0E04"/>
    <w:rsid w:val="002A14D2"/>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112"/>
    <w:rsid w:val="002F4A9B"/>
    <w:rsid w:val="002F4C83"/>
    <w:rsid w:val="002F5BCC"/>
    <w:rsid w:val="002F6DDF"/>
    <w:rsid w:val="002F7A30"/>
    <w:rsid w:val="002F7BE3"/>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73B"/>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E10DD"/>
    <w:rsid w:val="003E206C"/>
    <w:rsid w:val="003E2E10"/>
    <w:rsid w:val="003E3936"/>
    <w:rsid w:val="003E3A8A"/>
    <w:rsid w:val="003E51D7"/>
    <w:rsid w:val="003E51FD"/>
    <w:rsid w:val="003E6310"/>
    <w:rsid w:val="003E674E"/>
    <w:rsid w:val="003F004A"/>
    <w:rsid w:val="003F026F"/>
    <w:rsid w:val="003F0C03"/>
    <w:rsid w:val="003F1FBE"/>
    <w:rsid w:val="003F21B1"/>
    <w:rsid w:val="003F5B0E"/>
    <w:rsid w:val="003F5BFE"/>
    <w:rsid w:val="003F666B"/>
    <w:rsid w:val="003F746D"/>
    <w:rsid w:val="003F7C2E"/>
    <w:rsid w:val="00400A07"/>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08A8"/>
    <w:rsid w:val="004D2D4A"/>
    <w:rsid w:val="004D2E70"/>
    <w:rsid w:val="004D3312"/>
    <w:rsid w:val="004D36CA"/>
    <w:rsid w:val="004D3847"/>
    <w:rsid w:val="004D3ACA"/>
    <w:rsid w:val="004D3AFB"/>
    <w:rsid w:val="004D47AF"/>
    <w:rsid w:val="004D663C"/>
    <w:rsid w:val="004D6991"/>
    <w:rsid w:val="004D77C2"/>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374"/>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2DF7"/>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BA5"/>
    <w:rsid w:val="008A7D9D"/>
    <w:rsid w:val="008B07F2"/>
    <w:rsid w:val="008B1520"/>
    <w:rsid w:val="008B1D00"/>
    <w:rsid w:val="008B253F"/>
    <w:rsid w:val="008B30E9"/>
    <w:rsid w:val="008B4134"/>
    <w:rsid w:val="008B467D"/>
    <w:rsid w:val="008B5402"/>
    <w:rsid w:val="008B5C9C"/>
    <w:rsid w:val="008B7380"/>
    <w:rsid w:val="008B7EC1"/>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6AA"/>
    <w:rsid w:val="00926707"/>
    <w:rsid w:val="00926A70"/>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1E0"/>
    <w:rsid w:val="00944E2C"/>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5256"/>
    <w:rsid w:val="009B6DD3"/>
    <w:rsid w:val="009B75AC"/>
    <w:rsid w:val="009B76DF"/>
    <w:rsid w:val="009C1105"/>
    <w:rsid w:val="009C17AE"/>
    <w:rsid w:val="009C187A"/>
    <w:rsid w:val="009C237F"/>
    <w:rsid w:val="009C252E"/>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F38"/>
    <w:rsid w:val="00A53060"/>
    <w:rsid w:val="00A5392F"/>
    <w:rsid w:val="00A53D2E"/>
    <w:rsid w:val="00A54C43"/>
    <w:rsid w:val="00A55E50"/>
    <w:rsid w:val="00A56D2E"/>
    <w:rsid w:val="00A570E0"/>
    <w:rsid w:val="00A57D12"/>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0D26"/>
    <w:rsid w:val="00B20D91"/>
    <w:rsid w:val="00B218DE"/>
    <w:rsid w:val="00B21E10"/>
    <w:rsid w:val="00B22129"/>
    <w:rsid w:val="00B22AA2"/>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3784"/>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A09"/>
    <w:rsid w:val="00BA6794"/>
    <w:rsid w:val="00BA7434"/>
    <w:rsid w:val="00BA7936"/>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B0B46"/>
    <w:rsid w:val="00CB0D7D"/>
    <w:rsid w:val="00CB4317"/>
    <w:rsid w:val="00CB4944"/>
    <w:rsid w:val="00CB585B"/>
    <w:rsid w:val="00CB630D"/>
    <w:rsid w:val="00CB63B5"/>
    <w:rsid w:val="00CB645A"/>
    <w:rsid w:val="00CC032C"/>
    <w:rsid w:val="00CC0CCB"/>
    <w:rsid w:val="00CC258E"/>
    <w:rsid w:val="00CC3D01"/>
    <w:rsid w:val="00CC4A3B"/>
    <w:rsid w:val="00CC50CE"/>
    <w:rsid w:val="00CC59E6"/>
    <w:rsid w:val="00CC5ACA"/>
    <w:rsid w:val="00CC6E94"/>
    <w:rsid w:val="00CC78BC"/>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5056"/>
    <w:rsid w:val="00D7550A"/>
    <w:rsid w:val="00D760D6"/>
    <w:rsid w:val="00D76F21"/>
    <w:rsid w:val="00D77490"/>
    <w:rsid w:val="00D77B6E"/>
    <w:rsid w:val="00D8115F"/>
    <w:rsid w:val="00D82794"/>
    <w:rsid w:val="00D8420A"/>
    <w:rsid w:val="00D85B97"/>
    <w:rsid w:val="00D867C9"/>
    <w:rsid w:val="00D87460"/>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B769A"/>
    <w:rsid w:val="00DC0916"/>
    <w:rsid w:val="00DC2A53"/>
    <w:rsid w:val="00DC4EEB"/>
    <w:rsid w:val="00DC5C63"/>
    <w:rsid w:val="00DC64B7"/>
    <w:rsid w:val="00DC69E3"/>
    <w:rsid w:val="00DC7706"/>
    <w:rsid w:val="00DC783F"/>
    <w:rsid w:val="00DD0562"/>
    <w:rsid w:val="00DD1A57"/>
    <w:rsid w:val="00DD2732"/>
    <w:rsid w:val="00DD4DD5"/>
    <w:rsid w:val="00DD55B4"/>
    <w:rsid w:val="00DD5619"/>
    <w:rsid w:val="00DD5D82"/>
    <w:rsid w:val="00DD767D"/>
    <w:rsid w:val="00DD78F1"/>
    <w:rsid w:val="00DE16A6"/>
    <w:rsid w:val="00DE176D"/>
    <w:rsid w:val="00DE205D"/>
    <w:rsid w:val="00DE4353"/>
    <w:rsid w:val="00DE4465"/>
    <w:rsid w:val="00DE46B0"/>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5E9"/>
    <w:rsid w:val="00E61BB1"/>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7CE"/>
    <w:rsid w:val="00E96C94"/>
    <w:rsid w:val="00EA08DE"/>
    <w:rsid w:val="00EA140E"/>
    <w:rsid w:val="00EA3B2F"/>
    <w:rsid w:val="00EA4788"/>
    <w:rsid w:val="00EA5809"/>
    <w:rsid w:val="00EA649D"/>
    <w:rsid w:val="00EA7C6D"/>
    <w:rsid w:val="00EB0C8D"/>
    <w:rsid w:val="00EB1E24"/>
    <w:rsid w:val="00EB32BD"/>
    <w:rsid w:val="00EB42FC"/>
    <w:rsid w:val="00EB4478"/>
    <w:rsid w:val="00EB5478"/>
    <w:rsid w:val="00EB5612"/>
    <w:rsid w:val="00EB5972"/>
    <w:rsid w:val="00EB757B"/>
    <w:rsid w:val="00EC0FB6"/>
    <w:rsid w:val="00EC18E7"/>
    <w:rsid w:val="00EC478F"/>
    <w:rsid w:val="00EC4CF5"/>
    <w:rsid w:val="00EC4EDB"/>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BDA"/>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91D"/>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7B0A"/>
    <w:rsid w:val="00F5010E"/>
    <w:rsid w:val="00F504D7"/>
    <w:rsid w:val="00F52DEB"/>
    <w:rsid w:val="00F54403"/>
    <w:rsid w:val="00F544D7"/>
    <w:rsid w:val="00F5482D"/>
    <w:rsid w:val="00F566D1"/>
    <w:rsid w:val="00F56B53"/>
    <w:rsid w:val="00F56D7F"/>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494828"/>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36E38-4A11-4C12-A2F2-6741D722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58</Pages>
  <Words>13953</Words>
  <Characters>82325</Characters>
  <Application>Microsoft Office Word</Application>
  <DocSecurity>0</DocSecurity>
  <Lines>686</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21</cp:revision>
  <cp:lastPrinted>2022-02-23T07:50:00Z</cp:lastPrinted>
  <dcterms:created xsi:type="dcterms:W3CDTF">2022-05-12T04:42:00Z</dcterms:created>
  <dcterms:modified xsi:type="dcterms:W3CDTF">2022-05-13T08:53:00Z</dcterms:modified>
</cp:coreProperties>
</file>