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EF4" w:rsidRDefault="00331EF4" w:rsidP="00331EF4">
      <w:pPr>
        <w:jc w:val="center"/>
        <w:rPr>
          <w:b/>
          <w:sz w:val="28"/>
          <w:szCs w:val="28"/>
        </w:rPr>
      </w:pPr>
      <w:bookmarkStart w:id="0" w:name="_GoBack"/>
      <w:bookmarkEnd w:id="0"/>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0Spr 682/2014</w:t>
      </w:r>
    </w:p>
    <w:p w:rsidR="00331EF4" w:rsidRDefault="00331EF4" w:rsidP="00331EF4">
      <w:pPr>
        <w:jc w:val="center"/>
      </w:pPr>
      <w:r>
        <w:rPr>
          <w:b/>
          <w:sz w:val="28"/>
          <w:szCs w:val="28"/>
        </w:rPr>
        <w:t>Opatření předsedy Okresního soudu v Sokolově</w:t>
      </w:r>
      <w:r>
        <w:t xml:space="preserve">, </w:t>
      </w:r>
    </w:p>
    <w:p w:rsidR="00331EF4" w:rsidRDefault="00331EF4" w:rsidP="00331EF4">
      <w:pPr>
        <w:jc w:val="center"/>
        <w:rPr>
          <w:b/>
          <w:sz w:val="28"/>
          <w:szCs w:val="28"/>
        </w:rPr>
      </w:pPr>
      <w:r>
        <w:rPr>
          <w:b/>
          <w:sz w:val="28"/>
          <w:szCs w:val="28"/>
        </w:rPr>
        <w:t>kterým se vydává Etický kodex zaměstnance Okresního soudu v Sokolově.</w:t>
      </w:r>
    </w:p>
    <w:p w:rsidR="00331EF4" w:rsidRDefault="00331EF4" w:rsidP="00331EF4">
      <w:pPr>
        <w:jc w:val="both"/>
      </w:pPr>
    </w:p>
    <w:p w:rsidR="00331EF4" w:rsidRDefault="00331EF4" w:rsidP="00331EF4">
      <w:pPr>
        <w:jc w:val="both"/>
      </w:pPr>
    </w:p>
    <w:p w:rsidR="00331EF4" w:rsidRDefault="00331EF4" w:rsidP="00331EF4">
      <w:pPr>
        <w:jc w:val="both"/>
        <w:rPr>
          <w:rFonts w:ascii="Arial Black" w:hAnsi="Arial Black"/>
          <w:sz w:val="24"/>
          <w:szCs w:val="24"/>
          <w:u w:val="single"/>
        </w:rPr>
      </w:pPr>
      <w:r>
        <w:rPr>
          <w:rFonts w:ascii="Arial Black" w:hAnsi="Arial Black"/>
          <w:sz w:val="24"/>
          <w:szCs w:val="24"/>
        </w:rPr>
        <w:tab/>
      </w:r>
      <w:r>
        <w:rPr>
          <w:rFonts w:ascii="Arial Black" w:hAnsi="Arial Black"/>
          <w:sz w:val="24"/>
          <w:szCs w:val="24"/>
          <w:u w:val="single"/>
        </w:rPr>
        <w:t>Etický kodex zaměstnance Okresního soudu v Sokolově</w:t>
      </w:r>
    </w:p>
    <w:p w:rsidR="00331EF4" w:rsidRDefault="00331EF4" w:rsidP="00331EF4">
      <w:pPr>
        <w:jc w:val="both"/>
      </w:pPr>
    </w:p>
    <w:p w:rsidR="00331EF4" w:rsidRDefault="00331EF4" w:rsidP="00331EF4">
      <w:pPr>
        <w:jc w:val="center"/>
        <w:rPr>
          <w:rFonts w:ascii="Arial Black" w:hAnsi="Arial Black" w:cs="Times New Roman"/>
          <w:b/>
          <w:sz w:val="24"/>
          <w:szCs w:val="24"/>
        </w:rPr>
      </w:pPr>
      <w:r>
        <w:rPr>
          <w:rFonts w:ascii="Arial Black" w:hAnsi="Arial Black" w:cs="Times New Roman"/>
          <w:b/>
          <w:sz w:val="24"/>
          <w:szCs w:val="24"/>
        </w:rPr>
        <w:t>Preambule</w:t>
      </w:r>
    </w:p>
    <w:p w:rsidR="00331EF4" w:rsidRDefault="00331EF4" w:rsidP="00331EF4">
      <w:pPr>
        <w:jc w:val="both"/>
        <w:rPr>
          <w:rFonts w:ascii="Times New Roman" w:hAnsi="Times New Roman" w:cs="Times New Roman"/>
          <w:b/>
          <w:sz w:val="24"/>
          <w:szCs w:val="24"/>
        </w:rPr>
      </w:pPr>
      <w:r>
        <w:rPr>
          <w:rFonts w:ascii="Times New Roman" w:hAnsi="Times New Roman" w:cs="Times New Roman"/>
          <w:b/>
          <w:sz w:val="24"/>
          <w:szCs w:val="24"/>
        </w:rPr>
        <w:t>Účelem Etického kodexu zaměstnance Okresního soudu v Sokolově je vymezit a podporovat žádoucí standardy chování zaměstnance Okresního soudu v Sokolově, ve vztahu k veřejnosti a spolupracovníkům.</w:t>
      </w:r>
    </w:p>
    <w:p w:rsidR="00331EF4" w:rsidRDefault="00331EF4" w:rsidP="00331EF4">
      <w:pPr>
        <w:jc w:val="both"/>
        <w:rPr>
          <w:rFonts w:ascii="Times New Roman" w:hAnsi="Times New Roman" w:cs="Times New Roman"/>
          <w:b/>
          <w:sz w:val="24"/>
          <w:szCs w:val="24"/>
        </w:rPr>
      </w:pPr>
      <w:r>
        <w:rPr>
          <w:rFonts w:ascii="Times New Roman" w:hAnsi="Times New Roman" w:cs="Times New Roman"/>
          <w:b/>
          <w:sz w:val="24"/>
          <w:szCs w:val="24"/>
        </w:rPr>
        <w:t>Smyslem Etického kodexu je vytvářet, udržovat a prohlubovat důvěru veřejnosti ve veřejnou správu.</w:t>
      </w:r>
    </w:p>
    <w:p w:rsidR="00331EF4" w:rsidRDefault="00331EF4" w:rsidP="00331EF4">
      <w:pPr>
        <w:jc w:val="both"/>
        <w:rPr>
          <w:rFonts w:ascii="Times New Roman" w:hAnsi="Times New Roman" w:cs="Times New Roman"/>
          <w:b/>
          <w:sz w:val="24"/>
          <w:szCs w:val="24"/>
        </w:rPr>
      </w:pPr>
      <w:r>
        <w:rPr>
          <w:rFonts w:ascii="Times New Roman" w:hAnsi="Times New Roman" w:cs="Times New Roman"/>
          <w:b/>
          <w:sz w:val="24"/>
          <w:szCs w:val="24"/>
        </w:rPr>
        <w:t>Korupce je nešvar a cílem je vytvářet podmínky, které zabraňují vzniku pro korupci.</w:t>
      </w:r>
    </w:p>
    <w:p w:rsidR="00331EF4" w:rsidRDefault="00331EF4" w:rsidP="00331EF4">
      <w:pPr>
        <w:jc w:val="both"/>
        <w:rPr>
          <w:rFonts w:ascii="Times New Roman" w:hAnsi="Times New Roman" w:cs="Times New Roman"/>
          <w:b/>
          <w:sz w:val="24"/>
          <w:szCs w:val="24"/>
        </w:rPr>
      </w:pPr>
      <w:r>
        <w:rPr>
          <w:rFonts w:ascii="Times New Roman" w:hAnsi="Times New Roman" w:cs="Times New Roman"/>
          <w:b/>
          <w:sz w:val="24"/>
          <w:szCs w:val="24"/>
        </w:rPr>
        <w:t>Za účelem naplňování zásad etického kodexu jsou zaměstnanci a soudci povinni dodržovat níže uvedená ustanovení zákoníku práce, správního řádu a ustanovení § 80 odst. 1,2 zákona č. 6/2002 Sb. o soudech a soudcích.</w:t>
      </w:r>
    </w:p>
    <w:p w:rsidR="00331EF4" w:rsidRDefault="00331EF4" w:rsidP="00331EF4">
      <w:pPr>
        <w:jc w:val="both"/>
        <w:rPr>
          <w:rFonts w:ascii="Times New Roman" w:hAnsi="Times New Roman" w:cs="Times New Roman"/>
          <w:b/>
          <w:sz w:val="24"/>
          <w:szCs w:val="24"/>
        </w:rPr>
      </w:pPr>
      <w:r>
        <w:rPr>
          <w:rFonts w:ascii="Times New Roman" w:hAnsi="Times New Roman" w:cs="Times New Roman"/>
          <w:b/>
          <w:sz w:val="24"/>
          <w:szCs w:val="24"/>
        </w:rPr>
        <w:t>Porušování těchto ustanovení jakož i ostatních článků tohoto kodexu bude posuzováno jako porušení právních povinností ve smyslu pracovněprávních předpisů.</w:t>
      </w:r>
    </w:p>
    <w:p w:rsidR="00331EF4" w:rsidRDefault="00331EF4" w:rsidP="00331EF4">
      <w:pPr>
        <w:spacing w:after="0"/>
        <w:jc w:val="center"/>
        <w:rPr>
          <w:rFonts w:ascii="Times New Roman" w:hAnsi="Times New Roman" w:cs="Times New Roman"/>
          <w:i/>
          <w:sz w:val="24"/>
          <w:szCs w:val="24"/>
        </w:rPr>
      </w:pPr>
      <w:r>
        <w:rPr>
          <w:rFonts w:ascii="Times New Roman" w:hAnsi="Times New Roman" w:cs="Times New Roman"/>
          <w:i/>
          <w:sz w:val="24"/>
          <w:szCs w:val="24"/>
        </w:rPr>
        <w:t xml:space="preserve">Článek 1 </w:t>
      </w:r>
    </w:p>
    <w:p w:rsidR="00331EF4" w:rsidRDefault="00331EF4" w:rsidP="00331EF4">
      <w:pPr>
        <w:spacing w:after="0"/>
        <w:jc w:val="center"/>
        <w:rPr>
          <w:rFonts w:ascii="Arial Black" w:hAnsi="Arial Black"/>
          <w:b/>
          <w:sz w:val="24"/>
          <w:szCs w:val="24"/>
        </w:rPr>
      </w:pPr>
      <w:r>
        <w:rPr>
          <w:rFonts w:ascii="Arial Black" w:hAnsi="Arial Black"/>
          <w:b/>
          <w:sz w:val="24"/>
          <w:szCs w:val="24"/>
        </w:rPr>
        <w:t>Zákonnost</w:t>
      </w:r>
    </w:p>
    <w:p w:rsidR="00331EF4" w:rsidRDefault="00331EF4" w:rsidP="00331EF4">
      <w:pPr>
        <w:spacing w:after="0"/>
        <w:jc w:val="center"/>
        <w:rPr>
          <w:rFonts w:ascii="Arial Black" w:hAnsi="Arial Black"/>
          <w:b/>
          <w:sz w:val="24"/>
          <w:szCs w:val="24"/>
        </w:rPr>
      </w:pPr>
    </w:p>
    <w:p w:rsidR="00331EF4" w:rsidRDefault="00331EF4" w:rsidP="00331EF4">
      <w:pPr>
        <w:jc w:val="both"/>
        <w:rPr>
          <w:rFonts w:ascii="Times New Roman" w:hAnsi="Times New Roman" w:cs="Times New Roman"/>
          <w:sz w:val="24"/>
          <w:szCs w:val="24"/>
          <w:vertAlign w:val="superscript"/>
        </w:rPr>
      </w:pPr>
      <w:r>
        <w:rPr>
          <w:rFonts w:ascii="Times New Roman" w:hAnsi="Times New Roman" w:cs="Times New Roman"/>
          <w:sz w:val="24"/>
          <w:szCs w:val="24"/>
        </w:rPr>
        <w:t>1/ Zaměstnanec plní úkoly veřejné správy v souladu s ústavním pořádkem České republiky, se zákony a ostatními právními předpisy a s právem Evropské unie, jako i s mezinárodními smlouvami, kterými je Česká republika vázána.</w:t>
      </w:r>
      <w:r>
        <w:rPr>
          <w:rStyle w:val="Znakapoznpodarou"/>
          <w:rFonts w:ascii="Times New Roman" w:hAnsi="Times New Roman" w:cs="Times New Roman"/>
          <w:sz w:val="24"/>
          <w:szCs w:val="24"/>
        </w:rPr>
        <w:footnoteReference w:id="1"/>
      </w:r>
    </w:p>
    <w:p w:rsidR="00331EF4" w:rsidRDefault="00331EF4" w:rsidP="00331EF4">
      <w:pPr>
        <w:jc w:val="both"/>
        <w:rPr>
          <w:rFonts w:ascii="Times New Roman" w:hAnsi="Times New Roman" w:cs="Times New Roman"/>
          <w:sz w:val="24"/>
          <w:szCs w:val="24"/>
        </w:rPr>
      </w:pPr>
      <w:r>
        <w:rPr>
          <w:rFonts w:ascii="Times New Roman" w:hAnsi="Times New Roman" w:cs="Times New Roman"/>
          <w:sz w:val="24"/>
          <w:szCs w:val="24"/>
        </w:rPr>
        <w:t>2/ Při plnění úkolů veřejné správy jedná zaměstnanec pouze v rozsahu zákonem svěřené pravomoci orgánu veřejné správy a řídí se interními akty řízení.</w:t>
      </w:r>
      <w:r>
        <w:rPr>
          <w:rStyle w:val="Znakapoznpodarou"/>
          <w:rFonts w:ascii="Times New Roman" w:hAnsi="Times New Roman" w:cs="Times New Roman"/>
          <w:sz w:val="24"/>
          <w:szCs w:val="24"/>
        </w:rPr>
        <w:footnoteReference w:id="2"/>
      </w:r>
    </w:p>
    <w:p w:rsidR="00331EF4" w:rsidRDefault="00331EF4" w:rsidP="00331EF4">
      <w:pPr>
        <w:jc w:val="both"/>
        <w:rPr>
          <w:rFonts w:ascii="Times New Roman" w:hAnsi="Times New Roman" w:cs="Times New Roman"/>
          <w:sz w:val="24"/>
          <w:szCs w:val="24"/>
        </w:rPr>
      </w:pPr>
      <w:r>
        <w:rPr>
          <w:rFonts w:ascii="Times New Roman" w:hAnsi="Times New Roman" w:cs="Times New Roman"/>
          <w:sz w:val="24"/>
          <w:szCs w:val="24"/>
        </w:rPr>
        <w:t>3/ Do práv osob zasahuje zaměstnanec v jednotlivých případech jen za podmínek stanovených zákonem a v nezbytném rozsahu.</w:t>
      </w:r>
      <w:r>
        <w:rPr>
          <w:rStyle w:val="Znakapoznpodarou"/>
          <w:rFonts w:ascii="Times New Roman" w:hAnsi="Times New Roman" w:cs="Times New Roman"/>
          <w:sz w:val="24"/>
          <w:szCs w:val="24"/>
        </w:rPr>
        <w:footnoteReference w:id="3"/>
      </w:r>
    </w:p>
    <w:p w:rsidR="00331EF4" w:rsidRDefault="00331EF4" w:rsidP="00331EF4">
      <w:pPr>
        <w:spacing w:after="0" w:line="240" w:lineRule="auto"/>
        <w:jc w:val="both"/>
        <w:rPr>
          <w:vertAlign w:val="superscript"/>
        </w:rPr>
      </w:pPr>
    </w:p>
    <w:p w:rsidR="00331EF4" w:rsidRDefault="00331EF4" w:rsidP="00331EF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Článek 2 </w:t>
      </w:r>
    </w:p>
    <w:p w:rsidR="00331EF4" w:rsidRDefault="00331EF4" w:rsidP="00331EF4">
      <w:pPr>
        <w:spacing w:after="0" w:line="240" w:lineRule="auto"/>
        <w:jc w:val="center"/>
        <w:rPr>
          <w:rFonts w:ascii="Arial Black" w:hAnsi="Arial Black"/>
          <w:b/>
          <w:sz w:val="24"/>
          <w:szCs w:val="24"/>
        </w:rPr>
      </w:pPr>
      <w:r>
        <w:rPr>
          <w:rFonts w:ascii="Arial Black" w:hAnsi="Arial Black"/>
          <w:b/>
          <w:sz w:val="24"/>
          <w:szCs w:val="24"/>
        </w:rPr>
        <w:t xml:space="preserve"> Obecné zásady a profesionalita</w:t>
      </w:r>
    </w:p>
    <w:p w:rsidR="00331EF4" w:rsidRDefault="00331EF4" w:rsidP="00331EF4">
      <w:pPr>
        <w:spacing w:after="0" w:line="240" w:lineRule="auto"/>
        <w:jc w:val="center"/>
        <w:rPr>
          <w:rFonts w:ascii="Arial Black" w:hAnsi="Arial Black"/>
          <w:b/>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Výkon veřejné správy je službou veřejnosti.</w:t>
      </w:r>
      <w:r>
        <w:rPr>
          <w:rStyle w:val="Znakapoznpodarou"/>
          <w:rFonts w:ascii="Times New Roman" w:hAnsi="Times New Roman" w:cs="Times New Roman"/>
          <w:sz w:val="24"/>
          <w:szCs w:val="24"/>
        </w:rPr>
        <w:footnoteReference w:id="4"/>
      </w:r>
      <w:r>
        <w:rPr>
          <w:rFonts w:ascii="Times New Roman" w:hAnsi="Times New Roman" w:cs="Times New Roman"/>
          <w:sz w:val="24"/>
          <w:szCs w:val="24"/>
        </w:rPr>
        <w:t xml:space="preserve"> Zaměstnanec vykonává veřejnou správu na vysoké odborné úrovni, kterou si prohlubuje průběžným studiem, s nejvyšší mírou slušnosti, porozumění a ochoty a bez jakýchkoliv předsudků.</w:t>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Zaměstnanec jedná korektně s ostatními spolupracovníky i se zaměstnanci jiných orgánů veřejné správy.</w:t>
      </w:r>
    </w:p>
    <w:p w:rsidR="00331EF4" w:rsidRDefault="00331EF4" w:rsidP="00331EF4">
      <w:pPr>
        <w:spacing w:after="0" w:line="240" w:lineRule="auto"/>
        <w:jc w:val="both"/>
      </w:pPr>
    </w:p>
    <w:p w:rsidR="00331EF4" w:rsidRDefault="00331EF4" w:rsidP="00331EF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Článek 3 </w:t>
      </w:r>
    </w:p>
    <w:p w:rsidR="00331EF4" w:rsidRDefault="00331EF4" w:rsidP="00331EF4">
      <w:pPr>
        <w:spacing w:after="0" w:line="240" w:lineRule="auto"/>
        <w:jc w:val="center"/>
        <w:rPr>
          <w:rFonts w:ascii="Arial Black" w:hAnsi="Arial Black"/>
          <w:b/>
          <w:sz w:val="24"/>
          <w:szCs w:val="24"/>
        </w:rPr>
      </w:pPr>
      <w:r>
        <w:rPr>
          <w:rFonts w:ascii="Arial Black" w:hAnsi="Arial Black"/>
          <w:b/>
          <w:sz w:val="24"/>
          <w:szCs w:val="24"/>
        </w:rPr>
        <w:t>Nestrannost</w:t>
      </w:r>
    </w:p>
    <w:p w:rsidR="00331EF4" w:rsidRDefault="00331EF4" w:rsidP="00331EF4">
      <w:pPr>
        <w:spacing w:after="0" w:line="240" w:lineRule="auto"/>
        <w:jc w:val="center"/>
        <w:rPr>
          <w:rFonts w:ascii="Arial Black" w:hAnsi="Arial Black"/>
          <w:b/>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Zaměstnanec dbá na to, aby jeho rozhodování bylo objektivní, nestranné a přijaté řešení bylo vždy v souladu s veřejným zájmem.</w:t>
      </w:r>
      <w:r>
        <w:rPr>
          <w:rStyle w:val="Znakapoznpodarou"/>
          <w:rFonts w:ascii="Times New Roman" w:hAnsi="Times New Roman" w:cs="Times New Roman"/>
          <w:sz w:val="24"/>
          <w:szCs w:val="24"/>
        </w:rPr>
        <w:footnoteReference w:id="5"/>
      </w:r>
      <w:r>
        <w:rPr>
          <w:rFonts w:ascii="Times New Roman" w:hAnsi="Times New Roman" w:cs="Times New Roman"/>
          <w:sz w:val="24"/>
          <w:szCs w:val="24"/>
        </w:rPr>
        <w:t xml:space="preserve"> Při rozhodování nesmí zaměstnanec preferovat osobní či skupinové zájmy, ani se nechat ovlivnit pozitivními či negativními vztahy ke konkrétním osobám. Zdrží se při výkonu práce také všeho, co by mohlo ohrozit důvěru v nestrannost jeho rozhodování.</w:t>
      </w:r>
      <w:r>
        <w:rPr>
          <w:rStyle w:val="Znakapoznpodarou"/>
          <w:rFonts w:ascii="Times New Roman" w:hAnsi="Times New Roman" w:cs="Times New Roman"/>
          <w:sz w:val="24"/>
          <w:szCs w:val="24"/>
        </w:rPr>
        <w:footnoteReference w:id="6"/>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Při volbě nejvhodnějšího postupu zaměstnanec respektuje v mezích právních předpisů též koncepce, priority a cíle úřadu, jeho vnitřní předpisy a pokyny nadřízených vydané v souladu s tímto Etickým kodexem.</w:t>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Ve shodných nebo podobných případech jedná zaměstnanec tak, aby mezi jednotlivými postupy nevznikaly rozdíly.</w:t>
      </w:r>
      <w:r>
        <w:rPr>
          <w:rStyle w:val="Znakapoznpodarou"/>
          <w:rFonts w:ascii="Times New Roman" w:hAnsi="Times New Roman" w:cs="Times New Roman"/>
          <w:sz w:val="24"/>
          <w:szCs w:val="24"/>
        </w:rPr>
        <w:footnoteReference w:id="7"/>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Zaměstnanec vystupuje vůči účastníkům právních vztahů tak, aby je neuváděl v omyl o jejich právech a povinnostech, informuje je srozumitelně. Veškerá hodnocení provádí profesionálně, objektivně, bez emocí a bez sledování osobního prospěchu a v souladu s právem.</w:t>
      </w:r>
    </w:p>
    <w:p w:rsidR="00331EF4" w:rsidRDefault="00331EF4" w:rsidP="00331EF4">
      <w:pPr>
        <w:spacing w:after="0" w:line="240" w:lineRule="auto"/>
        <w:jc w:val="both"/>
      </w:pPr>
    </w:p>
    <w:p w:rsidR="00331EF4" w:rsidRDefault="00331EF4" w:rsidP="00331EF4">
      <w:pPr>
        <w:spacing w:after="0" w:line="240" w:lineRule="auto"/>
        <w:jc w:val="both"/>
      </w:pPr>
    </w:p>
    <w:p w:rsidR="00331EF4" w:rsidRDefault="00331EF4" w:rsidP="00331EF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Článek 4 </w:t>
      </w:r>
    </w:p>
    <w:p w:rsidR="00331EF4" w:rsidRDefault="00331EF4" w:rsidP="00331EF4">
      <w:pPr>
        <w:spacing w:after="0" w:line="240" w:lineRule="auto"/>
        <w:jc w:val="center"/>
        <w:rPr>
          <w:rFonts w:ascii="Arial Black" w:hAnsi="Arial Black"/>
          <w:b/>
          <w:sz w:val="24"/>
          <w:szCs w:val="24"/>
        </w:rPr>
      </w:pPr>
      <w:r>
        <w:rPr>
          <w:rFonts w:ascii="Arial Black" w:hAnsi="Arial Black"/>
          <w:b/>
          <w:sz w:val="24"/>
          <w:szCs w:val="24"/>
        </w:rPr>
        <w:t xml:space="preserve"> Zásady rychlosti a efektivity</w:t>
      </w:r>
    </w:p>
    <w:p w:rsidR="00331EF4" w:rsidRDefault="00331EF4" w:rsidP="00331EF4">
      <w:pPr>
        <w:spacing w:after="0" w:line="240" w:lineRule="auto"/>
        <w:jc w:val="center"/>
        <w:rPr>
          <w:rFonts w:ascii="Arial Black" w:hAnsi="Arial Black"/>
          <w:b/>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Zaměstnanec vyřizuje pracovní záležitosti bez zbytečných průtahů a ve stanovených lhůtách.</w:t>
      </w:r>
      <w:r>
        <w:rPr>
          <w:rStyle w:val="Znakapoznpodarou"/>
          <w:rFonts w:ascii="Times New Roman" w:hAnsi="Times New Roman" w:cs="Times New Roman"/>
          <w:sz w:val="24"/>
          <w:szCs w:val="24"/>
        </w:rPr>
        <w:footnoteReference w:id="8"/>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Při plnění úkolů veřejné správy postupuje tak, aby nikomu nevznikaly zbytečné náklady.</w:t>
      </w:r>
      <w:r>
        <w:rPr>
          <w:rStyle w:val="Znakapoznpodarou"/>
          <w:rFonts w:ascii="Times New Roman" w:hAnsi="Times New Roman" w:cs="Times New Roman"/>
          <w:sz w:val="24"/>
          <w:szCs w:val="24"/>
        </w:rPr>
        <w:footnoteReference w:id="9"/>
      </w:r>
    </w:p>
    <w:p w:rsidR="00331EF4" w:rsidRDefault="00331EF4" w:rsidP="00331EF4">
      <w:pPr>
        <w:spacing w:after="0" w:line="240" w:lineRule="auto"/>
        <w:jc w:val="both"/>
      </w:pPr>
    </w:p>
    <w:p w:rsidR="00331EF4" w:rsidRDefault="00331EF4" w:rsidP="00331EF4">
      <w:pPr>
        <w:spacing w:after="0" w:line="240" w:lineRule="auto"/>
        <w:jc w:val="center"/>
        <w:rPr>
          <w:rFonts w:ascii="Times New Roman" w:hAnsi="Times New Roman" w:cs="Times New Roman"/>
          <w:i/>
          <w:sz w:val="24"/>
          <w:szCs w:val="24"/>
        </w:rPr>
      </w:pPr>
    </w:p>
    <w:p w:rsidR="00331EF4" w:rsidRDefault="00331EF4" w:rsidP="00331EF4">
      <w:pPr>
        <w:spacing w:after="0" w:line="240" w:lineRule="auto"/>
        <w:jc w:val="center"/>
        <w:rPr>
          <w:rFonts w:ascii="Times New Roman" w:hAnsi="Times New Roman" w:cs="Times New Roman"/>
          <w:i/>
          <w:sz w:val="24"/>
          <w:szCs w:val="24"/>
        </w:rPr>
      </w:pPr>
    </w:p>
    <w:p w:rsidR="00331EF4" w:rsidRDefault="00331EF4" w:rsidP="00331EF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Článek 5 </w:t>
      </w:r>
    </w:p>
    <w:p w:rsidR="00331EF4" w:rsidRDefault="00331EF4" w:rsidP="00331EF4">
      <w:pPr>
        <w:spacing w:after="0" w:line="240" w:lineRule="auto"/>
        <w:jc w:val="center"/>
        <w:rPr>
          <w:rFonts w:ascii="Arial Black" w:hAnsi="Arial Black"/>
          <w:b/>
          <w:sz w:val="24"/>
          <w:szCs w:val="24"/>
        </w:rPr>
      </w:pPr>
      <w:r>
        <w:rPr>
          <w:rFonts w:ascii="Arial Black" w:hAnsi="Arial Black"/>
          <w:b/>
          <w:sz w:val="24"/>
          <w:szCs w:val="24"/>
        </w:rPr>
        <w:t>Střet zájmů</w:t>
      </w:r>
    </w:p>
    <w:p w:rsidR="00331EF4" w:rsidRDefault="00331EF4" w:rsidP="00331EF4">
      <w:pPr>
        <w:spacing w:after="0" w:line="240" w:lineRule="auto"/>
        <w:jc w:val="center"/>
        <w:rPr>
          <w:rFonts w:ascii="Arial Black" w:hAnsi="Arial Black"/>
          <w:b/>
          <w:sz w:val="24"/>
          <w:szCs w:val="24"/>
        </w:rPr>
      </w:pPr>
    </w:p>
    <w:p w:rsidR="00331EF4" w:rsidRDefault="00331EF4" w:rsidP="00331EF4">
      <w:pPr>
        <w:spacing w:after="0" w:line="240" w:lineRule="auto"/>
        <w:rPr>
          <w:rFonts w:ascii="Times New Roman" w:hAnsi="Times New Roman" w:cs="Times New Roman"/>
          <w:sz w:val="24"/>
          <w:szCs w:val="24"/>
        </w:rPr>
      </w:pPr>
      <w:r>
        <w:rPr>
          <w:rFonts w:ascii="Times New Roman" w:hAnsi="Times New Roman" w:cs="Times New Roman"/>
          <w:sz w:val="24"/>
          <w:szCs w:val="24"/>
        </w:rPr>
        <w:t>1/ Zaměstnanec svým jednáním předchází situacím, ve kterých by byl vystaven možnému střetu svého soukromého zájmu a zastávané pracovní pozice a získal tak neoprávněný prospěch či výhodu pro sebe nebo někoho jiného.</w:t>
      </w:r>
      <w:r>
        <w:rPr>
          <w:rStyle w:val="Znakapoznpodarou"/>
          <w:rFonts w:ascii="Times New Roman" w:hAnsi="Times New Roman" w:cs="Times New Roman"/>
          <w:sz w:val="24"/>
          <w:szCs w:val="24"/>
        </w:rPr>
        <w:footnoteReference w:id="10"/>
      </w:r>
    </w:p>
    <w:p w:rsidR="00331EF4" w:rsidRDefault="00331EF4" w:rsidP="00331EF4">
      <w:pPr>
        <w:spacing w:after="0" w:line="240" w:lineRule="auto"/>
        <w:rPr>
          <w:rFonts w:ascii="Times New Roman" w:hAnsi="Times New Roman" w:cs="Times New Roman"/>
          <w:sz w:val="24"/>
          <w:szCs w:val="24"/>
        </w:rPr>
      </w:pPr>
    </w:p>
    <w:p w:rsidR="00331EF4" w:rsidRDefault="00331EF4" w:rsidP="00331EF4">
      <w:pPr>
        <w:spacing w:after="0" w:line="240" w:lineRule="auto"/>
        <w:rPr>
          <w:rFonts w:ascii="Times New Roman" w:hAnsi="Times New Roman" w:cs="Times New Roman"/>
          <w:sz w:val="24"/>
          <w:szCs w:val="24"/>
        </w:rPr>
      </w:pPr>
      <w:r>
        <w:rPr>
          <w:rFonts w:ascii="Times New Roman" w:hAnsi="Times New Roman" w:cs="Times New Roman"/>
          <w:sz w:val="24"/>
          <w:szCs w:val="24"/>
        </w:rPr>
        <w:t>2/ Zaměstnanec nesmí ohrozit veřejný zájem tím, že se bude odvolávat na svou pozici nebo funkci ve věcech, které nesouvisejí s plněním jemu svěřených úkolů při výkonu veřejné správy.</w:t>
      </w:r>
    </w:p>
    <w:p w:rsidR="00331EF4" w:rsidRDefault="00331EF4" w:rsidP="00331EF4">
      <w:pPr>
        <w:spacing w:after="0" w:line="240" w:lineRule="auto"/>
        <w:rPr>
          <w:rFonts w:ascii="Times New Roman" w:hAnsi="Times New Roman" w:cs="Times New Roman"/>
          <w:sz w:val="24"/>
          <w:szCs w:val="24"/>
        </w:rPr>
      </w:pPr>
    </w:p>
    <w:p w:rsidR="00331EF4" w:rsidRDefault="00331EF4" w:rsidP="00331EF4">
      <w:pPr>
        <w:spacing w:after="0" w:line="240" w:lineRule="auto"/>
        <w:rPr>
          <w:rFonts w:ascii="Times New Roman" w:hAnsi="Times New Roman" w:cs="Times New Roman"/>
          <w:sz w:val="24"/>
          <w:szCs w:val="24"/>
        </w:rPr>
      </w:pPr>
      <w:r>
        <w:rPr>
          <w:rFonts w:ascii="Times New Roman" w:hAnsi="Times New Roman" w:cs="Times New Roman"/>
          <w:sz w:val="24"/>
          <w:szCs w:val="24"/>
        </w:rPr>
        <w:t>3/ Pokud si zaměstnanec není jistý, zda jde o činnost slučitelnou s jeho podílem na výkonu veřejné správy, projedná záležitost se svým nadřízeným.</w:t>
      </w:r>
    </w:p>
    <w:p w:rsidR="00331EF4" w:rsidRDefault="00331EF4" w:rsidP="00331EF4">
      <w:pPr>
        <w:spacing w:after="0" w:line="240" w:lineRule="auto"/>
        <w:rPr>
          <w:rFonts w:ascii="Times New Roman" w:hAnsi="Times New Roman" w:cs="Times New Roman"/>
          <w:sz w:val="24"/>
          <w:szCs w:val="24"/>
        </w:rPr>
      </w:pPr>
    </w:p>
    <w:p w:rsidR="00331EF4" w:rsidRDefault="00331EF4" w:rsidP="00331EF4">
      <w:pPr>
        <w:spacing w:after="0" w:line="240" w:lineRule="auto"/>
        <w:rPr>
          <w:rFonts w:ascii="Times New Roman" w:hAnsi="Times New Roman" w:cs="Times New Roman"/>
          <w:sz w:val="24"/>
          <w:szCs w:val="24"/>
        </w:rPr>
      </w:pPr>
    </w:p>
    <w:p w:rsidR="00331EF4" w:rsidRDefault="00331EF4" w:rsidP="00331EF4">
      <w:pPr>
        <w:spacing w:after="0" w:line="240" w:lineRule="auto"/>
        <w:rPr>
          <w:rFonts w:ascii="Times New Roman" w:hAnsi="Times New Roman" w:cs="Times New Roman"/>
          <w:sz w:val="24"/>
          <w:szCs w:val="24"/>
        </w:rPr>
      </w:pPr>
    </w:p>
    <w:p w:rsidR="00331EF4" w:rsidRDefault="00331EF4" w:rsidP="00331EF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Článek 6 </w:t>
      </w:r>
    </w:p>
    <w:p w:rsidR="00331EF4" w:rsidRDefault="00331EF4" w:rsidP="00331EF4">
      <w:pPr>
        <w:spacing w:after="0" w:line="240" w:lineRule="auto"/>
        <w:jc w:val="center"/>
        <w:rPr>
          <w:rFonts w:ascii="Arial Black" w:hAnsi="Arial Black" w:cs="Times New Roman"/>
          <w:b/>
          <w:sz w:val="24"/>
          <w:szCs w:val="24"/>
        </w:rPr>
      </w:pPr>
      <w:r>
        <w:rPr>
          <w:rFonts w:ascii="Arial Black" w:hAnsi="Arial Black" w:cs="Times New Roman"/>
          <w:b/>
          <w:sz w:val="24"/>
          <w:szCs w:val="24"/>
        </w:rPr>
        <w:t>Zákaz korupčního jednání</w:t>
      </w:r>
    </w:p>
    <w:p w:rsidR="00331EF4" w:rsidRDefault="00331EF4" w:rsidP="00331EF4">
      <w:pPr>
        <w:spacing w:after="0" w:line="240" w:lineRule="auto"/>
        <w:jc w:val="center"/>
        <w:rPr>
          <w:rFonts w:ascii="Arial Black" w:hAnsi="Arial Black" w:cs="Times New Roman"/>
          <w:b/>
          <w:sz w:val="24"/>
          <w:szCs w:val="24"/>
        </w:rPr>
      </w:pPr>
    </w:p>
    <w:p w:rsidR="00331EF4" w:rsidRDefault="00331EF4" w:rsidP="00331EF4">
      <w:pPr>
        <w:spacing w:after="0" w:line="240" w:lineRule="auto"/>
        <w:rPr>
          <w:rFonts w:ascii="Times New Roman" w:hAnsi="Times New Roman" w:cs="Times New Roman"/>
          <w:sz w:val="24"/>
          <w:szCs w:val="24"/>
        </w:rPr>
      </w:pPr>
      <w:r>
        <w:rPr>
          <w:rFonts w:ascii="Times New Roman" w:hAnsi="Times New Roman" w:cs="Times New Roman"/>
          <w:sz w:val="24"/>
          <w:szCs w:val="24"/>
        </w:rPr>
        <w:t>1/ Zaměstnanec nesmí v souvislosti s výkonem práce přijímat ani vyžadovat dary či jiná zvýhodnění pro sebe nebo někoho jiného, popřípadě jakýmkoli jiným způsobem připustit ovlivnění plnění jemu svěřených úkolů v oblasti veřejné správy, objektivního hodnocení věci a nestranného rozhodování. Dary nebo výhody poskytované zaměstnanci zaměstnavatelem tímto nejsou dotčeny.</w:t>
      </w:r>
    </w:p>
    <w:p w:rsidR="00331EF4" w:rsidRDefault="00331EF4" w:rsidP="00331EF4">
      <w:pPr>
        <w:spacing w:after="0" w:line="240" w:lineRule="auto"/>
        <w:rPr>
          <w:rFonts w:ascii="Times New Roman" w:hAnsi="Times New Roman" w:cs="Times New Roman"/>
          <w:sz w:val="24"/>
          <w:szCs w:val="24"/>
        </w:rPr>
      </w:pPr>
    </w:p>
    <w:p w:rsidR="00331EF4" w:rsidRDefault="00331EF4" w:rsidP="00331EF4">
      <w:pPr>
        <w:spacing w:after="0" w:line="240" w:lineRule="auto"/>
        <w:rPr>
          <w:rFonts w:ascii="Times New Roman" w:hAnsi="Times New Roman" w:cs="Times New Roman"/>
          <w:sz w:val="24"/>
          <w:szCs w:val="24"/>
        </w:rPr>
      </w:pPr>
      <w:r>
        <w:rPr>
          <w:rFonts w:ascii="Times New Roman" w:hAnsi="Times New Roman" w:cs="Times New Roman"/>
          <w:sz w:val="24"/>
          <w:szCs w:val="24"/>
        </w:rPr>
        <w:t>2/ Zaměstnanec se v soukromém životě vyhýbá takovým činnostem, chování a jednání, které by mohly snížit důvěru ve veřejnou správu v očích veřejnosti, nebo dokonce zavdat příčinu k vydírání zaměstnance v důsledku jeho jednání v rozporu s právními předpisy nebo etickými normami.</w:t>
      </w:r>
    </w:p>
    <w:p w:rsidR="00331EF4" w:rsidRDefault="00331EF4" w:rsidP="00331EF4">
      <w:pPr>
        <w:spacing w:after="0" w:line="240" w:lineRule="auto"/>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Zaměstnanec se vyvaruje vztahů vzájemné závislosti a nepatřičného vlivu jiných osob, jež by mohly ohrozit jeho nestrannost.</w:t>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Jakékoli korupční jednání nebo podezření na takové jednání, o kterém se zaměstnanec dozvěděl hodnověrným způsobem, je povinen oznámit svému nadřízenému nebo orgánu činnému v trestním řízení. Dále je zaměstnanec povinen bezodkladně oznámit nabídnutí, či získání neoprávněné výhody.</w:t>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Článek 7 </w:t>
      </w:r>
    </w:p>
    <w:p w:rsidR="00331EF4" w:rsidRDefault="00331EF4" w:rsidP="00331EF4">
      <w:pPr>
        <w:spacing w:after="0" w:line="240" w:lineRule="auto"/>
        <w:jc w:val="center"/>
        <w:rPr>
          <w:rFonts w:ascii="Arial Black" w:hAnsi="Arial Black" w:cs="Times New Roman"/>
          <w:sz w:val="24"/>
          <w:szCs w:val="24"/>
        </w:rPr>
      </w:pPr>
      <w:r>
        <w:rPr>
          <w:rFonts w:ascii="Arial Black" w:hAnsi="Arial Black" w:cs="Times New Roman"/>
          <w:sz w:val="24"/>
          <w:szCs w:val="24"/>
        </w:rPr>
        <w:t>Mlčenlivost</w:t>
      </w:r>
    </w:p>
    <w:p w:rsidR="00331EF4" w:rsidRDefault="00331EF4" w:rsidP="00331EF4">
      <w:pPr>
        <w:spacing w:after="0" w:line="240" w:lineRule="auto"/>
        <w:jc w:val="center"/>
        <w:rPr>
          <w:rFonts w:ascii="Arial Black" w:hAnsi="Arial Black" w:cs="Times New Roman"/>
          <w:sz w:val="28"/>
          <w:szCs w:val="28"/>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Zaměstnanec zachovává mlčenlivost o skutečnostech, které se dozvěděl v souvislosti s plněním úkolů veřejné správy, jež by mohly poškodit nebo ohrozit činnost zaměstnavatele.</w:t>
      </w:r>
      <w:r>
        <w:rPr>
          <w:rStyle w:val="Znakapoznpodarou"/>
          <w:rFonts w:ascii="Times New Roman" w:hAnsi="Times New Roman" w:cs="Times New Roman"/>
          <w:sz w:val="24"/>
          <w:szCs w:val="24"/>
        </w:rPr>
        <w:footnoteReference w:id="11"/>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Zaměstnanec je povinen zachovat mlčenlivost o osobních údajích nebo utajovaných informacích v rozsahu stanoveném právními předpisy, pokud není této povinnosti v souladu s právními předpisy zproštěn.</w:t>
      </w:r>
      <w:r>
        <w:rPr>
          <w:rStyle w:val="Znakapoznpodarou"/>
          <w:rFonts w:ascii="Times New Roman" w:hAnsi="Times New Roman" w:cs="Times New Roman"/>
          <w:sz w:val="24"/>
          <w:szCs w:val="24"/>
        </w:rPr>
        <w:footnoteReference w:id="12"/>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Článek 8 </w:t>
      </w:r>
    </w:p>
    <w:p w:rsidR="00331EF4" w:rsidRDefault="00331EF4" w:rsidP="00331EF4">
      <w:pPr>
        <w:spacing w:after="0" w:line="240" w:lineRule="auto"/>
        <w:jc w:val="center"/>
        <w:rPr>
          <w:rFonts w:ascii="Arial Black" w:hAnsi="Arial Black" w:cs="Times New Roman"/>
          <w:b/>
          <w:sz w:val="24"/>
          <w:szCs w:val="24"/>
        </w:rPr>
      </w:pPr>
      <w:r>
        <w:rPr>
          <w:rFonts w:ascii="Arial Black" w:hAnsi="Arial Black" w:cs="Times New Roman"/>
          <w:b/>
          <w:sz w:val="24"/>
          <w:szCs w:val="24"/>
        </w:rPr>
        <w:t>Informování veřejnosti</w:t>
      </w:r>
    </w:p>
    <w:p w:rsidR="00331EF4" w:rsidRDefault="00331EF4" w:rsidP="00331EF4">
      <w:pPr>
        <w:spacing w:after="0" w:line="240" w:lineRule="auto"/>
        <w:jc w:val="center"/>
        <w:rPr>
          <w:rFonts w:ascii="Arial Black" w:hAnsi="Arial Black" w:cs="Times New Roman"/>
          <w:b/>
          <w:sz w:val="28"/>
          <w:szCs w:val="28"/>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Každý zaměstnanec poskytuje informace v souladu s právními předpisy. Informace o činnosti zaměstnavatele veřejnosti sděluje zaměstnanec, který je k tomu na základě interního aktu řízení určen.</w:t>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Článek 9 </w:t>
      </w:r>
    </w:p>
    <w:p w:rsidR="00331EF4" w:rsidRDefault="00331EF4" w:rsidP="00331EF4">
      <w:pPr>
        <w:spacing w:after="0" w:line="240" w:lineRule="auto"/>
        <w:jc w:val="center"/>
        <w:rPr>
          <w:rFonts w:ascii="Arial Black" w:hAnsi="Arial Black" w:cs="Times New Roman"/>
          <w:sz w:val="24"/>
          <w:szCs w:val="24"/>
        </w:rPr>
      </w:pPr>
      <w:r>
        <w:rPr>
          <w:rFonts w:ascii="Arial Black" w:hAnsi="Arial Black" w:cs="Times New Roman"/>
          <w:sz w:val="24"/>
          <w:szCs w:val="24"/>
        </w:rPr>
        <w:t xml:space="preserve"> Politická nebo veřejná činnost.</w:t>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Zaměstnanec jedná při výkonu veřejné správy politicky nestranným způsobem.</w:t>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Zaměstnanec nebude vykonávat takovou veřejnou činnost, která by mohla narušit důvěru občanů v jeho schopnost nestranně plnit úkoly veřejné správy.</w:t>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center"/>
        <w:rPr>
          <w:rFonts w:ascii="Times New Roman" w:hAnsi="Times New Roman" w:cs="Times New Roman"/>
          <w:i/>
          <w:sz w:val="24"/>
          <w:szCs w:val="24"/>
        </w:rPr>
      </w:pPr>
    </w:p>
    <w:p w:rsidR="00331EF4" w:rsidRDefault="00331EF4" w:rsidP="00331EF4">
      <w:pPr>
        <w:spacing w:after="0" w:line="240" w:lineRule="auto"/>
        <w:jc w:val="center"/>
        <w:rPr>
          <w:rFonts w:ascii="Times New Roman" w:hAnsi="Times New Roman" w:cs="Times New Roman"/>
          <w:i/>
          <w:sz w:val="24"/>
          <w:szCs w:val="24"/>
        </w:rPr>
      </w:pPr>
    </w:p>
    <w:p w:rsidR="00331EF4" w:rsidRDefault="00331EF4" w:rsidP="00331EF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Článek 10 </w:t>
      </w:r>
    </w:p>
    <w:p w:rsidR="00331EF4" w:rsidRDefault="00331EF4" w:rsidP="00331EF4">
      <w:pPr>
        <w:spacing w:after="0" w:line="240" w:lineRule="auto"/>
        <w:jc w:val="center"/>
        <w:rPr>
          <w:rFonts w:ascii="Arial Black" w:hAnsi="Arial Black" w:cs="Times New Roman"/>
          <w:b/>
          <w:sz w:val="24"/>
          <w:szCs w:val="24"/>
        </w:rPr>
      </w:pPr>
      <w:r>
        <w:rPr>
          <w:rFonts w:ascii="Arial Black" w:hAnsi="Arial Black" w:cs="Times New Roman"/>
          <w:b/>
          <w:sz w:val="24"/>
          <w:szCs w:val="24"/>
        </w:rPr>
        <w:t xml:space="preserve"> Reprezentace</w:t>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Zaměstnanec dbá na to, aby byl upraven a oblečen způsobem který je adekvátní jeho práci a odpovídá vážnosti jeho úřadu.</w:t>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Zaměstnanec jedná s každým ohleduplně, způsobem přiměřeným jeho sociálním schopnostem a komunikačním potřebám, a respektuje jeho osobnost. Veškerá jednání s dotčenými osobami vede zaměstnanec taktně a způsobem, který respektuje důstojnost těchto osob a zachování jejich dobrého jména. </w:t>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Zaměstnanec svým jednáním a vstupováním podporuje důvěryhodnost a vážnost úřadu.</w:t>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center"/>
        <w:rPr>
          <w:rFonts w:ascii="Times New Roman" w:hAnsi="Times New Roman" w:cs="Times New Roman"/>
          <w:i/>
          <w:sz w:val="24"/>
          <w:szCs w:val="24"/>
        </w:rPr>
      </w:pPr>
    </w:p>
    <w:p w:rsidR="00331EF4" w:rsidRDefault="00331EF4" w:rsidP="00331EF4">
      <w:pPr>
        <w:spacing w:after="0" w:line="240" w:lineRule="auto"/>
        <w:jc w:val="center"/>
        <w:rPr>
          <w:rFonts w:ascii="Times New Roman" w:hAnsi="Times New Roman" w:cs="Times New Roman"/>
          <w:i/>
          <w:sz w:val="24"/>
          <w:szCs w:val="24"/>
        </w:rPr>
      </w:pPr>
    </w:p>
    <w:p w:rsidR="00331EF4" w:rsidRDefault="00331EF4" w:rsidP="00331EF4">
      <w:pPr>
        <w:spacing w:after="0" w:line="240" w:lineRule="auto"/>
        <w:jc w:val="center"/>
        <w:rPr>
          <w:rFonts w:ascii="Arial Black" w:hAnsi="Arial Black" w:cs="Times New Roman"/>
          <w:b/>
          <w:sz w:val="24"/>
          <w:szCs w:val="24"/>
        </w:rPr>
      </w:pPr>
      <w:r>
        <w:rPr>
          <w:rFonts w:ascii="Times New Roman" w:hAnsi="Times New Roman" w:cs="Times New Roman"/>
          <w:i/>
          <w:sz w:val="24"/>
          <w:szCs w:val="24"/>
        </w:rPr>
        <w:t xml:space="preserve">Článek 11 </w:t>
      </w:r>
    </w:p>
    <w:p w:rsidR="00331EF4" w:rsidRDefault="00331EF4" w:rsidP="00331EF4">
      <w:pPr>
        <w:spacing w:after="0" w:line="240" w:lineRule="auto"/>
        <w:jc w:val="center"/>
        <w:rPr>
          <w:rFonts w:ascii="Arial Black" w:hAnsi="Arial Black" w:cs="Times New Roman"/>
          <w:b/>
          <w:sz w:val="24"/>
          <w:szCs w:val="24"/>
        </w:rPr>
      </w:pPr>
      <w:r>
        <w:rPr>
          <w:rFonts w:ascii="Arial Black" w:hAnsi="Arial Black" w:cs="Times New Roman"/>
          <w:b/>
          <w:sz w:val="24"/>
          <w:szCs w:val="24"/>
        </w:rPr>
        <w:t>Rozsah působnosti kodexu, kontrola dodržování kodexu</w:t>
      </w:r>
    </w:p>
    <w:p w:rsidR="00331EF4" w:rsidRDefault="00331EF4" w:rsidP="00331EF4">
      <w:pPr>
        <w:spacing w:after="0" w:line="240" w:lineRule="auto"/>
        <w:jc w:val="both"/>
        <w:rPr>
          <w:rFonts w:ascii="Arial Black" w:hAnsi="Arial Black" w:cs="Times New Roman"/>
          <w:b/>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Soudci podle kodexu postupují přiměřeně, zvláště s důrazem na § 79-83 zákona č. 6/2002 Sb. o soudech a soudcích.</w:t>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Dodržování tohoto Etického kodexu je povinen kontrolovat každý vedoucí zaměstnanec.</w:t>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Toto rozhodnutí nabývá účinnosti dnem 1. 6. 2014</w:t>
      </w: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sz w:val="24"/>
          <w:szCs w:val="24"/>
        </w:rPr>
      </w:pPr>
    </w:p>
    <w:p w:rsidR="00331EF4" w:rsidRDefault="00331EF4" w:rsidP="00331EF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JUDr. Ladislav Šturma</w:t>
      </w:r>
    </w:p>
    <w:p w:rsidR="00331EF4" w:rsidRDefault="00331EF4" w:rsidP="00331E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předseda </w:t>
      </w:r>
      <w:r w:rsidR="00D56F20">
        <w:rPr>
          <w:rFonts w:ascii="Times New Roman" w:hAnsi="Times New Roman" w:cs="Times New Roman"/>
          <w:sz w:val="24"/>
          <w:szCs w:val="24"/>
        </w:rPr>
        <w:t>O</w:t>
      </w:r>
      <w:r>
        <w:rPr>
          <w:rFonts w:ascii="Times New Roman" w:hAnsi="Times New Roman" w:cs="Times New Roman"/>
          <w:sz w:val="24"/>
          <w:szCs w:val="24"/>
        </w:rPr>
        <w:t>kresního soudu v Sokolově</w:t>
      </w:r>
    </w:p>
    <w:p w:rsidR="00331EF4" w:rsidRDefault="00331EF4" w:rsidP="00331EF4">
      <w:pPr>
        <w:spacing w:after="0" w:line="240" w:lineRule="auto"/>
        <w:jc w:val="both"/>
        <w:rPr>
          <w:rFonts w:ascii="Times New Roman" w:hAnsi="Times New Roman" w:cs="Times New Roman"/>
          <w:sz w:val="24"/>
          <w:szCs w:val="24"/>
        </w:rPr>
      </w:pPr>
    </w:p>
    <w:p w:rsidR="00DB0B8A" w:rsidRDefault="00DB0B8A"/>
    <w:sectPr w:rsidR="00DB0B8A" w:rsidSect="005D0E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A69" w:rsidRDefault="00691A69" w:rsidP="00331EF4">
      <w:pPr>
        <w:spacing w:after="0" w:line="240" w:lineRule="auto"/>
      </w:pPr>
      <w:r>
        <w:separator/>
      </w:r>
    </w:p>
  </w:endnote>
  <w:endnote w:type="continuationSeparator" w:id="0">
    <w:p w:rsidR="00691A69" w:rsidRDefault="00691A69" w:rsidP="00331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A69" w:rsidRDefault="00691A69" w:rsidP="00331EF4">
      <w:pPr>
        <w:spacing w:after="0" w:line="240" w:lineRule="auto"/>
      </w:pPr>
      <w:r>
        <w:separator/>
      </w:r>
    </w:p>
  </w:footnote>
  <w:footnote w:type="continuationSeparator" w:id="0">
    <w:p w:rsidR="00691A69" w:rsidRDefault="00691A69" w:rsidP="00331EF4">
      <w:pPr>
        <w:spacing w:after="0" w:line="240" w:lineRule="auto"/>
      </w:pPr>
      <w:r>
        <w:continuationSeparator/>
      </w:r>
    </w:p>
  </w:footnote>
  <w:footnote w:id="1">
    <w:p w:rsidR="00331EF4" w:rsidRDefault="00331EF4" w:rsidP="00331EF4">
      <w:pPr>
        <w:pStyle w:val="Textpoznpodarou"/>
      </w:pPr>
      <w:r>
        <w:rPr>
          <w:rStyle w:val="Znakapoznpodarou"/>
        </w:rPr>
        <w:footnoteRef/>
      </w:r>
      <w:r>
        <w:t xml:space="preserve"> § 2 </w:t>
      </w:r>
      <w:proofErr w:type="gramStart"/>
      <w:r>
        <w:t>odst.1 zákona</w:t>
      </w:r>
      <w:proofErr w:type="gramEnd"/>
      <w:r>
        <w:t xml:space="preserve"> č. 500/2004 Sb., správní řád</w:t>
      </w:r>
    </w:p>
  </w:footnote>
  <w:footnote w:id="2">
    <w:p w:rsidR="00331EF4" w:rsidRDefault="00331EF4" w:rsidP="00331EF4">
      <w:pPr>
        <w:pStyle w:val="Textpoznpodarou"/>
      </w:pPr>
      <w:r>
        <w:rPr>
          <w:rStyle w:val="Znakapoznpodarou"/>
        </w:rPr>
        <w:footnoteRef/>
      </w:r>
      <w:r>
        <w:t xml:space="preserve"> § 2 odst. 2 zákona č. 500/2004, správní řád</w:t>
      </w:r>
    </w:p>
    <w:p w:rsidR="00331EF4" w:rsidRDefault="00331EF4" w:rsidP="00331EF4">
      <w:pPr>
        <w:pStyle w:val="Textpoznpodarou"/>
      </w:pPr>
      <w:r>
        <w:t xml:space="preserve">   § 38 odst. 1 zákona č. 262/2006 Sb., zákoník práce</w:t>
      </w:r>
    </w:p>
  </w:footnote>
  <w:footnote w:id="3">
    <w:p w:rsidR="00331EF4" w:rsidRDefault="00331EF4" w:rsidP="00331EF4">
      <w:pPr>
        <w:pStyle w:val="Textpoznpodarou"/>
      </w:pPr>
      <w:r>
        <w:rPr>
          <w:rStyle w:val="Znakapoznpodarou"/>
        </w:rPr>
        <w:footnoteRef/>
      </w:r>
      <w:r>
        <w:t xml:space="preserve"> § 2 odst. 3 zákona č. 500/2004 Sb., správní řád</w:t>
      </w:r>
    </w:p>
  </w:footnote>
  <w:footnote w:id="4">
    <w:p w:rsidR="00331EF4" w:rsidRDefault="00331EF4" w:rsidP="00331EF4">
      <w:pPr>
        <w:pStyle w:val="Textpoznpodarou"/>
      </w:pPr>
      <w:r>
        <w:rPr>
          <w:rStyle w:val="Znakapoznpodarou"/>
        </w:rPr>
        <w:footnoteRef/>
      </w:r>
      <w:r>
        <w:t xml:space="preserve"> § 2 odst. 1 zákona č. 500/2004 Sb.</w:t>
      </w:r>
    </w:p>
    <w:p w:rsidR="00331EF4" w:rsidRDefault="00331EF4" w:rsidP="00331EF4">
      <w:pPr>
        <w:pStyle w:val="Textpoznpodarou"/>
      </w:pPr>
    </w:p>
  </w:footnote>
  <w:footnote w:id="5">
    <w:p w:rsidR="00331EF4" w:rsidRDefault="00331EF4" w:rsidP="00331EF4">
      <w:pPr>
        <w:pStyle w:val="Textpoznpodarou"/>
      </w:pPr>
      <w:r>
        <w:rPr>
          <w:rStyle w:val="Znakapoznpodarou"/>
        </w:rPr>
        <w:footnoteRef/>
      </w:r>
      <w:r>
        <w:t xml:space="preserve"> § 2 odst. 4 zákona č. 500/2004 Sb., správní řád</w:t>
      </w:r>
    </w:p>
  </w:footnote>
  <w:footnote w:id="6">
    <w:p w:rsidR="00331EF4" w:rsidRDefault="00331EF4" w:rsidP="00331EF4">
      <w:pPr>
        <w:pStyle w:val="Textpoznpodarou"/>
      </w:pPr>
      <w:r>
        <w:rPr>
          <w:rStyle w:val="Znakapoznpodarou"/>
        </w:rPr>
        <w:footnoteRef/>
      </w:r>
      <w:r>
        <w:t xml:space="preserve"> zákon č. 198/2009 Sb., o rovném zacházení a o právních prostředcích ochrany před diskriminací a o změně některých zákonů (antidiskriminační zákon). </w:t>
      </w:r>
    </w:p>
  </w:footnote>
  <w:footnote w:id="7">
    <w:p w:rsidR="00331EF4" w:rsidRDefault="00331EF4" w:rsidP="00331EF4">
      <w:pPr>
        <w:pStyle w:val="Textpoznpodarou"/>
      </w:pPr>
      <w:r>
        <w:rPr>
          <w:rStyle w:val="Znakapoznpodarou"/>
        </w:rPr>
        <w:footnoteRef/>
      </w:r>
      <w:r>
        <w:t xml:space="preserve"> § 2 odst. 4 zákona č. 500/2004 Sb., správní řád</w:t>
      </w:r>
    </w:p>
  </w:footnote>
  <w:footnote w:id="8">
    <w:p w:rsidR="00331EF4" w:rsidRDefault="00331EF4" w:rsidP="00331EF4">
      <w:pPr>
        <w:pStyle w:val="Textpoznpodarou"/>
      </w:pPr>
      <w:r>
        <w:rPr>
          <w:rStyle w:val="Znakapoznpodarou"/>
        </w:rPr>
        <w:footnoteRef/>
      </w:r>
      <w:r>
        <w:t xml:space="preserve"> § 6 odst. 1 zákona č. 500/2004 Sb., správní řád</w:t>
      </w:r>
    </w:p>
  </w:footnote>
  <w:footnote w:id="9">
    <w:p w:rsidR="00331EF4" w:rsidRDefault="00331EF4" w:rsidP="00331EF4">
      <w:pPr>
        <w:pStyle w:val="Textpoznpodarou"/>
      </w:pPr>
      <w:r>
        <w:rPr>
          <w:rStyle w:val="Znakapoznpodarou"/>
        </w:rPr>
        <w:footnoteRef/>
      </w:r>
      <w:r>
        <w:t xml:space="preserve"> § 6 odst. 2 zákona č. 500/2004 Sb., správní řád</w:t>
      </w:r>
    </w:p>
  </w:footnote>
  <w:footnote w:id="10">
    <w:p w:rsidR="00331EF4" w:rsidRDefault="00331EF4" w:rsidP="00331EF4">
      <w:pPr>
        <w:pStyle w:val="Textpoznpodarou"/>
      </w:pPr>
      <w:r>
        <w:rPr>
          <w:rStyle w:val="Znakapoznpodarou"/>
        </w:rPr>
        <w:footnoteRef/>
      </w:r>
      <w:r>
        <w:t xml:space="preserve"> § 303 odst. 2 zákona č. 262/2006 Sb. zákoník práce</w:t>
      </w:r>
    </w:p>
  </w:footnote>
  <w:footnote w:id="11">
    <w:p w:rsidR="00331EF4" w:rsidRDefault="00331EF4" w:rsidP="00331EF4">
      <w:pPr>
        <w:pStyle w:val="Textpoznpodarou"/>
      </w:pPr>
      <w:r>
        <w:rPr>
          <w:rStyle w:val="Znakapoznpodarou"/>
        </w:rPr>
        <w:footnoteRef/>
      </w:r>
      <w:r>
        <w:t xml:space="preserve"> § 203 odst. 2 písm. b) zákona č. 262/2006 Sb., zákoník práce</w:t>
      </w:r>
    </w:p>
  </w:footnote>
  <w:footnote w:id="12">
    <w:p w:rsidR="00331EF4" w:rsidRDefault="00331EF4" w:rsidP="00331EF4">
      <w:pPr>
        <w:pStyle w:val="Textpoznpodarou"/>
      </w:pPr>
      <w:r>
        <w:rPr>
          <w:rStyle w:val="Znakapoznpodarou"/>
        </w:rPr>
        <w:footnoteRef/>
      </w:r>
      <w:r>
        <w:t xml:space="preserve"> Zákon č. 101/2000 Sb., o ochraně osobních údajů a o změně některých zákonů, ve znění pozdějších předpisů</w:t>
      </w:r>
    </w:p>
    <w:p w:rsidR="00331EF4" w:rsidRDefault="00331EF4" w:rsidP="00331EF4">
      <w:pPr>
        <w:pStyle w:val="Textpoznpodarou"/>
      </w:pPr>
      <w:r>
        <w:t xml:space="preserve">    Zákon č. 412/2005 Sb., o ochraně utajovaných informací a o </w:t>
      </w:r>
      <w:proofErr w:type="gramStart"/>
      <w:r>
        <w:t>bezpečností</w:t>
      </w:r>
      <w:proofErr w:type="gramEnd"/>
      <w:r>
        <w:t xml:space="preserve"> způsobilosti, ve znění pozdějších předpisů.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EF4"/>
    <w:rsid w:val="00232B71"/>
    <w:rsid w:val="00331EF4"/>
    <w:rsid w:val="005D0E30"/>
    <w:rsid w:val="00691A69"/>
    <w:rsid w:val="00CA2752"/>
    <w:rsid w:val="00D56F20"/>
    <w:rsid w:val="00DB0B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1EF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31EF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31EF4"/>
    <w:rPr>
      <w:sz w:val="20"/>
      <w:szCs w:val="20"/>
    </w:rPr>
  </w:style>
  <w:style w:type="character" w:styleId="Znakapoznpodarou">
    <w:name w:val="footnote reference"/>
    <w:basedOn w:val="Standardnpsmoodstavce"/>
    <w:uiPriority w:val="99"/>
    <w:semiHidden/>
    <w:unhideWhenUsed/>
    <w:rsid w:val="00331E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31EF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331EF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31EF4"/>
    <w:rPr>
      <w:sz w:val="20"/>
      <w:szCs w:val="20"/>
    </w:rPr>
  </w:style>
  <w:style w:type="character" w:styleId="Znakapoznpodarou">
    <w:name w:val="footnote reference"/>
    <w:basedOn w:val="Standardnpsmoodstavce"/>
    <w:uiPriority w:val="99"/>
    <w:semiHidden/>
    <w:unhideWhenUsed/>
    <w:rsid w:val="00331E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47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957</Words>
  <Characters>5650</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6594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mvycitalova</dc:creator>
  <cp:lastModifiedBy>Macháčková Šárka</cp:lastModifiedBy>
  <cp:revision>2</cp:revision>
  <dcterms:created xsi:type="dcterms:W3CDTF">2019-02-12T11:55:00Z</dcterms:created>
  <dcterms:modified xsi:type="dcterms:W3CDTF">2019-02-12T11:55:00Z</dcterms:modified>
</cp:coreProperties>
</file>