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5A7F" w14:textId="77777777" w:rsidR="00937D8E" w:rsidRDefault="00937D8E" w:rsidP="00937D8E">
      <w:pPr>
        <w:pStyle w:val="Default"/>
      </w:pPr>
      <w:bookmarkStart w:id="0" w:name="_GoBack"/>
      <w:bookmarkEnd w:id="0"/>
    </w:p>
    <w:p w14:paraId="70F7A249" w14:textId="76C52918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</w:rPr>
        <w:t xml:space="preserve"> </w:t>
      </w: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37D8E">
        <w:rPr>
          <w:rFonts w:ascii="Times New Roman" w:hAnsi="Times New Roman" w:cs="Times New Roman"/>
        </w:rPr>
        <w:t>Okresní soud</w:t>
      </w:r>
      <w:r w:rsidR="00135398">
        <w:rPr>
          <w:rFonts w:ascii="Times New Roman" w:hAnsi="Times New Roman" w:cs="Times New Roman"/>
        </w:rPr>
        <w:t xml:space="preserve"> v Sokolově</w:t>
      </w:r>
    </w:p>
    <w:p w14:paraId="70CF1DC9" w14:textId="580C4BD8" w:rsid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135398">
        <w:rPr>
          <w:rFonts w:ascii="Times New Roman" w:hAnsi="Times New Roman" w:cs="Times New Roman"/>
        </w:rPr>
        <w:t>K. H. Borovského 57</w:t>
      </w:r>
      <w:r>
        <w:rPr>
          <w:rFonts w:ascii="Times New Roman" w:hAnsi="Times New Roman" w:cs="Times New Roman"/>
        </w:rPr>
        <w:t xml:space="preserve">, </w:t>
      </w:r>
      <w:r w:rsidR="00135398">
        <w:rPr>
          <w:rFonts w:ascii="Times New Roman" w:hAnsi="Times New Roman" w:cs="Times New Roman"/>
        </w:rPr>
        <w:t>356 32 Sokolov</w:t>
      </w:r>
      <w:r w:rsidRPr="00937D8E">
        <w:rPr>
          <w:rFonts w:ascii="Times New Roman" w:hAnsi="Times New Roman" w:cs="Times New Roman"/>
        </w:rPr>
        <w:t xml:space="preserve">, </w:t>
      </w:r>
    </w:p>
    <w:p w14:paraId="25B1A40A" w14:textId="77777777" w:rsidR="004A5ED7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tel:</w:t>
      </w:r>
      <w:r w:rsidRPr="00937D8E">
        <w:rPr>
          <w:rFonts w:ascii="Times New Roman" w:hAnsi="Times New Roman" w:cs="Times New Roman"/>
        </w:rPr>
        <w:t xml:space="preserve"> +420</w:t>
      </w:r>
      <w:r w:rsidR="00135398">
        <w:rPr>
          <w:rFonts w:ascii="Times New Roman" w:hAnsi="Times New Roman" w:cs="Times New Roman"/>
        </w:rPr>
        <w:t> 377 867 000,</w:t>
      </w:r>
      <w:r>
        <w:rPr>
          <w:rFonts w:ascii="Times New Roman" w:hAnsi="Times New Roman" w:cs="Times New Roman"/>
        </w:rPr>
        <w:t xml:space="preserve"> </w:t>
      </w:r>
    </w:p>
    <w:p w14:paraId="27367961" w14:textId="77777777" w:rsidR="004A5ED7" w:rsidRDefault="0007554F" w:rsidP="00937D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www: </w:t>
      </w:r>
      <w:hyperlink r:id="rId5" w:history="1">
        <w:r w:rsidR="00C56904">
          <w:rPr>
            <w:rStyle w:val="Hypertextovodkaz"/>
          </w:rPr>
          <w:t>https://justice.cz/web/okresni-soud-v-sokolove/</w:t>
        </w:r>
      </w:hyperlink>
      <w:r w:rsidR="00937D8E" w:rsidRPr="00937D8E">
        <w:rPr>
          <w:rFonts w:ascii="Times New Roman" w:hAnsi="Times New Roman" w:cs="Times New Roman"/>
        </w:rPr>
        <w:t xml:space="preserve">, </w:t>
      </w:r>
      <w:r w:rsidR="00937D8E">
        <w:rPr>
          <w:rFonts w:ascii="Times New Roman" w:hAnsi="Times New Roman" w:cs="Times New Roman"/>
        </w:rPr>
        <w:t xml:space="preserve"> </w:t>
      </w:r>
    </w:p>
    <w:p w14:paraId="60864F5A" w14:textId="2AEED38C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mail:</w:t>
      </w:r>
      <w:r w:rsidR="00135398">
        <w:rPr>
          <w:rFonts w:ascii="Times New Roman" w:hAnsi="Times New Roman" w:cs="Times New Roman"/>
        </w:rPr>
        <w:t xml:space="preserve"> </w:t>
      </w:r>
      <w:hyperlink r:id="rId6" w:history="1">
        <w:r w:rsidR="0007782E" w:rsidRPr="00A0122F">
          <w:rPr>
            <w:rStyle w:val="Hypertextovodkaz"/>
            <w:rFonts w:ascii="Times New Roman" w:hAnsi="Times New Roman" w:cs="Times New Roman"/>
          </w:rPr>
          <w:t>podatelna@osoud.sok.justice.cz</w:t>
        </w:r>
      </w:hyperlink>
      <w:r w:rsidR="0007782E">
        <w:rPr>
          <w:rFonts w:ascii="Times New Roman" w:hAnsi="Times New Roman" w:cs="Times New Roman"/>
        </w:rPr>
        <w:t xml:space="preserve"> </w:t>
      </w:r>
    </w:p>
    <w:p w14:paraId="6615BAA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FDB37B5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47F500CE" w14:textId="77777777" w:rsidR="004A5ED7" w:rsidRPr="00937D8E" w:rsidRDefault="004A5ED7" w:rsidP="00937D8E">
      <w:pPr>
        <w:pStyle w:val="Default"/>
        <w:rPr>
          <w:rFonts w:ascii="Times New Roman" w:hAnsi="Times New Roman" w:cs="Times New Roman"/>
        </w:rPr>
      </w:pPr>
    </w:p>
    <w:p w14:paraId="58BFC6C8" w14:textId="012D1CCD" w:rsidR="00937D8E" w:rsidRPr="00BB0EFD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3AB6891D" w14:textId="3228B1FA" w:rsidR="00937D8E" w:rsidRP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5E40A42D" w14:textId="77777777" w:rsidR="00937D8E" w:rsidRPr="00937D8E" w:rsidRDefault="00937D8E" w:rsidP="00937D8E">
      <w:pPr>
        <w:pStyle w:val="Default"/>
        <w:ind w:left="708"/>
        <w:rPr>
          <w:rFonts w:ascii="Times New Roman" w:hAnsi="Times New Roman" w:cs="Times New Roman"/>
        </w:rPr>
      </w:pPr>
    </w:p>
    <w:p w14:paraId="631B8776" w14:textId="4E8D98A7" w:rsidR="00937D8E" w:rsidRDefault="0007782E" w:rsidP="00937D8E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Budova Okresního soudu v Sokolově se nachází na hlavní křižovatce</w:t>
      </w:r>
      <w:r w:rsidR="007B142A">
        <w:rPr>
          <w:rFonts w:ascii="Times New Roman" w:hAnsi="Times New Roman" w:cs="Times New Roman"/>
        </w:rPr>
        <w:t>, nemá vlastní parkoviště</w:t>
      </w:r>
      <w:r>
        <w:rPr>
          <w:rFonts w:ascii="Times New Roman" w:hAnsi="Times New Roman" w:cs="Times New Roman"/>
        </w:rPr>
        <w:t xml:space="preserve">. Asi 30m </w:t>
      </w:r>
      <w:r w:rsidR="005455B3">
        <w:rPr>
          <w:rFonts w:ascii="Times New Roman" w:hAnsi="Times New Roman" w:cs="Times New Roman"/>
        </w:rPr>
        <w:t xml:space="preserve">vpravo </w:t>
      </w:r>
      <w:r>
        <w:rPr>
          <w:rFonts w:ascii="Times New Roman" w:hAnsi="Times New Roman" w:cs="Times New Roman"/>
        </w:rPr>
        <w:t>od budovy se nachází městské parkoviště s vyhrazenými místy pro parkování osob se zdravotním postižením.</w:t>
      </w:r>
    </w:p>
    <w:p w14:paraId="201891BE" w14:textId="549A84DF" w:rsidR="005455B3" w:rsidRDefault="005455B3" w:rsidP="00937D8E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Nejbližší autobusová zastávka městské hromadné dopravy je vzdálená asi 30m. Nachází se naproti budově pod hlavní světelnou křižovatkou.</w:t>
      </w:r>
    </w:p>
    <w:p w14:paraId="72FB180D" w14:textId="77777777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0298C45A" w14:textId="3E77D7EE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16A3A572" w14:textId="77777777" w:rsidR="004A5ED7" w:rsidRDefault="004A5ED7" w:rsidP="004A5ED7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3D7D4533" w14:textId="20CB1D13" w:rsidR="00937D8E" w:rsidRPr="00937D8E" w:rsidRDefault="0007782E" w:rsidP="005455B3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Přístup ke vstupu do budovy je </w:t>
      </w:r>
      <w:r w:rsidR="005455B3">
        <w:rPr>
          <w:rFonts w:ascii="Times New Roman" w:hAnsi="Times New Roman" w:cs="Times New Roman"/>
        </w:rPr>
        <w:t xml:space="preserve">z parkoviště </w:t>
      </w:r>
      <w:r>
        <w:rPr>
          <w:rFonts w:ascii="Times New Roman" w:hAnsi="Times New Roman" w:cs="Times New Roman"/>
        </w:rPr>
        <w:t>po chodníku k hlavnímu schodišti</w:t>
      </w:r>
      <w:r w:rsidR="005455B3">
        <w:rPr>
          <w:rFonts w:ascii="Times New Roman" w:hAnsi="Times New Roman" w:cs="Times New Roman"/>
        </w:rPr>
        <w:t>. Přístup od nejbližší autobusové zastávky MHD pak po chodníku směrem k hlavní světelné křižovatce přes přechod pro chodce, přes chodník k hlavnímu schodišti</w:t>
      </w:r>
      <w:r w:rsidR="00F70E37">
        <w:rPr>
          <w:rFonts w:ascii="Times New Roman" w:hAnsi="Times New Roman" w:cs="Times New Roman"/>
        </w:rPr>
        <w:t>.</w:t>
      </w:r>
    </w:p>
    <w:p w14:paraId="019B7E19" w14:textId="77777777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091A38EA" w14:textId="58A653D1" w:rsidR="00937D8E" w:rsidRDefault="004A5ED7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7FEA699D" w14:textId="77777777" w:rsidR="004A5ED7" w:rsidRDefault="004A5ED7" w:rsidP="004A5ED7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215A05D7" w14:textId="2B272BC9" w:rsidR="0007782E" w:rsidRDefault="0007782E" w:rsidP="0007782E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Hlavní vstup do budovy soudu je schodištěm z křižovatky, proto není možná instalace nájezdové rampy. Vstup do budovy pro osoby se zdravotním postižením je proto řešen tak, že </w:t>
      </w:r>
      <w:r w:rsidR="00F70E37">
        <w:rPr>
          <w:rFonts w:ascii="Times New Roman" w:hAnsi="Times New Roman" w:cs="Times New Roman"/>
        </w:rPr>
        <w:t>vedle</w:t>
      </w:r>
      <w:r>
        <w:rPr>
          <w:rFonts w:ascii="Times New Roman" w:hAnsi="Times New Roman" w:cs="Times New Roman"/>
        </w:rPr>
        <w:t xml:space="preserve"> schodiště je na stěně budovy umístěno tlačítko pro přivolání justiční stráže, která umožní vstup do budovy přes dvůr a následně výtahem. </w:t>
      </w:r>
    </w:p>
    <w:p w14:paraId="18C78C3F" w14:textId="62467EB6" w:rsidR="005455B3" w:rsidRDefault="005455B3" w:rsidP="0007782E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 schodiště před vchodem do budovy má 9 schodů, z obou stran a ve středu je opatřeno zábradlím o výšce 95 cm. Šířka vstupních i výstupních dveří hlavního vstupu je 80cm</w:t>
      </w:r>
      <w:r w:rsidR="00DA16A9">
        <w:rPr>
          <w:rFonts w:ascii="Times New Roman" w:hAnsi="Times New Roman" w:cs="Times New Roman"/>
        </w:rPr>
        <w:t xml:space="preserve"> a jsou opatřeny madlem ve výšce 110cm.</w:t>
      </w:r>
    </w:p>
    <w:p w14:paraId="0FAAC23F" w14:textId="24EA9EBD" w:rsidR="00937D8E" w:rsidRDefault="00937D8E" w:rsidP="0007782E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14:paraId="58559BCC" w14:textId="77777777" w:rsidR="00BB0EFD" w:rsidRDefault="00BB0EFD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F811953" w14:textId="586297D9" w:rsidR="00937D8E" w:rsidRPr="00BB0EFD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9684D73" w14:textId="27E914D9" w:rsidR="00937D8E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33D18BBE" w14:textId="08EAD9BC" w:rsidR="00BB0EFD" w:rsidRPr="00BB0EFD" w:rsidRDefault="00BB0EFD" w:rsidP="00BB0EFD">
      <w:pPr>
        <w:pStyle w:val="Default"/>
        <w:rPr>
          <w:rFonts w:ascii="Times New Roman" w:hAnsi="Times New Roman" w:cs="Times New Roman"/>
        </w:rPr>
      </w:pPr>
    </w:p>
    <w:p w14:paraId="7C91E4DD" w14:textId="2E560C23" w:rsidR="00BB0EFD" w:rsidRDefault="00F70E37" w:rsidP="00BB0EF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jednotlivých podlaží budovy přístup po schodech</w:t>
      </w:r>
      <w:r w:rsidR="00270039">
        <w:rPr>
          <w:rFonts w:ascii="Times New Roman" w:hAnsi="Times New Roman" w:cs="Times New Roman"/>
        </w:rPr>
        <w:t>, které jsou vysoké 14cm</w:t>
      </w:r>
      <w:r>
        <w:rPr>
          <w:rFonts w:ascii="Times New Roman" w:hAnsi="Times New Roman" w:cs="Times New Roman"/>
        </w:rPr>
        <w:t>.</w:t>
      </w:r>
      <w:r w:rsidR="00270039">
        <w:rPr>
          <w:rFonts w:ascii="Times New Roman" w:hAnsi="Times New Roman" w:cs="Times New Roman"/>
        </w:rPr>
        <w:t xml:space="preserve"> Mezi jednotlivými podlažími je v průměru 25 schodů.</w:t>
      </w:r>
    </w:p>
    <w:p w14:paraId="34AFAF61" w14:textId="52E7EAEA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7498E71E" w14:textId="13B23EB5" w:rsidR="00BB0EFD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381C64C5" w14:textId="3452AA31" w:rsidR="00BB0EFD" w:rsidRPr="00BB0EFD" w:rsidRDefault="00BB0EFD" w:rsidP="00BB0EFD">
      <w:pPr>
        <w:pStyle w:val="Default"/>
        <w:rPr>
          <w:rFonts w:ascii="Times New Roman" w:hAnsi="Times New Roman" w:cs="Times New Roman"/>
        </w:rPr>
      </w:pPr>
    </w:p>
    <w:p w14:paraId="5FFA50FA" w14:textId="7C6EF550" w:rsidR="00BB0EFD" w:rsidRDefault="003524FB" w:rsidP="00BB0EF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Šířka schodiště je 240cm a je opatřeno z obou stran zábradlím. Začátek a konec schodišť v jednotlivých nadzemních podlažích je kontrastně označen.</w:t>
      </w:r>
    </w:p>
    <w:p w14:paraId="6257DE5C" w14:textId="77777777" w:rsidR="00BB0EFD" w:rsidRPr="00BB0EFD" w:rsidRDefault="00BB0EFD" w:rsidP="00BB0EFD">
      <w:pPr>
        <w:pStyle w:val="Default"/>
        <w:ind w:left="720"/>
        <w:rPr>
          <w:rFonts w:ascii="Times New Roman" w:hAnsi="Times New Roman" w:cs="Times New Roman"/>
        </w:rPr>
      </w:pPr>
    </w:p>
    <w:p w14:paraId="07DAADF7" w14:textId="58DBCA1F" w:rsidR="00BB0EFD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46DA010D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6DA74C03" w14:textId="5FD5C6E3" w:rsidR="00BB0EFD" w:rsidRDefault="00F70E37" w:rsidP="00BB0EF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v budově soudu</w:t>
      </w:r>
      <w:r w:rsidR="005667DC">
        <w:rPr>
          <w:rFonts w:ascii="Times New Roman" w:hAnsi="Times New Roman" w:cs="Times New Roman"/>
        </w:rPr>
        <w:t>.</w:t>
      </w:r>
    </w:p>
    <w:p w14:paraId="0870E253" w14:textId="77777777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2F63688A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61C0254" w14:textId="63E749DF" w:rsidR="00BB0EFD" w:rsidRDefault="00F70E37" w:rsidP="00BB0EF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Pohyb po budově je možný prostřednictvím výtahu do všech podlaží budovy.</w:t>
      </w:r>
      <w:r w:rsidR="003524FB">
        <w:rPr>
          <w:rFonts w:ascii="Times New Roman" w:hAnsi="Times New Roman" w:cs="Times New Roman"/>
        </w:rPr>
        <w:t xml:space="preserve"> Tento je volně přístupný.</w:t>
      </w:r>
      <w:r>
        <w:rPr>
          <w:rFonts w:ascii="Times New Roman" w:hAnsi="Times New Roman" w:cs="Times New Roman"/>
        </w:rPr>
        <w:t xml:space="preserve"> </w:t>
      </w:r>
      <w:r w:rsidR="00270039">
        <w:rPr>
          <w:rFonts w:ascii="Times New Roman" w:hAnsi="Times New Roman" w:cs="Times New Roman"/>
        </w:rPr>
        <w:t>Tlačítka pro ovládání výtahu jsou ve výšce 90cm, šířka dveří je 90cm, šířka kabiny je 120cm a hloubka 210cm. Kabina je vybavena sklopným sedátkem, madlem a zrcadlem.</w:t>
      </w:r>
      <w:r w:rsidR="003524FB">
        <w:rPr>
          <w:rFonts w:ascii="Times New Roman" w:hAnsi="Times New Roman" w:cs="Times New Roman"/>
        </w:rPr>
        <w:t xml:space="preserve"> Vnitřní tlačítka jsou označena Braillovým písmem. Výtah je opatřen akustickým hlášením  Dveře jsou zasouvací do strany</w:t>
      </w:r>
      <w:r w:rsidR="004023C2">
        <w:rPr>
          <w:rFonts w:ascii="Times New Roman" w:hAnsi="Times New Roman" w:cs="Times New Roman"/>
        </w:rPr>
        <w:t>. Vstup do výtahu v jednotlivých podlažích je z dlouhých chodeb o šířce 315cm v prostoru před výtahem, tedy manipulační plocha před výtahem je dostatečně velká.</w:t>
      </w:r>
    </w:p>
    <w:p w14:paraId="4640C950" w14:textId="0334E5A6" w:rsidR="004A5ED7" w:rsidRDefault="006604E0" w:rsidP="004A5ED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Výtah není určen k evakuaci.</w:t>
      </w:r>
    </w:p>
    <w:p w14:paraId="1F5AB832" w14:textId="77777777" w:rsidR="006604E0" w:rsidRPr="006604E0" w:rsidRDefault="006604E0" w:rsidP="004A5ED7">
      <w:pPr>
        <w:pStyle w:val="Default"/>
        <w:rPr>
          <w:rFonts w:ascii="Times New Roman" w:hAnsi="Times New Roman" w:cs="Times New Roman"/>
          <w:bCs/>
        </w:rPr>
      </w:pPr>
    </w:p>
    <w:p w14:paraId="05956AA6" w14:textId="77777777" w:rsidR="00BB0EFD" w:rsidRDefault="00BB0EFD" w:rsidP="00BB0EF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Pohyb po budově – horizontální</w:t>
      </w:r>
    </w:p>
    <w:p w14:paraId="748CD9F8" w14:textId="6192D991" w:rsidR="00BB0EFD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09FE1A6A" w14:textId="74481984" w:rsidR="00BB0EFD" w:rsidRDefault="00BB0EFD" w:rsidP="0013530A">
      <w:pPr>
        <w:pStyle w:val="Default"/>
        <w:ind w:left="709"/>
        <w:rPr>
          <w:rFonts w:ascii="Times New Roman" w:hAnsi="Times New Roman" w:cs="Times New Roman"/>
          <w:b/>
          <w:bCs/>
        </w:rPr>
      </w:pPr>
    </w:p>
    <w:p w14:paraId="7DA8A825" w14:textId="620F16A0" w:rsidR="00BB0EFD" w:rsidRDefault="007A362E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Přístup do kanceláří </w:t>
      </w:r>
      <w:r w:rsidR="00506E0D">
        <w:rPr>
          <w:rFonts w:ascii="Times New Roman" w:hAnsi="Times New Roman" w:cs="Times New Roman"/>
        </w:rPr>
        <w:t>je jednokřídlými dveřmi o šířce 80cm, přístup do jednacích síní je dveřmi o šířce 90cm.</w:t>
      </w:r>
      <w:r w:rsidR="006604E0">
        <w:rPr>
          <w:rFonts w:ascii="Times New Roman" w:hAnsi="Times New Roman" w:cs="Times New Roman"/>
        </w:rPr>
        <w:t xml:space="preserve"> U dveří nejsou umístěny prahy, otevírání je směrem dovnitř.</w:t>
      </w:r>
    </w:p>
    <w:p w14:paraId="427C7BF1" w14:textId="77777777" w:rsidR="00BB0EFD" w:rsidRDefault="00BB0EFD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5DAA8233" w14:textId="7151CEFE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F4E9FA9" w14:textId="7CD71464" w:rsidR="0013530A" w:rsidRDefault="00506E0D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není zúžený průchod.</w:t>
      </w:r>
    </w:p>
    <w:p w14:paraId="6A7ED8C3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76526225" w14:textId="518C233F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05EB1813" w14:textId="55EA2E0C" w:rsidR="0013530A" w:rsidRDefault="00264591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Kontrastně označen je začátek a konec schodišť v jednotlivých nadzemních podlažích.</w:t>
      </w:r>
    </w:p>
    <w:p w14:paraId="61B7B6E0" w14:textId="27074DE5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77777777" w:rsidR="0053249B" w:rsidRDefault="0053249B" w:rsidP="0013530A">
      <w:pPr>
        <w:pStyle w:val="Default"/>
        <w:ind w:left="709"/>
        <w:rPr>
          <w:rFonts w:ascii="Times New Roman" w:hAnsi="Times New Roman" w:cs="Times New Roman"/>
        </w:rPr>
      </w:pPr>
    </w:p>
    <w:p w14:paraId="330E433A" w14:textId="6E9A1C66" w:rsidR="0013530A" w:rsidRDefault="006604E0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Navigační a orientační systém je p</w:t>
      </w:r>
      <w:r w:rsidR="00506E0D">
        <w:rPr>
          <w:rFonts w:ascii="Times New Roman" w:hAnsi="Times New Roman" w:cs="Times New Roman"/>
        </w:rPr>
        <w:t xml:space="preserve">rostřednictvím orientačních tabulí, hlavní tabule je u vchodu do budovy soudu, další jsou na chodbách </w:t>
      </w:r>
      <w:r w:rsidR="008222CB">
        <w:rPr>
          <w:rFonts w:ascii="Times New Roman" w:hAnsi="Times New Roman" w:cs="Times New Roman"/>
        </w:rPr>
        <w:t xml:space="preserve">naproti schodištím </w:t>
      </w:r>
      <w:r w:rsidR="00506E0D">
        <w:rPr>
          <w:rFonts w:ascii="Times New Roman" w:hAnsi="Times New Roman" w:cs="Times New Roman"/>
        </w:rPr>
        <w:t>a jednotlivé dveře jsou označeny rovněž tabulkami.</w:t>
      </w:r>
    </w:p>
    <w:p w14:paraId="5AF98FCB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3CBE751F" w14:textId="71A00352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7C19CA9" w14:textId="29405F9B" w:rsidR="0013530A" w:rsidRDefault="00506E0D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se nenachází.</w:t>
      </w:r>
    </w:p>
    <w:p w14:paraId="25A07C2D" w14:textId="384595EC" w:rsidR="006604E0" w:rsidRDefault="006604E0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do budovy je umožněn po kontrole justiční stráží, průchodem detekčním rámem.</w:t>
      </w:r>
    </w:p>
    <w:p w14:paraId="22AC518F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7A98B6F" w14:textId="3E571BE8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74168511" w14:textId="3CDBE9D5" w:rsidR="0013530A" w:rsidRDefault="00E11785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222CB">
        <w:rPr>
          <w:rFonts w:ascii="Times New Roman" w:hAnsi="Times New Roman" w:cs="Times New Roman"/>
        </w:rPr>
        <w:t>anipulační prostor v interiérech určených pro veřejnost – infocentrum, podatelna, pokladna a jednací síně</w:t>
      </w:r>
      <w:r w:rsidR="006604E0">
        <w:rPr>
          <w:rFonts w:ascii="Times New Roman" w:hAnsi="Times New Roman" w:cs="Times New Roman"/>
        </w:rPr>
        <w:t>,</w:t>
      </w:r>
      <w:r w:rsidR="008222CB">
        <w:rPr>
          <w:rFonts w:ascii="Times New Roman" w:hAnsi="Times New Roman" w:cs="Times New Roman"/>
        </w:rPr>
        <w:t xml:space="preserve"> je dostatečný</w:t>
      </w:r>
      <w:r>
        <w:rPr>
          <w:rFonts w:ascii="Times New Roman" w:hAnsi="Times New Roman" w:cs="Times New Roman"/>
        </w:rPr>
        <w:t>. Chodby jsou široké. Přepážky v kancelářích určených pro veřejnost jsou ve výškách umožňujících jednání s osobami na vozíčku, popřípadě pracovnice přizpůsobí jednán</w:t>
      </w:r>
      <w:r w:rsidR="007B142A">
        <w:rPr>
          <w:rFonts w:ascii="Times New Roman" w:hAnsi="Times New Roman" w:cs="Times New Roman"/>
        </w:rPr>
        <w:t>í okolnostem. K přepážkám nevedou vodící linie a nejsou vybaveny indukční smyčkou pro osoby se sluchovým postižením. Možnost zajištění tlumočení do českého znakového jazyka je pouze v případě soudních jednání.</w:t>
      </w:r>
    </w:p>
    <w:p w14:paraId="7F9B087D" w14:textId="79A1B272" w:rsidR="007B142A" w:rsidRDefault="007B142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B47B62D" w14:textId="77777777" w:rsidR="007B142A" w:rsidRDefault="007B142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22A2D59" w14:textId="371A8B1F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4C510634" w14:textId="2538E6BA" w:rsidR="0013530A" w:rsidRPr="0013530A" w:rsidRDefault="0013530A" w:rsidP="0013530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Bezbariérové WC</w:t>
      </w:r>
    </w:p>
    <w:p w14:paraId="13F47BAA" w14:textId="4B9CBCD9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7AAABAC4" w14:textId="77777777" w:rsidR="0013530A" w:rsidRDefault="0013530A" w:rsidP="0013530A">
      <w:pPr>
        <w:pStyle w:val="Default"/>
        <w:ind w:left="1080"/>
        <w:rPr>
          <w:rFonts w:ascii="Times New Roman" w:hAnsi="Times New Roman" w:cs="Times New Roman"/>
        </w:rPr>
      </w:pPr>
    </w:p>
    <w:p w14:paraId="5705B250" w14:textId="6E71A126" w:rsidR="0013530A" w:rsidRDefault="008222CB" w:rsidP="008222CB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Bezbariéro</w:t>
      </w:r>
      <w:r w:rsidR="00302133">
        <w:rPr>
          <w:rFonts w:ascii="Times New Roman" w:hAnsi="Times New Roman" w:cs="Times New Roman"/>
        </w:rPr>
        <w:t>vé WC je umístěno v I. NP budovy vedle toalet pro veřejnost</w:t>
      </w:r>
      <w:r>
        <w:rPr>
          <w:rFonts w:ascii="Times New Roman" w:hAnsi="Times New Roman" w:cs="Times New Roman"/>
        </w:rPr>
        <w:t>. Toaleta je uzamčená a klíč je k dispozici u justiční stráže.</w:t>
      </w:r>
    </w:p>
    <w:p w14:paraId="22133C64" w14:textId="77777777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073568E0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093DA830" w14:textId="790B8DC6" w:rsidR="0013530A" w:rsidRDefault="008222CB" w:rsidP="0013530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 předsíň</w:t>
      </w:r>
    </w:p>
    <w:p w14:paraId="27051685" w14:textId="77777777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3D8D58EB" w14:textId="1D69F1F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77777777" w:rsidR="0013530A" w:rsidRDefault="0013530A" w:rsidP="0013530A">
      <w:pPr>
        <w:pStyle w:val="Default"/>
        <w:ind w:left="720"/>
        <w:rPr>
          <w:rFonts w:ascii="Times New Roman" w:hAnsi="Times New Roman" w:cs="Times New Roman"/>
        </w:rPr>
      </w:pPr>
    </w:p>
    <w:p w14:paraId="52EC0946" w14:textId="50C5D6E7" w:rsidR="0013530A" w:rsidRDefault="008222CB" w:rsidP="0013530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Dveře kabiny jsou </w:t>
      </w:r>
      <w:r w:rsidR="00C56904">
        <w:rPr>
          <w:rFonts w:ascii="Times New Roman" w:hAnsi="Times New Roman" w:cs="Times New Roman"/>
        </w:rPr>
        <w:t xml:space="preserve">označené, jednokřídlé, </w:t>
      </w:r>
      <w:r>
        <w:rPr>
          <w:rFonts w:ascii="Times New Roman" w:hAnsi="Times New Roman" w:cs="Times New Roman"/>
        </w:rPr>
        <w:t>90cm široké</w:t>
      </w:r>
      <w:r w:rsidR="00C56904">
        <w:rPr>
          <w:rFonts w:ascii="Times New Roman" w:hAnsi="Times New Roman" w:cs="Times New Roman"/>
        </w:rPr>
        <w:t>, otevírají se mechanicky směrem ven, jsou opatřeny madlem</w:t>
      </w:r>
      <w:r>
        <w:rPr>
          <w:rFonts w:ascii="Times New Roman" w:hAnsi="Times New Roman" w:cs="Times New Roman"/>
        </w:rPr>
        <w:t>.</w:t>
      </w:r>
    </w:p>
    <w:p w14:paraId="50D240D8" w14:textId="383963BC" w:rsidR="00D404AB" w:rsidRDefault="00D404AB" w:rsidP="0013530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Zámek dveří je klasický, klíč je k vyzvednutí u justiční stráže.</w:t>
      </w:r>
    </w:p>
    <w:p w14:paraId="04733605" w14:textId="77777777" w:rsidR="0013530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07D71FEB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31ABC00F" w14:textId="6CE470E8" w:rsidR="0013530A" w:rsidRDefault="008222CB" w:rsidP="0013530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Kabina je </w:t>
      </w:r>
      <w:r w:rsidR="00C56904">
        <w:rPr>
          <w:rFonts w:ascii="Times New Roman" w:hAnsi="Times New Roman" w:cs="Times New Roman"/>
        </w:rPr>
        <w:t xml:space="preserve">samostatná </w:t>
      </w:r>
      <w:r>
        <w:rPr>
          <w:rFonts w:ascii="Times New Roman" w:hAnsi="Times New Roman" w:cs="Times New Roman"/>
        </w:rPr>
        <w:t>o rozměrech</w:t>
      </w:r>
      <w:r w:rsidR="00C56904">
        <w:rPr>
          <w:rFonts w:ascii="Times New Roman" w:hAnsi="Times New Roman" w:cs="Times New Roman"/>
        </w:rPr>
        <w:t xml:space="preserve"> 170cm x 165cm</w:t>
      </w:r>
      <w:r w:rsidR="00A445AA">
        <w:rPr>
          <w:rFonts w:ascii="Times New Roman" w:hAnsi="Times New Roman" w:cs="Times New Roman"/>
        </w:rPr>
        <w:t xml:space="preserve"> Kromě WC je vybavena umývadlem, boxem na toaletní papír, nádržkou na tekuté mýdlo a zrcadlem.</w:t>
      </w:r>
    </w:p>
    <w:p w14:paraId="12CC5FE2" w14:textId="33035FEF" w:rsidR="00FA405D" w:rsidRDefault="00FA405D" w:rsidP="0013530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Vypínač je umístěn u futra při vstupu do kabinky.</w:t>
      </w:r>
    </w:p>
    <w:p w14:paraId="679682E9" w14:textId="18401EFA" w:rsidR="004A5ED7" w:rsidRDefault="004A5ED7" w:rsidP="00302133">
      <w:pPr>
        <w:pStyle w:val="Default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38628EE3" w14:textId="38105CA1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1FD8CFF1" w14:textId="06EC2FA9" w:rsidR="00FA405D" w:rsidRDefault="00FA405D" w:rsidP="00747F01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Záchodová mísa je umístěna 32cm od levé stěny kabinky a 96 cm od pravé stěny kabinky, výška je 48cm, splachování je zabudované ve zdi za záchodovou mísou.</w:t>
      </w:r>
    </w:p>
    <w:p w14:paraId="51585135" w14:textId="5D28DFC4" w:rsidR="00747F01" w:rsidRDefault="00747F01" w:rsidP="00747F01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Napravo od WC je umístěno pevné madlo, nalevo sklopné madlo. V kabině se nachází umývadlo se speciální </w:t>
      </w:r>
      <w:r w:rsidR="00A445AA">
        <w:rPr>
          <w:rFonts w:ascii="Times New Roman" w:hAnsi="Times New Roman" w:cs="Times New Roman"/>
        </w:rPr>
        <w:t>baterií s dlouhým ramenem, které je umístěno vlevo od záchodové mísy</w:t>
      </w:r>
      <w:r w:rsidR="00D404AB">
        <w:rPr>
          <w:rFonts w:ascii="Times New Roman" w:hAnsi="Times New Roman" w:cs="Times New Roman"/>
        </w:rPr>
        <w:t xml:space="preserve"> ve výšce 86cm.</w:t>
      </w:r>
      <w:r w:rsidR="00A445AA">
        <w:rPr>
          <w:rFonts w:ascii="Times New Roman" w:hAnsi="Times New Roman" w:cs="Times New Roman"/>
        </w:rPr>
        <w:t xml:space="preserve"> Nad umývadlem je umístěno zrcadlo o velikosti 60x45cm.</w:t>
      </w:r>
      <w:r w:rsidR="00FA405D">
        <w:rPr>
          <w:rFonts w:ascii="Times New Roman" w:hAnsi="Times New Roman" w:cs="Times New Roman"/>
        </w:rPr>
        <w:t xml:space="preserve"> Box na toaletní papír se nachází </w:t>
      </w:r>
      <w:r w:rsidR="00756CD0">
        <w:rPr>
          <w:rFonts w:ascii="Times New Roman" w:hAnsi="Times New Roman" w:cs="Times New Roman"/>
        </w:rPr>
        <w:t>po pravé straně</w:t>
      </w:r>
      <w:r w:rsidR="00FA405D">
        <w:rPr>
          <w:rFonts w:ascii="Times New Roman" w:hAnsi="Times New Roman" w:cs="Times New Roman"/>
        </w:rPr>
        <w:t xml:space="preserve"> umývadla, nádržka na tekuté mýdlo </w:t>
      </w:r>
      <w:r w:rsidR="00756CD0">
        <w:rPr>
          <w:rFonts w:ascii="Times New Roman" w:hAnsi="Times New Roman" w:cs="Times New Roman"/>
        </w:rPr>
        <w:t>na levé straně</w:t>
      </w:r>
      <w:r w:rsidR="00FA405D">
        <w:rPr>
          <w:rFonts w:ascii="Times New Roman" w:hAnsi="Times New Roman" w:cs="Times New Roman"/>
        </w:rPr>
        <w:t xml:space="preserve"> umývadla ve výšce 125cm</w:t>
      </w:r>
      <w:r w:rsidR="009E2970">
        <w:rPr>
          <w:rFonts w:ascii="Times New Roman" w:hAnsi="Times New Roman" w:cs="Times New Roman"/>
        </w:rPr>
        <w:t>.</w:t>
      </w:r>
    </w:p>
    <w:p w14:paraId="098B4F60" w14:textId="4B3A4D22" w:rsidR="009E2970" w:rsidRDefault="009E2970" w:rsidP="00747F01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kabině se nachází ovladač signalizačního systému nouzového volání, je umístěn </w:t>
      </w:r>
      <w:r w:rsidR="00756CD0">
        <w:rPr>
          <w:rFonts w:ascii="Times New Roman" w:hAnsi="Times New Roman" w:cs="Times New Roman"/>
        </w:rPr>
        <w:t>na pravé straně</w:t>
      </w:r>
      <w:r>
        <w:rPr>
          <w:rFonts w:ascii="Times New Roman" w:hAnsi="Times New Roman" w:cs="Times New Roman"/>
        </w:rPr>
        <w:t xml:space="preserve"> umývadla ve výšce 98cm.</w:t>
      </w:r>
    </w:p>
    <w:p w14:paraId="54880622" w14:textId="329435C6" w:rsidR="00FA405D" w:rsidRDefault="009E2970" w:rsidP="00747F01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A405D">
        <w:rPr>
          <w:rFonts w:ascii="Times New Roman" w:hAnsi="Times New Roman" w:cs="Times New Roman"/>
        </w:rPr>
        <w:t>vladač osvětlení je vlevo u futra při vstupu do kabinky ve výšce 86cm.</w:t>
      </w:r>
    </w:p>
    <w:p w14:paraId="08528171" w14:textId="603C91E2" w:rsidR="00A445AA" w:rsidRDefault="00A445AA" w:rsidP="00747F01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kabiny je proveden z pohledu čelem do místnosti.</w:t>
      </w:r>
    </w:p>
    <w:p w14:paraId="4A902F96" w14:textId="51DD2D42" w:rsidR="0013530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2D1E0F2D" w14:textId="55D60E49" w:rsidR="0013530A" w:rsidRPr="0053249B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</w:p>
    <w:p w14:paraId="4EDA9272" w14:textId="77777777" w:rsidR="0053249B" w:rsidRDefault="0053249B" w:rsidP="0053249B">
      <w:pPr>
        <w:pStyle w:val="Default"/>
        <w:ind w:left="1080"/>
        <w:rPr>
          <w:rFonts w:ascii="Times New Roman" w:hAnsi="Times New Roman" w:cs="Times New Roman"/>
        </w:rPr>
      </w:pPr>
    </w:p>
    <w:p w14:paraId="0FEEDC51" w14:textId="5A7187FB" w:rsidR="0053249B" w:rsidRDefault="00747F01" w:rsidP="00747F01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je opatřena alarmem</w:t>
      </w:r>
      <w:r w:rsidR="009E2970">
        <w:rPr>
          <w:rFonts w:ascii="Times New Roman" w:hAnsi="Times New Roman" w:cs="Times New Roman"/>
        </w:rPr>
        <w:t>, popsaným ve vybavení kabiny.</w:t>
      </w:r>
    </w:p>
    <w:p w14:paraId="5D5EFE87" w14:textId="77777777" w:rsidR="00747F01" w:rsidRDefault="00747F01" w:rsidP="00747F01">
      <w:pPr>
        <w:pStyle w:val="Default"/>
        <w:ind w:firstLine="708"/>
        <w:rPr>
          <w:rFonts w:ascii="Times New Roman" w:hAnsi="Times New Roman" w:cs="Times New Roman"/>
        </w:rPr>
      </w:pPr>
    </w:p>
    <w:p w14:paraId="5490C764" w14:textId="53B1766A" w:rsidR="00747F01" w:rsidRDefault="00D80442" w:rsidP="00747F0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80442">
        <w:rPr>
          <w:rFonts w:ascii="Times New Roman" w:hAnsi="Times New Roman" w:cs="Times New Roman"/>
          <w:b/>
          <w:bCs/>
        </w:rPr>
        <w:t>Ostatní důležitá upozornění pro OZP</w:t>
      </w:r>
    </w:p>
    <w:p w14:paraId="5A18B385" w14:textId="00ABEE8E" w:rsidR="00747F01" w:rsidRDefault="00747F01" w:rsidP="00747F01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5EEB6D04" w14:textId="273E5B94" w:rsidR="00747F01" w:rsidRPr="00747F01" w:rsidRDefault="00747F01" w:rsidP="00747F01">
      <w:pPr>
        <w:pStyle w:val="Defaul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případě potřeby se osoby se zdravotním postižením obrací na justiční stráž.</w:t>
      </w:r>
    </w:p>
    <w:sectPr w:rsidR="00747F01" w:rsidRPr="0074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E"/>
    <w:rsid w:val="0007554F"/>
    <w:rsid w:val="0007782E"/>
    <w:rsid w:val="0013530A"/>
    <w:rsid w:val="00135398"/>
    <w:rsid w:val="001436BA"/>
    <w:rsid w:val="00264591"/>
    <w:rsid w:val="00270039"/>
    <w:rsid w:val="00302133"/>
    <w:rsid w:val="003524FB"/>
    <w:rsid w:val="00383973"/>
    <w:rsid w:val="004023C2"/>
    <w:rsid w:val="004A5ED7"/>
    <w:rsid w:val="00506E0D"/>
    <w:rsid w:val="0053249B"/>
    <w:rsid w:val="005455B3"/>
    <w:rsid w:val="005667DC"/>
    <w:rsid w:val="006604E0"/>
    <w:rsid w:val="00747F01"/>
    <w:rsid w:val="00756CD0"/>
    <w:rsid w:val="007A362E"/>
    <w:rsid w:val="007B142A"/>
    <w:rsid w:val="008008A9"/>
    <w:rsid w:val="008222CB"/>
    <w:rsid w:val="008A3C7F"/>
    <w:rsid w:val="00937D8E"/>
    <w:rsid w:val="00946439"/>
    <w:rsid w:val="009E2970"/>
    <w:rsid w:val="00A445AA"/>
    <w:rsid w:val="00BB0EFD"/>
    <w:rsid w:val="00C56904"/>
    <w:rsid w:val="00D368E3"/>
    <w:rsid w:val="00D404AB"/>
    <w:rsid w:val="00D80442"/>
    <w:rsid w:val="00DA16A9"/>
    <w:rsid w:val="00E11785"/>
    <w:rsid w:val="00F70E37"/>
    <w:rsid w:val="00FA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7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sok.justice.cz" TargetMode="External"/><Relationship Id="rId5" Type="http://schemas.openxmlformats.org/officeDocument/2006/relationships/hyperlink" Target="https://justice.cz/web/okresni-soud-v-sokol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Dundová Olga Bc.</cp:lastModifiedBy>
  <cp:revision>2</cp:revision>
  <cp:lastPrinted>2023-05-25T08:12:00Z</cp:lastPrinted>
  <dcterms:created xsi:type="dcterms:W3CDTF">2023-05-25T10:55:00Z</dcterms:created>
  <dcterms:modified xsi:type="dcterms:W3CDTF">2023-05-25T10:55:00Z</dcterms:modified>
</cp:coreProperties>
</file>