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AED" w:rsidRPr="005D23B6" w:rsidRDefault="009C4AED" w:rsidP="009C4AED">
      <w:pPr>
        <w:spacing w:after="0"/>
        <w:jc w:val="center"/>
        <w:rPr>
          <w:b/>
          <w:sz w:val="28"/>
          <w:szCs w:val="28"/>
        </w:rPr>
      </w:pPr>
      <w:bookmarkStart w:id="0" w:name="_GoBack"/>
      <w:bookmarkEnd w:id="0"/>
      <w:r w:rsidRPr="005D23B6">
        <w:rPr>
          <w:b/>
          <w:sz w:val="28"/>
          <w:szCs w:val="28"/>
        </w:rPr>
        <w:t>Krajský soud v Hradci Králové</w:t>
      </w:r>
    </w:p>
    <w:p w:rsidR="009C4AED" w:rsidRPr="005D23B6" w:rsidRDefault="009C4AED" w:rsidP="009C4AED">
      <w:pPr>
        <w:pBdr>
          <w:bottom w:val="single" w:sz="12" w:space="1" w:color="auto"/>
        </w:pBdr>
        <w:spacing w:after="0"/>
        <w:jc w:val="center"/>
        <w:rPr>
          <w:szCs w:val="24"/>
        </w:rPr>
      </w:pPr>
      <w:r w:rsidRPr="005D23B6">
        <w:rPr>
          <w:szCs w:val="24"/>
        </w:rPr>
        <w:t>Československé armády 218, 502 08 Hradec Králové</w:t>
      </w:r>
    </w:p>
    <w:p w:rsidR="001856B0" w:rsidRPr="005D23B6" w:rsidRDefault="001856B0" w:rsidP="00E9106B">
      <w:pPr>
        <w:spacing w:after="240"/>
        <w:jc w:val="center"/>
        <w:rPr>
          <w:rFonts w:eastAsia="Calibri"/>
          <w:szCs w:val="24"/>
        </w:rPr>
      </w:pPr>
      <w:r w:rsidRPr="005D23B6">
        <w:rPr>
          <w:rFonts w:eastAsia="Calibri"/>
          <w:szCs w:val="24"/>
        </w:rPr>
        <w:t>tel.:</w:t>
      </w:r>
      <w:r w:rsidRPr="005D23B6">
        <w:rPr>
          <w:rFonts w:eastAsia="Calibri" w:cs="Arial"/>
          <w:color w:val="030303"/>
          <w:szCs w:val="24"/>
        </w:rPr>
        <w:t xml:space="preserve"> </w:t>
      </w:r>
      <w:r w:rsidRPr="005D23B6">
        <w:rPr>
          <w:rFonts w:eastAsia="Calibri" w:cs="Arial"/>
          <w:b/>
          <w:color w:val="030303"/>
          <w:szCs w:val="24"/>
        </w:rPr>
        <w:t>498 016 111</w:t>
      </w:r>
      <w:r w:rsidRPr="005D23B6">
        <w:rPr>
          <w:rFonts w:eastAsia="Calibri" w:cs="Arial"/>
          <w:color w:val="030303"/>
          <w:szCs w:val="24"/>
        </w:rPr>
        <w:t>, f</w:t>
      </w:r>
      <w:r w:rsidRPr="005D23B6">
        <w:rPr>
          <w:rFonts w:eastAsia="Calibri" w:cs="Arial"/>
          <w:bCs/>
          <w:color w:val="030303"/>
          <w:szCs w:val="24"/>
        </w:rPr>
        <w:t xml:space="preserve">ax: </w:t>
      </w:r>
      <w:r w:rsidRPr="005D23B6">
        <w:rPr>
          <w:rFonts w:eastAsia="Calibri" w:cs="Arial"/>
          <w:b/>
          <w:color w:val="030303"/>
          <w:szCs w:val="24"/>
        </w:rPr>
        <w:t>495 514 021</w:t>
      </w:r>
      <w:r w:rsidRPr="005D23B6">
        <w:rPr>
          <w:rFonts w:eastAsia="Calibri" w:cs="Arial"/>
          <w:color w:val="030303"/>
          <w:szCs w:val="24"/>
        </w:rPr>
        <w:t>, e</w:t>
      </w:r>
      <w:r w:rsidRPr="005D23B6">
        <w:rPr>
          <w:rFonts w:eastAsia="Calibri" w:cs="Arial"/>
          <w:bCs/>
          <w:color w:val="030303"/>
          <w:szCs w:val="24"/>
        </w:rPr>
        <w:t>-mail:</w:t>
      </w:r>
      <w:r w:rsidRPr="005D23B6">
        <w:rPr>
          <w:rFonts w:eastAsia="Calibri" w:cs="Arial"/>
          <w:b/>
          <w:bCs/>
          <w:color w:val="030303"/>
          <w:szCs w:val="24"/>
        </w:rPr>
        <w:t xml:space="preserve"> </w:t>
      </w:r>
      <w:hyperlink r:id="rId8" w:history="1">
        <w:r w:rsidRPr="005D23B6">
          <w:rPr>
            <w:rFonts w:eastAsia="Calibri" w:cs="Arial"/>
            <w:b/>
            <w:szCs w:val="24"/>
          </w:rPr>
          <w:t>podatelna@ksoud.hrk.justice.cz</w:t>
        </w:r>
      </w:hyperlink>
      <w:r w:rsidRPr="005D23B6">
        <w:rPr>
          <w:rFonts w:eastAsia="Calibri" w:cs="Arial"/>
          <w:color w:val="030303"/>
          <w:szCs w:val="24"/>
        </w:rPr>
        <w:t xml:space="preserve">, IDDS: </w:t>
      </w:r>
      <w:r w:rsidRPr="005D23B6">
        <w:rPr>
          <w:rFonts w:eastAsia="Calibri" w:cs="Arial"/>
          <w:b/>
          <w:color w:val="030303"/>
          <w:szCs w:val="24"/>
        </w:rPr>
        <w:t>ep7abae</w:t>
      </w:r>
    </w:p>
    <w:p w:rsidR="00AA520C" w:rsidRPr="005D23B6" w:rsidRDefault="00AA520C" w:rsidP="006C6ECD">
      <w:pPr>
        <w:tabs>
          <w:tab w:val="center" w:pos="6804"/>
        </w:tabs>
        <w:autoSpaceDE w:val="0"/>
        <w:autoSpaceDN w:val="0"/>
        <w:spacing w:after="0"/>
        <w:jc w:val="both"/>
        <w:rPr>
          <w:rFonts w:cs="Arial"/>
          <w:szCs w:val="24"/>
          <w:lang w:eastAsia="cs-CZ"/>
        </w:rPr>
      </w:pPr>
      <w:r w:rsidRPr="005D23B6">
        <w:rPr>
          <w:rFonts w:cs="Arial"/>
          <w:szCs w:val="24"/>
          <w:lang w:eastAsia="cs-CZ"/>
        </w:rPr>
        <w:tab/>
        <w:t xml:space="preserve">V Hradci Králové dne </w:t>
      </w:r>
      <w:r w:rsidR="002A406C" w:rsidRPr="005D23B6">
        <w:rPr>
          <w:rFonts w:cs="Arial"/>
          <w:szCs w:val="24"/>
          <w:lang w:eastAsia="cs-CZ"/>
        </w:rPr>
        <w:t>10</w:t>
      </w:r>
      <w:r w:rsidRPr="005D23B6">
        <w:rPr>
          <w:rFonts w:cs="Arial"/>
          <w:szCs w:val="24"/>
          <w:lang w:eastAsia="cs-CZ"/>
        </w:rPr>
        <w:t xml:space="preserve">. </w:t>
      </w:r>
      <w:r w:rsidR="002A406C" w:rsidRPr="005D23B6">
        <w:rPr>
          <w:rFonts w:cs="Arial"/>
          <w:szCs w:val="24"/>
          <w:lang w:eastAsia="cs-CZ"/>
        </w:rPr>
        <w:t>dubna</w:t>
      </w:r>
      <w:r w:rsidRPr="005D23B6">
        <w:rPr>
          <w:rFonts w:cs="Arial"/>
          <w:szCs w:val="24"/>
          <w:lang w:eastAsia="cs-CZ"/>
        </w:rPr>
        <w:t xml:space="preserve"> 2019</w:t>
      </w:r>
    </w:p>
    <w:p w:rsidR="00AA520C" w:rsidRPr="005D23B6" w:rsidRDefault="00AA520C" w:rsidP="006C6ECD">
      <w:pPr>
        <w:tabs>
          <w:tab w:val="center" w:pos="6804"/>
        </w:tabs>
        <w:autoSpaceDE w:val="0"/>
        <w:autoSpaceDN w:val="0"/>
        <w:spacing w:after="0"/>
        <w:jc w:val="both"/>
        <w:rPr>
          <w:rFonts w:cs="Arial"/>
          <w:szCs w:val="24"/>
          <w:lang w:eastAsia="cs-CZ"/>
        </w:rPr>
      </w:pPr>
      <w:r w:rsidRPr="005D23B6">
        <w:rPr>
          <w:rFonts w:cs="Arial"/>
          <w:szCs w:val="24"/>
          <w:lang w:eastAsia="cs-CZ"/>
        </w:rPr>
        <w:tab/>
      </w:r>
      <w:proofErr w:type="spellStart"/>
      <w:r w:rsidRPr="005D23B6">
        <w:rPr>
          <w:rFonts w:cs="Arial"/>
          <w:szCs w:val="24"/>
          <w:lang w:eastAsia="cs-CZ"/>
        </w:rPr>
        <w:t>Spr</w:t>
      </w:r>
      <w:proofErr w:type="spellEnd"/>
      <w:r w:rsidRPr="005D23B6">
        <w:rPr>
          <w:rFonts w:cs="Arial"/>
          <w:szCs w:val="24"/>
          <w:lang w:eastAsia="cs-CZ"/>
        </w:rPr>
        <w:t xml:space="preserve"> 6</w:t>
      </w:r>
      <w:r w:rsidR="00E9106B" w:rsidRPr="005D23B6">
        <w:rPr>
          <w:rFonts w:cs="Arial"/>
          <w:szCs w:val="24"/>
          <w:lang w:eastAsia="cs-CZ"/>
        </w:rPr>
        <w:t>0</w:t>
      </w:r>
      <w:r w:rsidRPr="005D23B6">
        <w:rPr>
          <w:rFonts w:cs="Arial"/>
          <w:szCs w:val="24"/>
          <w:lang w:eastAsia="cs-CZ"/>
        </w:rPr>
        <w:t>6/2019</w:t>
      </w:r>
    </w:p>
    <w:p w:rsidR="006C6ECD" w:rsidRPr="005D23B6" w:rsidRDefault="006C6ECD" w:rsidP="006C6ECD">
      <w:pPr>
        <w:tabs>
          <w:tab w:val="center" w:pos="6804"/>
        </w:tabs>
        <w:autoSpaceDE w:val="0"/>
        <w:autoSpaceDN w:val="0"/>
        <w:spacing w:after="0"/>
        <w:jc w:val="both"/>
        <w:rPr>
          <w:rFonts w:cs="Arial"/>
          <w:szCs w:val="24"/>
          <w:lang w:eastAsia="cs-CZ"/>
        </w:rPr>
      </w:pPr>
    </w:p>
    <w:p w:rsidR="006C6ECD" w:rsidRPr="005D23B6" w:rsidRDefault="006C6ECD" w:rsidP="006C6ECD">
      <w:pPr>
        <w:tabs>
          <w:tab w:val="center" w:pos="6804"/>
        </w:tabs>
        <w:autoSpaceDE w:val="0"/>
        <w:autoSpaceDN w:val="0"/>
        <w:spacing w:after="0"/>
        <w:jc w:val="both"/>
        <w:rPr>
          <w:rFonts w:cs="Arial"/>
          <w:szCs w:val="24"/>
          <w:lang w:eastAsia="cs-CZ"/>
        </w:rPr>
      </w:pPr>
    </w:p>
    <w:p w:rsidR="00AA520C" w:rsidRPr="005D23B6" w:rsidRDefault="00AA520C" w:rsidP="006C6ECD">
      <w:pPr>
        <w:autoSpaceDE w:val="0"/>
        <w:autoSpaceDN w:val="0"/>
        <w:spacing w:after="0"/>
        <w:jc w:val="center"/>
        <w:rPr>
          <w:rFonts w:cs="Arial"/>
          <w:b/>
          <w:sz w:val="28"/>
          <w:szCs w:val="28"/>
          <w:lang w:eastAsia="cs-CZ"/>
        </w:rPr>
      </w:pPr>
      <w:r w:rsidRPr="005D23B6">
        <w:rPr>
          <w:rFonts w:cs="Arial"/>
          <w:b/>
          <w:sz w:val="28"/>
          <w:szCs w:val="28"/>
          <w:lang w:eastAsia="cs-CZ"/>
        </w:rPr>
        <w:t>Předseda Krajského soudu v Hradci Králové</w:t>
      </w:r>
    </w:p>
    <w:p w:rsidR="006C6ECD" w:rsidRPr="005D23B6" w:rsidRDefault="006C6ECD" w:rsidP="006C6ECD">
      <w:pPr>
        <w:autoSpaceDE w:val="0"/>
        <w:autoSpaceDN w:val="0"/>
        <w:spacing w:after="0"/>
        <w:jc w:val="center"/>
        <w:rPr>
          <w:rFonts w:cs="Arial"/>
          <w:b/>
          <w:sz w:val="28"/>
          <w:szCs w:val="28"/>
          <w:lang w:eastAsia="cs-CZ"/>
        </w:rPr>
      </w:pPr>
    </w:p>
    <w:p w:rsidR="00AA520C" w:rsidRPr="005D23B6" w:rsidRDefault="00AA520C" w:rsidP="006C6ECD">
      <w:pPr>
        <w:spacing w:after="0"/>
        <w:jc w:val="both"/>
        <w:rPr>
          <w:rFonts w:eastAsia="Calibri" w:cs="Arial"/>
          <w:szCs w:val="22"/>
        </w:rPr>
      </w:pPr>
      <w:r w:rsidRPr="005D23B6">
        <w:rPr>
          <w:rFonts w:eastAsia="Calibri" w:cs="Arial"/>
          <w:szCs w:val="22"/>
        </w:rPr>
        <w:t>podle</w:t>
      </w:r>
      <w:r w:rsidR="000313FA" w:rsidRPr="005D23B6">
        <w:rPr>
          <w:rFonts w:eastAsia="Calibri" w:cs="Arial"/>
          <w:szCs w:val="22"/>
        </w:rPr>
        <w:t xml:space="preserve"> </w:t>
      </w:r>
      <w:r w:rsidR="00C96063" w:rsidRPr="005D23B6">
        <w:rPr>
          <w:rFonts w:eastAsia="Calibri" w:cs="Arial"/>
          <w:szCs w:val="22"/>
        </w:rPr>
        <w:t xml:space="preserve">ustanovení </w:t>
      </w:r>
      <w:r w:rsidR="000313FA" w:rsidRPr="005D23B6">
        <w:rPr>
          <w:rFonts w:eastAsia="Calibri" w:cs="Arial"/>
          <w:szCs w:val="22"/>
        </w:rPr>
        <w:t>§ 7 vyhlášky č. 382/2017 Sb.</w:t>
      </w:r>
      <w:r w:rsidR="00AA6485" w:rsidRPr="005D23B6">
        <w:rPr>
          <w:rFonts w:eastAsia="Calibri" w:cs="Arial"/>
          <w:szCs w:val="22"/>
        </w:rPr>
        <w:t>,</w:t>
      </w:r>
      <w:r w:rsidR="000313FA" w:rsidRPr="005D23B6">
        <w:rPr>
          <w:rFonts w:eastAsia="Calibri" w:cs="Arial"/>
          <w:szCs w:val="22"/>
        </w:rPr>
        <w:t xml:space="preserve"> </w:t>
      </w:r>
      <w:r w:rsidR="00516978" w:rsidRPr="005D23B6">
        <w:rPr>
          <w:rFonts w:eastAsia="Calibri" w:cs="Arial"/>
          <w:szCs w:val="22"/>
        </w:rPr>
        <w:t>o výběru, přijímání a přípravné službě justičních čekatelů a o odborné justiční zkoušce</w:t>
      </w:r>
      <w:r w:rsidR="00AA6485" w:rsidRPr="005D23B6">
        <w:rPr>
          <w:rFonts w:eastAsia="Calibri" w:cs="Arial"/>
          <w:szCs w:val="22"/>
        </w:rPr>
        <w:t>,</w:t>
      </w:r>
    </w:p>
    <w:p w:rsidR="006C6ECD" w:rsidRPr="005D23B6" w:rsidRDefault="006C6ECD" w:rsidP="006C6ECD">
      <w:pPr>
        <w:spacing w:after="0"/>
        <w:jc w:val="both"/>
        <w:rPr>
          <w:rFonts w:eastAsia="Calibri" w:cs="Arial"/>
          <w:szCs w:val="22"/>
        </w:rPr>
      </w:pPr>
    </w:p>
    <w:p w:rsidR="00AA520C" w:rsidRPr="005D23B6" w:rsidRDefault="006C6ECD" w:rsidP="006C6ECD">
      <w:pPr>
        <w:spacing w:after="0"/>
        <w:jc w:val="center"/>
        <w:rPr>
          <w:rFonts w:eastAsia="Calibri" w:cs="Arial"/>
          <w:b/>
          <w:sz w:val="28"/>
          <w:szCs w:val="28"/>
        </w:rPr>
      </w:pPr>
      <w:r w:rsidRPr="005D23B6">
        <w:rPr>
          <w:rFonts w:eastAsia="Calibri" w:cs="Arial"/>
          <w:b/>
          <w:sz w:val="28"/>
          <w:szCs w:val="28"/>
        </w:rPr>
        <w:t>vyhlašuje výběrové řízení</w:t>
      </w:r>
    </w:p>
    <w:p w:rsidR="006C6ECD" w:rsidRPr="005D23B6" w:rsidRDefault="006C6ECD" w:rsidP="006C6ECD">
      <w:pPr>
        <w:spacing w:after="0"/>
        <w:jc w:val="center"/>
        <w:rPr>
          <w:rFonts w:eastAsia="Calibri" w:cs="Arial"/>
          <w:b/>
          <w:sz w:val="28"/>
          <w:szCs w:val="28"/>
        </w:rPr>
      </w:pPr>
    </w:p>
    <w:p w:rsidR="006C6ECD" w:rsidRPr="005D23B6" w:rsidRDefault="00AA520C" w:rsidP="006C6ECD">
      <w:pPr>
        <w:spacing w:after="0"/>
        <w:jc w:val="center"/>
        <w:rPr>
          <w:rFonts w:eastAsia="Calibri" w:cs="Arial"/>
          <w:b/>
          <w:szCs w:val="22"/>
        </w:rPr>
      </w:pPr>
      <w:r w:rsidRPr="005D23B6">
        <w:rPr>
          <w:rFonts w:eastAsia="Calibri" w:cs="Arial"/>
          <w:b/>
          <w:szCs w:val="22"/>
        </w:rPr>
        <w:t>na</w:t>
      </w:r>
      <w:r w:rsidR="00516978" w:rsidRPr="005D23B6">
        <w:rPr>
          <w:rFonts w:eastAsia="Calibri" w:cs="Arial"/>
          <w:b/>
          <w:szCs w:val="22"/>
        </w:rPr>
        <w:t xml:space="preserve"> obsazení volných míst justičních čekatelů </w:t>
      </w:r>
    </w:p>
    <w:p w:rsidR="00516978" w:rsidRPr="005D23B6" w:rsidRDefault="00516978" w:rsidP="006C6ECD">
      <w:pPr>
        <w:spacing w:after="0"/>
        <w:jc w:val="center"/>
        <w:rPr>
          <w:rFonts w:eastAsia="Calibri" w:cs="Arial"/>
          <w:b/>
          <w:szCs w:val="22"/>
        </w:rPr>
      </w:pPr>
      <w:r w:rsidRPr="005D23B6">
        <w:rPr>
          <w:rFonts w:eastAsia="Calibri" w:cs="Arial"/>
          <w:b/>
          <w:szCs w:val="22"/>
        </w:rPr>
        <w:t>pro obvod Krajského soudu v Hradci Králové.</w:t>
      </w:r>
    </w:p>
    <w:p w:rsidR="006C6ECD" w:rsidRPr="005D23B6" w:rsidRDefault="006C6ECD" w:rsidP="006C6ECD">
      <w:pPr>
        <w:spacing w:after="0"/>
        <w:jc w:val="both"/>
        <w:rPr>
          <w:rFonts w:eastAsia="Calibri" w:cs="Arial"/>
          <w:szCs w:val="22"/>
        </w:rPr>
      </w:pPr>
    </w:p>
    <w:p w:rsidR="00516978" w:rsidRPr="005D23B6" w:rsidRDefault="00AA520C" w:rsidP="006C6ECD">
      <w:pPr>
        <w:spacing w:after="0"/>
        <w:jc w:val="both"/>
        <w:rPr>
          <w:rFonts w:eastAsia="Calibri" w:cs="Arial"/>
          <w:szCs w:val="22"/>
        </w:rPr>
      </w:pPr>
      <w:r w:rsidRPr="005D23B6">
        <w:rPr>
          <w:rFonts w:eastAsia="Calibri" w:cs="Arial"/>
          <w:szCs w:val="22"/>
        </w:rPr>
        <w:t xml:space="preserve">Za přihlášené se považují všichni uchazeči, kteří jsou ke dni </w:t>
      </w:r>
      <w:r w:rsidR="002A406C" w:rsidRPr="005D23B6">
        <w:rPr>
          <w:rFonts w:eastAsia="Calibri" w:cs="Arial"/>
          <w:b/>
          <w:szCs w:val="22"/>
        </w:rPr>
        <w:t>10</w:t>
      </w:r>
      <w:r w:rsidRPr="005D23B6">
        <w:rPr>
          <w:rFonts w:eastAsia="Calibri" w:cs="Arial"/>
          <w:b/>
          <w:szCs w:val="22"/>
        </w:rPr>
        <w:t>. </w:t>
      </w:r>
      <w:r w:rsidR="002A406C" w:rsidRPr="005D23B6">
        <w:rPr>
          <w:rFonts w:eastAsia="Calibri" w:cs="Arial"/>
          <w:b/>
          <w:szCs w:val="22"/>
        </w:rPr>
        <w:t>4</w:t>
      </w:r>
      <w:r w:rsidRPr="005D23B6">
        <w:rPr>
          <w:rFonts w:eastAsia="Calibri" w:cs="Arial"/>
          <w:b/>
          <w:szCs w:val="22"/>
        </w:rPr>
        <w:t>. 2019</w:t>
      </w:r>
      <w:r w:rsidRPr="005D23B6">
        <w:rPr>
          <w:rFonts w:eastAsia="Calibri" w:cs="Arial"/>
          <w:szCs w:val="22"/>
        </w:rPr>
        <w:t xml:space="preserve"> registrováni v „Evidenci zájemců o přijetí do přípravné slu</w:t>
      </w:r>
      <w:r w:rsidR="006C6ECD" w:rsidRPr="005D23B6">
        <w:rPr>
          <w:rFonts w:eastAsia="Calibri" w:cs="Arial"/>
          <w:szCs w:val="22"/>
        </w:rPr>
        <w:t>žby justičních čekatelů“ vedené</w:t>
      </w:r>
      <w:r w:rsidR="00516978" w:rsidRPr="005D23B6">
        <w:rPr>
          <w:rFonts w:eastAsia="Calibri" w:cs="Arial"/>
          <w:szCs w:val="22"/>
        </w:rPr>
        <w:t xml:space="preserve"> Ministerstv</w:t>
      </w:r>
      <w:r w:rsidR="006C6ECD" w:rsidRPr="005D23B6">
        <w:rPr>
          <w:rFonts w:eastAsia="Calibri" w:cs="Arial"/>
          <w:szCs w:val="22"/>
        </w:rPr>
        <w:t>em</w:t>
      </w:r>
      <w:r w:rsidR="00516978" w:rsidRPr="005D23B6">
        <w:rPr>
          <w:rFonts w:eastAsia="Calibri" w:cs="Arial"/>
          <w:szCs w:val="22"/>
        </w:rPr>
        <w:t xml:space="preserve"> spravedlnosti</w:t>
      </w:r>
      <w:r w:rsidR="006C6ECD" w:rsidRPr="005D23B6">
        <w:rPr>
          <w:rFonts w:eastAsia="Calibri" w:cs="Arial"/>
          <w:szCs w:val="22"/>
        </w:rPr>
        <w:t xml:space="preserve"> České republiky</w:t>
      </w:r>
      <w:r w:rsidR="00606EED" w:rsidRPr="005D23B6">
        <w:rPr>
          <w:rFonts w:eastAsia="Calibri" w:cs="Arial"/>
          <w:szCs w:val="22"/>
        </w:rPr>
        <w:t xml:space="preserve"> a kteří při registraci uvedli obvod Krajského soudu v Hradci Králové jako místo, v němž mají zájem vykonávat přípravnou službu justičních čekatelů, a kteří v písemném vstupním testu dosáhli nejméně </w:t>
      </w:r>
      <w:r w:rsidR="006C6ECD" w:rsidRPr="005D23B6">
        <w:rPr>
          <w:rFonts w:eastAsia="Calibri" w:cs="Arial"/>
          <w:szCs w:val="22"/>
        </w:rPr>
        <w:t>38</w:t>
      </w:r>
      <w:r w:rsidR="00606EED" w:rsidRPr="005D23B6">
        <w:rPr>
          <w:rFonts w:eastAsia="Calibri" w:cs="Arial"/>
          <w:szCs w:val="22"/>
        </w:rPr>
        <w:t xml:space="preserve"> bodů</w:t>
      </w:r>
      <w:r w:rsidR="00516978" w:rsidRPr="005D23B6">
        <w:rPr>
          <w:rFonts w:eastAsia="Calibri" w:cs="Arial"/>
          <w:szCs w:val="22"/>
        </w:rPr>
        <w:t>.</w:t>
      </w:r>
    </w:p>
    <w:p w:rsidR="006C6ECD" w:rsidRPr="005D23B6" w:rsidRDefault="006C6ECD" w:rsidP="006C6ECD">
      <w:pPr>
        <w:spacing w:after="0"/>
        <w:jc w:val="both"/>
        <w:rPr>
          <w:rFonts w:eastAsia="Calibri" w:cs="Arial"/>
          <w:szCs w:val="22"/>
        </w:rPr>
      </w:pPr>
    </w:p>
    <w:p w:rsidR="00606EED" w:rsidRPr="005D23B6" w:rsidRDefault="00606EED" w:rsidP="006C6ECD">
      <w:pPr>
        <w:spacing w:after="0"/>
        <w:jc w:val="both"/>
        <w:rPr>
          <w:rFonts w:eastAsia="Calibri" w:cs="Arial"/>
          <w:szCs w:val="22"/>
        </w:rPr>
      </w:pPr>
      <w:r w:rsidRPr="005D23B6">
        <w:rPr>
          <w:rFonts w:eastAsia="Calibri" w:cs="Arial"/>
          <w:b/>
          <w:szCs w:val="22"/>
        </w:rPr>
        <w:t>Každý uchazeč</w:t>
      </w:r>
      <w:r w:rsidRPr="005D23B6">
        <w:rPr>
          <w:rFonts w:eastAsia="Calibri" w:cs="Arial"/>
          <w:szCs w:val="22"/>
        </w:rPr>
        <w:t xml:space="preserve"> je dále povinen ve lhůtě </w:t>
      </w:r>
      <w:r w:rsidRPr="005D23B6">
        <w:rPr>
          <w:rFonts w:eastAsia="Calibri" w:cs="Arial"/>
          <w:b/>
          <w:szCs w:val="22"/>
        </w:rPr>
        <w:t xml:space="preserve">do </w:t>
      </w:r>
      <w:r w:rsidR="002A406C" w:rsidRPr="005D23B6">
        <w:rPr>
          <w:rFonts w:eastAsia="Calibri" w:cs="Arial"/>
          <w:b/>
          <w:szCs w:val="22"/>
        </w:rPr>
        <w:t>23</w:t>
      </w:r>
      <w:r w:rsidRPr="005D23B6">
        <w:rPr>
          <w:rFonts w:eastAsia="Calibri" w:cs="Arial"/>
          <w:b/>
          <w:szCs w:val="22"/>
        </w:rPr>
        <w:t>. 4. 2019</w:t>
      </w:r>
      <w:r w:rsidR="001D588F" w:rsidRPr="005D23B6">
        <w:rPr>
          <w:rFonts w:eastAsia="Calibri" w:cs="Arial"/>
          <w:b/>
          <w:szCs w:val="22"/>
        </w:rPr>
        <w:t xml:space="preserve"> do 12</w:t>
      </w:r>
      <w:r w:rsidR="00C96063" w:rsidRPr="005D23B6">
        <w:rPr>
          <w:rFonts w:eastAsia="Calibri" w:cs="Arial"/>
          <w:b/>
          <w:szCs w:val="22"/>
        </w:rPr>
        <w:t>:</w:t>
      </w:r>
      <w:r w:rsidR="001D588F" w:rsidRPr="005D23B6">
        <w:rPr>
          <w:rFonts w:eastAsia="Calibri" w:cs="Arial"/>
          <w:b/>
          <w:szCs w:val="22"/>
        </w:rPr>
        <w:t>00 hodin</w:t>
      </w:r>
      <w:r w:rsidRPr="005D23B6">
        <w:rPr>
          <w:rFonts w:eastAsia="Calibri" w:cs="Arial"/>
          <w:b/>
          <w:szCs w:val="22"/>
        </w:rPr>
        <w:t xml:space="preserve"> doručit</w:t>
      </w:r>
      <w:r w:rsidRPr="005D23B6">
        <w:rPr>
          <w:rFonts w:eastAsia="Calibri" w:cs="Arial"/>
          <w:szCs w:val="22"/>
        </w:rPr>
        <w:t xml:space="preserve"> personálnímu oddělení K</w:t>
      </w:r>
      <w:r w:rsidR="00C96063" w:rsidRPr="005D23B6">
        <w:rPr>
          <w:rFonts w:eastAsia="Calibri" w:cs="Arial"/>
          <w:szCs w:val="22"/>
        </w:rPr>
        <w:t xml:space="preserve">rajského soudu v Hradci Králové v uzavřené obálce označené „Výběrové řízení na justiční čekatele“ </w:t>
      </w:r>
      <w:r w:rsidRPr="005D23B6">
        <w:rPr>
          <w:rFonts w:eastAsia="Calibri" w:cs="Arial"/>
          <w:b/>
          <w:szCs w:val="22"/>
        </w:rPr>
        <w:t>vyplněný dotazník, k němuž je povinen připojit</w:t>
      </w:r>
      <w:r w:rsidRPr="005D23B6">
        <w:rPr>
          <w:rFonts w:eastAsia="Calibri" w:cs="Arial"/>
          <w:szCs w:val="22"/>
        </w:rPr>
        <w:t>:</w:t>
      </w:r>
    </w:p>
    <w:p w:rsidR="003102D8" w:rsidRPr="005D23B6" w:rsidRDefault="003102D8" w:rsidP="006C6ECD">
      <w:pPr>
        <w:pStyle w:val="Odstavecseseznamem"/>
        <w:numPr>
          <w:ilvl w:val="0"/>
          <w:numId w:val="16"/>
        </w:numPr>
        <w:spacing w:after="0"/>
        <w:jc w:val="both"/>
        <w:rPr>
          <w:rFonts w:eastAsia="Calibri" w:cs="Arial"/>
          <w:szCs w:val="22"/>
        </w:rPr>
      </w:pPr>
      <w:r w:rsidRPr="005D23B6">
        <w:rPr>
          <w:rFonts w:eastAsia="Calibri" w:cs="Arial"/>
          <w:szCs w:val="22"/>
        </w:rPr>
        <w:t>stručný životopis psaný vlastní rukou</w:t>
      </w:r>
      <w:r w:rsidR="007B57CC" w:rsidRPr="005D23B6">
        <w:rPr>
          <w:rFonts w:eastAsia="Calibri" w:cs="Arial"/>
          <w:szCs w:val="24"/>
        </w:rPr>
        <w:t xml:space="preserve"> včetně důvodů, které jej vedly označit obvod Krajského soudu v Hradci Králové jako obvod, ve kterém má zájem vykonávat přípravnou službu</w:t>
      </w:r>
      <w:r w:rsidRPr="005D23B6">
        <w:rPr>
          <w:rFonts w:eastAsia="Calibri" w:cs="Arial"/>
          <w:szCs w:val="22"/>
        </w:rPr>
        <w:t>,</w:t>
      </w:r>
    </w:p>
    <w:p w:rsidR="003102D8" w:rsidRPr="005D23B6" w:rsidRDefault="003102D8" w:rsidP="006C6ECD">
      <w:pPr>
        <w:pStyle w:val="Odstavecseseznamem"/>
        <w:numPr>
          <w:ilvl w:val="0"/>
          <w:numId w:val="16"/>
        </w:numPr>
        <w:spacing w:after="0"/>
        <w:jc w:val="both"/>
        <w:rPr>
          <w:rFonts w:eastAsia="Calibri" w:cs="Arial"/>
          <w:szCs w:val="22"/>
        </w:rPr>
      </w:pPr>
      <w:r w:rsidRPr="005D23B6">
        <w:rPr>
          <w:rFonts w:eastAsia="Calibri" w:cs="Arial"/>
          <w:szCs w:val="22"/>
        </w:rPr>
        <w:t>výpis z evidence Rejstříku trestů ne starší než dva měsíce,</w:t>
      </w:r>
    </w:p>
    <w:p w:rsidR="003102D8" w:rsidRPr="005D23B6" w:rsidRDefault="003102D8" w:rsidP="006C6ECD">
      <w:pPr>
        <w:pStyle w:val="Odstavecseseznamem"/>
        <w:numPr>
          <w:ilvl w:val="0"/>
          <w:numId w:val="16"/>
        </w:numPr>
        <w:spacing w:after="0"/>
        <w:jc w:val="both"/>
        <w:rPr>
          <w:rFonts w:eastAsia="Calibri" w:cs="Arial"/>
          <w:szCs w:val="22"/>
        </w:rPr>
      </w:pPr>
      <w:r w:rsidRPr="005D23B6">
        <w:rPr>
          <w:rFonts w:eastAsia="Calibri" w:cs="Arial"/>
          <w:szCs w:val="22"/>
        </w:rPr>
        <w:t>úředně ověřenou kopii lustračního osvědčení a čestné prohlášení podle § 4 odst. 1 a 3 zákona č. 451/1991 Sb., ve znění pozdějších předpisů*),</w:t>
      </w:r>
    </w:p>
    <w:p w:rsidR="007B57CC" w:rsidRPr="005D23B6" w:rsidRDefault="00023950" w:rsidP="006C6ECD">
      <w:pPr>
        <w:pStyle w:val="Odstavecseseznamem"/>
        <w:numPr>
          <w:ilvl w:val="0"/>
          <w:numId w:val="16"/>
        </w:numPr>
        <w:spacing w:after="0"/>
        <w:jc w:val="both"/>
        <w:rPr>
          <w:rFonts w:eastAsia="Calibri" w:cs="Arial"/>
          <w:szCs w:val="22"/>
        </w:rPr>
      </w:pPr>
      <w:r w:rsidRPr="005D23B6">
        <w:rPr>
          <w:rFonts w:eastAsia="Calibri" w:cs="Arial"/>
          <w:szCs w:val="22"/>
        </w:rPr>
        <w:t>zprávu o výsledku psychologicko-diagnostického vyšetření</w:t>
      </w:r>
      <w:r w:rsidR="007B57CC" w:rsidRPr="005D23B6">
        <w:rPr>
          <w:rFonts w:eastAsia="Calibri" w:cs="Arial"/>
          <w:szCs w:val="22"/>
        </w:rPr>
        <w:t xml:space="preserve"> provedeného psychologickým pracovištěm vybraným Ministerstvem spravedlnosti, jestliže od takového vyšetření, kterému se uchazeč podrobil</w:t>
      </w:r>
      <w:r w:rsidR="0003535E" w:rsidRPr="005D23B6">
        <w:rPr>
          <w:rFonts w:eastAsia="Calibri" w:cs="Arial"/>
          <w:szCs w:val="22"/>
        </w:rPr>
        <w:t>,</w:t>
      </w:r>
      <w:r w:rsidR="007B57CC" w:rsidRPr="005D23B6">
        <w:rPr>
          <w:rFonts w:eastAsia="Calibri" w:cs="Arial"/>
          <w:szCs w:val="22"/>
        </w:rPr>
        <w:t xml:space="preserve"> do dne vyhlášení výběrového řízení neuplynul 1 rok,</w:t>
      </w:r>
    </w:p>
    <w:p w:rsidR="003102D8" w:rsidRPr="005D23B6" w:rsidRDefault="003102D8" w:rsidP="006C6ECD">
      <w:pPr>
        <w:pStyle w:val="Odstavecseseznamem"/>
        <w:numPr>
          <w:ilvl w:val="0"/>
          <w:numId w:val="16"/>
        </w:numPr>
        <w:spacing w:after="0"/>
        <w:jc w:val="both"/>
        <w:rPr>
          <w:rFonts w:eastAsia="Calibri" w:cs="Arial"/>
          <w:szCs w:val="22"/>
        </w:rPr>
      </w:pPr>
      <w:r w:rsidRPr="005D23B6">
        <w:rPr>
          <w:rFonts w:eastAsia="Calibri" w:cs="Arial"/>
          <w:szCs w:val="22"/>
        </w:rPr>
        <w:t xml:space="preserve">úředně ověřenou kopii dokladu o dosažení vysokoškolského právnického vzdělání (§ 55 odst. 2 zákona č. 111/1998 Sb., o vysokých školách – </w:t>
      </w:r>
      <w:r w:rsidRPr="005D23B6">
        <w:rPr>
          <w:rFonts w:eastAsia="Calibri" w:cs="Arial"/>
          <w:i/>
          <w:szCs w:val="22"/>
        </w:rPr>
        <w:t>Dokladem o ukončení studia a o získání příslušného akademického titulu je vysokoškolský diplom a dodatek k diplomu</w:t>
      </w:r>
      <w:r w:rsidRPr="005D23B6">
        <w:rPr>
          <w:rFonts w:eastAsia="Calibri" w:cs="Arial"/>
          <w:szCs w:val="22"/>
        </w:rPr>
        <w:t>), o získání akademického titulu a o dosažení vědecké nebo vědecko-pedagogické hodnosti,</w:t>
      </w:r>
    </w:p>
    <w:p w:rsidR="003102D8" w:rsidRPr="005D23B6" w:rsidRDefault="003102D8" w:rsidP="006C6ECD">
      <w:pPr>
        <w:pStyle w:val="Odstavecseseznamem"/>
        <w:numPr>
          <w:ilvl w:val="0"/>
          <w:numId w:val="16"/>
        </w:numPr>
        <w:spacing w:after="0"/>
        <w:ind w:left="714" w:hanging="357"/>
        <w:jc w:val="both"/>
        <w:rPr>
          <w:rFonts w:eastAsia="Calibri" w:cs="Arial"/>
          <w:szCs w:val="22"/>
        </w:rPr>
      </w:pPr>
      <w:r w:rsidRPr="005D23B6">
        <w:rPr>
          <w:rFonts w:eastAsia="Calibri" w:cs="Arial"/>
          <w:szCs w:val="22"/>
        </w:rPr>
        <w:t xml:space="preserve">prohlášení o informacích o </w:t>
      </w:r>
      <w:r w:rsidR="00512E70" w:rsidRPr="005D23B6">
        <w:rPr>
          <w:rFonts w:eastAsia="Calibri" w:cs="Arial"/>
          <w:szCs w:val="22"/>
        </w:rPr>
        <w:t>zpracování</w:t>
      </w:r>
      <w:r w:rsidRPr="005D23B6">
        <w:rPr>
          <w:rFonts w:eastAsia="Calibri" w:cs="Arial"/>
          <w:szCs w:val="22"/>
        </w:rPr>
        <w:t xml:space="preserve"> osobních údajů.</w:t>
      </w:r>
    </w:p>
    <w:p w:rsidR="006C6ECD" w:rsidRPr="005D23B6" w:rsidRDefault="006C6ECD" w:rsidP="006C6ECD">
      <w:pPr>
        <w:autoSpaceDE w:val="0"/>
        <w:autoSpaceDN w:val="0"/>
        <w:spacing w:after="0"/>
        <w:jc w:val="both"/>
        <w:rPr>
          <w:rFonts w:cs="Arial"/>
          <w:szCs w:val="24"/>
          <w:lang w:eastAsia="cs-CZ"/>
        </w:rPr>
      </w:pPr>
    </w:p>
    <w:p w:rsidR="00C96063" w:rsidRPr="005D23B6" w:rsidRDefault="00C96063" w:rsidP="006C6ECD">
      <w:pPr>
        <w:autoSpaceDE w:val="0"/>
        <w:autoSpaceDN w:val="0"/>
        <w:spacing w:after="0"/>
        <w:jc w:val="both"/>
        <w:rPr>
          <w:rFonts w:cs="Arial"/>
          <w:szCs w:val="24"/>
          <w:lang w:eastAsia="cs-CZ"/>
        </w:rPr>
      </w:pPr>
    </w:p>
    <w:p w:rsidR="00C96063" w:rsidRPr="005D23B6" w:rsidRDefault="00C96063" w:rsidP="006C6ECD">
      <w:pPr>
        <w:autoSpaceDE w:val="0"/>
        <w:autoSpaceDN w:val="0"/>
        <w:spacing w:after="0"/>
        <w:jc w:val="both"/>
        <w:rPr>
          <w:rFonts w:cs="Arial"/>
          <w:szCs w:val="24"/>
          <w:lang w:eastAsia="cs-CZ"/>
        </w:rPr>
      </w:pPr>
    </w:p>
    <w:p w:rsidR="00516978" w:rsidRPr="005D23B6" w:rsidRDefault="00516978" w:rsidP="006C6ECD">
      <w:pPr>
        <w:autoSpaceDE w:val="0"/>
        <w:autoSpaceDN w:val="0"/>
        <w:spacing w:after="0"/>
        <w:jc w:val="both"/>
        <w:rPr>
          <w:rFonts w:cs="Arial"/>
          <w:szCs w:val="24"/>
          <w:lang w:eastAsia="cs-CZ"/>
        </w:rPr>
      </w:pPr>
      <w:r w:rsidRPr="005D23B6">
        <w:rPr>
          <w:rFonts w:cs="Arial"/>
          <w:szCs w:val="24"/>
          <w:lang w:eastAsia="cs-CZ"/>
        </w:rPr>
        <w:t>JUDr. Jan Čipera</w:t>
      </w:r>
    </w:p>
    <w:p w:rsidR="001856B0" w:rsidRPr="005D23B6" w:rsidRDefault="00516978" w:rsidP="006C6ECD">
      <w:pPr>
        <w:autoSpaceDE w:val="0"/>
        <w:autoSpaceDN w:val="0"/>
        <w:spacing w:after="0"/>
        <w:jc w:val="both"/>
        <w:rPr>
          <w:rFonts w:cs="Arial"/>
          <w:szCs w:val="24"/>
          <w:lang w:eastAsia="cs-CZ"/>
        </w:rPr>
      </w:pPr>
      <w:r w:rsidRPr="005D23B6">
        <w:rPr>
          <w:rFonts w:cs="Arial"/>
          <w:szCs w:val="24"/>
          <w:lang w:eastAsia="cs-CZ"/>
        </w:rPr>
        <w:t xml:space="preserve">předseda krajského </w:t>
      </w:r>
      <w:r w:rsidR="001856B0" w:rsidRPr="005D23B6">
        <w:rPr>
          <w:rFonts w:cs="Arial"/>
          <w:szCs w:val="24"/>
          <w:lang w:eastAsia="cs-CZ"/>
        </w:rPr>
        <w:t>soudu</w:t>
      </w:r>
    </w:p>
    <w:p w:rsidR="006C6ECD" w:rsidRPr="005D23B6" w:rsidRDefault="006C6ECD" w:rsidP="006C6ECD">
      <w:pPr>
        <w:spacing w:after="0"/>
        <w:jc w:val="both"/>
        <w:rPr>
          <w:bCs/>
          <w:szCs w:val="24"/>
          <w:vertAlign w:val="superscript"/>
        </w:rPr>
      </w:pPr>
    </w:p>
    <w:p w:rsidR="00465989" w:rsidRPr="005D23B6" w:rsidRDefault="003102D8" w:rsidP="006C6ECD">
      <w:pPr>
        <w:spacing w:after="0"/>
        <w:jc w:val="both"/>
        <w:rPr>
          <w:bCs/>
          <w:szCs w:val="24"/>
        </w:rPr>
      </w:pPr>
      <w:r w:rsidRPr="005D23B6">
        <w:rPr>
          <w:bCs/>
          <w:szCs w:val="24"/>
          <w:vertAlign w:val="superscript"/>
        </w:rPr>
        <w:t xml:space="preserve">*) </w:t>
      </w:r>
      <w:r w:rsidRPr="005D23B6">
        <w:rPr>
          <w:bCs/>
          <w:szCs w:val="24"/>
        </w:rPr>
        <w:t>Tato podmínka se nevztahuje na uchazeče, kteří se narodili po 1. 12. 1971</w:t>
      </w:r>
      <w:r w:rsidR="00465989" w:rsidRPr="005D23B6">
        <w:rPr>
          <w:bCs/>
          <w:szCs w:val="24"/>
        </w:rPr>
        <w:br w:type="page"/>
      </w:r>
    </w:p>
    <w:tbl>
      <w:tblPr>
        <w:tblpPr w:leftFromText="141" w:rightFromText="141" w:vertAnchor="page" w:horzAnchor="margin" w:tblpY="1464"/>
        <w:tblW w:w="9532" w:type="dxa"/>
        <w:tblLayout w:type="fixed"/>
        <w:tblCellMar>
          <w:top w:w="150" w:type="dxa"/>
          <w:left w:w="150" w:type="dxa"/>
          <w:bottom w:w="150" w:type="dxa"/>
          <w:right w:w="150" w:type="dxa"/>
        </w:tblCellMar>
        <w:tblLook w:val="0000" w:firstRow="0" w:lastRow="0" w:firstColumn="0" w:lastColumn="0" w:noHBand="0" w:noVBand="0"/>
      </w:tblPr>
      <w:tblGrid>
        <w:gridCol w:w="9532"/>
      </w:tblGrid>
      <w:tr w:rsidR="00465989" w:rsidRPr="005D23B6" w:rsidTr="0075473A">
        <w:trPr>
          <w:trHeight w:val="1121"/>
        </w:trPr>
        <w:tc>
          <w:tcPr>
            <w:tcW w:w="9532" w:type="dxa"/>
            <w:shd w:val="clear" w:color="auto" w:fill="auto"/>
            <w:vAlign w:val="center"/>
          </w:tcPr>
          <w:p w:rsidR="00465989" w:rsidRPr="005D23B6" w:rsidRDefault="00465989" w:rsidP="0075473A">
            <w:pPr>
              <w:pStyle w:val="Nadpis4"/>
              <w:spacing w:before="0" w:after="120"/>
              <w:jc w:val="center"/>
              <w:rPr>
                <w:rFonts w:ascii="Garamond" w:hAnsi="Garamond"/>
                <w:i w:val="0"/>
                <w:color w:val="auto"/>
              </w:rPr>
            </w:pPr>
            <w:r w:rsidRPr="005D23B6">
              <w:rPr>
                <w:rFonts w:ascii="Garamond" w:hAnsi="Garamond"/>
                <w:i w:val="0"/>
                <w:color w:val="auto"/>
              </w:rPr>
              <w:lastRenderedPageBreak/>
              <w:t>I.</w:t>
            </w:r>
          </w:p>
          <w:p w:rsidR="00465989" w:rsidRPr="005D23B6" w:rsidRDefault="00465989" w:rsidP="0075473A">
            <w:pPr>
              <w:pStyle w:val="Nadpis4"/>
              <w:spacing w:before="0"/>
              <w:jc w:val="center"/>
              <w:rPr>
                <w:rFonts w:ascii="Garamond" w:hAnsi="Garamond"/>
                <w:i w:val="0"/>
                <w:color w:val="auto"/>
                <w:u w:val="single"/>
              </w:rPr>
            </w:pPr>
            <w:r w:rsidRPr="005D23B6">
              <w:rPr>
                <w:rFonts w:ascii="Garamond" w:hAnsi="Garamond"/>
                <w:i w:val="0"/>
                <w:color w:val="auto"/>
                <w:u w:val="single"/>
              </w:rPr>
              <w:t>DOTAZNÍK</w:t>
            </w:r>
          </w:p>
        </w:tc>
      </w:tr>
      <w:tr w:rsidR="00465989" w:rsidRPr="005D23B6" w:rsidTr="0075473A">
        <w:tc>
          <w:tcPr>
            <w:tcW w:w="9532" w:type="dxa"/>
            <w:shd w:val="clear" w:color="auto" w:fill="auto"/>
            <w:vAlign w:val="center"/>
          </w:tcPr>
          <w:p w:rsidR="00465989" w:rsidRPr="005D23B6" w:rsidRDefault="00465989" w:rsidP="0075473A">
            <w:pPr>
              <w:pStyle w:val="Nadpis4"/>
              <w:spacing w:before="0"/>
              <w:jc w:val="center"/>
              <w:rPr>
                <w:rFonts w:ascii="Garamond" w:hAnsi="Garamond"/>
                <w:b w:val="0"/>
                <w:bCs w:val="0"/>
                <w:i w:val="0"/>
                <w:color w:val="auto"/>
              </w:rPr>
            </w:pPr>
            <w:r w:rsidRPr="005D23B6">
              <w:rPr>
                <w:rFonts w:ascii="Garamond" w:hAnsi="Garamond"/>
                <w:i w:val="0"/>
                <w:color w:val="auto"/>
              </w:rPr>
              <w:t>uchazeče o přijetí do přípravné služby justičního čekatele</w:t>
            </w:r>
          </w:p>
          <w:p w:rsidR="00465989" w:rsidRPr="005D23B6" w:rsidRDefault="00465989" w:rsidP="0075473A">
            <w:pPr>
              <w:jc w:val="center"/>
              <w:rPr>
                <w:b/>
                <w:bCs/>
              </w:rPr>
            </w:pPr>
            <w:r w:rsidRPr="005D23B6">
              <w:rPr>
                <w:b/>
                <w:bCs/>
              </w:rPr>
              <w:t>v obvodu Krajského soudu v Hradci Králové</w:t>
            </w:r>
          </w:p>
          <w:p w:rsidR="00465989" w:rsidRPr="005D23B6" w:rsidRDefault="00465989" w:rsidP="00465989">
            <w:pPr>
              <w:jc w:val="center"/>
              <w:rPr>
                <w:b/>
                <w:bCs/>
              </w:rPr>
            </w:pPr>
            <w:r w:rsidRPr="005D23B6">
              <w:rPr>
                <w:b/>
                <w:bCs/>
              </w:rPr>
              <w:t>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41"/>
              <w:gridCol w:w="5379"/>
            </w:tblGrid>
            <w:tr w:rsidR="00465989" w:rsidRPr="005D23B6" w:rsidTr="00465989">
              <w:trPr>
                <w:trHeight w:val="774"/>
              </w:trPr>
              <w:tc>
                <w:tcPr>
                  <w:tcW w:w="3741" w:type="dxa"/>
                </w:tcPr>
                <w:p w:rsidR="00465989" w:rsidRPr="005D23B6" w:rsidRDefault="00465989" w:rsidP="005D23B6">
                  <w:pPr>
                    <w:framePr w:hSpace="141" w:wrap="around" w:vAnchor="page" w:hAnchor="margin" w:y="1464"/>
                    <w:spacing w:after="0"/>
                    <w:ind w:left="1"/>
                    <w:rPr>
                      <w:b/>
                      <w:bCs/>
                    </w:rPr>
                  </w:pPr>
                </w:p>
                <w:p w:rsidR="00465989" w:rsidRPr="005D23B6" w:rsidRDefault="00465989" w:rsidP="005D23B6">
                  <w:pPr>
                    <w:framePr w:hSpace="141" w:wrap="around" w:vAnchor="page" w:hAnchor="margin" w:y="1464"/>
                    <w:spacing w:after="0"/>
                    <w:ind w:left="1"/>
                    <w:rPr>
                      <w:b/>
                      <w:bCs/>
                    </w:rPr>
                  </w:pPr>
                  <w:r w:rsidRPr="005D23B6">
                    <w:rPr>
                      <w:b/>
                      <w:bCs/>
                    </w:rPr>
                    <w:t xml:space="preserve">Příjmení, jméno a titul: </w:t>
                  </w:r>
                </w:p>
              </w:tc>
              <w:tc>
                <w:tcPr>
                  <w:tcW w:w="5379" w:type="dxa"/>
                </w:tcPr>
                <w:p w:rsidR="00465989" w:rsidRPr="005D23B6" w:rsidRDefault="00465989" w:rsidP="005D23B6">
                  <w:pPr>
                    <w:framePr w:hSpace="141" w:wrap="around" w:vAnchor="page" w:hAnchor="margin" w:y="1464"/>
                    <w:spacing w:after="0"/>
                    <w:jc w:val="both"/>
                    <w:rPr>
                      <w:b/>
                      <w:bCs/>
                    </w:rPr>
                  </w:pPr>
                </w:p>
              </w:tc>
            </w:tr>
            <w:tr w:rsidR="00465989" w:rsidRPr="005D23B6" w:rsidTr="00465989">
              <w:trPr>
                <w:trHeight w:val="807"/>
              </w:trPr>
              <w:tc>
                <w:tcPr>
                  <w:tcW w:w="3741" w:type="dxa"/>
                </w:tcPr>
                <w:p w:rsidR="00465989" w:rsidRPr="005D23B6" w:rsidRDefault="00465989" w:rsidP="005D23B6">
                  <w:pPr>
                    <w:framePr w:hSpace="141" w:wrap="around" w:vAnchor="page" w:hAnchor="margin" w:y="1464"/>
                    <w:spacing w:after="0"/>
                    <w:jc w:val="both"/>
                    <w:rPr>
                      <w:b/>
                      <w:bCs/>
                    </w:rPr>
                  </w:pPr>
                </w:p>
                <w:p w:rsidR="00465989" w:rsidRPr="005D23B6" w:rsidRDefault="00465989" w:rsidP="005D23B6">
                  <w:pPr>
                    <w:framePr w:hSpace="141" w:wrap="around" w:vAnchor="page" w:hAnchor="margin" w:y="1464"/>
                    <w:spacing w:after="0"/>
                    <w:jc w:val="both"/>
                    <w:rPr>
                      <w:b/>
                      <w:bCs/>
                    </w:rPr>
                  </w:pPr>
                  <w:r w:rsidRPr="005D23B6">
                    <w:rPr>
                      <w:b/>
                      <w:bCs/>
                    </w:rPr>
                    <w:t>Datum narození:</w:t>
                  </w:r>
                </w:p>
              </w:tc>
              <w:tc>
                <w:tcPr>
                  <w:tcW w:w="5379" w:type="dxa"/>
                </w:tcPr>
                <w:p w:rsidR="00465989" w:rsidRPr="005D23B6" w:rsidRDefault="00465989" w:rsidP="005D23B6">
                  <w:pPr>
                    <w:framePr w:hSpace="141" w:wrap="around" w:vAnchor="page" w:hAnchor="margin" w:y="1464"/>
                    <w:spacing w:after="0"/>
                    <w:jc w:val="both"/>
                    <w:rPr>
                      <w:b/>
                      <w:bCs/>
                    </w:rPr>
                  </w:pPr>
                </w:p>
              </w:tc>
            </w:tr>
            <w:tr w:rsidR="00465989" w:rsidRPr="005D23B6" w:rsidTr="00465989">
              <w:trPr>
                <w:trHeight w:val="1729"/>
              </w:trPr>
              <w:tc>
                <w:tcPr>
                  <w:tcW w:w="3741" w:type="dxa"/>
                </w:tcPr>
                <w:p w:rsidR="00465989" w:rsidRPr="005D23B6" w:rsidRDefault="00465989" w:rsidP="005D23B6">
                  <w:pPr>
                    <w:framePr w:hSpace="141" w:wrap="around" w:vAnchor="page" w:hAnchor="margin" w:y="1464"/>
                    <w:spacing w:after="0"/>
                    <w:jc w:val="both"/>
                    <w:rPr>
                      <w:b/>
                      <w:bCs/>
                    </w:rPr>
                  </w:pPr>
                </w:p>
                <w:p w:rsidR="00465989" w:rsidRPr="005D23B6" w:rsidRDefault="00465989" w:rsidP="005D23B6">
                  <w:pPr>
                    <w:framePr w:hSpace="141" w:wrap="around" w:vAnchor="page" w:hAnchor="margin" w:y="1464"/>
                    <w:spacing w:after="0"/>
                    <w:jc w:val="both"/>
                    <w:rPr>
                      <w:b/>
                      <w:bCs/>
                    </w:rPr>
                  </w:pPr>
                  <w:r w:rsidRPr="005D23B6">
                    <w:rPr>
                      <w:b/>
                      <w:bCs/>
                    </w:rPr>
                    <w:t>Telefon:</w:t>
                  </w:r>
                </w:p>
                <w:p w:rsidR="00465989" w:rsidRPr="005D23B6" w:rsidRDefault="00465989" w:rsidP="005D23B6">
                  <w:pPr>
                    <w:framePr w:hSpace="141" w:wrap="around" w:vAnchor="page" w:hAnchor="margin" w:y="1464"/>
                    <w:spacing w:after="0"/>
                    <w:jc w:val="both"/>
                    <w:rPr>
                      <w:b/>
                      <w:bCs/>
                    </w:rPr>
                  </w:pPr>
                  <w:r w:rsidRPr="005D23B6">
                    <w:rPr>
                      <w:b/>
                      <w:bCs/>
                    </w:rPr>
                    <w:t>E-mail:</w:t>
                  </w:r>
                </w:p>
                <w:p w:rsidR="00465989" w:rsidRPr="005D23B6" w:rsidRDefault="00465989" w:rsidP="005D23B6">
                  <w:pPr>
                    <w:framePr w:hSpace="141" w:wrap="around" w:vAnchor="page" w:hAnchor="margin" w:y="1464"/>
                    <w:spacing w:after="0"/>
                    <w:jc w:val="both"/>
                    <w:rPr>
                      <w:b/>
                      <w:bCs/>
                    </w:rPr>
                  </w:pPr>
                  <w:r w:rsidRPr="005D23B6">
                    <w:rPr>
                      <w:b/>
                      <w:bCs/>
                    </w:rPr>
                    <w:t>Datová schránka:</w:t>
                  </w:r>
                </w:p>
                <w:p w:rsidR="00465989" w:rsidRPr="005D23B6" w:rsidRDefault="00465989" w:rsidP="005D23B6">
                  <w:pPr>
                    <w:framePr w:hSpace="141" w:wrap="around" w:vAnchor="page" w:hAnchor="margin" w:y="1464"/>
                    <w:spacing w:after="0"/>
                    <w:jc w:val="both"/>
                    <w:rPr>
                      <w:b/>
                      <w:bCs/>
                    </w:rPr>
                  </w:pPr>
                </w:p>
              </w:tc>
              <w:tc>
                <w:tcPr>
                  <w:tcW w:w="5379" w:type="dxa"/>
                </w:tcPr>
                <w:p w:rsidR="00465989" w:rsidRPr="005D23B6" w:rsidRDefault="00465989" w:rsidP="005D23B6">
                  <w:pPr>
                    <w:framePr w:hSpace="141" w:wrap="around" w:vAnchor="page" w:hAnchor="margin" w:y="1464"/>
                    <w:spacing w:after="0"/>
                    <w:jc w:val="both"/>
                    <w:rPr>
                      <w:b/>
                      <w:bCs/>
                    </w:rPr>
                  </w:pPr>
                </w:p>
              </w:tc>
            </w:tr>
            <w:tr w:rsidR="00465989" w:rsidRPr="005D23B6" w:rsidTr="00465989">
              <w:trPr>
                <w:trHeight w:val="986"/>
              </w:trPr>
              <w:tc>
                <w:tcPr>
                  <w:tcW w:w="3741" w:type="dxa"/>
                </w:tcPr>
                <w:p w:rsidR="00465989" w:rsidRPr="005D23B6" w:rsidRDefault="00465989" w:rsidP="005D23B6">
                  <w:pPr>
                    <w:framePr w:hSpace="141" w:wrap="around" w:vAnchor="page" w:hAnchor="margin" w:y="1464"/>
                    <w:spacing w:after="0"/>
                    <w:jc w:val="both"/>
                    <w:rPr>
                      <w:b/>
                      <w:bCs/>
                    </w:rPr>
                  </w:pPr>
                </w:p>
                <w:p w:rsidR="00465989" w:rsidRPr="005D23B6" w:rsidRDefault="00465989" w:rsidP="005D23B6">
                  <w:pPr>
                    <w:framePr w:hSpace="141" w:wrap="around" w:vAnchor="page" w:hAnchor="margin" w:y="1464"/>
                    <w:spacing w:after="0"/>
                    <w:jc w:val="both"/>
                    <w:rPr>
                      <w:b/>
                      <w:bCs/>
                    </w:rPr>
                  </w:pPr>
                  <w:r w:rsidRPr="005D23B6">
                    <w:rPr>
                      <w:b/>
                      <w:bCs/>
                    </w:rPr>
                    <w:t>Adresa trvalého bydliště:</w:t>
                  </w:r>
                </w:p>
                <w:p w:rsidR="00465989" w:rsidRPr="005D23B6" w:rsidRDefault="00465989" w:rsidP="005D23B6">
                  <w:pPr>
                    <w:framePr w:hSpace="141" w:wrap="around" w:vAnchor="page" w:hAnchor="margin" w:y="1464"/>
                    <w:spacing w:after="0"/>
                    <w:jc w:val="both"/>
                    <w:rPr>
                      <w:b/>
                      <w:bCs/>
                    </w:rPr>
                  </w:pPr>
                  <w:r w:rsidRPr="005D23B6">
                    <w:rPr>
                      <w:b/>
                      <w:bCs/>
                    </w:rPr>
                    <w:t>(včetně PSČ)</w:t>
                  </w:r>
                </w:p>
              </w:tc>
              <w:tc>
                <w:tcPr>
                  <w:tcW w:w="5379" w:type="dxa"/>
                </w:tcPr>
                <w:p w:rsidR="00465989" w:rsidRPr="005D23B6" w:rsidRDefault="00465989" w:rsidP="005D23B6">
                  <w:pPr>
                    <w:framePr w:hSpace="141" w:wrap="around" w:vAnchor="page" w:hAnchor="margin" w:y="1464"/>
                    <w:spacing w:after="0"/>
                    <w:jc w:val="both"/>
                    <w:rPr>
                      <w:b/>
                      <w:bCs/>
                    </w:rPr>
                  </w:pPr>
                </w:p>
              </w:tc>
            </w:tr>
            <w:tr w:rsidR="00465989" w:rsidRPr="005D23B6" w:rsidTr="00465989">
              <w:trPr>
                <w:trHeight w:val="986"/>
              </w:trPr>
              <w:tc>
                <w:tcPr>
                  <w:tcW w:w="3741" w:type="dxa"/>
                </w:tcPr>
                <w:p w:rsidR="00465989" w:rsidRPr="005D23B6" w:rsidRDefault="00465989" w:rsidP="005D23B6">
                  <w:pPr>
                    <w:framePr w:hSpace="141" w:wrap="around" w:vAnchor="page" w:hAnchor="margin" w:y="1464"/>
                    <w:spacing w:after="0"/>
                    <w:jc w:val="both"/>
                    <w:rPr>
                      <w:b/>
                      <w:bCs/>
                    </w:rPr>
                  </w:pPr>
                </w:p>
                <w:p w:rsidR="00465989" w:rsidRPr="005D23B6" w:rsidRDefault="00465989" w:rsidP="005D23B6">
                  <w:pPr>
                    <w:framePr w:hSpace="141" w:wrap="around" w:vAnchor="page" w:hAnchor="margin" w:y="1464"/>
                    <w:spacing w:after="0"/>
                    <w:jc w:val="both"/>
                    <w:rPr>
                      <w:b/>
                      <w:bCs/>
                    </w:rPr>
                  </w:pPr>
                  <w:r w:rsidRPr="005D23B6">
                    <w:rPr>
                      <w:b/>
                      <w:bCs/>
                    </w:rPr>
                    <w:t>Adresa kontaktní, je-li odlišná od adresy trvalého bydliště:</w:t>
                  </w:r>
                </w:p>
              </w:tc>
              <w:tc>
                <w:tcPr>
                  <w:tcW w:w="5379" w:type="dxa"/>
                </w:tcPr>
                <w:p w:rsidR="00465989" w:rsidRPr="005D23B6" w:rsidRDefault="00465989" w:rsidP="005D23B6">
                  <w:pPr>
                    <w:framePr w:hSpace="141" w:wrap="around" w:vAnchor="page" w:hAnchor="margin" w:y="1464"/>
                    <w:spacing w:after="0"/>
                    <w:jc w:val="both"/>
                    <w:rPr>
                      <w:b/>
                      <w:bCs/>
                    </w:rPr>
                  </w:pPr>
                </w:p>
              </w:tc>
            </w:tr>
            <w:tr w:rsidR="00465989" w:rsidRPr="005D23B6" w:rsidTr="00465989">
              <w:trPr>
                <w:trHeight w:val="986"/>
              </w:trPr>
              <w:tc>
                <w:tcPr>
                  <w:tcW w:w="3741" w:type="dxa"/>
                </w:tcPr>
                <w:p w:rsidR="00465989" w:rsidRPr="005D23B6" w:rsidRDefault="00465989" w:rsidP="005D23B6">
                  <w:pPr>
                    <w:framePr w:hSpace="141" w:wrap="around" w:vAnchor="page" w:hAnchor="margin" w:y="1464"/>
                    <w:spacing w:after="0"/>
                    <w:jc w:val="both"/>
                    <w:rPr>
                      <w:b/>
                      <w:bCs/>
                    </w:rPr>
                  </w:pPr>
                </w:p>
                <w:p w:rsidR="00465989" w:rsidRPr="005D23B6" w:rsidRDefault="00465989" w:rsidP="005D23B6">
                  <w:pPr>
                    <w:framePr w:hSpace="141" w:wrap="around" w:vAnchor="page" w:hAnchor="margin" w:y="1464"/>
                    <w:spacing w:after="0"/>
                    <w:jc w:val="both"/>
                    <w:rPr>
                      <w:b/>
                      <w:bCs/>
                    </w:rPr>
                  </w:pPr>
                  <w:r w:rsidRPr="005D23B6">
                    <w:rPr>
                      <w:b/>
                      <w:bCs/>
                    </w:rPr>
                    <w:t>Účast v předchozích výběrových řízeních na funkci justičního čekatele nebo právního čekatele</w:t>
                  </w:r>
                </w:p>
                <w:p w:rsidR="00465989" w:rsidRPr="005D23B6" w:rsidRDefault="00465989" w:rsidP="005D23B6">
                  <w:pPr>
                    <w:framePr w:hSpace="141" w:wrap="around" w:vAnchor="page" w:hAnchor="margin" w:y="1464"/>
                    <w:spacing w:after="0"/>
                    <w:jc w:val="both"/>
                    <w:rPr>
                      <w:b/>
                      <w:bCs/>
                    </w:rPr>
                  </w:pPr>
                  <w:r w:rsidRPr="005D23B6">
                    <w:rPr>
                      <w:b/>
                      <w:bCs/>
                    </w:rPr>
                    <w:t>a) rok:</w:t>
                  </w:r>
                </w:p>
                <w:p w:rsidR="00465989" w:rsidRPr="005D23B6" w:rsidRDefault="00465989" w:rsidP="005D23B6">
                  <w:pPr>
                    <w:framePr w:hSpace="141" w:wrap="around" w:vAnchor="page" w:hAnchor="margin" w:y="1464"/>
                    <w:spacing w:after="0"/>
                    <w:jc w:val="both"/>
                    <w:rPr>
                      <w:b/>
                      <w:bCs/>
                    </w:rPr>
                  </w:pPr>
                  <w:r w:rsidRPr="005D23B6">
                    <w:rPr>
                      <w:b/>
                      <w:bCs/>
                    </w:rPr>
                    <w:t>b) termín:</w:t>
                  </w:r>
                </w:p>
                <w:p w:rsidR="00465989" w:rsidRPr="005D23B6" w:rsidRDefault="00465989" w:rsidP="005D23B6">
                  <w:pPr>
                    <w:framePr w:hSpace="141" w:wrap="around" w:vAnchor="page" w:hAnchor="margin" w:y="1464"/>
                    <w:spacing w:after="0"/>
                    <w:jc w:val="both"/>
                    <w:rPr>
                      <w:b/>
                      <w:bCs/>
                    </w:rPr>
                  </w:pPr>
                  <w:r w:rsidRPr="005D23B6">
                    <w:rPr>
                      <w:b/>
                      <w:bCs/>
                    </w:rPr>
                    <w:t>c) na funkci:</w:t>
                  </w:r>
                </w:p>
                <w:p w:rsidR="00465989" w:rsidRPr="005D23B6" w:rsidRDefault="00465989" w:rsidP="005D23B6">
                  <w:pPr>
                    <w:framePr w:hSpace="141" w:wrap="around" w:vAnchor="page" w:hAnchor="margin" w:y="1464"/>
                    <w:spacing w:after="0"/>
                    <w:jc w:val="both"/>
                    <w:rPr>
                      <w:b/>
                      <w:bCs/>
                    </w:rPr>
                  </w:pPr>
                </w:p>
              </w:tc>
              <w:tc>
                <w:tcPr>
                  <w:tcW w:w="5379" w:type="dxa"/>
                </w:tcPr>
                <w:p w:rsidR="00465989" w:rsidRPr="005D23B6" w:rsidRDefault="00465989" w:rsidP="005D23B6">
                  <w:pPr>
                    <w:framePr w:hSpace="141" w:wrap="around" w:vAnchor="page" w:hAnchor="margin" w:y="1464"/>
                    <w:spacing w:after="0"/>
                    <w:jc w:val="both"/>
                    <w:rPr>
                      <w:b/>
                      <w:bCs/>
                    </w:rPr>
                  </w:pPr>
                </w:p>
              </w:tc>
            </w:tr>
            <w:tr w:rsidR="00465989" w:rsidRPr="005D23B6" w:rsidTr="00465989">
              <w:trPr>
                <w:trHeight w:val="986"/>
              </w:trPr>
              <w:tc>
                <w:tcPr>
                  <w:tcW w:w="3741" w:type="dxa"/>
                </w:tcPr>
                <w:p w:rsidR="00465989" w:rsidRPr="005D23B6" w:rsidRDefault="00465989" w:rsidP="005D23B6">
                  <w:pPr>
                    <w:framePr w:hSpace="141" w:wrap="around" w:vAnchor="page" w:hAnchor="margin" w:y="1464"/>
                    <w:spacing w:after="0"/>
                    <w:jc w:val="both"/>
                    <w:rPr>
                      <w:b/>
                      <w:bCs/>
                    </w:rPr>
                  </w:pPr>
                </w:p>
                <w:p w:rsidR="00465989" w:rsidRPr="005D23B6" w:rsidRDefault="00465989" w:rsidP="005D23B6">
                  <w:pPr>
                    <w:framePr w:hSpace="141" w:wrap="around" w:vAnchor="page" w:hAnchor="margin" w:y="1464"/>
                    <w:spacing w:after="0"/>
                    <w:jc w:val="both"/>
                    <w:rPr>
                      <w:b/>
                      <w:bCs/>
                    </w:rPr>
                  </w:pPr>
                  <w:r w:rsidRPr="005D23B6">
                    <w:rPr>
                      <w:b/>
                      <w:bCs/>
                    </w:rPr>
                    <w:t xml:space="preserve">Datum uskutečnění </w:t>
                  </w:r>
                </w:p>
                <w:p w:rsidR="00465989" w:rsidRPr="005D23B6" w:rsidRDefault="00465989" w:rsidP="005D23B6">
                  <w:pPr>
                    <w:framePr w:hSpace="141" w:wrap="around" w:vAnchor="page" w:hAnchor="margin" w:y="1464"/>
                    <w:spacing w:after="0"/>
                    <w:jc w:val="both"/>
                    <w:rPr>
                      <w:b/>
                      <w:bCs/>
                    </w:rPr>
                  </w:pPr>
                  <w:r w:rsidRPr="005D23B6">
                    <w:rPr>
                      <w:b/>
                      <w:bCs/>
                    </w:rPr>
                    <w:t>psychologicko-diagnostického vyšetření:</w:t>
                  </w:r>
                </w:p>
                <w:p w:rsidR="00465989" w:rsidRPr="005D23B6" w:rsidRDefault="00465989" w:rsidP="005D23B6">
                  <w:pPr>
                    <w:framePr w:hSpace="141" w:wrap="around" w:vAnchor="page" w:hAnchor="margin" w:y="1464"/>
                    <w:spacing w:after="0"/>
                    <w:jc w:val="both"/>
                    <w:rPr>
                      <w:b/>
                      <w:bCs/>
                    </w:rPr>
                  </w:pPr>
                </w:p>
              </w:tc>
              <w:tc>
                <w:tcPr>
                  <w:tcW w:w="5379" w:type="dxa"/>
                </w:tcPr>
                <w:p w:rsidR="00465989" w:rsidRPr="005D23B6" w:rsidRDefault="00465989" w:rsidP="005D23B6">
                  <w:pPr>
                    <w:framePr w:hSpace="141" w:wrap="around" w:vAnchor="page" w:hAnchor="margin" w:y="1464"/>
                    <w:spacing w:after="0"/>
                    <w:jc w:val="both"/>
                    <w:rPr>
                      <w:b/>
                      <w:bCs/>
                    </w:rPr>
                  </w:pPr>
                </w:p>
              </w:tc>
            </w:tr>
            <w:tr w:rsidR="00465989" w:rsidRPr="005D23B6" w:rsidTr="00465989">
              <w:trPr>
                <w:trHeight w:val="986"/>
              </w:trPr>
              <w:tc>
                <w:tcPr>
                  <w:tcW w:w="3741" w:type="dxa"/>
                </w:tcPr>
                <w:p w:rsidR="00465989" w:rsidRPr="005D23B6" w:rsidRDefault="00465989" w:rsidP="005D23B6">
                  <w:pPr>
                    <w:framePr w:hSpace="141" w:wrap="around" w:vAnchor="page" w:hAnchor="margin" w:y="1464"/>
                    <w:spacing w:after="0"/>
                    <w:jc w:val="both"/>
                    <w:rPr>
                      <w:b/>
                      <w:bCs/>
                    </w:rPr>
                  </w:pPr>
                </w:p>
                <w:p w:rsidR="00465989" w:rsidRPr="005D23B6" w:rsidRDefault="00465989" w:rsidP="005D23B6">
                  <w:pPr>
                    <w:framePr w:hSpace="141" w:wrap="around" w:vAnchor="page" w:hAnchor="margin" w:y="1464"/>
                    <w:spacing w:after="0"/>
                    <w:jc w:val="both"/>
                    <w:rPr>
                      <w:b/>
                      <w:bCs/>
                    </w:rPr>
                  </w:pPr>
                  <w:r w:rsidRPr="005D23B6">
                    <w:rPr>
                      <w:b/>
                      <w:bCs/>
                    </w:rPr>
                    <w:t>Datum a druh složení zkoušky (justiční, advokátní, notářská, exekutorská nebo právního čekatele)</w:t>
                  </w:r>
                </w:p>
                <w:p w:rsidR="00465989" w:rsidRPr="005D23B6" w:rsidRDefault="00465989" w:rsidP="005D23B6">
                  <w:pPr>
                    <w:framePr w:hSpace="141" w:wrap="around" w:vAnchor="page" w:hAnchor="margin" w:y="1464"/>
                    <w:spacing w:after="0"/>
                    <w:jc w:val="both"/>
                    <w:rPr>
                      <w:b/>
                      <w:bCs/>
                    </w:rPr>
                  </w:pPr>
                </w:p>
              </w:tc>
              <w:tc>
                <w:tcPr>
                  <w:tcW w:w="5379" w:type="dxa"/>
                </w:tcPr>
                <w:p w:rsidR="00465989" w:rsidRPr="005D23B6" w:rsidRDefault="00465989" w:rsidP="005D23B6">
                  <w:pPr>
                    <w:framePr w:hSpace="141" w:wrap="around" w:vAnchor="page" w:hAnchor="margin" w:y="1464"/>
                    <w:spacing w:after="0"/>
                    <w:jc w:val="both"/>
                    <w:rPr>
                      <w:b/>
                      <w:bCs/>
                    </w:rPr>
                  </w:pPr>
                </w:p>
              </w:tc>
            </w:tr>
          </w:tbl>
          <w:p w:rsidR="00465989" w:rsidRPr="005D23B6" w:rsidRDefault="00465989" w:rsidP="0075473A">
            <w:pPr>
              <w:rPr>
                <w:b/>
                <w:bCs/>
              </w:rPr>
            </w:pPr>
          </w:p>
          <w:p w:rsidR="00465989" w:rsidRPr="005D23B6" w:rsidRDefault="00465989" w:rsidP="0075473A">
            <w:pPr>
              <w:rPr>
                <w:b/>
                <w:bCs/>
              </w:rPr>
            </w:pPr>
            <w:r w:rsidRPr="005D23B6">
              <w:rPr>
                <w:b/>
                <w:bCs/>
              </w:rPr>
              <w:lastRenderedPageBreak/>
              <w:t>Razítko přijetí dotazníku:</w:t>
            </w:r>
          </w:p>
          <w:p w:rsidR="00465989" w:rsidRPr="005D23B6" w:rsidRDefault="00465989" w:rsidP="00465989">
            <w:pPr>
              <w:spacing w:after="0"/>
              <w:rPr>
                <w:b/>
              </w:rPr>
            </w:pPr>
            <w:r w:rsidRPr="005D23B6">
              <w:rPr>
                <w:b/>
              </w:rPr>
              <w:t>pokračování dotazníku</w:t>
            </w:r>
          </w:p>
          <w:p w:rsidR="00465989" w:rsidRPr="005D23B6" w:rsidRDefault="00465989" w:rsidP="0075473A">
            <w:pPr>
              <w:rPr>
                <w:b/>
                <w:u w:val="single"/>
              </w:rPr>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16"/>
            </w:tblGrid>
            <w:tr w:rsidR="00465989" w:rsidRPr="005D23B6" w:rsidTr="0075473A">
              <w:trPr>
                <w:trHeight w:val="1713"/>
              </w:trPr>
              <w:tc>
                <w:tcPr>
                  <w:tcW w:w="9016" w:type="dxa"/>
                </w:tcPr>
                <w:p w:rsidR="00465989" w:rsidRPr="005D23B6" w:rsidRDefault="00465989" w:rsidP="005D23B6">
                  <w:pPr>
                    <w:framePr w:hSpace="141" w:wrap="around" w:vAnchor="page" w:hAnchor="margin" w:y="1464"/>
                    <w:spacing w:after="100" w:afterAutospacing="1"/>
                    <w:jc w:val="both"/>
                    <w:rPr>
                      <w:b/>
                      <w:bCs/>
                    </w:rPr>
                  </w:pPr>
                  <w:r w:rsidRPr="005D23B6">
                    <w:rPr>
                      <w:b/>
                      <w:bCs/>
                    </w:rPr>
                    <w:t>Datum ukončení vysokoškolského vzdělání získaného řádným studiem v magisterském studijním programu v oblasti práva na vysoké škole v České republice (studijní program „Právo a právní věda“, obor „právo“):</w:t>
                  </w:r>
                </w:p>
              </w:tc>
            </w:tr>
            <w:tr w:rsidR="00465989" w:rsidRPr="005D23B6" w:rsidTr="0075473A">
              <w:trPr>
                <w:trHeight w:val="1694"/>
              </w:trPr>
              <w:tc>
                <w:tcPr>
                  <w:tcW w:w="9016" w:type="dxa"/>
                </w:tcPr>
                <w:p w:rsidR="00465989" w:rsidRPr="005D23B6" w:rsidRDefault="00465989" w:rsidP="005D23B6">
                  <w:pPr>
                    <w:framePr w:hSpace="141" w:wrap="around" w:vAnchor="page" w:hAnchor="margin" w:y="1464"/>
                    <w:spacing w:line="360" w:lineRule="auto"/>
                    <w:jc w:val="both"/>
                    <w:rPr>
                      <w:b/>
                      <w:bCs/>
                    </w:rPr>
                  </w:pPr>
                  <w:r w:rsidRPr="005D23B6">
                    <w:rPr>
                      <w:b/>
                      <w:bCs/>
                    </w:rPr>
                    <w:t>Jazykové znalosti, včetně úspěšného složení státní zkoušky (stupně jazykové úrovně):</w:t>
                  </w:r>
                </w:p>
              </w:tc>
            </w:tr>
            <w:tr w:rsidR="00465989" w:rsidRPr="005D23B6" w:rsidTr="0075473A">
              <w:trPr>
                <w:trHeight w:val="1548"/>
              </w:trPr>
              <w:tc>
                <w:tcPr>
                  <w:tcW w:w="9016" w:type="dxa"/>
                </w:tcPr>
                <w:p w:rsidR="00465989" w:rsidRPr="005D23B6" w:rsidRDefault="00465989" w:rsidP="005D23B6">
                  <w:pPr>
                    <w:framePr w:hSpace="141" w:wrap="around" w:vAnchor="page" w:hAnchor="margin" w:y="1464"/>
                    <w:spacing w:line="360" w:lineRule="auto"/>
                    <w:jc w:val="both"/>
                    <w:rPr>
                      <w:b/>
                      <w:bCs/>
                    </w:rPr>
                  </w:pPr>
                  <w:r w:rsidRPr="005D23B6">
                    <w:rPr>
                      <w:b/>
                      <w:bCs/>
                    </w:rPr>
                    <w:t>Dosavadní právní praxe, včetně časového období:</w:t>
                  </w:r>
                </w:p>
              </w:tc>
            </w:tr>
            <w:tr w:rsidR="00465989" w:rsidRPr="005D23B6" w:rsidTr="0075473A">
              <w:trPr>
                <w:trHeight w:val="1543"/>
              </w:trPr>
              <w:tc>
                <w:tcPr>
                  <w:tcW w:w="9016" w:type="dxa"/>
                </w:tcPr>
                <w:p w:rsidR="00465989" w:rsidRPr="005D23B6" w:rsidRDefault="00465989" w:rsidP="005D23B6">
                  <w:pPr>
                    <w:framePr w:hSpace="141" w:wrap="around" w:vAnchor="page" w:hAnchor="margin" w:y="1464"/>
                    <w:spacing w:line="360" w:lineRule="auto"/>
                    <w:jc w:val="both"/>
                    <w:rPr>
                      <w:b/>
                      <w:bCs/>
                    </w:rPr>
                  </w:pPr>
                  <w:r w:rsidRPr="005D23B6">
                    <w:rPr>
                      <w:b/>
                      <w:bCs/>
                    </w:rPr>
                    <w:t>Zahraniční stáže, včetně časového období:</w:t>
                  </w:r>
                </w:p>
              </w:tc>
            </w:tr>
            <w:tr w:rsidR="00465989" w:rsidRPr="005D23B6" w:rsidTr="0075473A">
              <w:trPr>
                <w:trHeight w:val="1268"/>
              </w:trPr>
              <w:tc>
                <w:tcPr>
                  <w:tcW w:w="9016" w:type="dxa"/>
                </w:tcPr>
                <w:p w:rsidR="00465989" w:rsidRPr="005D23B6" w:rsidRDefault="00465989" w:rsidP="005D23B6">
                  <w:pPr>
                    <w:framePr w:hSpace="141" w:wrap="around" w:vAnchor="page" w:hAnchor="margin" w:y="1464"/>
                    <w:spacing w:line="360" w:lineRule="auto"/>
                    <w:jc w:val="both"/>
                    <w:rPr>
                      <w:rFonts w:eastAsia="Arial" w:cs="Arial"/>
                      <w:b/>
                      <w:bCs/>
                    </w:rPr>
                  </w:pPr>
                  <w:r w:rsidRPr="005D23B6">
                    <w:rPr>
                      <w:b/>
                      <w:bCs/>
                    </w:rPr>
                    <w:t>Odborná publikační činnost:</w:t>
                  </w:r>
                </w:p>
                <w:p w:rsidR="00465989" w:rsidRPr="005D23B6" w:rsidRDefault="00465989" w:rsidP="005D23B6">
                  <w:pPr>
                    <w:framePr w:hSpace="141" w:wrap="around" w:vAnchor="page" w:hAnchor="margin" w:y="1464"/>
                    <w:spacing w:line="360" w:lineRule="auto"/>
                    <w:jc w:val="both"/>
                    <w:rPr>
                      <w:b/>
                      <w:bCs/>
                    </w:rPr>
                  </w:pPr>
                </w:p>
              </w:tc>
            </w:tr>
          </w:tbl>
          <w:p w:rsidR="00465989" w:rsidRPr="005D23B6" w:rsidRDefault="00465989" w:rsidP="00465989">
            <w:pPr>
              <w:spacing w:after="0" w:line="360" w:lineRule="auto"/>
              <w:jc w:val="both"/>
              <w:rPr>
                <w:b/>
                <w:bCs/>
              </w:rPr>
            </w:pPr>
          </w:p>
          <w:p w:rsidR="00465989" w:rsidRPr="005D23B6" w:rsidRDefault="00465989" w:rsidP="00465989">
            <w:pPr>
              <w:spacing w:after="0"/>
              <w:jc w:val="both"/>
              <w:rPr>
                <w:b/>
                <w:bCs/>
              </w:rPr>
            </w:pPr>
            <w:r w:rsidRPr="005D23B6">
              <w:rPr>
                <w:b/>
                <w:bCs/>
              </w:rPr>
              <w:t>Uchazeč je povinen připojit:</w:t>
            </w:r>
          </w:p>
          <w:p w:rsidR="00465989" w:rsidRPr="005D23B6" w:rsidRDefault="00465989" w:rsidP="003A5349">
            <w:pPr>
              <w:pStyle w:val="Odstavecseseznamem"/>
              <w:numPr>
                <w:ilvl w:val="0"/>
                <w:numId w:val="21"/>
              </w:numPr>
              <w:spacing w:after="0"/>
              <w:jc w:val="both"/>
              <w:rPr>
                <w:rFonts w:eastAsia="Calibri" w:cs="Arial"/>
                <w:szCs w:val="24"/>
              </w:rPr>
            </w:pPr>
            <w:r w:rsidRPr="005D23B6">
              <w:rPr>
                <w:rFonts w:eastAsia="Calibri" w:cs="Arial"/>
                <w:szCs w:val="24"/>
              </w:rPr>
              <w:t>stručný životopis psaný vlastní rukou, včetně důvodů, které jej vedly označit obvod Krajského soudu v Hradci Králové jako obvod, ve kterém má zájem vykonávat přípravnou službu, další dosažené odbornosti, vzdělání apod.,</w:t>
            </w:r>
          </w:p>
          <w:p w:rsidR="00465989" w:rsidRPr="005D23B6" w:rsidRDefault="00465989" w:rsidP="003A5349">
            <w:pPr>
              <w:pStyle w:val="Odstavecseseznamem"/>
              <w:numPr>
                <w:ilvl w:val="0"/>
                <w:numId w:val="21"/>
              </w:numPr>
              <w:spacing w:after="0"/>
              <w:jc w:val="both"/>
              <w:rPr>
                <w:rFonts w:eastAsia="Calibri" w:cs="Arial"/>
                <w:szCs w:val="24"/>
              </w:rPr>
            </w:pPr>
            <w:r w:rsidRPr="005D23B6">
              <w:rPr>
                <w:rFonts w:eastAsia="Calibri" w:cs="Arial"/>
                <w:szCs w:val="24"/>
              </w:rPr>
              <w:t>výpis z evidence Rejstříku trestů ne starší než dva měsíce,</w:t>
            </w:r>
          </w:p>
          <w:p w:rsidR="00465989" w:rsidRPr="005D23B6" w:rsidRDefault="00465989" w:rsidP="003A5349">
            <w:pPr>
              <w:pStyle w:val="Odstavecseseznamem"/>
              <w:numPr>
                <w:ilvl w:val="0"/>
                <w:numId w:val="21"/>
              </w:numPr>
              <w:spacing w:after="0"/>
              <w:jc w:val="both"/>
              <w:rPr>
                <w:rFonts w:eastAsia="Calibri" w:cs="Arial"/>
                <w:szCs w:val="24"/>
              </w:rPr>
            </w:pPr>
            <w:r w:rsidRPr="005D23B6">
              <w:rPr>
                <w:rFonts w:eastAsia="Calibri" w:cs="Arial"/>
                <w:szCs w:val="24"/>
              </w:rPr>
              <w:t>úředně ověřenou kopii lustračního osvědčení a čestné prohlášení podle § 4 odst. 1 a 3 zákona č. 451/1991 Sb., ve znění pozdějších předpisů*),</w:t>
            </w:r>
          </w:p>
          <w:p w:rsidR="00465989" w:rsidRPr="005D23B6" w:rsidRDefault="00465989" w:rsidP="003A5349">
            <w:pPr>
              <w:pStyle w:val="Odstavecseseznamem"/>
              <w:numPr>
                <w:ilvl w:val="0"/>
                <w:numId w:val="21"/>
              </w:numPr>
              <w:spacing w:after="0"/>
              <w:jc w:val="both"/>
              <w:rPr>
                <w:rFonts w:eastAsia="Calibri" w:cs="Arial"/>
                <w:szCs w:val="24"/>
              </w:rPr>
            </w:pPr>
            <w:r w:rsidRPr="005D23B6">
              <w:rPr>
                <w:rFonts w:eastAsia="Calibri" w:cs="Arial"/>
                <w:szCs w:val="22"/>
              </w:rPr>
              <w:t>zprávu o výsledku psychologicko-diagnostického vyšetření provedeného psychologickým pracovištěm vybraným Ministerstvem spravedlnosti, jestliže od takového vyšetření, kterému se uchazeč podrobil, do dne vyhlášení výběrového řízení neuplynul 1 rok,</w:t>
            </w:r>
          </w:p>
          <w:p w:rsidR="00465989" w:rsidRPr="005D23B6" w:rsidRDefault="00465989" w:rsidP="003A5349">
            <w:pPr>
              <w:pStyle w:val="Odstavecseseznamem"/>
              <w:numPr>
                <w:ilvl w:val="0"/>
                <w:numId w:val="21"/>
              </w:numPr>
              <w:spacing w:after="0"/>
              <w:jc w:val="both"/>
              <w:rPr>
                <w:rFonts w:eastAsia="Calibri" w:cs="Arial"/>
                <w:szCs w:val="24"/>
              </w:rPr>
            </w:pPr>
            <w:r w:rsidRPr="005D23B6">
              <w:rPr>
                <w:rFonts w:eastAsia="Calibri" w:cs="Arial"/>
                <w:szCs w:val="24"/>
              </w:rPr>
              <w:t>úředně ověřenou kopii dokladu o dosažení vysokoškolského právnického vzdělání (§ 55 odst. 2 zákona č. 111/1998 Sb., o vysokých školách – Dokladem o ukončení studia a o získání příslušného akademického titulu je vysokoškolský diplom a dodatek k diplomu), o získání akademického titulu a o dosažení vědecké nebo vědecko-pedagogické hodnosti,</w:t>
            </w:r>
          </w:p>
          <w:p w:rsidR="00465989" w:rsidRPr="005D23B6" w:rsidRDefault="00465989" w:rsidP="003A5349">
            <w:pPr>
              <w:pStyle w:val="Odstavecseseznamem"/>
              <w:numPr>
                <w:ilvl w:val="0"/>
                <w:numId w:val="21"/>
              </w:numPr>
              <w:spacing w:after="0"/>
              <w:jc w:val="both"/>
              <w:rPr>
                <w:rFonts w:eastAsia="Calibri" w:cs="Arial"/>
                <w:szCs w:val="24"/>
              </w:rPr>
            </w:pPr>
            <w:r w:rsidRPr="005D23B6">
              <w:rPr>
                <w:rFonts w:eastAsia="Calibri" w:cs="Arial"/>
                <w:szCs w:val="24"/>
              </w:rPr>
              <w:t>prohlášení o informacích o zpracování osobních údajů.</w:t>
            </w:r>
          </w:p>
          <w:p w:rsidR="00465989" w:rsidRPr="005D23B6" w:rsidRDefault="00465989" w:rsidP="0075473A">
            <w:pPr>
              <w:jc w:val="both"/>
              <w:rPr>
                <w:bCs/>
                <w:vertAlign w:val="superscript"/>
              </w:rPr>
            </w:pPr>
          </w:p>
          <w:p w:rsidR="00465989" w:rsidRPr="005D23B6" w:rsidRDefault="00465989" w:rsidP="0075473A">
            <w:pPr>
              <w:jc w:val="both"/>
              <w:rPr>
                <w:bCs/>
              </w:rPr>
            </w:pPr>
            <w:r w:rsidRPr="005D23B6">
              <w:rPr>
                <w:bCs/>
                <w:vertAlign w:val="superscript"/>
              </w:rPr>
              <w:t xml:space="preserve">*) </w:t>
            </w:r>
            <w:r w:rsidRPr="005D23B6">
              <w:rPr>
                <w:bCs/>
              </w:rPr>
              <w:t>Tato podmínka se nevztahuje na uchazeče, kteří se narodili po 1. 12. 1971!</w:t>
            </w:r>
          </w:p>
          <w:p w:rsidR="00465989" w:rsidRPr="005D23B6" w:rsidRDefault="00465989" w:rsidP="0075473A">
            <w:pPr>
              <w:jc w:val="center"/>
              <w:rPr>
                <w:b/>
                <w:bCs/>
              </w:rPr>
            </w:pPr>
            <w:r w:rsidRPr="005D23B6">
              <w:rPr>
                <w:b/>
                <w:bCs/>
              </w:rPr>
              <w:t>II.</w:t>
            </w:r>
          </w:p>
          <w:p w:rsidR="00465989" w:rsidRPr="005D23B6" w:rsidRDefault="00465989" w:rsidP="0075473A">
            <w:pPr>
              <w:rPr>
                <w:bCs/>
              </w:rPr>
            </w:pPr>
          </w:p>
          <w:p w:rsidR="00465989" w:rsidRPr="005D23B6" w:rsidRDefault="00465989" w:rsidP="0075473A">
            <w:pPr>
              <w:pStyle w:val="Zkladntext50"/>
              <w:shd w:val="clear" w:color="auto" w:fill="auto"/>
              <w:spacing w:before="0" w:after="240" w:line="240" w:lineRule="auto"/>
              <w:ind w:right="278" w:firstLine="0"/>
              <w:rPr>
                <w:b/>
                <w:sz w:val="24"/>
                <w:szCs w:val="24"/>
              </w:rPr>
            </w:pPr>
            <w:r w:rsidRPr="005D23B6">
              <w:rPr>
                <w:b/>
                <w:sz w:val="24"/>
                <w:szCs w:val="24"/>
              </w:rPr>
              <w:t>Informace o zpracování osobních údajů:</w:t>
            </w:r>
          </w:p>
          <w:p w:rsidR="00465989" w:rsidRPr="005D23B6" w:rsidRDefault="00465989" w:rsidP="0075473A">
            <w:pPr>
              <w:spacing w:after="240"/>
              <w:jc w:val="both"/>
              <w:rPr>
                <w:b/>
              </w:rPr>
            </w:pPr>
            <w:r w:rsidRPr="005D23B6">
              <w:t>V souladu s čl. 13 Nařízení Evropského parlamentu a Rady (EU) 2016/679 ze dne 27. dubna 2016 o ochraně fyzických osob v souvislosti se zpracováním osobních údajů a o volném pohybu těchto údajů a o zrušení směrnice 95/46/ES (obecné nařízení o ochraně osobních údajů), dále jen „GDPR“, Vám podáváme informaci o zpracování Vašich osobních údajů.</w:t>
            </w:r>
          </w:p>
          <w:p w:rsidR="00465989" w:rsidRPr="005D23B6" w:rsidRDefault="00465989" w:rsidP="00465989">
            <w:pPr>
              <w:pStyle w:val="Odstavecseseznamem"/>
              <w:numPr>
                <w:ilvl w:val="0"/>
                <w:numId w:val="19"/>
              </w:numPr>
              <w:ind w:left="709" w:hanging="349"/>
              <w:jc w:val="both"/>
              <w:rPr>
                <w:b/>
              </w:rPr>
            </w:pPr>
            <w:r w:rsidRPr="005D23B6">
              <w:rPr>
                <w:b/>
              </w:rPr>
              <w:t>Kdo je správcem Vašich osobních údajů a jaké jsou jeho kontaktní údaje?</w:t>
            </w:r>
          </w:p>
          <w:p w:rsidR="00465989" w:rsidRPr="005D23B6" w:rsidRDefault="00465989" w:rsidP="0075473A">
            <w:pPr>
              <w:spacing w:after="240"/>
              <w:ind w:left="709"/>
              <w:jc w:val="both"/>
              <w:rPr>
                <w:rFonts w:cs="Arial"/>
              </w:rPr>
            </w:pPr>
            <w:r w:rsidRPr="005D23B6">
              <w:t xml:space="preserve">Správcem Vašich osobních údajů je Krajský soud v Hradci Králové se sídlem Československé armády 218, 502 08 Hradec Králové, </w:t>
            </w:r>
            <w:r w:rsidRPr="005D23B6">
              <w:rPr>
                <w:rFonts w:cs="Arial"/>
              </w:rPr>
              <w:t>tel.: 498 016 111, ID datové schránky: ep7abae, e-mail: </w:t>
            </w:r>
            <w:hyperlink r:id="rId9" w:history="1">
              <w:r w:rsidRPr="005D23B6">
                <w:rPr>
                  <w:rStyle w:val="Hypertextovodkaz"/>
                  <w:rFonts w:eastAsia="Arial"/>
                  <w:color w:val="auto"/>
                </w:rPr>
                <w:t>podatelna@ksoud.hrk.justice.cz</w:t>
              </w:r>
            </w:hyperlink>
            <w:r w:rsidRPr="005D23B6">
              <w:rPr>
                <w:rFonts w:cs="Arial"/>
              </w:rPr>
              <w:t>.</w:t>
            </w:r>
          </w:p>
          <w:p w:rsidR="00465989" w:rsidRPr="005D23B6" w:rsidRDefault="00465989" w:rsidP="00465989">
            <w:pPr>
              <w:pStyle w:val="Odstavecseseznamem"/>
              <w:numPr>
                <w:ilvl w:val="0"/>
                <w:numId w:val="19"/>
              </w:numPr>
              <w:ind w:left="709" w:hanging="349"/>
              <w:jc w:val="both"/>
              <w:rPr>
                <w:rFonts w:cs="Arial"/>
                <w:b/>
              </w:rPr>
            </w:pPr>
            <w:r w:rsidRPr="005D23B6">
              <w:rPr>
                <w:rFonts w:cs="Arial"/>
                <w:b/>
              </w:rPr>
              <w:t>Kdo je pověřencem pro ochranu osobních údajů?</w:t>
            </w:r>
          </w:p>
          <w:p w:rsidR="00465989" w:rsidRPr="005D23B6" w:rsidRDefault="00465989" w:rsidP="0075473A">
            <w:pPr>
              <w:spacing w:after="240"/>
              <w:ind w:left="709"/>
              <w:rPr>
                <w:b/>
                <w:bCs/>
              </w:rPr>
            </w:pPr>
            <w:r w:rsidRPr="005D23B6">
              <w:rPr>
                <w:rFonts w:cs="Arial"/>
              </w:rPr>
              <w:t xml:space="preserve">Pověřencem pro ochranu osobních údajů je Mgr. Jan Panoš, Ministerstvo spravedlnosti, </w:t>
            </w:r>
            <w:r w:rsidRPr="005D23B6">
              <w:t xml:space="preserve">Vyšehradská 16, 128 12 Praha 2, </w:t>
            </w:r>
            <w:r w:rsidRPr="005D23B6">
              <w:rPr>
                <w:rFonts w:cs="Arial"/>
              </w:rPr>
              <w:t xml:space="preserve">e-mail: </w:t>
            </w:r>
            <w:hyperlink r:id="rId10" w:history="1">
              <w:r w:rsidRPr="005D23B6">
                <w:rPr>
                  <w:rStyle w:val="Hypertextovodkaz"/>
                  <w:color w:val="auto"/>
                </w:rPr>
                <w:t>poverenec@msp.justice.cz</w:t>
              </w:r>
            </w:hyperlink>
            <w:r w:rsidRPr="005D23B6">
              <w:t xml:space="preserve">. </w:t>
            </w:r>
          </w:p>
          <w:p w:rsidR="00465989" w:rsidRPr="005D23B6" w:rsidRDefault="00465989" w:rsidP="00465989">
            <w:pPr>
              <w:pStyle w:val="Default"/>
              <w:numPr>
                <w:ilvl w:val="0"/>
                <w:numId w:val="19"/>
              </w:numPr>
              <w:spacing w:after="120"/>
              <w:ind w:left="709" w:hanging="349"/>
              <w:rPr>
                <w:rFonts w:cs="Times New Roman"/>
                <w:b/>
                <w:color w:val="auto"/>
              </w:rPr>
            </w:pPr>
            <w:r w:rsidRPr="005D23B6">
              <w:rPr>
                <w:rFonts w:cs="Times New Roman"/>
                <w:b/>
                <w:bCs/>
                <w:color w:val="auto"/>
              </w:rPr>
              <w:t>Jaké osobní údaje shromažďujeme?</w:t>
            </w:r>
          </w:p>
          <w:p w:rsidR="00465989" w:rsidRPr="005D23B6" w:rsidRDefault="00465989" w:rsidP="0075473A">
            <w:pPr>
              <w:pStyle w:val="Default"/>
              <w:spacing w:after="240"/>
              <w:ind w:left="709"/>
              <w:jc w:val="both"/>
              <w:rPr>
                <w:rFonts w:cs="Times New Roman"/>
                <w:color w:val="auto"/>
              </w:rPr>
            </w:pPr>
            <w:r w:rsidRPr="005D23B6">
              <w:rPr>
                <w:rFonts w:cs="Times New Roman"/>
                <w:color w:val="auto"/>
              </w:rPr>
              <w:t>Shromažďujeme osobní údaje, které jste nám poskytl/a v dotazníku a dokladech předložených v rámci vyhlášeného výběrového řízení.</w:t>
            </w:r>
          </w:p>
          <w:p w:rsidR="00465989" w:rsidRPr="005D23B6" w:rsidRDefault="00465989" w:rsidP="00465989">
            <w:pPr>
              <w:pStyle w:val="Default"/>
              <w:numPr>
                <w:ilvl w:val="0"/>
                <w:numId w:val="19"/>
              </w:numPr>
              <w:spacing w:after="120"/>
              <w:ind w:left="709" w:hanging="349"/>
              <w:rPr>
                <w:rFonts w:cs="Times New Roman"/>
                <w:b/>
                <w:color w:val="auto"/>
              </w:rPr>
            </w:pPr>
            <w:r w:rsidRPr="005D23B6">
              <w:rPr>
                <w:rFonts w:cs="Times New Roman"/>
                <w:b/>
                <w:bCs/>
                <w:color w:val="auto"/>
              </w:rPr>
              <w:t>K jakému účelu Vaše osobní údaje potřebujeme?</w:t>
            </w:r>
          </w:p>
          <w:p w:rsidR="00465989" w:rsidRPr="005D23B6" w:rsidRDefault="00465989" w:rsidP="0075473A">
            <w:pPr>
              <w:pStyle w:val="Default"/>
              <w:spacing w:after="240"/>
              <w:ind w:left="709"/>
              <w:jc w:val="both"/>
              <w:rPr>
                <w:rFonts w:cs="Times New Roman"/>
                <w:color w:val="auto"/>
              </w:rPr>
            </w:pPr>
            <w:r w:rsidRPr="005D23B6">
              <w:rPr>
                <w:rFonts w:cs="Times New Roman"/>
                <w:color w:val="auto"/>
              </w:rPr>
              <w:t>Osobní údaje, které jste nám poskytl/a v dotazníku, v životopisu a v dalších Vámi předložených dokladech a které se vztahují k průběhu vyhlášeného výběrového řízení, zpracováváme za účelem plnění právních povinností pro zabezpečení výběru vhodného kandidáta/kandidátky na funkci justičního čekatele.</w:t>
            </w:r>
          </w:p>
          <w:p w:rsidR="00465989" w:rsidRPr="005D23B6" w:rsidRDefault="00465989" w:rsidP="00465989">
            <w:pPr>
              <w:pStyle w:val="Default"/>
              <w:numPr>
                <w:ilvl w:val="0"/>
                <w:numId w:val="19"/>
              </w:numPr>
              <w:spacing w:after="120"/>
              <w:ind w:left="709" w:hanging="349"/>
              <w:rPr>
                <w:rFonts w:cs="Times New Roman"/>
                <w:b/>
                <w:color w:val="auto"/>
              </w:rPr>
            </w:pPr>
            <w:r w:rsidRPr="005D23B6">
              <w:rPr>
                <w:rFonts w:cs="Times New Roman"/>
                <w:b/>
                <w:bCs/>
                <w:color w:val="auto"/>
              </w:rPr>
              <w:t>Jak používáme Vaše osobní údaje?</w:t>
            </w:r>
          </w:p>
          <w:p w:rsidR="00465989" w:rsidRPr="005D23B6" w:rsidRDefault="00465989" w:rsidP="0075473A">
            <w:pPr>
              <w:pStyle w:val="Default"/>
              <w:spacing w:after="240"/>
              <w:ind w:left="709"/>
              <w:jc w:val="both"/>
              <w:rPr>
                <w:rFonts w:cs="Times New Roman"/>
                <w:b/>
                <w:bCs/>
                <w:color w:val="auto"/>
              </w:rPr>
            </w:pPr>
            <w:r w:rsidRPr="005D23B6">
              <w:rPr>
                <w:rFonts w:cs="Times New Roman"/>
                <w:color w:val="auto"/>
              </w:rPr>
              <w:t>Získané osobní údaje používáme k realizaci výběrového řízení.</w:t>
            </w:r>
          </w:p>
          <w:p w:rsidR="00465989" w:rsidRPr="005D23B6" w:rsidRDefault="00465989" w:rsidP="00465989">
            <w:pPr>
              <w:pStyle w:val="Default"/>
              <w:numPr>
                <w:ilvl w:val="0"/>
                <w:numId w:val="19"/>
              </w:numPr>
              <w:spacing w:after="120"/>
              <w:ind w:left="709" w:hanging="349"/>
              <w:rPr>
                <w:rFonts w:cs="Times New Roman"/>
                <w:b/>
                <w:bCs/>
                <w:color w:val="auto"/>
              </w:rPr>
            </w:pPr>
            <w:r w:rsidRPr="005D23B6">
              <w:rPr>
                <w:rFonts w:cs="Times New Roman"/>
                <w:b/>
                <w:bCs/>
                <w:color w:val="auto"/>
              </w:rPr>
              <w:t>Komu mohou být Vaše osobní údaje předány?</w:t>
            </w:r>
          </w:p>
          <w:p w:rsidR="00465989" w:rsidRPr="005D23B6" w:rsidRDefault="00465989" w:rsidP="0075473A">
            <w:pPr>
              <w:pStyle w:val="Default"/>
              <w:spacing w:after="240"/>
              <w:ind w:left="709"/>
              <w:jc w:val="both"/>
              <w:rPr>
                <w:rFonts w:cs="Times New Roman"/>
                <w:color w:val="auto"/>
              </w:rPr>
            </w:pPr>
            <w:r w:rsidRPr="005D23B6">
              <w:rPr>
                <w:rFonts w:cs="Times New Roman"/>
                <w:color w:val="auto"/>
              </w:rPr>
              <w:t>Kromě správce, kterým je Krajský soud v Hradci Králové, mohou být osobní údaje poskytnuty v rámci výběrového řízení Justiční akademii, psychologickému pracovišti vybranému Ministerstvem spravedlnosti za účelem provedení psychologicko-diagnostického vyšetření a Ministerstvu spravedlnosti ČR.</w:t>
            </w:r>
          </w:p>
          <w:p w:rsidR="00465989" w:rsidRPr="005D23B6" w:rsidRDefault="00465989" w:rsidP="00465989">
            <w:pPr>
              <w:pStyle w:val="Default"/>
              <w:numPr>
                <w:ilvl w:val="0"/>
                <w:numId w:val="19"/>
              </w:numPr>
              <w:spacing w:after="240"/>
              <w:jc w:val="both"/>
              <w:rPr>
                <w:rFonts w:cs="Times New Roman"/>
                <w:b/>
                <w:bCs/>
                <w:color w:val="auto"/>
              </w:rPr>
            </w:pPr>
            <w:r w:rsidRPr="005D23B6">
              <w:rPr>
                <w:rFonts w:cs="Times New Roman"/>
                <w:b/>
                <w:bCs/>
                <w:color w:val="auto"/>
              </w:rPr>
              <w:t>Jak dlouho uchováváme Vaše osobní údaje?</w:t>
            </w:r>
          </w:p>
          <w:p w:rsidR="00465989" w:rsidRPr="005D23B6" w:rsidRDefault="00465989" w:rsidP="0075473A">
            <w:pPr>
              <w:pStyle w:val="Default"/>
              <w:spacing w:after="240"/>
              <w:ind w:left="720"/>
              <w:jc w:val="both"/>
              <w:rPr>
                <w:rFonts w:cs="Times New Roman"/>
                <w:bCs/>
                <w:color w:val="auto"/>
              </w:rPr>
            </w:pPr>
            <w:r w:rsidRPr="005D23B6">
              <w:rPr>
                <w:rFonts w:cs="Times New Roman"/>
                <w:bCs/>
                <w:color w:val="auto"/>
              </w:rPr>
              <w:t xml:space="preserve">Originály či úředně ověřené kopie listin obsahující osobní údaje mohou být uchazeči vydány pouze na písemnou žádost, přičemž s nevyžádanými osobními údaji bude Krajským soudem v Hradci Králové naloženo v souladu s platnými právními předpisy. </w:t>
            </w:r>
          </w:p>
          <w:p w:rsidR="00465989" w:rsidRPr="005D23B6" w:rsidRDefault="00465989" w:rsidP="00465989">
            <w:pPr>
              <w:pStyle w:val="Default"/>
              <w:numPr>
                <w:ilvl w:val="0"/>
                <w:numId w:val="19"/>
              </w:numPr>
              <w:spacing w:after="120"/>
              <w:ind w:left="709" w:hanging="349"/>
              <w:jc w:val="both"/>
              <w:rPr>
                <w:rFonts w:cs="Times New Roman"/>
                <w:b/>
                <w:bCs/>
                <w:color w:val="auto"/>
              </w:rPr>
            </w:pPr>
            <w:r w:rsidRPr="005D23B6">
              <w:rPr>
                <w:rFonts w:cs="Times New Roman"/>
                <w:b/>
                <w:bCs/>
                <w:color w:val="auto"/>
              </w:rPr>
              <w:t xml:space="preserve">Jsou Vaše osobní údaje předávány do zahraničí </w:t>
            </w:r>
            <w:r w:rsidRPr="005D23B6">
              <w:rPr>
                <w:rFonts w:cs="Times New Roman"/>
                <w:color w:val="auto"/>
              </w:rPr>
              <w:t>(</w:t>
            </w:r>
            <w:r w:rsidRPr="005D23B6">
              <w:rPr>
                <w:rFonts w:cs="Times New Roman"/>
                <w:b/>
                <w:bCs/>
                <w:color w:val="auto"/>
              </w:rPr>
              <w:t xml:space="preserve">státy mimo EU a mezinárodní </w:t>
            </w:r>
            <w:r w:rsidRPr="005D23B6">
              <w:rPr>
                <w:rFonts w:cs="Times New Roman"/>
                <w:b/>
                <w:bCs/>
                <w:color w:val="auto"/>
              </w:rPr>
              <w:lastRenderedPageBreak/>
              <w:t>organizace)?</w:t>
            </w:r>
          </w:p>
          <w:p w:rsidR="00465989" w:rsidRPr="005D23B6" w:rsidRDefault="00465989" w:rsidP="0075473A">
            <w:pPr>
              <w:pStyle w:val="Default"/>
              <w:spacing w:after="240"/>
              <w:ind w:left="709"/>
              <w:rPr>
                <w:rFonts w:cs="Times New Roman"/>
                <w:color w:val="auto"/>
              </w:rPr>
            </w:pPr>
            <w:r w:rsidRPr="005D23B6">
              <w:rPr>
                <w:rFonts w:cs="Times New Roman"/>
                <w:color w:val="auto"/>
              </w:rPr>
              <w:t>Vaše osobní údaje nejsou předávány do zahraničí.</w:t>
            </w:r>
          </w:p>
          <w:p w:rsidR="00465989" w:rsidRPr="005D23B6" w:rsidRDefault="00465989" w:rsidP="00465989">
            <w:pPr>
              <w:pStyle w:val="Odstavecseseznamem"/>
              <w:numPr>
                <w:ilvl w:val="0"/>
                <w:numId w:val="19"/>
              </w:numPr>
              <w:ind w:left="709" w:hanging="349"/>
              <w:rPr>
                <w:b/>
              </w:rPr>
            </w:pPr>
            <w:r w:rsidRPr="005D23B6">
              <w:rPr>
                <w:b/>
              </w:rPr>
              <w:t>Jaká jsou práva a povinnosti?</w:t>
            </w:r>
          </w:p>
          <w:p w:rsidR="00465989" w:rsidRPr="005D23B6" w:rsidRDefault="00465989" w:rsidP="0075473A">
            <w:pPr>
              <w:ind w:left="709"/>
            </w:pPr>
            <w:r w:rsidRPr="005D23B6">
              <w:t>V souladu se zpracováním osobních údajů Krajským soudem v Hradci Králové můžete uplatnit následující práva:</w:t>
            </w:r>
          </w:p>
          <w:p w:rsidR="00465989" w:rsidRPr="005D23B6" w:rsidRDefault="00465989" w:rsidP="00465989">
            <w:pPr>
              <w:pStyle w:val="Odstavecseseznamem"/>
              <w:numPr>
                <w:ilvl w:val="0"/>
                <w:numId w:val="17"/>
              </w:numPr>
              <w:autoSpaceDN w:val="0"/>
              <w:spacing w:after="0"/>
              <w:ind w:left="1134"/>
              <w:rPr>
                <w:szCs w:val="24"/>
              </w:rPr>
            </w:pPr>
            <w:r w:rsidRPr="005D23B6">
              <w:rPr>
                <w:szCs w:val="24"/>
              </w:rPr>
              <w:t>právo na přístup k osobním údajům (čl. 15 GDPR)</w:t>
            </w:r>
          </w:p>
          <w:p w:rsidR="00465989" w:rsidRPr="005D23B6" w:rsidRDefault="00465989" w:rsidP="00465989">
            <w:pPr>
              <w:pStyle w:val="Odstavecseseznamem"/>
              <w:numPr>
                <w:ilvl w:val="0"/>
                <w:numId w:val="17"/>
              </w:numPr>
              <w:autoSpaceDN w:val="0"/>
              <w:spacing w:after="0"/>
              <w:ind w:left="1134"/>
              <w:rPr>
                <w:szCs w:val="24"/>
              </w:rPr>
            </w:pPr>
            <w:r w:rsidRPr="005D23B6">
              <w:rPr>
                <w:szCs w:val="24"/>
              </w:rPr>
              <w:t>právo na opravu – doplnění (čl. 16 GDPR)</w:t>
            </w:r>
          </w:p>
          <w:p w:rsidR="00465989" w:rsidRPr="005D23B6" w:rsidRDefault="00465989" w:rsidP="00465989">
            <w:pPr>
              <w:pStyle w:val="Odstavecseseznamem"/>
              <w:numPr>
                <w:ilvl w:val="0"/>
                <w:numId w:val="17"/>
              </w:numPr>
              <w:autoSpaceDN w:val="0"/>
              <w:spacing w:after="0"/>
              <w:ind w:left="1134"/>
              <w:rPr>
                <w:szCs w:val="24"/>
              </w:rPr>
            </w:pPr>
            <w:r w:rsidRPr="005D23B6">
              <w:rPr>
                <w:szCs w:val="24"/>
              </w:rPr>
              <w:t>právo na výmaz (čl. 17 GDPR)</w:t>
            </w:r>
          </w:p>
          <w:p w:rsidR="00465989" w:rsidRPr="005D23B6" w:rsidRDefault="00465989" w:rsidP="00465989">
            <w:pPr>
              <w:pStyle w:val="Odstavecseseznamem"/>
              <w:numPr>
                <w:ilvl w:val="0"/>
                <w:numId w:val="17"/>
              </w:numPr>
              <w:autoSpaceDN w:val="0"/>
              <w:spacing w:after="0"/>
              <w:ind w:left="1134"/>
              <w:rPr>
                <w:szCs w:val="24"/>
              </w:rPr>
            </w:pPr>
            <w:r w:rsidRPr="005D23B6">
              <w:rPr>
                <w:szCs w:val="24"/>
              </w:rPr>
              <w:t>právo na omezení zpracování (čl. 18 GDPR)</w:t>
            </w:r>
          </w:p>
          <w:p w:rsidR="00465989" w:rsidRPr="005D23B6" w:rsidRDefault="00465989" w:rsidP="00465989">
            <w:pPr>
              <w:pStyle w:val="Odstavecseseznamem"/>
              <w:numPr>
                <w:ilvl w:val="0"/>
                <w:numId w:val="17"/>
              </w:numPr>
              <w:autoSpaceDN w:val="0"/>
              <w:spacing w:after="240"/>
              <w:ind w:left="1134" w:hanging="357"/>
              <w:rPr>
                <w:szCs w:val="24"/>
              </w:rPr>
            </w:pPr>
            <w:r w:rsidRPr="005D23B6">
              <w:rPr>
                <w:szCs w:val="24"/>
              </w:rPr>
              <w:t>právo podat stížnost u dozorového úřadu (čl. 77 GDPR)</w:t>
            </w:r>
          </w:p>
          <w:p w:rsidR="00465989" w:rsidRPr="005D23B6" w:rsidRDefault="00465989" w:rsidP="0075473A">
            <w:pPr>
              <w:pStyle w:val="Default"/>
              <w:spacing w:after="480"/>
              <w:ind w:left="709"/>
              <w:jc w:val="both"/>
              <w:rPr>
                <w:rFonts w:cs="Times New Roman"/>
                <w:color w:val="auto"/>
              </w:rPr>
            </w:pPr>
            <w:r w:rsidRPr="005D23B6">
              <w:rPr>
                <w:rFonts w:cs="Times New Roman"/>
                <w:color w:val="auto"/>
              </w:rPr>
              <w:t>Podle čl. 21 odst. 1 GDPR máte právo z důvodu Vaší konkrétní situace kdykoliv vznést námitku proti zpracování Vašich osobních údajů, pokud jsou zpracovávány na základě právního titulu oprávněného zájmu nebo plnění úkolu prováděného ve veřejném zájmu nebo při výkonu veřejné moci včetně profilování založeného na těchto právních titulech.</w:t>
            </w:r>
          </w:p>
          <w:p w:rsidR="00465989" w:rsidRPr="005D23B6" w:rsidRDefault="00465989" w:rsidP="0075473A">
            <w:pPr>
              <w:spacing w:after="240"/>
              <w:jc w:val="center"/>
              <w:rPr>
                <w:b/>
              </w:rPr>
            </w:pPr>
            <w:r w:rsidRPr="005D23B6">
              <w:rPr>
                <w:b/>
              </w:rPr>
              <w:t>Prohlášení:</w:t>
            </w:r>
          </w:p>
          <w:p w:rsidR="00465989" w:rsidRPr="005D23B6" w:rsidRDefault="00465989" w:rsidP="0075473A">
            <w:pPr>
              <w:spacing w:after="240"/>
              <w:rPr>
                <w:highlight w:val="yellow"/>
              </w:rPr>
            </w:pPr>
            <w:r w:rsidRPr="005D23B6">
              <w:t>Potvrzuji, že jsem se seznámil/a s výše uvedenou informací o zpracování osobních údajů.</w:t>
            </w:r>
          </w:p>
          <w:p w:rsidR="00465989" w:rsidRPr="005D23B6" w:rsidRDefault="00465989" w:rsidP="0075473A">
            <w:pPr>
              <w:pStyle w:val="Zkladntext50"/>
              <w:shd w:val="clear" w:color="auto" w:fill="auto"/>
              <w:spacing w:before="0" w:after="240" w:line="240" w:lineRule="auto"/>
              <w:ind w:right="278" w:firstLine="0"/>
              <w:jc w:val="both"/>
              <w:rPr>
                <w:sz w:val="24"/>
                <w:szCs w:val="24"/>
              </w:rPr>
            </w:pPr>
            <w:r w:rsidRPr="005D23B6">
              <w:rPr>
                <w:sz w:val="24"/>
                <w:szCs w:val="24"/>
              </w:rPr>
              <w:t>Prohlašuji, že jsem si plně vědom (a), že nabídku místa výkonu funkce justičního čekatele určuje příslušný krajský soud, že absolvování přípravné služby u konkrétního soudu nezakládá žádný nárok na určení budoucího místa výkonu funkce soudce, a že na případné budoucí jmenování do funkce soudce není, ani při splnění všech stanovených podmínek, právní nárok.</w:t>
            </w:r>
          </w:p>
          <w:p w:rsidR="00465989" w:rsidRPr="005D23B6" w:rsidRDefault="00465989" w:rsidP="0075473A">
            <w:pPr>
              <w:pStyle w:val="Zkladntext50"/>
              <w:shd w:val="clear" w:color="auto" w:fill="auto"/>
              <w:spacing w:before="0" w:after="720" w:line="240" w:lineRule="auto"/>
              <w:ind w:right="278" w:firstLine="0"/>
              <w:jc w:val="both"/>
              <w:rPr>
                <w:sz w:val="24"/>
                <w:szCs w:val="24"/>
              </w:rPr>
            </w:pPr>
            <w:r w:rsidRPr="005D23B6">
              <w:rPr>
                <w:sz w:val="24"/>
                <w:szCs w:val="24"/>
              </w:rPr>
              <w:t>Beru současně na vědomí, že po skončení výběrového řízení mně budou listiny obsahující osobní údaje vydány pouze na písemnou žádost, a že s nevyžádanými osobními údaji bude příslušným krajským soudem naloženo v souladu s platnými předpisy.</w:t>
            </w:r>
          </w:p>
          <w:p w:rsidR="00465989" w:rsidRPr="005D23B6" w:rsidRDefault="00465989" w:rsidP="0075473A">
            <w:pPr>
              <w:pStyle w:val="Zkladntext31"/>
              <w:spacing w:before="0" w:after="1080"/>
              <w:rPr>
                <w:rFonts w:ascii="Garamond" w:hAnsi="Garamond"/>
              </w:rPr>
            </w:pPr>
            <w:r w:rsidRPr="005D23B6">
              <w:rPr>
                <w:rFonts w:ascii="Garamond" w:hAnsi="Garamond"/>
              </w:rPr>
              <w:t>V …………………… dne …………………</w:t>
            </w:r>
          </w:p>
          <w:p w:rsidR="00465989" w:rsidRPr="005D23B6" w:rsidRDefault="00465989" w:rsidP="0075473A">
            <w:pPr>
              <w:pStyle w:val="Zkladntext31"/>
              <w:spacing w:before="0" w:after="1080"/>
              <w:ind w:left="5103"/>
              <w:jc w:val="center"/>
              <w:rPr>
                <w:rFonts w:ascii="Garamond" w:hAnsi="Garamond"/>
                <w:b/>
                <w:bCs/>
              </w:rPr>
            </w:pPr>
            <w:r w:rsidRPr="005D23B6">
              <w:rPr>
                <w:rFonts w:ascii="Garamond" w:hAnsi="Garamond"/>
              </w:rPr>
              <w:t>Podpis uchazeče:</w:t>
            </w:r>
          </w:p>
          <w:p w:rsidR="00465989" w:rsidRPr="005D23B6" w:rsidRDefault="00465989" w:rsidP="0075473A">
            <w:pPr>
              <w:jc w:val="both"/>
              <w:rPr>
                <w:b/>
                <w:bCs/>
              </w:rPr>
            </w:pPr>
          </w:p>
          <w:p w:rsidR="00465989" w:rsidRPr="005D23B6" w:rsidRDefault="00465989" w:rsidP="0075473A"/>
        </w:tc>
      </w:tr>
    </w:tbl>
    <w:p w:rsidR="00465989" w:rsidRPr="005D23B6" w:rsidRDefault="00465989" w:rsidP="006C6ECD">
      <w:pPr>
        <w:spacing w:after="0"/>
        <w:jc w:val="both"/>
        <w:rPr>
          <w:rFonts w:cs="Arial"/>
          <w:szCs w:val="24"/>
          <w:lang w:eastAsia="cs-CZ"/>
        </w:rPr>
      </w:pPr>
      <w:r w:rsidRPr="005D23B6">
        <w:rPr>
          <w:rFonts w:cs="Arial"/>
          <w:szCs w:val="24"/>
          <w:lang w:eastAsia="cs-CZ"/>
        </w:rPr>
        <w:lastRenderedPageBreak/>
        <w:br w:type="page"/>
      </w:r>
    </w:p>
    <w:p w:rsidR="00465989" w:rsidRPr="005D23B6" w:rsidRDefault="00465989" w:rsidP="00465989">
      <w:pPr>
        <w:pStyle w:val="Zkladntext50"/>
        <w:spacing w:before="0" w:after="0" w:line="240" w:lineRule="auto"/>
        <w:ind w:right="-2" w:firstLine="0"/>
        <w:jc w:val="center"/>
        <w:rPr>
          <w:b/>
          <w:sz w:val="24"/>
          <w:szCs w:val="24"/>
        </w:rPr>
      </w:pPr>
      <w:r w:rsidRPr="005D23B6">
        <w:rPr>
          <w:b/>
          <w:sz w:val="24"/>
          <w:szCs w:val="24"/>
        </w:rPr>
        <w:lastRenderedPageBreak/>
        <w:t>Základní informace</w:t>
      </w:r>
    </w:p>
    <w:p w:rsidR="00465989" w:rsidRPr="005D23B6" w:rsidRDefault="00465989" w:rsidP="00465989">
      <w:pPr>
        <w:pStyle w:val="Zkladntext50"/>
        <w:spacing w:before="0" w:after="0" w:line="240" w:lineRule="auto"/>
        <w:ind w:firstLine="0"/>
        <w:jc w:val="center"/>
        <w:rPr>
          <w:b/>
          <w:sz w:val="24"/>
          <w:szCs w:val="24"/>
        </w:rPr>
      </w:pPr>
      <w:r w:rsidRPr="005D23B6">
        <w:rPr>
          <w:b/>
          <w:sz w:val="24"/>
          <w:szCs w:val="24"/>
        </w:rPr>
        <w:t xml:space="preserve">o výběrovém řízení pro uchazeče o přijetí do přípravné služby justičních čekatelů </w:t>
      </w:r>
    </w:p>
    <w:p w:rsidR="00465989" w:rsidRPr="005D23B6" w:rsidRDefault="00465989" w:rsidP="00465989">
      <w:pPr>
        <w:pStyle w:val="Zkladntext50"/>
        <w:spacing w:before="0" w:after="0" w:line="240" w:lineRule="auto"/>
        <w:ind w:firstLine="0"/>
        <w:jc w:val="center"/>
        <w:rPr>
          <w:b/>
          <w:sz w:val="24"/>
          <w:szCs w:val="24"/>
        </w:rPr>
      </w:pPr>
      <w:r w:rsidRPr="005D23B6">
        <w:rPr>
          <w:b/>
          <w:sz w:val="24"/>
          <w:szCs w:val="24"/>
        </w:rPr>
        <w:t xml:space="preserve">pro obvod Krajského soudu v Hradci Králové v roce 2019 </w:t>
      </w:r>
    </w:p>
    <w:p w:rsidR="00465989" w:rsidRPr="005D23B6" w:rsidRDefault="00465989" w:rsidP="00465989">
      <w:pPr>
        <w:pStyle w:val="Zkladntext50"/>
        <w:spacing w:before="0" w:after="0" w:line="240" w:lineRule="auto"/>
        <w:ind w:firstLine="0"/>
        <w:jc w:val="center"/>
        <w:rPr>
          <w:b/>
          <w:sz w:val="24"/>
          <w:szCs w:val="24"/>
        </w:rPr>
      </w:pPr>
      <w:r w:rsidRPr="005D23B6">
        <w:rPr>
          <w:b/>
          <w:sz w:val="24"/>
          <w:szCs w:val="24"/>
        </w:rPr>
        <w:t>a o podmínkách vzniku pracovního poměru a jeho obsahu</w:t>
      </w:r>
    </w:p>
    <w:p w:rsidR="00465989" w:rsidRPr="005D23B6" w:rsidRDefault="00465989" w:rsidP="00465989">
      <w:pPr>
        <w:pStyle w:val="Zkladntext50"/>
        <w:spacing w:before="0" w:after="0" w:line="240" w:lineRule="auto"/>
        <w:ind w:firstLine="0"/>
        <w:jc w:val="center"/>
        <w:rPr>
          <w:b/>
          <w:sz w:val="24"/>
          <w:szCs w:val="24"/>
        </w:rPr>
      </w:pPr>
    </w:p>
    <w:p w:rsidR="00465989" w:rsidRPr="005D23B6" w:rsidRDefault="00465989" w:rsidP="00465989">
      <w:pPr>
        <w:pStyle w:val="Zkladntext50"/>
        <w:spacing w:before="0" w:after="0" w:line="240" w:lineRule="auto"/>
        <w:ind w:firstLine="0"/>
        <w:jc w:val="center"/>
        <w:rPr>
          <w:b/>
          <w:sz w:val="24"/>
          <w:szCs w:val="24"/>
        </w:rPr>
      </w:pPr>
      <w:r w:rsidRPr="005D23B6">
        <w:rPr>
          <w:b/>
          <w:sz w:val="24"/>
          <w:szCs w:val="24"/>
        </w:rPr>
        <w:t>Zásady výběru uchazečů</w:t>
      </w:r>
    </w:p>
    <w:p w:rsidR="00465989" w:rsidRPr="005D23B6" w:rsidRDefault="00465989" w:rsidP="00465989">
      <w:pPr>
        <w:pStyle w:val="Zkladntext50"/>
        <w:spacing w:before="0" w:after="0" w:line="240" w:lineRule="auto"/>
        <w:ind w:firstLine="0"/>
        <w:jc w:val="center"/>
        <w:rPr>
          <w:b/>
          <w:sz w:val="24"/>
          <w:szCs w:val="24"/>
        </w:rPr>
      </w:pPr>
    </w:p>
    <w:p w:rsidR="00465989" w:rsidRPr="005D23B6" w:rsidRDefault="00465989" w:rsidP="00465989">
      <w:pPr>
        <w:pStyle w:val="Zkladntext50"/>
        <w:spacing w:before="0" w:after="0" w:line="240" w:lineRule="auto"/>
        <w:ind w:firstLine="0"/>
        <w:jc w:val="both"/>
        <w:rPr>
          <w:sz w:val="24"/>
          <w:szCs w:val="24"/>
        </w:rPr>
      </w:pPr>
      <w:r w:rsidRPr="005D23B6">
        <w:rPr>
          <w:sz w:val="24"/>
          <w:szCs w:val="24"/>
        </w:rPr>
        <w:t>Výběrové řízení do přípravné služby vyhlašuje předseda Krajského soudu v Hradci Králové po projednání s Ministerstvem spravedlnosti podle potřeby obsazení volných míst justičních čekatelů.</w:t>
      </w:r>
    </w:p>
    <w:p w:rsidR="00465989" w:rsidRPr="005D23B6" w:rsidRDefault="00465989" w:rsidP="00465989">
      <w:pPr>
        <w:pStyle w:val="Zkladntext50"/>
        <w:spacing w:before="0" w:after="0" w:line="240" w:lineRule="auto"/>
        <w:ind w:firstLine="0"/>
        <w:jc w:val="both"/>
        <w:rPr>
          <w:sz w:val="24"/>
          <w:szCs w:val="24"/>
        </w:rPr>
      </w:pPr>
    </w:p>
    <w:p w:rsidR="00465989" w:rsidRPr="005D23B6" w:rsidRDefault="00465989" w:rsidP="00465989">
      <w:pPr>
        <w:pStyle w:val="Zkladntext50"/>
        <w:spacing w:before="0" w:after="0" w:line="240" w:lineRule="auto"/>
        <w:ind w:firstLine="0"/>
        <w:jc w:val="both"/>
        <w:rPr>
          <w:sz w:val="24"/>
          <w:szCs w:val="24"/>
        </w:rPr>
      </w:pPr>
      <w:r w:rsidRPr="005D23B6">
        <w:rPr>
          <w:sz w:val="24"/>
          <w:szCs w:val="24"/>
        </w:rPr>
        <w:t xml:space="preserve">Do výběrového řízení budou zařazeni uchazeči, kteří jsou ke dni 10. 4. 2019 registrováni v „Evidenci zájemců o přijetí do přípravné služby justičních čekatelů“ vedené Ministerstvem spravedlnosti České republiky, kteří při registraci uvedli obvod Krajského soudu v Hradci Králové jako místo, v němž mají zájem vykonávat přípravnou službu justičních čekatelů a kteří ve vstupním testu (§ 2, odst. 1 a 2 </w:t>
      </w:r>
      <w:proofErr w:type="spellStart"/>
      <w:r w:rsidRPr="005D23B6">
        <w:rPr>
          <w:sz w:val="24"/>
          <w:szCs w:val="24"/>
        </w:rPr>
        <w:t>vyhl</w:t>
      </w:r>
      <w:proofErr w:type="spellEnd"/>
      <w:r w:rsidRPr="005D23B6">
        <w:rPr>
          <w:sz w:val="24"/>
          <w:szCs w:val="24"/>
        </w:rPr>
        <w:t>. č. 382/2017 Sb.) dosáhli 38 a více bodů.</w:t>
      </w:r>
    </w:p>
    <w:p w:rsidR="00465989" w:rsidRPr="005D23B6" w:rsidRDefault="00465989" w:rsidP="00465989">
      <w:pPr>
        <w:pStyle w:val="Zkladntext50"/>
        <w:spacing w:before="0" w:after="0" w:line="240" w:lineRule="auto"/>
        <w:ind w:firstLine="0"/>
        <w:jc w:val="both"/>
        <w:rPr>
          <w:sz w:val="24"/>
          <w:szCs w:val="24"/>
        </w:rPr>
      </w:pPr>
    </w:p>
    <w:p w:rsidR="00465989" w:rsidRPr="005D23B6" w:rsidRDefault="00465989" w:rsidP="00465989">
      <w:pPr>
        <w:pStyle w:val="Zkladntext50"/>
        <w:spacing w:before="0" w:after="0" w:line="240" w:lineRule="auto"/>
        <w:ind w:firstLine="0"/>
        <w:jc w:val="both"/>
        <w:rPr>
          <w:sz w:val="24"/>
          <w:szCs w:val="24"/>
        </w:rPr>
      </w:pPr>
      <w:r w:rsidRPr="005D23B6">
        <w:rPr>
          <w:sz w:val="24"/>
          <w:szCs w:val="24"/>
        </w:rPr>
        <w:t>Uchazeči jsou současně povinni vyplnit a doručit personálnímu oddělení Krajského soudu v Hradci Králové v uzavřené obálce označené „Výběrové řízení na justiční čekatele“ dotazník s požadovanými přílohami, a to nejpozději do 23. 4. 2019 do 12:00 hod.</w:t>
      </w:r>
    </w:p>
    <w:p w:rsidR="00465989" w:rsidRPr="005D23B6" w:rsidRDefault="00465989" w:rsidP="00465989">
      <w:pPr>
        <w:pStyle w:val="Zkladntext50"/>
        <w:spacing w:before="0" w:after="0" w:line="240" w:lineRule="auto"/>
        <w:ind w:firstLine="0"/>
        <w:jc w:val="both"/>
        <w:rPr>
          <w:sz w:val="24"/>
          <w:szCs w:val="24"/>
        </w:rPr>
      </w:pPr>
    </w:p>
    <w:p w:rsidR="00465989" w:rsidRPr="005D23B6" w:rsidRDefault="00465989" w:rsidP="00465989">
      <w:pPr>
        <w:pStyle w:val="Zkladntext50"/>
        <w:spacing w:before="0" w:after="0" w:line="240" w:lineRule="auto"/>
        <w:ind w:firstLine="0"/>
        <w:jc w:val="both"/>
        <w:rPr>
          <w:sz w:val="24"/>
          <w:szCs w:val="24"/>
        </w:rPr>
      </w:pPr>
      <w:r w:rsidRPr="005D23B6">
        <w:rPr>
          <w:sz w:val="24"/>
          <w:szCs w:val="24"/>
        </w:rPr>
        <w:t>Výběrové řízení probíhá ve čtyřech etapách, písemný test u krajského soudu nezahrnuje.</w:t>
      </w:r>
    </w:p>
    <w:p w:rsidR="00465989" w:rsidRPr="005D23B6" w:rsidRDefault="00465989" w:rsidP="00465989">
      <w:pPr>
        <w:pStyle w:val="Zkladntext50"/>
        <w:spacing w:before="0" w:after="0" w:line="240" w:lineRule="auto"/>
        <w:ind w:firstLine="0"/>
        <w:jc w:val="both"/>
        <w:rPr>
          <w:sz w:val="24"/>
          <w:szCs w:val="24"/>
        </w:rPr>
      </w:pPr>
    </w:p>
    <w:p w:rsidR="00465989" w:rsidRPr="005D23B6" w:rsidRDefault="00465989" w:rsidP="00465989">
      <w:pPr>
        <w:pStyle w:val="Zkladntext50"/>
        <w:spacing w:before="0" w:after="0" w:line="240" w:lineRule="auto"/>
        <w:ind w:firstLine="0"/>
        <w:jc w:val="both"/>
        <w:rPr>
          <w:sz w:val="24"/>
          <w:szCs w:val="24"/>
        </w:rPr>
      </w:pPr>
      <w:r w:rsidRPr="005D23B6">
        <w:rPr>
          <w:b/>
          <w:sz w:val="24"/>
          <w:szCs w:val="24"/>
        </w:rPr>
        <w:t>První etapa</w:t>
      </w:r>
      <w:r w:rsidRPr="005D23B6">
        <w:rPr>
          <w:sz w:val="24"/>
          <w:szCs w:val="24"/>
        </w:rPr>
        <w:t xml:space="preserve"> je zaměřena na posouzení úplnosti a obsahu doručeného dotazníku a požadovaných příloh. Nepředloží-li uchazeč řádně vyplněný dotazník nebo nepředloží-li všechny požadované doklady ve stanovené lhůtě pro doručení, předseda krajského soudu uchazeče z účasti na výběrovém řízení vyřadí.</w:t>
      </w:r>
    </w:p>
    <w:p w:rsidR="00465989" w:rsidRPr="005D23B6" w:rsidRDefault="00465989" w:rsidP="00465989">
      <w:pPr>
        <w:pStyle w:val="Zkladntext50"/>
        <w:spacing w:before="0" w:after="0" w:line="240" w:lineRule="auto"/>
        <w:ind w:firstLine="0"/>
        <w:jc w:val="both"/>
        <w:rPr>
          <w:sz w:val="24"/>
          <w:szCs w:val="24"/>
        </w:rPr>
      </w:pPr>
    </w:p>
    <w:p w:rsidR="00465989" w:rsidRPr="005D23B6" w:rsidRDefault="00465989" w:rsidP="00465989">
      <w:pPr>
        <w:pStyle w:val="Zkladntext50"/>
        <w:spacing w:before="0" w:after="0" w:line="240" w:lineRule="auto"/>
        <w:ind w:firstLine="0"/>
        <w:jc w:val="both"/>
        <w:rPr>
          <w:sz w:val="24"/>
          <w:szCs w:val="24"/>
        </w:rPr>
      </w:pPr>
      <w:r w:rsidRPr="005D23B6">
        <w:rPr>
          <w:b/>
          <w:sz w:val="24"/>
          <w:szCs w:val="24"/>
        </w:rPr>
        <w:t>Druhá etapa</w:t>
      </w:r>
      <w:r w:rsidRPr="005D23B6">
        <w:rPr>
          <w:sz w:val="24"/>
          <w:szCs w:val="24"/>
        </w:rPr>
        <w:t xml:space="preserve"> výběrového řízení spočívá v přijímacím pohovoru, jehož cílem je celkové zhodnocení předpokladů uchazeče pro přijetí do přípravné služby. Obsah přijímacího pohovoru a kritéria jeho hodnocení stanoví předseda krajského soudu na základě metodiky připravené Justiční akademií a schválené Ministerstvem spravedlnosti. Součástí přijímacího pohovoru je i předpokládané určení soudu, u něhož bude čekatel vykonávat přípravnou službu. Přijímací pohovor provádí komise složená ze soudců působících v obvodu krajského soudu, jmenovaná předsedou krajského soudu. Přijímacího pohovoru se účastní též zástupce Justiční akademie. Výsledkem je „navržení“ nebo „nenavržení“ uchazeče k přijetí do přípravné služby. Uchazeč, který nebude navržen k přijetí, bude z výběrového řízení vyřazen. O vyřazení z výběrového řízení bude uchazeč písemně vyrozuměn předsedou krajského soudu.</w:t>
      </w:r>
    </w:p>
    <w:p w:rsidR="00465989" w:rsidRPr="005D23B6" w:rsidRDefault="00465989" w:rsidP="00465989">
      <w:pPr>
        <w:pStyle w:val="Zkladntext50"/>
        <w:spacing w:before="0" w:after="0" w:line="240" w:lineRule="auto"/>
        <w:ind w:firstLine="0"/>
        <w:jc w:val="both"/>
        <w:rPr>
          <w:sz w:val="24"/>
          <w:szCs w:val="24"/>
        </w:rPr>
      </w:pPr>
    </w:p>
    <w:p w:rsidR="00465989" w:rsidRPr="005D23B6" w:rsidRDefault="00465989" w:rsidP="00465989">
      <w:pPr>
        <w:pStyle w:val="Zkladntext50"/>
        <w:spacing w:before="0" w:after="0" w:line="240" w:lineRule="auto"/>
        <w:ind w:firstLine="0"/>
        <w:jc w:val="both"/>
        <w:rPr>
          <w:sz w:val="24"/>
          <w:szCs w:val="24"/>
        </w:rPr>
      </w:pPr>
      <w:r w:rsidRPr="005D23B6">
        <w:rPr>
          <w:b/>
          <w:sz w:val="24"/>
          <w:szCs w:val="24"/>
        </w:rPr>
        <w:t>Třetí etapu</w:t>
      </w:r>
      <w:r w:rsidRPr="005D23B6">
        <w:rPr>
          <w:sz w:val="24"/>
          <w:szCs w:val="24"/>
        </w:rPr>
        <w:t xml:space="preserve"> výběrového řízení představuje psychologicko-diagnostické vyšetření prováděné psychologickým pracovištěm vybraným Ministerstvem spravedlnosti na základě výběrového řízení, jemuž je každý uchazeč, který byl komisí „navržen k přijetí“, povinen se podrobit za účelem posouzení vlastností a dalších osobnostních předpokladů uchazeče pro výkon funkce soudce, ledaže se takovému vyšetření podrobil v rámci jiného výběrového řízení na obsazení míst justičních čekatelů a od jeho provedení do vyhlášení tohoto výběrového řízení neuplynul více jak jeden rok. Jestliže se uchazeč podrobil vyšetření v rámci jiného výběrového řízení na obsazení míst justičních čekatelů a od jeho provedení do vyhlášení tohoto výběrového řízení neuplynul více jak jeden rok, budou jeho výsledky použity a zohledněny i v rámci výběrového řízení vyhlášeného předsedou Krajského soudu v Hradci Králové. </w:t>
      </w:r>
    </w:p>
    <w:p w:rsidR="00465989" w:rsidRPr="005D23B6" w:rsidRDefault="00465989" w:rsidP="00465989">
      <w:pPr>
        <w:pStyle w:val="Zkladntext50"/>
        <w:spacing w:before="0" w:after="0" w:line="240" w:lineRule="auto"/>
        <w:ind w:firstLine="0"/>
        <w:jc w:val="both"/>
        <w:rPr>
          <w:sz w:val="24"/>
          <w:szCs w:val="24"/>
        </w:rPr>
      </w:pPr>
    </w:p>
    <w:p w:rsidR="00465989" w:rsidRPr="005D23B6" w:rsidRDefault="00465989" w:rsidP="00465989">
      <w:pPr>
        <w:pStyle w:val="Zkladntext50"/>
        <w:spacing w:before="0" w:after="0" w:line="240" w:lineRule="auto"/>
        <w:ind w:firstLine="0"/>
        <w:jc w:val="both"/>
        <w:rPr>
          <w:sz w:val="24"/>
          <w:szCs w:val="24"/>
        </w:rPr>
      </w:pPr>
      <w:r w:rsidRPr="005D23B6">
        <w:rPr>
          <w:sz w:val="24"/>
          <w:szCs w:val="24"/>
        </w:rPr>
        <w:lastRenderedPageBreak/>
        <w:t>Psychologicko-diagnostické vyšetření  zajištuje předseda krajského soudu, vyšetření provádí psychologické pracoviště vybrané Ministerstvem spravedlnosti na základě výběrového řízení. Výsledek vyšetření je „doporučení“, „doporučení s výhradou“ či „nedoporučení“ uchazeče. Podrobnější informace o výsledku vyšetření uchazeče je oprávněn sdělit uchazeči na jeho žádost mimo rámec výběrového řízení pouze ten, kdo vyšetření prováděl.</w:t>
      </w:r>
    </w:p>
    <w:p w:rsidR="00465989" w:rsidRPr="005D23B6" w:rsidRDefault="00465989" w:rsidP="00465989">
      <w:pPr>
        <w:pStyle w:val="Zkladntext50"/>
        <w:spacing w:before="0" w:after="0" w:line="240" w:lineRule="auto"/>
        <w:ind w:firstLine="0"/>
        <w:jc w:val="both"/>
        <w:rPr>
          <w:sz w:val="24"/>
          <w:szCs w:val="24"/>
        </w:rPr>
      </w:pPr>
    </w:p>
    <w:p w:rsidR="00465989" w:rsidRPr="005D23B6" w:rsidRDefault="00465989" w:rsidP="00465989">
      <w:pPr>
        <w:pStyle w:val="Zkladntext50"/>
        <w:spacing w:before="0" w:after="0" w:line="240" w:lineRule="auto"/>
        <w:ind w:firstLine="0"/>
        <w:jc w:val="both"/>
        <w:rPr>
          <w:sz w:val="24"/>
          <w:szCs w:val="24"/>
        </w:rPr>
      </w:pPr>
      <w:r w:rsidRPr="005D23B6">
        <w:rPr>
          <w:sz w:val="24"/>
          <w:szCs w:val="24"/>
        </w:rPr>
        <w:t>Ve</w:t>
      </w:r>
      <w:r w:rsidRPr="005D23B6">
        <w:rPr>
          <w:b/>
          <w:sz w:val="24"/>
          <w:szCs w:val="24"/>
        </w:rPr>
        <w:t xml:space="preserve"> čtvrté etapě</w:t>
      </w:r>
      <w:r w:rsidRPr="005D23B6">
        <w:rPr>
          <w:sz w:val="24"/>
          <w:szCs w:val="24"/>
        </w:rPr>
        <w:t xml:space="preserve"> předseda krajského soudu přijímá uchazeče do přípravné služby a určuje místo jeho výkonu přípravné služby. Přihlíží přitom k výsledkům předchozích etap výběrového řízení a k vyjádření zástupce Justiční akademie při přijímacím pohovoru. Přijetí nebo nepřijetí uchazeče do přípravné služby je konečné a nelze proti němu podat opravný prostředek.</w:t>
      </w:r>
    </w:p>
    <w:p w:rsidR="00465989" w:rsidRPr="005D23B6" w:rsidRDefault="00465989" w:rsidP="00465989">
      <w:pPr>
        <w:pStyle w:val="Zkladntext50"/>
        <w:spacing w:before="0" w:after="0" w:line="240" w:lineRule="auto"/>
        <w:ind w:firstLine="0"/>
        <w:jc w:val="both"/>
        <w:rPr>
          <w:sz w:val="24"/>
          <w:szCs w:val="24"/>
        </w:rPr>
      </w:pPr>
    </w:p>
    <w:p w:rsidR="00465989" w:rsidRPr="005D23B6" w:rsidRDefault="00465989" w:rsidP="00465989">
      <w:pPr>
        <w:pStyle w:val="Zkladntext50"/>
        <w:spacing w:before="0" w:after="0" w:line="240" w:lineRule="auto"/>
        <w:ind w:firstLine="0"/>
        <w:jc w:val="both"/>
        <w:rPr>
          <w:sz w:val="24"/>
          <w:szCs w:val="24"/>
        </w:rPr>
      </w:pPr>
      <w:r w:rsidRPr="005D23B6">
        <w:rPr>
          <w:sz w:val="24"/>
          <w:szCs w:val="24"/>
        </w:rPr>
        <w:t>Uchazeč, který se bez důvodné omluvy nepodrobí některé části výběrového řízení, bude z výběrového řízení vyřazen. Rovněž bude vyřazen, nepředloží-li všechny požadované doklady.</w:t>
      </w:r>
    </w:p>
    <w:p w:rsidR="00465989" w:rsidRPr="005D23B6" w:rsidRDefault="00465989" w:rsidP="00465989">
      <w:pPr>
        <w:pStyle w:val="Zkladntext50"/>
        <w:spacing w:before="0" w:after="0" w:line="240" w:lineRule="auto"/>
        <w:ind w:firstLine="0"/>
        <w:jc w:val="center"/>
        <w:rPr>
          <w:b/>
          <w:sz w:val="24"/>
          <w:szCs w:val="24"/>
        </w:rPr>
      </w:pPr>
      <w:r w:rsidRPr="005D23B6">
        <w:rPr>
          <w:sz w:val="24"/>
          <w:szCs w:val="24"/>
        </w:rPr>
        <w:br w:type="page"/>
      </w:r>
      <w:r w:rsidRPr="005D23B6">
        <w:rPr>
          <w:b/>
          <w:sz w:val="24"/>
          <w:szCs w:val="24"/>
        </w:rPr>
        <w:lastRenderedPageBreak/>
        <w:t>Pracovní poměr</w:t>
      </w:r>
    </w:p>
    <w:p w:rsidR="00465989" w:rsidRPr="005D23B6" w:rsidRDefault="00465989" w:rsidP="00465989">
      <w:pPr>
        <w:pStyle w:val="Zkladntext50"/>
        <w:spacing w:before="0" w:after="0" w:line="240" w:lineRule="auto"/>
        <w:ind w:firstLine="0"/>
        <w:jc w:val="center"/>
        <w:rPr>
          <w:b/>
          <w:sz w:val="24"/>
          <w:szCs w:val="24"/>
        </w:rPr>
      </w:pPr>
    </w:p>
    <w:p w:rsidR="00465989" w:rsidRPr="005D23B6" w:rsidRDefault="00465989" w:rsidP="00465989">
      <w:pPr>
        <w:pStyle w:val="Zkladntext50"/>
        <w:numPr>
          <w:ilvl w:val="1"/>
          <w:numId w:val="18"/>
        </w:numPr>
        <w:spacing w:before="0" w:after="0" w:line="240" w:lineRule="auto"/>
        <w:ind w:left="709" w:hanging="567"/>
        <w:jc w:val="both"/>
        <w:rPr>
          <w:sz w:val="24"/>
          <w:szCs w:val="24"/>
        </w:rPr>
      </w:pPr>
      <w:r w:rsidRPr="005D23B6">
        <w:rPr>
          <w:sz w:val="24"/>
          <w:szCs w:val="24"/>
        </w:rPr>
        <w:t>Požadované předpoklady uchazeče pro přijetí do funkce justičního čekatele jsou: státní občanství České republiky, způsobilost k právním úkonům, bezúhonnost, morální vlastnosti uchazeče dávající záruku, že budoucí funkci bude řádně zastávat, vysokoškolské vzdělání v magisterském studijním programu v oblasti práva na vysoké škole v České republice, negativní lustrační osvědčení a čestné prohlášení (zákon č. 451/1991 Sb., kterým se stanoví některé další předpoklady pro výkon v některých funkcích ve státních orgánech a organizacích, ve znění pozdějších předpisů – nevztahuje se na uchazeče narozené po 1. 12. 1971).</w:t>
      </w:r>
    </w:p>
    <w:p w:rsidR="00465989" w:rsidRPr="005D23B6" w:rsidRDefault="00465989" w:rsidP="00465989">
      <w:pPr>
        <w:pStyle w:val="Zkladntext50"/>
        <w:spacing w:before="0" w:after="0" w:line="240" w:lineRule="auto"/>
        <w:ind w:left="709" w:firstLine="0"/>
        <w:jc w:val="both"/>
        <w:rPr>
          <w:sz w:val="24"/>
          <w:szCs w:val="24"/>
        </w:rPr>
      </w:pPr>
    </w:p>
    <w:p w:rsidR="00465989" w:rsidRPr="005D23B6" w:rsidRDefault="00465989" w:rsidP="00465989">
      <w:pPr>
        <w:pStyle w:val="Zkladntext50"/>
        <w:numPr>
          <w:ilvl w:val="1"/>
          <w:numId w:val="18"/>
        </w:numPr>
        <w:ind w:left="709" w:hanging="425"/>
        <w:jc w:val="both"/>
        <w:rPr>
          <w:bCs/>
          <w:szCs w:val="24"/>
        </w:rPr>
      </w:pPr>
      <w:r w:rsidRPr="005D23B6">
        <w:rPr>
          <w:sz w:val="24"/>
          <w:szCs w:val="24"/>
        </w:rPr>
        <w:t xml:space="preserve">Pracovní poměr justičního čekatele se uzavírá na dobu určitou za podmínek uvedených § 112 zákona č. 6/2002 Sb., </w:t>
      </w:r>
      <w:r w:rsidRPr="005D23B6">
        <w:rPr>
          <w:bCs/>
          <w:szCs w:val="24"/>
        </w:rPr>
        <w:t xml:space="preserve">o soudech, soudcích, přísedících a státní správě soudů a o změně některých dalších zákonů (zákon </w:t>
      </w:r>
      <w:r w:rsidRPr="005D23B6">
        <w:rPr>
          <w:sz w:val="24"/>
          <w:szCs w:val="24"/>
        </w:rPr>
        <w:t>o soudech a soudcích) ve znění pozdějších předpisů.</w:t>
      </w:r>
    </w:p>
    <w:p w:rsidR="00465989" w:rsidRPr="005D23B6" w:rsidRDefault="00465989" w:rsidP="00465989">
      <w:pPr>
        <w:pStyle w:val="Zkladntext50"/>
        <w:numPr>
          <w:ilvl w:val="1"/>
          <w:numId w:val="18"/>
        </w:numPr>
        <w:spacing w:before="0" w:after="0" w:line="240" w:lineRule="auto"/>
        <w:ind w:left="709" w:hanging="425"/>
        <w:jc w:val="both"/>
        <w:rPr>
          <w:sz w:val="24"/>
          <w:szCs w:val="24"/>
        </w:rPr>
      </w:pPr>
      <w:r w:rsidRPr="005D23B6">
        <w:rPr>
          <w:sz w:val="24"/>
          <w:szCs w:val="24"/>
        </w:rPr>
        <w:t>Zaměstnavatelem je Česká republika - Krajský soud v Hradci Králové.</w:t>
      </w:r>
    </w:p>
    <w:p w:rsidR="00465989" w:rsidRPr="005D23B6" w:rsidRDefault="00465989" w:rsidP="00465989">
      <w:pPr>
        <w:pStyle w:val="Odstavecseseznamem"/>
        <w:rPr>
          <w:szCs w:val="24"/>
        </w:rPr>
      </w:pPr>
    </w:p>
    <w:p w:rsidR="00465989" w:rsidRPr="005D23B6" w:rsidRDefault="00465989" w:rsidP="00465989">
      <w:pPr>
        <w:pStyle w:val="Zkladntext50"/>
        <w:numPr>
          <w:ilvl w:val="1"/>
          <w:numId w:val="18"/>
        </w:numPr>
        <w:spacing w:before="0" w:after="0" w:line="240" w:lineRule="auto"/>
        <w:ind w:left="709" w:hanging="425"/>
        <w:jc w:val="both"/>
        <w:rPr>
          <w:sz w:val="24"/>
          <w:szCs w:val="24"/>
        </w:rPr>
      </w:pPr>
      <w:r w:rsidRPr="005D23B6">
        <w:rPr>
          <w:sz w:val="24"/>
          <w:szCs w:val="24"/>
        </w:rPr>
        <w:t>Místem výkonu přípravné služby (místo výkonu práce) je okresní soud v obvodu Krajského soudu v Hradci Králové, nebo Krajský soud v Hradci Králové.  Místo výkonu přípravné služby se určuje s přihlédnutím k potřebám krajského soudu, zajištění kvalitního průběhu přípravné služby, osobním poměrům uchazeče a předpokládanému budoucímu určení místa výkonu funkce soudce. Určení místa výkonu přípravné služby však nezakládá nárok na budoucí výkon funkce soudce u konkrétního soudu.</w:t>
      </w:r>
    </w:p>
    <w:p w:rsidR="00465989" w:rsidRPr="005D23B6" w:rsidRDefault="00465989" w:rsidP="00465989">
      <w:pPr>
        <w:pStyle w:val="Odstavecseseznamem"/>
        <w:rPr>
          <w:szCs w:val="24"/>
        </w:rPr>
      </w:pPr>
    </w:p>
    <w:p w:rsidR="00465989" w:rsidRPr="005D23B6" w:rsidRDefault="00465989" w:rsidP="00465989">
      <w:pPr>
        <w:pStyle w:val="Zkladntext50"/>
        <w:numPr>
          <w:ilvl w:val="1"/>
          <w:numId w:val="18"/>
        </w:numPr>
        <w:spacing w:before="0" w:after="0" w:line="240" w:lineRule="auto"/>
        <w:ind w:left="709" w:hanging="425"/>
        <w:jc w:val="both"/>
        <w:rPr>
          <w:sz w:val="24"/>
          <w:szCs w:val="24"/>
        </w:rPr>
      </w:pPr>
      <w:r w:rsidRPr="005D23B6">
        <w:rPr>
          <w:sz w:val="24"/>
          <w:szCs w:val="24"/>
        </w:rPr>
        <w:t>Obsahem pracovního poměru je absolvování přípravné služby. Podrobnosti jsou upraveny vyhláškou Ministerstva spravedlnosti č. 382/2017 Sb., o výběru, přijímání a přípravné službě justičních čekatelů a o odborné justiční zkoušce, ve znění pozdějších předpisů.</w:t>
      </w:r>
    </w:p>
    <w:p w:rsidR="00465989" w:rsidRPr="005D23B6" w:rsidRDefault="00465989" w:rsidP="006C6ECD">
      <w:pPr>
        <w:spacing w:after="0"/>
        <w:jc w:val="both"/>
        <w:rPr>
          <w:rFonts w:cs="Arial"/>
          <w:szCs w:val="24"/>
          <w:lang w:eastAsia="cs-CZ"/>
        </w:rPr>
      </w:pPr>
      <w:r w:rsidRPr="005D23B6">
        <w:rPr>
          <w:rFonts w:cs="Arial"/>
          <w:szCs w:val="24"/>
          <w:lang w:eastAsia="cs-CZ"/>
        </w:rPr>
        <w:br w:type="page"/>
      </w:r>
    </w:p>
    <w:p w:rsidR="00465989" w:rsidRPr="005D23B6" w:rsidRDefault="00465989" w:rsidP="00465989">
      <w:pPr>
        <w:pStyle w:val="Zkladntext50"/>
        <w:spacing w:before="0" w:after="0" w:line="240" w:lineRule="auto"/>
        <w:ind w:right="-2" w:firstLine="0"/>
        <w:jc w:val="center"/>
        <w:rPr>
          <w:b/>
          <w:sz w:val="24"/>
          <w:szCs w:val="24"/>
          <w:u w:val="single"/>
        </w:rPr>
      </w:pPr>
      <w:r w:rsidRPr="005D23B6">
        <w:rPr>
          <w:b/>
          <w:sz w:val="24"/>
          <w:szCs w:val="24"/>
          <w:u w:val="single"/>
        </w:rPr>
        <w:lastRenderedPageBreak/>
        <w:t>METODIKA</w:t>
      </w:r>
    </w:p>
    <w:p w:rsidR="00465989" w:rsidRPr="005D23B6" w:rsidRDefault="00465989" w:rsidP="00465989">
      <w:pPr>
        <w:pStyle w:val="Zkladntext50"/>
        <w:spacing w:before="0" w:after="0" w:line="240" w:lineRule="auto"/>
        <w:ind w:right="-2" w:firstLine="0"/>
        <w:jc w:val="center"/>
        <w:rPr>
          <w:b/>
          <w:sz w:val="24"/>
          <w:szCs w:val="24"/>
          <w:u w:val="single"/>
        </w:rPr>
      </w:pPr>
    </w:p>
    <w:p w:rsidR="00465989" w:rsidRPr="005D23B6" w:rsidRDefault="00465989" w:rsidP="00465989">
      <w:pPr>
        <w:pStyle w:val="Zkladntext50"/>
        <w:spacing w:before="0" w:after="0" w:line="240" w:lineRule="auto"/>
        <w:ind w:right="-2" w:firstLine="0"/>
        <w:jc w:val="center"/>
        <w:rPr>
          <w:b/>
          <w:strike/>
          <w:sz w:val="24"/>
          <w:szCs w:val="24"/>
        </w:rPr>
      </w:pPr>
      <w:r w:rsidRPr="005D23B6">
        <w:rPr>
          <w:b/>
          <w:sz w:val="24"/>
          <w:szCs w:val="24"/>
        </w:rPr>
        <w:t xml:space="preserve">k obsahu a hodnocení přijímacího pohovoru </w:t>
      </w:r>
    </w:p>
    <w:p w:rsidR="00465989" w:rsidRPr="005D23B6" w:rsidRDefault="00465989" w:rsidP="00465989">
      <w:pPr>
        <w:pStyle w:val="Zkladntext50"/>
        <w:spacing w:before="0" w:after="0" w:line="240" w:lineRule="auto"/>
        <w:ind w:right="-2" w:firstLine="0"/>
        <w:jc w:val="center"/>
        <w:rPr>
          <w:b/>
          <w:sz w:val="24"/>
          <w:szCs w:val="24"/>
        </w:rPr>
      </w:pPr>
      <w:r w:rsidRPr="005D23B6">
        <w:rPr>
          <w:b/>
          <w:sz w:val="24"/>
          <w:szCs w:val="24"/>
        </w:rPr>
        <w:t>(§ 11 vyhlášky č. 382/2017 Sb.)</w:t>
      </w:r>
    </w:p>
    <w:p w:rsidR="00465989" w:rsidRPr="005D23B6" w:rsidRDefault="00465989" w:rsidP="00465989">
      <w:pPr>
        <w:pStyle w:val="Zkladntext50"/>
        <w:spacing w:before="0" w:after="0" w:line="240" w:lineRule="auto"/>
        <w:ind w:right="-2" w:firstLine="0"/>
        <w:jc w:val="center"/>
        <w:rPr>
          <w:b/>
          <w:sz w:val="24"/>
          <w:szCs w:val="24"/>
        </w:rPr>
      </w:pPr>
    </w:p>
    <w:p w:rsidR="00465989" w:rsidRPr="005D23B6" w:rsidRDefault="00465989" w:rsidP="00465989">
      <w:pPr>
        <w:pStyle w:val="Zkladntext50"/>
        <w:spacing w:before="0" w:after="0" w:line="240" w:lineRule="auto"/>
        <w:ind w:right="-2" w:firstLine="0"/>
        <w:jc w:val="both"/>
        <w:rPr>
          <w:sz w:val="24"/>
          <w:szCs w:val="24"/>
        </w:rPr>
      </w:pPr>
    </w:p>
    <w:p w:rsidR="00465989" w:rsidRPr="005D23B6" w:rsidRDefault="00465989" w:rsidP="00465989">
      <w:pPr>
        <w:pStyle w:val="Zkladntext50"/>
        <w:spacing w:before="0" w:after="0" w:line="240" w:lineRule="auto"/>
        <w:ind w:right="-2" w:firstLine="0"/>
        <w:rPr>
          <w:b/>
          <w:sz w:val="24"/>
          <w:szCs w:val="24"/>
        </w:rPr>
      </w:pPr>
    </w:p>
    <w:p w:rsidR="00465989" w:rsidRPr="005D23B6" w:rsidRDefault="00465989" w:rsidP="00465989">
      <w:pPr>
        <w:pStyle w:val="Zkladntext50"/>
        <w:spacing w:before="0" w:after="0" w:line="240" w:lineRule="auto"/>
        <w:ind w:right="-2" w:firstLine="0"/>
        <w:jc w:val="center"/>
        <w:rPr>
          <w:b/>
          <w:sz w:val="24"/>
          <w:szCs w:val="24"/>
          <w:u w:val="single"/>
        </w:rPr>
      </w:pPr>
      <w:r w:rsidRPr="005D23B6">
        <w:rPr>
          <w:b/>
          <w:sz w:val="24"/>
          <w:szCs w:val="24"/>
          <w:u w:val="single"/>
        </w:rPr>
        <w:t>Obsah a hodnocení přijímacího pohovoru (§ 11 vyhlášky)</w:t>
      </w:r>
    </w:p>
    <w:p w:rsidR="00465989" w:rsidRPr="005D23B6" w:rsidRDefault="00465989" w:rsidP="00465989">
      <w:pPr>
        <w:pStyle w:val="Zkladntext50"/>
        <w:spacing w:before="0" w:after="0" w:line="240" w:lineRule="auto"/>
        <w:ind w:right="-2" w:firstLine="0"/>
        <w:jc w:val="center"/>
        <w:rPr>
          <w:b/>
          <w:sz w:val="24"/>
          <w:szCs w:val="24"/>
        </w:rPr>
      </w:pPr>
    </w:p>
    <w:p w:rsidR="00465989" w:rsidRPr="005D23B6" w:rsidRDefault="00465989" w:rsidP="00465989">
      <w:pPr>
        <w:pStyle w:val="Zkladntext50"/>
        <w:spacing w:before="0" w:after="0" w:line="240" w:lineRule="auto"/>
        <w:ind w:right="-2" w:firstLine="0"/>
        <w:jc w:val="both"/>
        <w:rPr>
          <w:sz w:val="24"/>
          <w:szCs w:val="24"/>
        </w:rPr>
      </w:pPr>
      <w:r w:rsidRPr="005D23B6">
        <w:rPr>
          <w:b/>
          <w:sz w:val="24"/>
          <w:szCs w:val="24"/>
        </w:rPr>
        <w:t>Obsah:</w:t>
      </w:r>
      <w:r w:rsidRPr="005D23B6">
        <w:rPr>
          <w:sz w:val="24"/>
          <w:szCs w:val="24"/>
        </w:rPr>
        <w:t xml:space="preserve"> </w:t>
      </w:r>
    </w:p>
    <w:p w:rsidR="00465989" w:rsidRPr="005D23B6" w:rsidRDefault="00465989" w:rsidP="00465989">
      <w:pPr>
        <w:pStyle w:val="Zkladntext50"/>
        <w:spacing w:before="0" w:after="0" w:line="240" w:lineRule="auto"/>
        <w:ind w:right="-2" w:firstLine="0"/>
        <w:jc w:val="both"/>
        <w:rPr>
          <w:sz w:val="24"/>
          <w:szCs w:val="24"/>
        </w:rPr>
      </w:pPr>
      <w:r w:rsidRPr="005D23B6">
        <w:rPr>
          <w:sz w:val="24"/>
          <w:szCs w:val="24"/>
        </w:rPr>
        <w:t xml:space="preserve">Přijímací pohovor s uchazečem je zaměřen, v návaznosti na obsah písemného testu, k získání dalších podrobnějších základních informací o schopnostech uchazeče a jeho předpokladech pro budoucí výkon funkce soudce. </w:t>
      </w:r>
    </w:p>
    <w:p w:rsidR="00465989" w:rsidRPr="005D23B6" w:rsidRDefault="00465989" w:rsidP="00465989">
      <w:pPr>
        <w:pStyle w:val="Zkladntext50"/>
        <w:spacing w:before="0" w:after="0" w:line="240" w:lineRule="auto"/>
        <w:ind w:right="-2" w:firstLine="0"/>
        <w:jc w:val="both"/>
        <w:rPr>
          <w:sz w:val="24"/>
          <w:szCs w:val="24"/>
        </w:rPr>
      </w:pPr>
      <w:r w:rsidRPr="005D23B6">
        <w:rPr>
          <w:sz w:val="24"/>
          <w:szCs w:val="24"/>
        </w:rPr>
        <w:t>Cílem pohovoru je zejména zjištění:</w:t>
      </w:r>
    </w:p>
    <w:p w:rsidR="00465989" w:rsidRPr="005D23B6" w:rsidRDefault="00465989" w:rsidP="003A5349">
      <w:pPr>
        <w:pStyle w:val="Zkladntext50"/>
        <w:numPr>
          <w:ilvl w:val="0"/>
          <w:numId w:val="22"/>
        </w:numPr>
        <w:spacing w:before="0" w:after="0" w:line="240" w:lineRule="auto"/>
        <w:ind w:right="-2"/>
        <w:jc w:val="both"/>
        <w:rPr>
          <w:sz w:val="24"/>
          <w:szCs w:val="24"/>
        </w:rPr>
      </w:pPr>
      <w:r w:rsidRPr="005D23B6">
        <w:rPr>
          <w:sz w:val="24"/>
          <w:szCs w:val="24"/>
        </w:rPr>
        <w:t>podrobnějších poznatků o znalosti základních odborných otázek spojených zejména s výkonem budoucí funkce soudce,</w:t>
      </w:r>
    </w:p>
    <w:p w:rsidR="00465989" w:rsidRPr="005D23B6" w:rsidRDefault="00465989" w:rsidP="003A5349">
      <w:pPr>
        <w:pStyle w:val="Zkladntext50"/>
        <w:numPr>
          <w:ilvl w:val="0"/>
          <w:numId w:val="22"/>
        </w:numPr>
        <w:spacing w:before="0" w:after="0" w:line="240" w:lineRule="auto"/>
        <w:ind w:right="-2"/>
        <w:jc w:val="both"/>
        <w:rPr>
          <w:sz w:val="24"/>
          <w:szCs w:val="24"/>
        </w:rPr>
      </w:pPr>
      <w:r w:rsidRPr="005D23B6">
        <w:rPr>
          <w:sz w:val="24"/>
          <w:szCs w:val="24"/>
        </w:rPr>
        <w:t>základního přehledu o postavení soudce podle zákona o soudech a soudcích,</w:t>
      </w:r>
    </w:p>
    <w:p w:rsidR="00465989" w:rsidRPr="005D23B6" w:rsidRDefault="00465989" w:rsidP="003A5349">
      <w:pPr>
        <w:pStyle w:val="Zkladntext50"/>
        <w:numPr>
          <w:ilvl w:val="0"/>
          <w:numId w:val="22"/>
        </w:numPr>
        <w:spacing w:before="0" w:after="0" w:line="240" w:lineRule="auto"/>
        <w:ind w:right="-2"/>
        <w:jc w:val="both"/>
        <w:rPr>
          <w:sz w:val="24"/>
          <w:szCs w:val="24"/>
        </w:rPr>
      </w:pPr>
      <w:r w:rsidRPr="005D23B6">
        <w:rPr>
          <w:sz w:val="24"/>
          <w:szCs w:val="24"/>
        </w:rPr>
        <w:t>znalosti organizace soudů,</w:t>
      </w:r>
    </w:p>
    <w:p w:rsidR="00465989" w:rsidRPr="005D23B6" w:rsidRDefault="00465989" w:rsidP="003A5349">
      <w:pPr>
        <w:pStyle w:val="Zkladntext50"/>
        <w:numPr>
          <w:ilvl w:val="0"/>
          <w:numId w:val="22"/>
        </w:numPr>
        <w:spacing w:before="0" w:after="0" w:line="240" w:lineRule="auto"/>
        <w:ind w:right="-2"/>
        <w:jc w:val="both"/>
        <w:rPr>
          <w:sz w:val="24"/>
          <w:szCs w:val="24"/>
        </w:rPr>
      </w:pPr>
      <w:r w:rsidRPr="005D23B6">
        <w:rPr>
          <w:sz w:val="24"/>
          <w:szCs w:val="24"/>
        </w:rPr>
        <w:t>představy o charakteru a zvláštnostech výkonu funkce soudce,</w:t>
      </w:r>
    </w:p>
    <w:p w:rsidR="00465989" w:rsidRPr="005D23B6" w:rsidRDefault="00465989" w:rsidP="003A5349">
      <w:pPr>
        <w:pStyle w:val="Zkladntext50"/>
        <w:numPr>
          <w:ilvl w:val="0"/>
          <w:numId w:val="22"/>
        </w:numPr>
        <w:spacing w:before="0" w:after="0" w:line="240" w:lineRule="auto"/>
        <w:ind w:right="-2"/>
        <w:jc w:val="both"/>
        <w:rPr>
          <w:sz w:val="24"/>
          <w:szCs w:val="24"/>
        </w:rPr>
      </w:pPr>
      <w:r w:rsidRPr="005D23B6">
        <w:rPr>
          <w:sz w:val="24"/>
          <w:szCs w:val="24"/>
        </w:rPr>
        <w:t>základní orientace uchazeče v základních právních úpravách rozhodných pro výkon konkrétní budoucí funkce, se zaměřením zejména na základní přehled o vývoji procesních předpisů,</w:t>
      </w:r>
    </w:p>
    <w:p w:rsidR="00465989" w:rsidRPr="005D23B6" w:rsidRDefault="00465989" w:rsidP="003A5349">
      <w:pPr>
        <w:pStyle w:val="Zkladntext50"/>
        <w:numPr>
          <w:ilvl w:val="0"/>
          <w:numId w:val="22"/>
        </w:numPr>
        <w:spacing w:before="0" w:after="0" w:line="240" w:lineRule="auto"/>
        <w:ind w:right="-2"/>
        <w:jc w:val="both"/>
        <w:rPr>
          <w:sz w:val="24"/>
          <w:szCs w:val="24"/>
        </w:rPr>
      </w:pPr>
      <w:r w:rsidRPr="005D23B6">
        <w:rPr>
          <w:sz w:val="24"/>
          <w:szCs w:val="24"/>
        </w:rPr>
        <w:t>míry základních znalostí teorie práva a ústavních základů výkonu funkce soudce,</w:t>
      </w:r>
    </w:p>
    <w:p w:rsidR="00465989" w:rsidRPr="005D23B6" w:rsidRDefault="00465989" w:rsidP="003A5349">
      <w:pPr>
        <w:pStyle w:val="Zkladntext50"/>
        <w:numPr>
          <w:ilvl w:val="0"/>
          <w:numId w:val="22"/>
        </w:numPr>
        <w:spacing w:before="0" w:after="0" w:line="240" w:lineRule="auto"/>
        <w:ind w:right="-2"/>
        <w:jc w:val="both"/>
        <w:rPr>
          <w:sz w:val="24"/>
          <w:szCs w:val="24"/>
        </w:rPr>
      </w:pPr>
      <w:r w:rsidRPr="005D23B6">
        <w:rPr>
          <w:sz w:val="24"/>
          <w:szCs w:val="24"/>
        </w:rPr>
        <w:t>míry znalostí situace v obvodu krajského soudu, v jehož obvodu má budoucí funkci vykonávat (personální situace, hlavní problémy výkonu soudnictví atd.),</w:t>
      </w:r>
    </w:p>
    <w:p w:rsidR="00465989" w:rsidRPr="005D23B6" w:rsidRDefault="00465989" w:rsidP="003A5349">
      <w:pPr>
        <w:pStyle w:val="Zkladntext50"/>
        <w:numPr>
          <w:ilvl w:val="0"/>
          <w:numId w:val="22"/>
        </w:numPr>
        <w:spacing w:before="0" w:after="0" w:line="240" w:lineRule="auto"/>
        <w:ind w:right="-2"/>
        <w:jc w:val="both"/>
        <w:rPr>
          <w:sz w:val="24"/>
          <w:szCs w:val="24"/>
        </w:rPr>
      </w:pPr>
      <w:r w:rsidRPr="005D23B6">
        <w:rPr>
          <w:sz w:val="24"/>
          <w:szCs w:val="24"/>
        </w:rPr>
        <w:t>představy o konkrétním místě výkonu funkce čekatele a možnostech profesní mobility ve vazbě na osobní poměry uchazeče,</w:t>
      </w:r>
    </w:p>
    <w:p w:rsidR="00465989" w:rsidRPr="005D23B6" w:rsidRDefault="00465989" w:rsidP="003A5349">
      <w:pPr>
        <w:pStyle w:val="Zkladntext50"/>
        <w:numPr>
          <w:ilvl w:val="0"/>
          <w:numId w:val="22"/>
        </w:numPr>
        <w:spacing w:before="0" w:after="0" w:line="240" w:lineRule="auto"/>
        <w:ind w:right="-2"/>
        <w:jc w:val="both"/>
        <w:rPr>
          <w:sz w:val="24"/>
          <w:szCs w:val="24"/>
        </w:rPr>
      </w:pPr>
      <w:r w:rsidRPr="005D23B6">
        <w:rPr>
          <w:sz w:val="24"/>
          <w:szCs w:val="24"/>
        </w:rPr>
        <w:t>osobnostní charakteristiku uchazeče (osobní zájmy, zaměření, představa o profesním uplatnění, obecný kulturní a politický přehled), posuzování komunikačních schopností, schopnosti formulovat a odůvodnit názory na problematické otázky.</w:t>
      </w:r>
    </w:p>
    <w:p w:rsidR="00465989" w:rsidRPr="005D23B6" w:rsidRDefault="00465989" w:rsidP="00465989">
      <w:pPr>
        <w:pStyle w:val="Zkladntext50"/>
        <w:spacing w:before="0" w:after="0" w:line="240" w:lineRule="auto"/>
        <w:ind w:left="284" w:right="-2" w:firstLine="0"/>
        <w:jc w:val="both"/>
        <w:rPr>
          <w:sz w:val="24"/>
          <w:szCs w:val="24"/>
        </w:rPr>
      </w:pPr>
    </w:p>
    <w:p w:rsidR="00465989" w:rsidRPr="005D23B6" w:rsidRDefault="00465989" w:rsidP="00465989">
      <w:pPr>
        <w:rPr>
          <w:b/>
        </w:rPr>
      </w:pPr>
      <w:r w:rsidRPr="005D23B6">
        <w:rPr>
          <w:b/>
        </w:rPr>
        <w:t>Hodnocení:</w:t>
      </w:r>
    </w:p>
    <w:p w:rsidR="00465989" w:rsidRPr="005D23B6" w:rsidRDefault="00465989" w:rsidP="00465989">
      <w:r w:rsidRPr="005D23B6">
        <w:t>Hodnocení uchazeče při přijímacím pohovoru stanoví předseda krajského soudu takto:</w:t>
      </w:r>
    </w:p>
    <w:p w:rsidR="00465989" w:rsidRPr="005D23B6" w:rsidRDefault="00465989" w:rsidP="00465989">
      <w:pPr>
        <w:pStyle w:val="Odstavecseseznamem"/>
        <w:numPr>
          <w:ilvl w:val="0"/>
          <w:numId w:val="20"/>
        </w:numPr>
        <w:ind w:left="1134" w:hanging="357"/>
        <w:jc w:val="both"/>
      </w:pPr>
      <w:r w:rsidRPr="005D23B6">
        <w:t>každý ze členů komise oboduje výkon uchazeče v jednotlivých výše vymezených oblastech vždy rozsahem 1 – 5 bodů</w:t>
      </w:r>
    </w:p>
    <w:p w:rsidR="00465989" w:rsidRPr="005D23B6" w:rsidRDefault="00465989" w:rsidP="00465989">
      <w:pPr>
        <w:pStyle w:val="Odstavecseseznamem"/>
        <w:numPr>
          <w:ilvl w:val="0"/>
          <w:numId w:val="20"/>
        </w:numPr>
        <w:ind w:left="1134" w:hanging="357"/>
        <w:jc w:val="both"/>
      </w:pPr>
      <w:r w:rsidRPr="005D23B6">
        <w:t>pořadí uchazečů po přijímacím pohovoru se určí souhrnem bodů od jednotlivých členů komise</w:t>
      </w:r>
    </w:p>
    <w:p w:rsidR="00465989" w:rsidRPr="005D23B6" w:rsidRDefault="00465989" w:rsidP="00465989">
      <w:pPr>
        <w:pStyle w:val="Odstavecseseznamem"/>
        <w:numPr>
          <w:ilvl w:val="0"/>
          <w:numId w:val="20"/>
        </w:numPr>
        <w:ind w:left="1134" w:hanging="357"/>
        <w:jc w:val="both"/>
      </w:pPr>
      <w:r w:rsidRPr="005D23B6">
        <w:t>při celkovém hodnocení se preferuje kritérium kvality uchazeče před ochotou obsadit konkrétní pracovní místo</w:t>
      </w:r>
    </w:p>
    <w:p w:rsidR="00465989" w:rsidRPr="005D23B6" w:rsidRDefault="00465989" w:rsidP="00465989">
      <w:pPr>
        <w:pStyle w:val="Odstavecseseznamem"/>
        <w:numPr>
          <w:ilvl w:val="0"/>
          <w:numId w:val="20"/>
        </w:numPr>
        <w:ind w:left="1134" w:hanging="357"/>
        <w:jc w:val="both"/>
      </w:pPr>
      <w:r w:rsidRPr="005D23B6">
        <w:t>při celkovém hodnocení se přihlíží též k vyjádření zástupce Justiční akademie</w:t>
      </w:r>
    </w:p>
    <w:p w:rsidR="00465989" w:rsidRPr="005D23B6" w:rsidRDefault="00465989" w:rsidP="00465989">
      <w:pPr>
        <w:pStyle w:val="Odstavecseseznamem"/>
        <w:numPr>
          <w:ilvl w:val="0"/>
          <w:numId w:val="20"/>
        </w:numPr>
        <w:ind w:left="1134" w:hanging="357"/>
        <w:jc w:val="both"/>
      </w:pPr>
      <w:r w:rsidRPr="005D23B6">
        <w:t>při dosažení shodného hodnocení uchazečů se zajistí, aby konečné rozhodnutí komise o doporučení k přijetí vycházelo důsledně z principu rovného zacházení s muži a ženami a zákazu diskriminace s přihlédnutím ke všem okolnostem, vyplývajícím z celkové personální situace v obvodu krajského soudu</w:t>
      </w:r>
    </w:p>
    <w:p w:rsidR="00465989" w:rsidRPr="005D23B6" w:rsidRDefault="00465989" w:rsidP="00465989">
      <w:pPr>
        <w:pStyle w:val="Odstavecseseznamem"/>
        <w:numPr>
          <w:ilvl w:val="0"/>
          <w:numId w:val="20"/>
        </w:numPr>
        <w:ind w:left="1134" w:hanging="357"/>
        <w:jc w:val="both"/>
      </w:pPr>
      <w:r w:rsidRPr="005D23B6">
        <w:t>vždy se dbá na náležité odůvodnění umístění uchazeče a jeho doporučení či nedoporučení k přijetí do přípravné služby justičního čekatele</w:t>
      </w:r>
    </w:p>
    <w:p w:rsidR="003102D8" w:rsidRPr="005D23B6" w:rsidRDefault="00465989" w:rsidP="006C6ECD">
      <w:pPr>
        <w:pStyle w:val="Odstavecseseznamem"/>
        <w:numPr>
          <w:ilvl w:val="0"/>
          <w:numId w:val="20"/>
        </w:numPr>
        <w:spacing w:after="0"/>
        <w:ind w:left="1134" w:hanging="357"/>
        <w:jc w:val="both"/>
        <w:rPr>
          <w:rFonts w:cs="Arial"/>
          <w:szCs w:val="24"/>
          <w:lang w:eastAsia="cs-CZ"/>
        </w:rPr>
      </w:pPr>
      <w:r w:rsidRPr="005D23B6">
        <w:t>v případě, kdy uchazeč splnil všechna stanovená kritéria pro přijetí, ale přijat nebyl pouze pro nedostatek volných funkčních míst stanovených pro obvod krajského soudu je tento povinen tuto skutečnost uvést v písemném sdělení uchazeči o jeho nepřijetí do přípravné služby.</w:t>
      </w:r>
    </w:p>
    <w:sectPr w:rsidR="003102D8" w:rsidRPr="005D23B6" w:rsidSect="009711B1">
      <w:head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49F" w:rsidRDefault="0023349F" w:rsidP="00174142">
      <w:pPr>
        <w:spacing w:after="0"/>
      </w:pPr>
      <w:r>
        <w:separator/>
      </w:r>
    </w:p>
  </w:endnote>
  <w:endnote w:type="continuationSeparator" w:id="0">
    <w:p w:rsidR="0023349F" w:rsidRDefault="0023349F" w:rsidP="001741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49F" w:rsidRDefault="0023349F" w:rsidP="00174142">
      <w:pPr>
        <w:spacing w:after="0"/>
      </w:pPr>
      <w:r>
        <w:separator/>
      </w:r>
    </w:p>
  </w:footnote>
  <w:footnote w:type="continuationSeparator" w:id="0">
    <w:p w:rsidR="0023349F" w:rsidRDefault="0023349F" w:rsidP="0017414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C3" w:rsidRDefault="00900EC3">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44D3"/>
    <w:multiLevelType w:val="hybridMultilevel"/>
    <w:tmpl w:val="9BD8297A"/>
    <w:lvl w:ilvl="0" w:tplc="D0168B6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B21061"/>
    <w:multiLevelType w:val="hybridMultilevel"/>
    <w:tmpl w:val="6478E9D4"/>
    <w:lvl w:ilvl="0" w:tplc="89BC5648">
      <w:start w:val="1"/>
      <w:numFmt w:val="lowerLetter"/>
      <w:lvlText w:val="%1)"/>
      <w:lvlJc w:val="left"/>
      <w:pPr>
        <w:ind w:left="1069" w:hanging="360"/>
      </w:pPr>
      <w:rPr>
        <w:rFonts w:hint="default"/>
      </w:rPr>
    </w:lvl>
    <w:lvl w:ilvl="1" w:tplc="0405000F">
      <w:start w:val="1"/>
      <w:numFmt w:val="decimal"/>
      <w:lvlText w:val="%2."/>
      <w:lvlJc w:val="left"/>
      <w:pPr>
        <w:ind w:left="1145" w:hanging="720"/>
      </w:pPr>
    </w:lvl>
    <w:lvl w:ilvl="2" w:tplc="04050005">
      <w:start w:val="1"/>
      <w:numFmt w:val="bullet"/>
      <w:lvlText w:val=""/>
      <w:lvlJc w:val="left"/>
      <w:pPr>
        <w:ind w:left="2509" w:hanging="360"/>
      </w:pPr>
      <w:rPr>
        <w:rFonts w:ascii="Wingdings" w:hAnsi="Wingdings" w:hint="default"/>
      </w:rPr>
    </w:lvl>
    <w:lvl w:ilvl="3" w:tplc="04050001">
      <w:start w:val="1"/>
      <w:numFmt w:val="bullet"/>
      <w:lvlText w:val=""/>
      <w:lvlJc w:val="left"/>
      <w:pPr>
        <w:ind w:left="3229" w:hanging="360"/>
      </w:pPr>
      <w:rPr>
        <w:rFonts w:ascii="Symbol" w:hAnsi="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hint="default"/>
      </w:rPr>
    </w:lvl>
    <w:lvl w:ilvl="6" w:tplc="04050001">
      <w:start w:val="1"/>
      <w:numFmt w:val="bullet"/>
      <w:lvlText w:val=""/>
      <w:lvlJc w:val="left"/>
      <w:pPr>
        <w:ind w:left="5389" w:hanging="360"/>
      </w:pPr>
      <w:rPr>
        <w:rFonts w:ascii="Symbol" w:hAnsi="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hint="default"/>
      </w:rPr>
    </w:lvl>
  </w:abstractNum>
  <w:abstractNum w:abstractNumId="2">
    <w:nsid w:val="0BD33F3C"/>
    <w:multiLevelType w:val="hybridMultilevel"/>
    <w:tmpl w:val="8E6A00D8"/>
    <w:lvl w:ilvl="0" w:tplc="A9E2CA42">
      <w:start w:val="1"/>
      <w:numFmt w:val="decimal"/>
      <w:pStyle w:val="odst"/>
      <w:lvlText w:val="%1."/>
      <w:lvlJc w:val="left"/>
      <w:pPr>
        <w:ind w:left="720" w:hanging="360"/>
      </w:pPr>
      <w:rPr>
        <w:rFonts w:ascii="Garamond" w:hAnsi="Garamond"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463422C"/>
    <w:multiLevelType w:val="hybridMultilevel"/>
    <w:tmpl w:val="D8F007F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B371FB6"/>
    <w:multiLevelType w:val="hybridMultilevel"/>
    <w:tmpl w:val="9CC6DECC"/>
    <w:lvl w:ilvl="0" w:tplc="04050017">
      <w:start w:val="1"/>
      <w:numFmt w:val="lowerLetter"/>
      <w:lvlText w:val="%1)"/>
      <w:lvlJc w:val="left"/>
      <w:pPr>
        <w:ind w:left="1789" w:hanging="360"/>
      </w:p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5">
    <w:nsid w:val="2EE536F0"/>
    <w:multiLevelType w:val="hybridMultilevel"/>
    <w:tmpl w:val="A86CB4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35DC092B"/>
    <w:multiLevelType w:val="hybridMultilevel"/>
    <w:tmpl w:val="351E501C"/>
    <w:lvl w:ilvl="0" w:tplc="D1124D50">
      <w:start w:val="1"/>
      <w:numFmt w:val="upperRoman"/>
      <w:pStyle w:val="slovnodst3"/>
      <w:lvlText w:val="%1."/>
      <w:lvlJc w:val="left"/>
      <w:pPr>
        <w:ind w:left="720" w:hanging="360"/>
      </w:pPr>
      <w:rPr>
        <w:rFonts w:ascii="Garamond" w:hAnsi="Garamond"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B5827FA"/>
    <w:multiLevelType w:val="hybridMultilevel"/>
    <w:tmpl w:val="77F8F8F6"/>
    <w:lvl w:ilvl="0" w:tplc="DD8CC970">
      <w:start w:val="2"/>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8">
    <w:nsid w:val="4F2D3902"/>
    <w:multiLevelType w:val="hybridMultilevel"/>
    <w:tmpl w:val="6478E9D4"/>
    <w:lvl w:ilvl="0" w:tplc="89BC5648">
      <w:start w:val="1"/>
      <w:numFmt w:val="lowerLetter"/>
      <w:lvlText w:val="%1)"/>
      <w:lvlJc w:val="left"/>
      <w:pPr>
        <w:ind w:left="1069" w:hanging="360"/>
      </w:pPr>
      <w:rPr>
        <w:rFonts w:hint="default"/>
      </w:rPr>
    </w:lvl>
    <w:lvl w:ilvl="1" w:tplc="0405000F">
      <w:start w:val="1"/>
      <w:numFmt w:val="decimal"/>
      <w:lvlText w:val="%2."/>
      <w:lvlJc w:val="left"/>
      <w:pPr>
        <w:ind w:left="1145" w:hanging="720"/>
      </w:pPr>
    </w:lvl>
    <w:lvl w:ilvl="2" w:tplc="04050005">
      <w:start w:val="1"/>
      <w:numFmt w:val="bullet"/>
      <w:lvlText w:val=""/>
      <w:lvlJc w:val="left"/>
      <w:pPr>
        <w:ind w:left="2509" w:hanging="360"/>
      </w:pPr>
      <w:rPr>
        <w:rFonts w:ascii="Wingdings" w:hAnsi="Wingdings" w:hint="default"/>
      </w:rPr>
    </w:lvl>
    <w:lvl w:ilvl="3" w:tplc="04050001">
      <w:start w:val="1"/>
      <w:numFmt w:val="bullet"/>
      <w:lvlText w:val=""/>
      <w:lvlJc w:val="left"/>
      <w:pPr>
        <w:ind w:left="3229" w:hanging="360"/>
      </w:pPr>
      <w:rPr>
        <w:rFonts w:ascii="Symbol" w:hAnsi="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hint="default"/>
      </w:rPr>
    </w:lvl>
    <w:lvl w:ilvl="6" w:tplc="04050001">
      <w:start w:val="1"/>
      <w:numFmt w:val="bullet"/>
      <w:lvlText w:val=""/>
      <w:lvlJc w:val="left"/>
      <w:pPr>
        <w:ind w:left="5389" w:hanging="360"/>
      </w:pPr>
      <w:rPr>
        <w:rFonts w:ascii="Symbol" w:hAnsi="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hint="default"/>
      </w:rPr>
    </w:lvl>
  </w:abstractNum>
  <w:abstractNum w:abstractNumId="9">
    <w:nsid w:val="5A04020F"/>
    <w:multiLevelType w:val="hybridMultilevel"/>
    <w:tmpl w:val="9BD8297A"/>
    <w:lvl w:ilvl="0" w:tplc="D0168B6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58F2D90"/>
    <w:multiLevelType w:val="hybridMultilevel"/>
    <w:tmpl w:val="F2BCC40C"/>
    <w:lvl w:ilvl="0" w:tplc="B6AA3FD2">
      <w:start w:val="1"/>
      <w:numFmt w:val="decimal"/>
      <w:pStyle w:val="SLODST"/>
      <w:lvlText w:val="%1."/>
      <w:lvlJc w:val="left"/>
      <w:pPr>
        <w:ind w:left="1004" w:hanging="360"/>
      </w:pPr>
      <w:rPr>
        <w:rFonts w:ascii="Garamond" w:hAnsi="Garamond" w:hint="default"/>
        <w:b w:val="0"/>
        <w:i w:val="0"/>
        <w:sz w:val="24"/>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1">
    <w:nsid w:val="75FF77B4"/>
    <w:multiLevelType w:val="hybridMultilevel"/>
    <w:tmpl w:val="0FE07A50"/>
    <w:lvl w:ilvl="0" w:tplc="9920D304">
      <w:start w:val="1"/>
      <w:numFmt w:val="decimal"/>
      <w:pStyle w:val="Styl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A350AFD"/>
    <w:multiLevelType w:val="hybridMultilevel"/>
    <w:tmpl w:val="50729226"/>
    <w:lvl w:ilvl="0" w:tplc="28247A10">
      <w:start w:val="1"/>
      <w:numFmt w:val="decimal"/>
      <w:pStyle w:val="ODSTsl"/>
      <w:lvlText w:val="%1."/>
      <w:lvlJc w:val="left"/>
      <w:pPr>
        <w:ind w:left="720" w:hanging="360"/>
      </w:pPr>
      <w:rPr>
        <w:rFonts w:ascii="Garamond" w:hAnsi="Garamond"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BE978EB"/>
    <w:multiLevelType w:val="hybridMultilevel"/>
    <w:tmpl w:val="F86C03B2"/>
    <w:lvl w:ilvl="0" w:tplc="390AB928">
      <w:start w:val="1"/>
      <w:numFmt w:val="decimal"/>
      <w:pStyle w:val="1text"/>
      <w:lvlText w:val="%1."/>
      <w:lvlJc w:val="left"/>
      <w:pPr>
        <w:ind w:left="720" w:hanging="360"/>
      </w:pPr>
      <w:rPr>
        <w:rFonts w:ascii="Garamond" w:hAnsi="Garamond"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1"/>
  </w:num>
  <w:num w:numId="3">
    <w:abstractNumId w:val="6"/>
  </w:num>
  <w:num w:numId="4">
    <w:abstractNumId w:val="12"/>
  </w:num>
  <w:num w:numId="5">
    <w:abstractNumId w:val="10"/>
  </w:num>
  <w:num w:numId="6">
    <w:abstractNumId w:val="2"/>
  </w:num>
  <w:num w:numId="7">
    <w:abstractNumId w:val="13"/>
  </w:num>
  <w:num w:numId="8">
    <w:abstractNumId w:val="11"/>
  </w:num>
  <w:num w:numId="9">
    <w:abstractNumId w:val="6"/>
  </w:num>
  <w:num w:numId="10">
    <w:abstractNumId w:val="12"/>
  </w:num>
  <w:num w:numId="11">
    <w:abstractNumId w:val="10"/>
  </w:num>
  <w:num w:numId="12">
    <w:abstractNumId w:val="2"/>
  </w:num>
  <w:num w:numId="13">
    <w:abstractNumId w:val="13"/>
  </w:num>
  <w:num w:numId="14">
    <w:abstractNumId w:val="6"/>
  </w:num>
  <w:num w:numId="1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8"/>
  </w:num>
  <w:num w:numId="19">
    <w:abstractNumId w:val="3"/>
  </w:num>
  <w:num w:numId="20">
    <w:abstractNumId w:val="4"/>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Vyhlaseni_vyberoveho_rizeni KS 11.04.2019 12:57:12"/>
    <w:docVar w:name="DOKUMENT_ADRESAR_FS" w:val="C:\TMP\DB"/>
    <w:docVar w:name="DOKUMENT_AUTOMATICKE_UKLADANI" w:val="NE"/>
    <w:docVar w:name="DOKUMENT_PERIODA_UKLADANI" w:val="10"/>
  </w:docVars>
  <w:rsids>
    <w:rsidRoot w:val="009C4AED"/>
    <w:rsid w:val="000049CC"/>
    <w:rsid w:val="00023950"/>
    <w:rsid w:val="000313FA"/>
    <w:rsid w:val="0003535E"/>
    <w:rsid w:val="00041995"/>
    <w:rsid w:val="000420CB"/>
    <w:rsid w:val="00051372"/>
    <w:rsid w:val="000629FD"/>
    <w:rsid w:val="0006542A"/>
    <w:rsid w:val="000A06F3"/>
    <w:rsid w:val="00112A27"/>
    <w:rsid w:val="00131FB3"/>
    <w:rsid w:val="00174142"/>
    <w:rsid w:val="001856B0"/>
    <w:rsid w:val="001B280E"/>
    <w:rsid w:val="001C768D"/>
    <w:rsid w:val="001D588F"/>
    <w:rsid w:val="0023349F"/>
    <w:rsid w:val="00234088"/>
    <w:rsid w:val="00263844"/>
    <w:rsid w:val="00266A60"/>
    <w:rsid w:val="00270CCE"/>
    <w:rsid w:val="002A406C"/>
    <w:rsid w:val="003102D8"/>
    <w:rsid w:val="003135C9"/>
    <w:rsid w:val="00345FCA"/>
    <w:rsid w:val="003A5349"/>
    <w:rsid w:val="003A6C92"/>
    <w:rsid w:val="00465989"/>
    <w:rsid w:val="00480711"/>
    <w:rsid w:val="004A58AD"/>
    <w:rsid w:val="004D0DB6"/>
    <w:rsid w:val="00512231"/>
    <w:rsid w:val="00512E70"/>
    <w:rsid w:val="00516978"/>
    <w:rsid w:val="00522991"/>
    <w:rsid w:val="0053562B"/>
    <w:rsid w:val="005803C5"/>
    <w:rsid w:val="005D23B6"/>
    <w:rsid w:val="005E33BC"/>
    <w:rsid w:val="005E4475"/>
    <w:rsid w:val="005F4DD8"/>
    <w:rsid w:val="00606EED"/>
    <w:rsid w:val="006131BA"/>
    <w:rsid w:val="00647770"/>
    <w:rsid w:val="00684EDA"/>
    <w:rsid w:val="006C6ECD"/>
    <w:rsid w:val="006D1846"/>
    <w:rsid w:val="00722BE6"/>
    <w:rsid w:val="00736608"/>
    <w:rsid w:val="0075586E"/>
    <w:rsid w:val="0077283E"/>
    <w:rsid w:val="00773513"/>
    <w:rsid w:val="00796C26"/>
    <w:rsid w:val="007B57CC"/>
    <w:rsid w:val="007E3D4E"/>
    <w:rsid w:val="007E5EAC"/>
    <w:rsid w:val="00845977"/>
    <w:rsid w:val="00850875"/>
    <w:rsid w:val="008601B6"/>
    <w:rsid w:val="008609A2"/>
    <w:rsid w:val="00862E9D"/>
    <w:rsid w:val="008A731E"/>
    <w:rsid w:val="00900EC3"/>
    <w:rsid w:val="0095721F"/>
    <w:rsid w:val="009711B1"/>
    <w:rsid w:val="009976EB"/>
    <w:rsid w:val="009B7FB8"/>
    <w:rsid w:val="009C4AED"/>
    <w:rsid w:val="009C6634"/>
    <w:rsid w:val="00A302F5"/>
    <w:rsid w:val="00A41CE1"/>
    <w:rsid w:val="00A464DF"/>
    <w:rsid w:val="00A90EA1"/>
    <w:rsid w:val="00AA5003"/>
    <w:rsid w:val="00AA520C"/>
    <w:rsid w:val="00AA6485"/>
    <w:rsid w:val="00AD2278"/>
    <w:rsid w:val="00B91A10"/>
    <w:rsid w:val="00BD581E"/>
    <w:rsid w:val="00C2701A"/>
    <w:rsid w:val="00C87F9E"/>
    <w:rsid w:val="00C96063"/>
    <w:rsid w:val="00CC0F1C"/>
    <w:rsid w:val="00D56F6E"/>
    <w:rsid w:val="00D83800"/>
    <w:rsid w:val="00E02179"/>
    <w:rsid w:val="00E267B9"/>
    <w:rsid w:val="00E36CF0"/>
    <w:rsid w:val="00E708D8"/>
    <w:rsid w:val="00E9106B"/>
    <w:rsid w:val="00EF7C6A"/>
    <w:rsid w:val="00F07DCC"/>
    <w:rsid w:val="00F358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lang w:val="cs-CZ"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1846"/>
  </w:style>
  <w:style w:type="paragraph" w:styleId="Nadpis1">
    <w:name w:val="heading 1"/>
    <w:basedOn w:val="Normln"/>
    <w:next w:val="Normln"/>
    <w:link w:val="Nadpis1Char"/>
    <w:uiPriority w:val="9"/>
    <w:qFormat/>
    <w:rsid w:val="009976EB"/>
    <w:pPr>
      <w:keepNext/>
      <w:keepLines/>
      <w:spacing w:before="480" w:after="0"/>
      <w:jc w:val="center"/>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uiPriority w:val="9"/>
    <w:semiHidden/>
    <w:unhideWhenUsed/>
    <w:qFormat/>
    <w:rsid w:val="004659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estavyspisovna">
    <w:name w:val="Sestavy spisovna"/>
    <w:basedOn w:val="Normln"/>
    <w:qFormat/>
    <w:rsid w:val="006D1846"/>
    <w:pPr>
      <w:tabs>
        <w:tab w:val="right" w:pos="4111"/>
      </w:tabs>
    </w:pPr>
    <w:rPr>
      <w:rFonts w:cs="Arial"/>
      <w:b/>
      <w:szCs w:val="24"/>
      <w:u w:val="single"/>
    </w:rPr>
  </w:style>
  <w:style w:type="paragraph" w:customStyle="1" w:styleId="slovnodstavc">
    <w:name w:val="číslování odstavců"/>
    <w:basedOn w:val="Normln"/>
    <w:rsid w:val="000049CC"/>
  </w:style>
  <w:style w:type="paragraph" w:customStyle="1" w:styleId="Styl1">
    <w:name w:val="Styl1"/>
    <w:basedOn w:val="Normln"/>
    <w:qFormat/>
    <w:rsid w:val="006D1846"/>
    <w:pPr>
      <w:keepNext/>
      <w:numPr>
        <w:numId w:val="8"/>
      </w:numPr>
    </w:pPr>
    <w:rPr>
      <w:szCs w:val="24"/>
    </w:rPr>
  </w:style>
  <w:style w:type="paragraph" w:customStyle="1" w:styleId="Styl2">
    <w:name w:val="Styl2"/>
    <w:basedOn w:val="Styl1"/>
    <w:qFormat/>
    <w:rsid w:val="006D1846"/>
    <w:pPr>
      <w:numPr>
        <w:numId w:val="0"/>
      </w:numPr>
    </w:pPr>
  </w:style>
  <w:style w:type="paragraph" w:customStyle="1" w:styleId="slovnodst3">
    <w:name w:val="číslování odst. 3"/>
    <w:basedOn w:val="Styl2"/>
    <w:qFormat/>
    <w:rsid w:val="008A731E"/>
    <w:pPr>
      <w:numPr>
        <w:numId w:val="14"/>
      </w:numPr>
      <w:tabs>
        <w:tab w:val="left" w:pos="284"/>
      </w:tabs>
    </w:pPr>
  </w:style>
  <w:style w:type="paragraph" w:customStyle="1" w:styleId="ODSTsl">
    <w:name w:val="ODST. čísl."/>
    <w:basedOn w:val="Odstavecseseznamem"/>
    <w:qFormat/>
    <w:rsid w:val="006D1846"/>
    <w:pPr>
      <w:numPr>
        <w:numId w:val="10"/>
      </w:numPr>
    </w:pPr>
  </w:style>
  <w:style w:type="paragraph" w:styleId="Odstavecseseznamem">
    <w:name w:val="List Paragraph"/>
    <w:basedOn w:val="Normln"/>
    <w:uiPriority w:val="34"/>
    <w:qFormat/>
    <w:rsid w:val="006D1846"/>
    <w:pPr>
      <w:ind w:left="720"/>
      <w:contextualSpacing/>
    </w:pPr>
  </w:style>
  <w:style w:type="paragraph" w:customStyle="1" w:styleId="SLODST">
    <w:name w:val="ČÍSL. ODST."/>
    <w:basedOn w:val="Odstavecseseznamem"/>
    <w:qFormat/>
    <w:rsid w:val="006D1846"/>
    <w:pPr>
      <w:numPr>
        <w:numId w:val="11"/>
      </w:numPr>
    </w:pPr>
  </w:style>
  <w:style w:type="paragraph" w:customStyle="1" w:styleId="odst">
    <w:name w:val="Č.odst."/>
    <w:basedOn w:val="Odstavecseseznamem"/>
    <w:qFormat/>
    <w:rsid w:val="006D1846"/>
    <w:pPr>
      <w:numPr>
        <w:numId w:val="12"/>
      </w:numPr>
    </w:pPr>
  </w:style>
  <w:style w:type="paragraph" w:customStyle="1" w:styleId="1text">
    <w:name w:val="1.text"/>
    <w:basedOn w:val="Odstavecseseznamem"/>
    <w:qFormat/>
    <w:rsid w:val="006D1846"/>
    <w:pPr>
      <w:numPr>
        <w:numId w:val="13"/>
      </w:numPr>
      <w:contextualSpacing w:val="0"/>
    </w:pPr>
  </w:style>
  <w:style w:type="paragraph" w:customStyle="1" w:styleId="Pouen">
    <w:name w:val="Poučení"/>
    <w:basedOn w:val="Normln"/>
    <w:link w:val="PouenChar"/>
    <w:qFormat/>
    <w:rsid w:val="007E3D4E"/>
    <w:pPr>
      <w:keepNext/>
      <w:spacing w:before="240"/>
      <w:jc w:val="center"/>
    </w:pPr>
    <w:rPr>
      <w:b/>
      <w:szCs w:val="24"/>
    </w:rPr>
  </w:style>
  <w:style w:type="character" w:customStyle="1" w:styleId="PouenChar">
    <w:name w:val="Poučení Char"/>
    <w:basedOn w:val="Standardnpsmoodstavce"/>
    <w:link w:val="Pouen"/>
    <w:rsid w:val="007E3D4E"/>
    <w:rPr>
      <w:b/>
      <w:szCs w:val="24"/>
    </w:rPr>
  </w:style>
  <w:style w:type="paragraph" w:customStyle="1" w:styleId="takto">
    <w:name w:val="takto"/>
    <w:basedOn w:val="Normln"/>
    <w:link w:val="taktoChar"/>
    <w:qFormat/>
    <w:rsid w:val="00112A27"/>
    <w:pPr>
      <w:spacing w:before="240"/>
      <w:jc w:val="center"/>
    </w:pPr>
    <w:rPr>
      <w:rFonts w:eastAsiaTheme="minorHAnsi" w:cstheme="minorBidi"/>
      <w:b/>
      <w:spacing w:val="60"/>
      <w:szCs w:val="22"/>
    </w:rPr>
  </w:style>
  <w:style w:type="character" w:customStyle="1" w:styleId="taktoChar">
    <w:name w:val="takto Char"/>
    <w:basedOn w:val="Standardnpsmoodstavce"/>
    <w:link w:val="takto"/>
    <w:rsid w:val="00112A27"/>
    <w:rPr>
      <w:b/>
      <w:spacing w:val="60"/>
    </w:rPr>
  </w:style>
  <w:style w:type="paragraph" w:customStyle="1" w:styleId="msto">
    <w:name w:val="místo"/>
    <w:basedOn w:val="Pouen"/>
    <w:qFormat/>
    <w:rsid w:val="008A731E"/>
    <w:pPr>
      <w:jc w:val="left"/>
    </w:pPr>
    <w:rPr>
      <w:b w:val="0"/>
    </w:rPr>
  </w:style>
  <w:style w:type="character" w:customStyle="1" w:styleId="Nadpis1Char">
    <w:name w:val="Nadpis 1 Char"/>
    <w:basedOn w:val="Standardnpsmoodstavce"/>
    <w:link w:val="Nadpis1"/>
    <w:uiPriority w:val="9"/>
    <w:rsid w:val="009976EB"/>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9C4AED"/>
    <w:rPr>
      <w:color w:val="0B918E"/>
      <w:u w:val="single"/>
    </w:rPr>
  </w:style>
  <w:style w:type="character" w:styleId="Siln">
    <w:name w:val="Strong"/>
    <w:basedOn w:val="Standardnpsmoodstavce"/>
    <w:uiPriority w:val="22"/>
    <w:qFormat/>
    <w:rsid w:val="009C4AED"/>
    <w:rPr>
      <w:b/>
      <w:bCs/>
    </w:rPr>
  </w:style>
  <w:style w:type="table" w:styleId="Mkatabulky">
    <w:name w:val="Table Grid"/>
    <w:basedOn w:val="Normlntabulka"/>
    <w:uiPriority w:val="59"/>
    <w:rsid w:val="009C4AE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174142"/>
    <w:pPr>
      <w:tabs>
        <w:tab w:val="center" w:pos="4536"/>
        <w:tab w:val="right" w:pos="9072"/>
      </w:tabs>
      <w:spacing w:after="0"/>
    </w:pPr>
  </w:style>
  <w:style w:type="character" w:customStyle="1" w:styleId="ZhlavChar">
    <w:name w:val="Záhlaví Char"/>
    <w:basedOn w:val="Standardnpsmoodstavce"/>
    <w:link w:val="Zhlav"/>
    <w:uiPriority w:val="99"/>
    <w:rsid w:val="00174142"/>
  </w:style>
  <w:style w:type="paragraph" w:styleId="Zpat">
    <w:name w:val="footer"/>
    <w:basedOn w:val="Normln"/>
    <w:link w:val="ZpatChar"/>
    <w:uiPriority w:val="99"/>
    <w:unhideWhenUsed/>
    <w:rsid w:val="00174142"/>
    <w:pPr>
      <w:tabs>
        <w:tab w:val="center" w:pos="4536"/>
        <w:tab w:val="right" w:pos="9072"/>
      </w:tabs>
      <w:spacing w:after="0"/>
    </w:pPr>
  </w:style>
  <w:style w:type="character" w:customStyle="1" w:styleId="ZpatChar">
    <w:name w:val="Zápatí Char"/>
    <w:basedOn w:val="Standardnpsmoodstavce"/>
    <w:link w:val="Zpat"/>
    <w:uiPriority w:val="99"/>
    <w:rsid w:val="00174142"/>
  </w:style>
  <w:style w:type="table" w:customStyle="1" w:styleId="Mkatabulky1">
    <w:name w:val="Mřížka tabulky1"/>
    <w:basedOn w:val="Normlntabulka"/>
    <w:next w:val="Mkatabulky"/>
    <w:uiPriority w:val="59"/>
    <w:rsid w:val="001856B0"/>
    <w:pPr>
      <w:spacing w:after="0"/>
      <w:jc w:val="both"/>
    </w:pPr>
    <w:rPr>
      <w:rFonts w:eastAsia="Calibri"/>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465989"/>
    <w:rPr>
      <w:rFonts w:asciiTheme="majorHAnsi" w:eastAsiaTheme="majorEastAsia" w:hAnsiTheme="majorHAnsi" w:cstheme="majorBidi"/>
      <w:b/>
      <w:bCs/>
      <w:i/>
      <w:iCs/>
      <w:color w:val="4F81BD" w:themeColor="accent1"/>
    </w:rPr>
  </w:style>
  <w:style w:type="paragraph" w:customStyle="1" w:styleId="Zkladntext31">
    <w:name w:val="Základní text 31"/>
    <w:basedOn w:val="Normln"/>
    <w:rsid w:val="00465989"/>
    <w:pPr>
      <w:suppressAutoHyphens/>
      <w:spacing w:before="280" w:after="280"/>
    </w:pPr>
    <w:rPr>
      <w:rFonts w:ascii="Times New Roman" w:hAnsi="Times New Roman"/>
      <w:szCs w:val="24"/>
      <w:lang w:eastAsia="ar-SA"/>
    </w:rPr>
  </w:style>
  <w:style w:type="character" w:customStyle="1" w:styleId="Zkladntext5">
    <w:name w:val="Základní text (5)_"/>
    <w:link w:val="Zkladntext50"/>
    <w:locked/>
    <w:rsid w:val="00465989"/>
    <w:rPr>
      <w:sz w:val="22"/>
      <w:szCs w:val="22"/>
      <w:shd w:val="clear" w:color="auto" w:fill="FFFFFF"/>
    </w:rPr>
  </w:style>
  <w:style w:type="paragraph" w:customStyle="1" w:styleId="Zkladntext50">
    <w:name w:val="Základní text (5)"/>
    <w:basedOn w:val="Normln"/>
    <w:link w:val="Zkladntext5"/>
    <w:rsid w:val="00465989"/>
    <w:pPr>
      <w:shd w:val="clear" w:color="auto" w:fill="FFFFFF"/>
      <w:spacing w:before="60" w:after="300" w:line="0" w:lineRule="atLeast"/>
      <w:ind w:hanging="740"/>
    </w:pPr>
    <w:rPr>
      <w:sz w:val="22"/>
      <w:szCs w:val="22"/>
    </w:rPr>
  </w:style>
  <w:style w:type="paragraph" w:customStyle="1" w:styleId="Default">
    <w:name w:val="Default"/>
    <w:rsid w:val="00465989"/>
    <w:pPr>
      <w:autoSpaceDE w:val="0"/>
      <w:autoSpaceDN w:val="0"/>
      <w:adjustRightInd w:val="0"/>
      <w:spacing w:after="0"/>
    </w:pPr>
    <w:rPr>
      <w:rFonts w:cs="Garamond"/>
      <w:color w:val="000000"/>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lang w:val="cs-CZ"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1846"/>
  </w:style>
  <w:style w:type="paragraph" w:styleId="Nadpis1">
    <w:name w:val="heading 1"/>
    <w:basedOn w:val="Normln"/>
    <w:next w:val="Normln"/>
    <w:link w:val="Nadpis1Char"/>
    <w:uiPriority w:val="9"/>
    <w:qFormat/>
    <w:rsid w:val="009976EB"/>
    <w:pPr>
      <w:keepNext/>
      <w:keepLines/>
      <w:spacing w:before="480" w:after="0"/>
      <w:jc w:val="center"/>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uiPriority w:val="9"/>
    <w:semiHidden/>
    <w:unhideWhenUsed/>
    <w:qFormat/>
    <w:rsid w:val="004659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estavyspisovna">
    <w:name w:val="Sestavy spisovna"/>
    <w:basedOn w:val="Normln"/>
    <w:qFormat/>
    <w:rsid w:val="006D1846"/>
    <w:pPr>
      <w:tabs>
        <w:tab w:val="right" w:pos="4111"/>
      </w:tabs>
    </w:pPr>
    <w:rPr>
      <w:rFonts w:cs="Arial"/>
      <w:b/>
      <w:szCs w:val="24"/>
      <w:u w:val="single"/>
    </w:rPr>
  </w:style>
  <w:style w:type="paragraph" w:customStyle="1" w:styleId="slovnodstavc">
    <w:name w:val="číslování odstavců"/>
    <w:basedOn w:val="Normln"/>
    <w:rsid w:val="000049CC"/>
  </w:style>
  <w:style w:type="paragraph" w:customStyle="1" w:styleId="Styl1">
    <w:name w:val="Styl1"/>
    <w:basedOn w:val="Normln"/>
    <w:qFormat/>
    <w:rsid w:val="006D1846"/>
    <w:pPr>
      <w:keepNext/>
      <w:numPr>
        <w:numId w:val="8"/>
      </w:numPr>
    </w:pPr>
    <w:rPr>
      <w:szCs w:val="24"/>
    </w:rPr>
  </w:style>
  <w:style w:type="paragraph" w:customStyle="1" w:styleId="Styl2">
    <w:name w:val="Styl2"/>
    <w:basedOn w:val="Styl1"/>
    <w:qFormat/>
    <w:rsid w:val="006D1846"/>
    <w:pPr>
      <w:numPr>
        <w:numId w:val="0"/>
      </w:numPr>
    </w:pPr>
  </w:style>
  <w:style w:type="paragraph" w:customStyle="1" w:styleId="slovnodst3">
    <w:name w:val="číslování odst. 3"/>
    <w:basedOn w:val="Styl2"/>
    <w:qFormat/>
    <w:rsid w:val="008A731E"/>
    <w:pPr>
      <w:numPr>
        <w:numId w:val="14"/>
      </w:numPr>
      <w:tabs>
        <w:tab w:val="left" w:pos="284"/>
      </w:tabs>
    </w:pPr>
  </w:style>
  <w:style w:type="paragraph" w:customStyle="1" w:styleId="ODSTsl">
    <w:name w:val="ODST. čísl."/>
    <w:basedOn w:val="Odstavecseseznamem"/>
    <w:qFormat/>
    <w:rsid w:val="006D1846"/>
    <w:pPr>
      <w:numPr>
        <w:numId w:val="10"/>
      </w:numPr>
    </w:pPr>
  </w:style>
  <w:style w:type="paragraph" w:styleId="Odstavecseseznamem">
    <w:name w:val="List Paragraph"/>
    <w:basedOn w:val="Normln"/>
    <w:uiPriority w:val="34"/>
    <w:qFormat/>
    <w:rsid w:val="006D1846"/>
    <w:pPr>
      <w:ind w:left="720"/>
      <w:contextualSpacing/>
    </w:pPr>
  </w:style>
  <w:style w:type="paragraph" w:customStyle="1" w:styleId="SLODST">
    <w:name w:val="ČÍSL. ODST."/>
    <w:basedOn w:val="Odstavecseseznamem"/>
    <w:qFormat/>
    <w:rsid w:val="006D1846"/>
    <w:pPr>
      <w:numPr>
        <w:numId w:val="11"/>
      </w:numPr>
    </w:pPr>
  </w:style>
  <w:style w:type="paragraph" w:customStyle="1" w:styleId="odst">
    <w:name w:val="Č.odst."/>
    <w:basedOn w:val="Odstavecseseznamem"/>
    <w:qFormat/>
    <w:rsid w:val="006D1846"/>
    <w:pPr>
      <w:numPr>
        <w:numId w:val="12"/>
      </w:numPr>
    </w:pPr>
  </w:style>
  <w:style w:type="paragraph" w:customStyle="1" w:styleId="1text">
    <w:name w:val="1.text"/>
    <w:basedOn w:val="Odstavecseseznamem"/>
    <w:qFormat/>
    <w:rsid w:val="006D1846"/>
    <w:pPr>
      <w:numPr>
        <w:numId w:val="13"/>
      </w:numPr>
      <w:contextualSpacing w:val="0"/>
    </w:pPr>
  </w:style>
  <w:style w:type="paragraph" w:customStyle="1" w:styleId="Pouen">
    <w:name w:val="Poučení"/>
    <w:basedOn w:val="Normln"/>
    <w:link w:val="PouenChar"/>
    <w:qFormat/>
    <w:rsid w:val="007E3D4E"/>
    <w:pPr>
      <w:keepNext/>
      <w:spacing w:before="240"/>
      <w:jc w:val="center"/>
    </w:pPr>
    <w:rPr>
      <w:b/>
      <w:szCs w:val="24"/>
    </w:rPr>
  </w:style>
  <w:style w:type="character" w:customStyle="1" w:styleId="PouenChar">
    <w:name w:val="Poučení Char"/>
    <w:basedOn w:val="Standardnpsmoodstavce"/>
    <w:link w:val="Pouen"/>
    <w:rsid w:val="007E3D4E"/>
    <w:rPr>
      <w:b/>
      <w:szCs w:val="24"/>
    </w:rPr>
  </w:style>
  <w:style w:type="paragraph" w:customStyle="1" w:styleId="takto">
    <w:name w:val="takto"/>
    <w:basedOn w:val="Normln"/>
    <w:link w:val="taktoChar"/>
    <w:qFormat/>
    <w:rsid w:val="00112A27"/>
    <w:pPr>
      <w:spacing w:before="240"/>
      <w:jc w:val="center"/>
    </w:pPr>
    <w:rPr>
      <w:rFonts w:eastAsiaTheme="minorHAnsi" w:cstheme="minorBidi"/>
      <w:b/>
      <w:spacing w:val="60"/>
      <w:szCs w:val="22"/>
    </w:rPr>
  </w:style>
  <w:style w:type="character" w:customStyle="1" w:styleId="taktoChar">
    <w:name w:val="takto Char"/>
    <w:basedOn w:val="Standardnpsmoodstavce"/>
    <w:link w:val="takto"/>
    <w:rsid w:val="00112A27"/>
    <w:rPr>
      <w:b/>
      <w:spacing w:val="60"/>
    </w:rPr>
  </w:style>
  <w:style w:type="paragraph" w:customStyle="1" w:styleId="msto">
    <w:name w:val="místo"/>
    <w:basedOn w:val="Pouen"/>
    <w:qFormat/>
    <w:rsid w:val="008A731E"/>
    <w:pPr>
      <w:jc w:val="left"/>
    </w:pPr>
    <w:rPr>
      <w:b w:val="0"/>
    </w:rPr>
  </w:style>
  <w:style w:type="character" w:customStyle="1" w:styleId="Nadpis1Char">
    <w:name w:val="Nadpis 1 Char"/>
    <w:basedOn w:val="Standardnpsmoodstavce"/>
    <w:link w:val="Nadpis1"/>
    <w:uiPriority w:val="9"/>
    <w:rsid w:val="009976EB"/>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9C4AED"/>
    <w:rPr>
      <w:color w:val="0B918E"/>
      <w:u w:val="single"/>
    </w:rPr>
  </w:style>
  <w:style w:type="character" w:styleId="Siln">
    <w:name w:val="Strong"/>
    <w:basedOn w:val="Standardnpsmoodstavce"/>
    <w:uiPriority w:val="22"/>
    <w:qFormat/>
    <w:rsid w:val="009C4AED"/>
    <w:rPr>
      <w:b/>
      <w:bCs/>
    </w:rPr>
  </w:style>
  <w:style w:type="table" w:styleId="Mkatabulky">
    <w:name w:val="Table Grid"/>
    <w:basedOn w:val="Normlntabulka"/>
    <w:uiPriority w:val="59"/>
    <w:rsid w:val="009C4AE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174142"/>
    <w:pPr>
      <w:tabs>
        <w:tab w:val="center" w:pos="4536"/>
        <w:tab w:val="right" w:pos="9072"/>
      </w:tabs>
      <w:spacing w:after="0"/>
    </w:pPr>
  </w:style>
  <w:style w:type="character" w:customStyle="1" w:styleId="ZhlavChar">
    <w:name w:val="Záhlaví Char"/>
    <w:basedOn w:val="Standardnpsmoodstavce"/>
    <w:link w:val="Zhlav"/>
    <w:uiPriority w:val="99"/>
    <w:rsid w:val="00174142"/>
  </w:style>
  <w:style w:type="paragraph" w:styleId="Zpat">
    <w:name w:val="footer"/>
    <w:basedOn w:val="Normln"/>
    <w:link w:val="ZpatChar"/>
    <w:uiPriority w:val="99"/>
    <w:unhideWhenUsed/>
    <w:rsid w:val="00174142"/>
    <w:pPr>
      <w:tabs>
        <w:tab w:val="center" w:pos="4536"/>
        <w:tab w:val="right" w:pos="9072"/>
      </w:tabs>
      <w:spacing w:after="0"/>
    </w:pPr>
  </w:style>
  <w:style w:type="character" w:customStyle="1" w:styleId="ZpatChar">
    <w:name w:val="Zápatí Char"/>
    <w:basedOn w:val="Standardnpsmoodstavce"/>
    <w:link w:val="Zpat"/>
    <w:uiPriority w:val="99"/>
    <w:rsid w:val="00174142"/>
  </w:style>
  <w:style w:type="table" w:customStyle="1" w:styleId="Mkatabulky1">
    <w:name w:val="Mřížka tabulky1"/>
    <w:basedOn w:val="Normlntabulka"/>
    <w:next w:val="Mkatabulky"/>
    <w:uiPriority w:val="59"/>
    <w:rsid w:val="001856B0"/>
    <w:pPr>
      <w:spacing w:after="0"/>
      <w:jc w:val="both"/>
    </w:pPr>
    <w:rPr>
      <w:rFonts w:eastAsia="Calibri"/>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465989"/>
    <w:rPr>
      <w:rFonts w:asciiTheme="majorHAnsi" w:eastAsiaTheme="majorEastAsia" w:hAnsiTheme="majorHAnsi" w:cstheme="majorBidi"/>
      <w:b/>
      <w:bCs/>
      <w:i/>
      <w:iCs/>
      <w:color w:val="4F81BD" w:themeColor="accent1"/>
    </w:rPr>
  </w:style>
  <w:style w:type="paragraph" w:customStyle="1" w:styleId="Zkladntext31">
    <w:name w:val="Základní text 31"/>
    <w:basedOn w:val="Normln"/>
    <w:rsid w:val="00465989"/>
    <w:pPr>
      <w:suppressAutoHyphens/>
      <w:spacing w:before="280" w:after="280"/>
    </w:pPr>
    <w:rPr>
      <w:rFonts w:ascii="Times New Roman" w:hAnsi="Times New Roman"/>
      <w:szCs w:val="24"/>
      <w:lang w:eastAsia="ar-SA"/>
    </w:rPr>
  </w:style>
  <w:style w:type="character" w:customStyle="1" w:styleId="Zkladntext5">
    <w:name w:val="Základní text (5)_"/>
    <w:link w:val="Zkladntext50"/>
    <w:locked/>
    <w:rsid w:val="00465989"/>
    <w:rPr>
      <w:sz w:val="22"/>
      <w:szCs w:val="22"/>
      <w:shd w:val="clear" w:color="auto" w:fill="FFFFFF"/>
    </w:rPr>
  </w:style>
  <w:style w:type="paragraph" w:customStyle="1" w:styleId="Zkladntext50">
    <w:name w:val="Základní text (5)"/>
    <w:basedOn w:val="Normln"/>
    <w:link w:val="Zkladntext5"/>
    <w:rsid w:val="00465989"/>
    <w:pPr>
      <w:shd w:val="clear" w:color="auto" w:fill="FFFFFF"/>
      <w:spacing w:before="60" w:after="300" w:line="0" w:lineRule="atLeast"/>
      <w:ind w:hanging="740"/>
    </w:pPr>
    <w:rPr>
      <w:sz w:val="22"/>
      <w:szCs w:val="22"/>
    </w:rPr>
  </w:style>
  <w:style w:type="paragraph" w:customStyle="1" w:styleId="Default">
    <w:name w:val="Default"/>
    <w:rsid w:val="00465989"/>
    <w:pPr>
      <w:autoSpaceDE w:val="0"/>
      <w:autoSpaceDN w:val="0"/>
      <w:adjustRightInd w:val="0"/>
      <w:spacing w:after="0"/>
    </w:pPr>
    <w:rPr>
      <w:rFonts w:cs="Garamond"/>
      <w:color w:val="00000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53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ksoud.hrk.justice.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overenec@msp.justice.cz" TargetMode="External"/><Relationship Id="rId4" Type="http://schemas.openxmlformats.org/officeDocument/2006/relationships/settings" Target="settings.xml"/><Relationship Id="rId9" Type="http://schemas.openxmlformats.org/officeDocument/2006/relationships/hyperlink" Target="mailto:podatelna@ksoud.hrk.justice.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0</TotalTime>
  <Pages>9</Pages>
  <Words>2457</Words>
  <Characters>14502</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16926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Prauseová</dc:creator>
  <cp:lastModifiedBy>Macháčková Šárka</cp:lastModifiedBy>
  <cp:revision>2</cp:revision>
  <dcterms:created xsi:type="dcterms:W3CDTF">2019-04-15T05:00:00Z</dcterms:created>
  <dcterms:modified xsi:type="dcterms:W3CDTF">2019-04-15T05:00:00Z</dcterms:modified>
</cp:coreProperties>
</file>