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 w:rsidR="000E55A2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951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 w:rsidR="000E55A2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8</w:t>
      </w:r>
    </w:p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6C66B3" w:rsidRPr="00F37AAC" w:rsidRDefault="006C66B3" w:rsidP="006C66B3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6C66B3" w:rsidRPr="00F37AAC" w:rsidRDefault="006C66B3" w:rsidP="006C66B3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</w:t>
      </w:r>
      <w:r w:rsidR="000E55A2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9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1. </w:t>
      </w:r>
      <w:r w:rsidR="000E55A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6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201</w:t>
      </w:r>
      <w:r w:rsidR="000E55A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9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C66B3" w:rsidRPr="00F37AAC" w:rsidRDefault="006C66B3" w:rsidP="006C66B3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951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8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dne </w:t>
      </w:r>
      <w:proofErr w:type="gramStart"/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16. 5.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201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proofErr w:type="gram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června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A22132" w:rsidRDefault="000E55A2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V soudním oddělení 2 Pa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str. 4  se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mění rejstříková vedoucí za Kateřinu Hanákovou Renáta Kypastová. V soudním oddělení 3 Pa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, str. 5 se mění rejstříková vedoucí Za Kateřinu Hanákovou Dana Vysloužilová. Změna sleduje vyrovnání zatížení na opatrovnické kanceláři.</w:t>
      </w:r>
    </w:p>
    <w:p w:rsidR="000E55A2" w:rsidRDefault="000E55A2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soudním oddělení 4, str.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6,7  se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zastavuje nápad E a specializace cizího prvku v agendě EXE s ohledem na nové rozdělení exekučního nápadu mezi soudkyně Mgr. Kateřinu Raušerovou a Mgr. Pavlu Doupovcovou (viz níže).</w:t>
      </w:r>
    </w:p>
    <w:p w:rsidR="000E55A2" w:rsidRDefault="000E55A2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S ohledem na přidělení soudkyně Mgr. Pavly Doupovcové na občanskoprávní úsek v rozsahu jedné poloviny nápadu soudce se mění koeficienty nápadu ostatních soudců zařazených na občanskoprávním úseku  v soudních odděleních 5 (str. 7), 6(str. 8), 7 (str. 8 a 9), 8 (str. 10), 9 (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str.11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), 13 (str. 13), 14 (str.14), 15 (str.14 a 15), nově se rozděluje na půl agenda E a EXE dle níže uvedených </w:t>
      </w:r>
      <w:r w:rsidR="00A63FC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obecných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pravidel </w:t>
      </w:r>
      <w:r w:rsidR="00A63FCD">
        <w:rPr>
          <w:rFonts w:ascii="Garamond" w:eastAsia="Times New Roman" w:hAnsi="Garamond" w:cs="Times New Roman"/>
          <w:sz w:val="24"/>
          <w:szCs w:val="24"/>
          <w:lang w:eastAsia="cs-CZ"/>
        </w:rPr>
        <w:t>mezi soudní oddělení 7 a 15</w:t>
      </w:r>
      <w:r w:rsidR="00C76BB1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r w:rsidR="00A63FC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C76BB1">
        <w:rPr>
          <w:rFonts w:ascii="Garamond" w:eastAsia="Times New Roman" w:hAnsi="Garamond" w:cs="Times New Roman"/>
          <w:sz w:val="24"/>
          <w:szCs w:val="24"/>
          <w:lang w:eastAsia="cs-CZ"/>
        </w:rPr>
        <w:t>V</w:t>
      </w:r>
      <w:r w:rsidR="00A63FCD">
        <w:rPr>
          <w:rFonts w:ascii="Garamond" w:eastAsia="Times New Roman" w:hAnsi="Garamond" w:cs="Times New Roman"/>
          <w:sz w:val="24"/>
          <w:szCs w:val="24"/>
          <w:lang w:eastAsia="cs-CZ"/>
        </w:rPr>
        <w:t> důsledku zániku pracovního poměru asistentky Mgr. Simony Otáhalové se tato vymazává jako asistentka soudce v soudním oddělení 7,8, a 9.</w:t>
      </w:r>
      <w:r w:rsidR="00C76BB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4D2E1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 soudním oddělení 5, 13, 15 se nově přiděluje asistentka soudce Mgr. Petra Zatloukalová namísto Mgr. Michaely Růžičkové, které zanikl pracovní poměr. </w:t>
      </w:r>
      <w:r w:rsidR="00C76BB1">
        <w:rPr>
          <w:rFonts w:ascii="Garamond" w:eastAsia="Times New Roman" w:hAnsi="Garamond" w:cs="Times New Roman"/>
          <w:sz w:val="24"/>
          <w:szCs w:val="24"/>
          <w:lang w:eastAsia="cs-CZ"/>
        </w:rPr>
        <w:t>Soudní oddělení 7, 8, 9 zůstávají bez asistentky soudce do doby, než bude jmenována nová asistentka na základě probíhajícího výběrového řízení.</w:t>
      </w:r>
      <w:bookmarkStart w:id="0" w:name="_GoBack"/>
      <w:bookmarkEnd w:id="0"/>
    </w:p>
    <w:p w:rsidR="00A63FCD" w:rsidRDefault="00A63FCD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18 se upřesňuje lhůta k nápravě mylného přidělení věci při zápisu specializace.</w:t>
      </w:r>
    </w:p>
    <w:p w:rsidR="00A63FCD" w:rsidRDefault="00A63FCD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20-21 se upřesňují pravidla rozdělení nápadu agendy E, EXE mezi soudní oddělení 7 a 15.</w:t>
      </w:r>
    </w:p>
    <w:p w:rsidR="00A63FCD" w:rsidRDefault="00A63FCD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24-25 se mění úprava rozdělení agendy asistentů soudce s ohledem na zánik pracovního poměru asistentky Mgr. Simony Otáhalové</w:t>
      </w:r>
      <w:r w:rsidR="004D2E1C">
        <w:rPr>
          <w:rFonts w:ascii="Garamond" w:eastAsia="Times New Roman" w:hAnsi="Garamond" w:cs="Times New Roman"/>
          <w:sz w:val="24"/>
          <w:szCs w:val="24"/>
          <w:lang w:eastAsia="cs-CZ"/>
        </w:rPr>
        <w:t>, Mgr. Michaely Růžičkové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nástup </w:t>
      </w:r>
      <w:r w:rsidR="004D2E1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nové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asistentky </w:t>
      </w:r>
      <w:r w:rsidR="004D2E1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soudce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Mgr. Petry Zatloukalové.</w:t>
      </w:r>
    </w:p>
    <w:p w:rsidR="004D2E1C" w:rsidRDefault="004D2E1C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26 se doplňuje do pořadí zastupování soudců občanskoprávního úseku soudkyně Mgr. Pavla Doupovcová.</w:t>
      </w:r>
    </w:p>
    <w:p w:rsidR="004D2E1C" w:rsidRDefault="004D2E1C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29 se doplňuje nová asistentka soudce Mgr. Petra Zatloukalová i na úsek exekuční pro soudní oddělení 15.</w:t>
      </w:r>
    </w:p>
    <w:p w:rsidR="00C76BB1" w:rsidRDefault="00C76BB1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Na str. 32 se na správním úseku doplňuje kontrolní kompetence pro soudní úschovy dozorčí úřednici Mgr. Niké Zacharové na základě doporučení a přijatých opatření z předchozí kontroly KS v Brně.</w:t>
      </w:r>
    </w:p>
    <w:p w:rsidR="00C76BB1" w:rsidRDefault="00C76BB1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>V příloze č. 2 se mění rozpis jednacích síní s ohledem na spuštění nového nápadu exekučního a občanskoprávního soudkyni Mgr. Pavle Doupovcové.</w:t>
      </w:r>
    </w:p>
    <w:p w:rsidR="00C76BB1" w:rsidRPr="00F37AAC" w:rsidRDefault="00C76BB1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str. 52 v seznamu přísedících 1 T se vymazává přísedící František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Hanyk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ohledem na zánik jeho funkce.  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Prostějově dne </w:t>
      </w:r>
      <w:r w:rsidR="00DC70FC">
        <w:rPr>
          <w:rFonts w:ascii="Garamond" w:eastAsia="Times New Roman" w:hAnsi="Garamond" w:cs="Times New Roman"/>
          <w:sz w:val="24"/>
          <w:szCs w:val="24"/>
          <w:lang w:eastAsia="cs-CZ"/>
        </w:rPr>
        <w:t>2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0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5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. 201</w:t>
      </w:r>
      <w:r w:rsidR="000E55A2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F37AAC" w:rsidRPr="00F37AAC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3"/>
    <w:rsid w:val="00020E9D"/>
    <w:rsid w:val="000E55A2"/>
    <w:rsid w:val="001A16A1"/>
    <w:rsid w:val="00287115"/>
    <w:rsid w:val="004A2669"/>
    <w:rsid w:val="004D2E1C"/>
    <w:rsid w:val="00500D52"/>
    <w:rsid w:val="005204A9"/>
    <w:rsid w:val="00655919"/>
    <w:rsid w:val="006C59FD"/>
    <w:rsid w:val="006C66B3"/>
    <w:rsid w:val="00851AB9"/>
    <w:rsid w:val="008A75DF"/>
    <w:rsid w:val="00A22132"/>
    <w:rsid w:val="00A62016"/>
    <w:rsid w:val="00A63FCD"/>
    <w:rsid w:val="00C76BB1"/>
    <w:rsid w:val="00D14D05"/>
    <w:rsid w:val="00DC70FC"/>
    <w:rsid w:val="00F37AAC"/>
    <w:rsid w:val="00FA569D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DF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51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DF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51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8967-946F-4B0B-BDBA-597F31AA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15</cp:revision>
  <dcterms:created xsi:type="dcterms:W3CDTF">2018-09-04T10:48:00Z</dcterms:created>
  <dcterms:modified xsi:type="dcterms:W3CDTF">2019-05-20T12:47:00Z</dcterms:modified>
</cp:coreProperties>
</file>