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Okresní soud v Příbrami</w:t>
      </w:r>
    </w:p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Milínská 167</w:t>
      </w:r>
    </w:p>
    <w:p w:rsidR="009453FA" w:rsidRDefault="009453FA" w:rsidP="009453FA">
      <w:pPr>
        <w:pBdr>
          <w:bottom w:val="single" w:sz="6" w:space="1" w:color="auto"/>
        </w:pBd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Příbram III</w:t>
      </w:r>
    </w:p>
    <w:p w:rsidR="009453FA" w:rsidRDefault="009453FA" w:rsidP="009453FA">
      <w:pPr>
        <w:rPr>
          <w:rFonts w:ascii="Garamond" w:hAnsi="Garamond"/>
          <w:sz w:val="24"/>
          <w:szCs w:val="24"/>
        </w:rPr>
      </w:pPr>
    </w:p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="00C10CC0">
        <w:rPr>
          <w:rFonts w:ascii="Garamond" w:hAnsi="Garamond"/>
          <w:sz w:val="24"/>
          <w:szCs w:val="24"/>
        </w:rPr>
        <w:t>915/2020/</w:t>
      </w:r>
      <w:r w:rsidR="00272FAA">
        <w:rPr>
          <w:rFonts w:ascii="Garamond" w:hAnsi="Garamond"/>
          <w:sz w:val="24"/>
          <w:szCs w:val="24"/>
        </w:rPr>
        <w:t>10</w:t>
      </w:r>
    </w:p>
    <w:p w:rsidR="009453FA" w:rsidRDefault="009453FA" w:rsidP="009453FA">
      <w:pPr>
        <w:rPr>
          <w:rFonts w:ascii="Garamond" w:hAnsi="Garamond"/>
          <w:sz w:val="24"/>
          <w:szCs w:val="24"/>
        </w:rPr>
      </w:pPr>
    </w:p>
    <w:p w:rsidR="001C5F04" w:rsidRDefault="001C5F04" w:rsidP="009453FA">
      <w:pPr>
        <w:rPr>
          <w:rFonts w:ascii="Garamond" w:hAnsi="Garamond"/>
          <w:sz w:val="24"/>
          <w:szCs w:val="24"/>
        </w:rPr>
      </w:pPr>
    </w:p>
    <w:p w:rsidR="009453FA" w:rsidRDefault="009453FA" w:rsidP="009453FA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Změna rozvrhu práce Okresního soudu v Příbrami 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pro rok </w:t>
      </w:r>
      <w:r w:rsidR="00C10CC0">
        <w:rPr>
          <w:rFonts w:ascii="Garamond" w:hAnsi="Garamond"/>
          <w:b/>
          <w:sz w:val="24"/>
          <w:szCs w:val="24"/>
        </w:rPr>
        <w:t>2021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č. </w:t>
      </w:r>
      <w:r w:rsidR="00272FAA">
        <w:rPr>
          <w:rFonts w:ascii="Garamond" w:hAnsi="Garamond"/>
          <w:b/>
          <w:sz w:val="24"/>
          <w:szCs w:val="24"/>
        </w:rPr>
        <w:t>10</w:t>
      </w:r>
    </w:p>
    <w:p w:rsidR="001C5F04" w:rsidRDefault="001C5F04" w:rsidP="003E4BB6">
      <w:pPr>
        <w:jc w:val="both"/>
        <w:rPr>
          <w:rFonts w:ascii="Garamond" w:hAnsi="Garamond"/>
          <w:b/>
          <w:sz w:val="24"/>
          <w:szCs w:val="24"/>
        </w:rPr>
      </w:pPr>
    </w:p>
    <w:p w:rsidR="003E4BB6" w:rsidRDefault="003E4BB6" w:rsidP="003E4BB6">
      <w:pPr>
        <w:jc w:val="both"/>
        <w:rPr>
          <w:rFonts w:ascii="Garamond" w:hAnsi="Garamond"/>
          <w:b/>
          <w:sz w:val="24"/>
          <w:szCs w:val="24"/>
        </w:rPr>
      </w:pPr>
    </w:p>
    <w:p w:rsidR="00C165E0" w:rsidRDefault="00777DED" w:rsidP="003E4BB6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C165E0">
        <w:rPr>
          <w:rFonts w:ascii="Garamond" w:hAnsi="Garamond"/>
          <w:color w:val="000000" w:themeColor="text1"/>
          <w:sz w:val="24"/>
          <w:szCs w:val="24"/>
        </w:rPr>
        <w:t xml:space="preserve">Počínaje dnem </w:t>
      </w:r>
      <w:r w:rsidR="00272FAA">
        <w:rPr>
          <w:rFonts w:ascii="Garamond" w:hAnsi="Garamond"/>
          <w:color w:val="000000" w:themeColor="text1"/>
          <w:sz w:val="24"/>
          <w:szCs w:val="24"/>
        </w:rPr>
        <w:t>6. září 2021</w:t>
      </w:r>
      <w:r w:rsidRPr="00C165E0">
        <w:rPr>
          <w:rFonts w:ascii="Garamond" w:hAnsi="Garamond"/>
          <w:color w:val="000000" w:themeColor="text1"/>
          <w:sz w:val="24"/>
          <w:szCs w:val="24"/>
        </w:rPr>
        <w:t xml:space="preserve"> se dosavadní rozvrh práce mění následovně:</w:t>
      </w:r>
    </w:p>
    <w:p w:rsidR="003E4BB6" w:rsidRDefault="003E4BB6" w:rsidP="008E0016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8E0016" w:rsidRPr="008E0016" w:rsidRDefault="008E0016" w:rsidP="008E0016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Mgr. Jiří </w:t>
      </w:r>
      <w:proofErr w:type="spellStart"/>
      <w:r>
        <w:rPr>
          <w:rFonts w:ascii="Garamond" w:hAnsi="Garamond"/>
        </w:rPr>
        <w:t>Purkart</w:t>
      </w:r>
      <w:proofErr w:type="spellEnd"/>
      <w:r w:rsidRPr="008E0016">
        <w:rPr>
          <w:rFonts w:ascii="Garamond" w:hAnsi="Garamond"/>
        </w:rPr>
        <w:t xml:space="preserve">, ředitel správy soudu plní v rámci této pracovní pozice následující úkoly: </w:t>
      </w:r>
    </w:p>
    <w:p w:rsidR="00272FAA" w:rsidRPr="00477071" w:rsidRDefault="00272FAA" w:rsidP="008E0016">
      <w:pPr>
        <w:spacing w:line="120" w:lineRule="auto"/>
        <w:jc w:val="both"/>
        <w:rPr>
          <w:rFonts w:ascii="Garamond" w:hAnsi="Garamond"/>
          <w:color w:val="000000" w:themeColor="text1"/>
        </w:rPr>
      </w:pPr>
    </w:p>
    <w:p w:rsidR="00272FAA" w:rsidRPr="00477071" w:rsidRDefault="00272FAA" w:rsidP="008E0016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477071">
        <w:rPr>
          <w:rFonts w:ascii="Garamond" w:hAnsi="Garamond" w:cs="Arial"/>
          <w:color w:val="000000" w:themeColor="text1"/>
          <w:sz w:val="24"/>
          <w:szCs w:val="24"/>
        </w:rPr>
        <w:t xml:space="preserve">zajišťuje provoz soudu po stránce hospodářské, materiální a finanční </w:t>
      </w:r>
    </w:p>
    <w:p w:rsidR="00272FAA" w:rsidRPr="00956ED2" w:rsidRDefault="00272FAA" w:rsidP="008E0016">
      <w:pPr>
        <w:pStyle w:val="Odstavecseseznamem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56ED2">
        <w:rPr>
          <w:rFonts w:ascii="Garamond" w:hAnsi="Garamond" w:cs="Arial"/>
          <w:color w:val="000000" w:themeColor="text1"/>
          <w:sz w:val="24"/>
          <w:szCs w:val="24"/>
        </w:rPr>
        <w:t>provádí kontrolu hospodaření s rozpočtovými prostředky soudu a zpracovává rozbory hospodaření</w:t>
      </w:r>
    </w:p>
    <w:p w:rsidR="00272FAA" w:rsidRPr="00956ED2" w:rsidRDefault="00272FAA" w:rsidP="008E0016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56ED2">
        <w:rPr>
          <w:rFonts w:ascii="Garamond" w:hAnsi="Garamond" w:cs="Arial"/>
          <w:color w:val="000000" w:themeColor="text1"/>
          <w:sz w:val="24"/>
          <w:szCs w:val="24"/>
        </w:rPr>
        <w:t>je příkazcem operace</w:t>
      </w:r>
    </w:p>
    <w:p w:rsidR="00272FAA" w:rsidRPr="00956ED2" w:rsidRDefault="00272FAA" w:rsidP="008E0016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56ED2">
        <w:rPr>
          <w:rFonts w:ascii="Garamond" w:hAnsi="Garamond" w:cs="Arial"/>
          <w:color w:val="000000" w:themeColor="text1"/>
          <w:sz w:val="24"/>
          <w:szCs w:val="24"/>
        </w:rPr>
        <w:t>vystavuje objednávky</w:t>
      </w:r>
    </w:p>
    <w:p w:rsidR="00272FAA" w:rsidRPr="00956ED2" w:rsidRDefault="00272FAA" w:rsidP="008E0016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56ED2">
        <w:rPr>
          <w:rFonts w:ascii="Garamond" w:hAnsi="Garamond" w:cs="Arial"/>
          <w:color w:val="000000" w:themeColor="text1"/>
          <w:sz w:val="24"/>
          <w:szCs w:val="24"/>
        </w:rPr>
        <w:t>dohlíží a kontroluje práci zaměstnanců správy soudu včetně vymáhajících úřednic</w:t>
      </w:r>
    </w:p>
    <w:p w:rsidR="00272FAA" w:rsidRPr="00956ED2" w:rsidRDefault="00272FAA" w:rsidP="008E0016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56ED2">
        <w:rPr>
          <w:rFonts w:ascii="Garamond" w:hAnsi="Garamond" w:cs="Arial"/>
          <w:color w:val="000000" w:themeColor="text1"/>
          <w:sz w:val="24"/>
          <w:szCs w:val="24"/>
        </w:rPr>
        <w:t>řídí autoprovoz</w:t>
      </w:r>
    </w:p>
    <w:p w:rsidR="00272FAA" w:rsidRPr="00956ED2" w:rsidRDefault="00272FAA" w:rsidP="008E0016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56ED2">
        <w:rPr>
          <w:rFonts w:ascii="Garamond" w:hAnsi="Garamond" w:cs="Arial"/>
          <w:color w:val="000000" w:themeColor="text1"/>
          <w:sz w:val="24"/>
          <w:szCs w:val="24"/>
        </w:rPr>
        <w:t>vydává pokyny a dohlíží na skartaci spisů</w:t>
      </w:r>
    </w:p>
    <w:p w:rsidR="00272FAA" w:rsidRPr="00956ED2" w:rsidRDefault="00272FAA" w:rsidP="008E0016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56ED2">
        <w:rPr>
          <w:rFonts w:ascii="Garamond" w:hAnsi="Garamond" w:cs="Arial"/>
          <w:color w:val="000000" w:themeColor="text1"/>
          <w:sz w:val="24"/>
          <w:szCs w:val="24"/>
        </w:rPr>
        <w:t>přijímá stížnosti</w:t>
      </w:r>
    </w:p>
    <w:p w:rsidR="00272FAA" w:rsidRPr="00956ED2" w:rsidRDefault="00272FAA" w:rsidP="008E0016">
      <w:pPr>
        <w:pStyle w:val="Odstavecseseznamem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56ED2">
        <w:rPr>
          <w:rFonts w:ascii="Garamond" w:hAnsi="Garamond" w:cs="Arial"/>
          <w:color w:val="000000" w:themeColor="text1"/>
          <w:sz w:val="24"/>
          <w:szCs w:val="24"/>
        </w:rPr>
        <w:t>plní další úkoly související s výkonem státní správy podle pokynů předsedy soudu</w:t>
      </w:r>
    </w:p>
    <w:p w:rsidR="00272FAA" w:rsidRPr="00956ED2" w:rsidRDefault="00272FAA" w:rsidP="008E0016">
      <w:pPr>
        <w:pStyle w:val="Odstavecseseznamem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56ED2">
        <w:rPr>
          <w:rFonts w:ascii="Garamond" w:hAnsi="Garamond" w:cs="Arial"/>
          <w:color w:val="000000" w:themeColor="text1"/>
          <w:sz w:val="24"/>
          <w:szCs w:val="24"/>
        </w:rPr>
        <w:t>zpracovává návrhy investičních záměrů a zajišťuje jejich realizaci dle stanovených podmínek a parametrů programového financování</w:t>
      </w:r>
    </w:p>
    <w:p w:rsidR="00272FAA" w:rsidRPr="00956ED2" w:rsidRDefault="00272FAA" w:rsidP="008E0016">
      <w:pPr>
        <w:pStyle w:val="Odstavecseseznamem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56ED2">
        <w:rPr>
          <w:rFonts w:ascii="Garamond" w:hAnsi="Garamond" w:cs="Arial"/>
          <w:color w:val="000000" w:themeColor="text1"/>
          <w:sz w:val="24"/>
          <w:szCs w:val="24"/>
        </w:rPr>
        <w:t>zajišťuje koordinaci veřejného zadavatele při zadávání veřejných zakázek za používání různých druhů zadávacího řízení</w:t>
      </w:r>
    </w:p>
    <w:p w:rsidR="00272FAA" w:rsidRDefault="00272FAA" w:rsidP="008E0016">
      <w:pPr>
        <w:pStyle w:val="Odstavecseseznamem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956ED2">
        <w:rPr>
          <w:rFonts w:ascii="Garamond" w:hAnsi="Garamond" w:cs="Arial"/>
          <w:color w:val="000000" w:themeColor="text1"/>
          <w:sz w:val="24"/>
          <w:szCs w:val="24"/>
        </w:rPr>
        <w:t>zajišťuje koordinaci a stanovování koncepčních záměrů rozsáhlých investičních činností včetně koordinace všech účastníků přípravy a realizace investičních záměrů</w:t>
      </w:r>
    </w:p>
    <w:p w:rsidR="00272FAA" w:rsidRDefault="00272FAA" w:rsidP="008E0016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272FAA" w:rsidRPr="00272FAA" w:rsidRDefault="00272FAA" w:rsidP="00272FAA">
      <w:pPr>
        <w:tabs>
          <w:tab w:val="left" w:pos="2268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272FAA">
        <w:rPr>
          <w:rFonts w:ascii="Garamond" w:hAnsi="Garamond" w:cs="Arial"/>
          <w:color w:val="000000" w:themeColor="text1"/>
          <w:sz w:val="24"/>
          <w:szCs w:val="24"/>
        </w:rPr>
        <w:t xml:space="preserve">Bc. Dita Dvořáková vede rejstřík 2 </w:t>
      </w:r>
      <w:proofErr w:type="spellStart"/>
      <w:r w:rsidRPr="00272FAA">
        <w:rPr>
          <w:rFonts w:ascii="Garamond" w:hAnsi="Garamond" w:cs="Arial"/>
          <w:color w:val="000000" w:themeColor="text1"/>
          <w:sz w:val="24"/>
          <w:szCs w:val="24"/>
        </w:rPr>
        <w:t>Spr</w:t>
      </w:r>
      <w:proofErr w:type="spellEnd"/>
      <w:r w:rsidRPr="00272FAA">
        <w:rPr>
          <w:rFonts w:ascii="Garamond" w:hAnsi="Garamond" w:cs="Arial"/>
          <w:color w:val="000000" w:themeColor="text1"/>
          <w:sz w:val="24"/>
          <w:szCs w:val="24"/>
        </w:rPr>
        <w:t xml:space="preserve">, 2 Si, 2 St, 2 ZRT a evidenční pomůcky podle § </w:t>
      </w:r>
      <w:proofErr w:type="gramStart"/>
      <w:r w:rsidRPr="00272FAA">
        <w:rPr>
          <w:rFonts w:ascii="Garamond" w:hAnsi="Garamond" w:cs="Arial"/>
          <w:color w:val="000000" w:themeColor="text1"/>
          <w:sz w:val="24"/>
          <w:szCs w:val="24"/>
        </w:rPr>
        <w:t>255</w:t>
      </w:r>
      <w:bookmarkStart w:id="0" w:name="_GoBack"/>
      <w:bookmarkEnd w:id="0"/>
      <w:r w:rsidRPr="00272FAA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                </w:t>
      </w:r>
      <w:r w:rsidRPr="00272FAA">
        <w:rPr>
          <w:rFonts w:ascii="Garamond" w:hAnsi="Garamond" w:cs="Arial"/>
          <w:color w:val="000000" w:themeColor="text1"/>
          <w:sz w:val="24"/>
          <w:szCs w:val="24"/>
        </w:rPr>
        <w:t>v.</w:t>
      </w:r>
      <w:proofErr w:type="gramEnd"/>
      <w:r w:rsidRPr="00272FAA">
        <w:rPr>
          <w:rFonts w:ascii="Garamond" w:hAnsi="Garamond" w:cs="Arial"/>
          <w:color w:val="000000" w:themeColor="text1"/>
          <w:sz w:val="24"/>
          <w:szCs w:val="24"/>
        </w:rPr>
        <w:t xml:space="preserve"> k. ř.</w:t>
      </w:r>
      <w:r>
        <w:rPr>
          <w:rFonts w:ascii="Garamond" w:hAnsi="Garamond" w:cs="Arial"/>
          <w:color w:val="000000" w:themeColor="text1"/>
          <w:sz w:val="24"/>
          <w:szCs w:val="24"/>
        </w:rPr>
        <w:t>.</w:t>
      </w:r>
    </w:p>
    <w:p w:rsidR="00272FAA" w:rsidRPr="00272FAA" w:rsidRDefault="00272FAA" w:rsidP="00272FAA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777DED" w:rsidRDefault="00680F02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</w:t>
      </w:r>
      <w:r w:rsidR="00777DED">
        <w:rPr>
          <w:rFonts w:ascii="Garamond" w:hAnsi="Garamond"/>
          <w:sz w:val="24"/>
          <w:szCs w:val="24"/>
        </w:rPr>
        <w:t xml:space="preserve">bram </w:t>
      </w:r>
      <w:r w:rsidR="00272FAA">
        <w:rPr>
          <w:rFonts w:ascii="Garamond" w:hAnsi="Garamond"/>
          <w:sz w:val="24"/>
          <w:szCs w:val="24"/>
        </w:rPr>
        <w:t>30. srpna</w:t>
      </w:r>
      <w:r w:rsidR="003E4BB6">
        <w:rPr>
          <w:rFonts w:ascii="Garamond" w:hAnsi="Garamond"/>
          <w:sz w:val="24"/>
          <w:szCs w:val="24"/>
        </w:rPr>
        <w:t xml:space="preserve"> 2021 </w:t>
      </w:r>
      <w:r w:rsidR="00C10CC0">
        <w:rPr>
          <w:rFonts w:ascii="Garamond" w:hAnsi="Garamond"/>
          <w:sz w:val="24"/>
          <w:szCs w:val="24"/>
        </w:rPr>
        <w:t xml:space="preserve"> </w:t>
      </w:r>
    </w:p>
    <w:p w:rsidR="00C165E0" w:rsidRDefault="00C165E0" w:rsidP="00777DED">
      <w:pPr>
        <w:jc w:val="both"/>
        <w:rPr>
          <w:rFonts w:ascii="Garamond" w:hAnsi="Garamond"/>
          <w:sz w:val="24"/>
          <w:szCs w:val="24"/>
        </w:rPr>
      </w:pPr>
    </w:p>
    <w:p w:rsidR="00A76BB5" w:rsidRDefault="00967316" w:rsidP="00967316">
      <w:pPr>
        <w:tabs>
          <w:tab w:val="left" w:pos="601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2D3176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Mgr. Miloslav Boudník                                                                            </w:t>
      </w:r>
    </w:p>
    <w:p w:rsidR="00777DED" w:rsidRDefault="00777DED" w:rsidP="00777DE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předseda Okresního soudu v Příbrami</w:t>
      </w:r>
    </w:p>
    <w:p w:rsidR="00593A20" w:rsidRDefault="00593A20" w:rsidP="00593A20">
      <w:pPr>
        <w:rPr>
          <w:rFonts w:ascii="Garamond" w:hAnsi="Garamond"/>
        </w:rPr>
      </w:pPr>
    </w:p>
    <w:sectPr w:rsidR="00593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7A5B"/>
    <w:multiLevelType w:val="hybridMultilevel"/>
    <w:tmpl w:val="98D2430C"/>
    <w:lvl w:ilvl="0" w:tplc="E13C65C6">
      <w:start w:val="2"/>
      <w:numFmt w:val="bullet"/>
      <w:lvlText w:val="-"/>
      <w:lvlJc w:val="left"/>
      <w:pPr>
        <w:ind w:left="3054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05CB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33672726"/>
    <w:multiLevelType w:val="hybridMultilevel"/>
    <w:tmpl w:val="FBEC1C76"/>
    <w:lvl w:ilvl="0" w:tplc="E13C65C6">
      <w:start w:val="2"/>
      <w:numFmt w:val="bullet"/>
      <w:lvlText w:val="-"/>
      <w:lvlJc w:val="left"/>
      <w:pPr>
        <w:ind w:left="3196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FA"/>
    <w:rsid w:val="000040EC"/>
    <w:rsid w:val="00020AE5"/>
    <w:rsid w:val="0003370C"/>
    <w:rsid w:val="000524F7"/>
    <w:rsid w:val="000534BB"/>
    <w:rsid w:val="0005489B"/>
    <w:rsid w:val="00087716"/>
    <w:rsid w:val="000C2A1A"/>
    <w:rsid w:val="00103AA2"/>
    <w:rsid w:val="0011426C"/>
    <w:rsid w:val="00146345"/>
    <w:rsid w:val="00153FF2"/>
    <w:rsid w:val="001975D0"/>
    <w:rsid w:val="001A1D39"/>
    <w:rsid w:val="001B3BD6"/>
    <w:rsid w:val="001C1BB1"/>
    <w:rsid w:val="001C1C96"/>
    <w:rsid w:val="001C27F2"/>
    <w:rsid w:val="001C43CB"/>
    <w:rsid w:val="001C5F04"/>
    <w:rsid w:val="001F57EF"/>
    <w:rsid w:val="001F7DAF"/>
    <w:rsid w:val="00200FDB"/>
    <w:rsid w:val="00210352"/>
    <w:rsid w:val="00223C1D"/>
    <w:rsid w:val="0027030B"/>
    <w:rsid w:val="00272FAA"/>
    <w:rsid w:val="0028488D"/>
    <w:rsid w:val="002D3176"/>
    <w:rsid w:val="002D658B"/>
    <w:rsid w:val="002F732F"/>
    <w:rsid w:val="00310E83"/>
    <w:rsid w:val="0034160A"/>
    <w:rsid w:val="00350486"/>
    <w:rsid w:val="003548D8"/>
    <w:rsid w:val="003B32EF"/>
    <w:rsid w:val="003D4D06"/>
    <w:rsid w:val="003E4BB6"/>
    <w:rsid w:val="003E79F9"/>
    <w:rsid w:val="004036A7"/>
    <w:rsid w:val="00443EA5"/>
    <w:rsid w:val="00464EEC"/>
    <w:rsid w:val="00471B98"/>
    <w:rsid w:val="004901CB"/>
    <w:rsid w:val="005002E3"/>
    <w:rsid w:val="00535F05"/>
    <w:rsid w:val="00542C06"/>
    <w:rsid w:val="00552164"/>
    <w:rsid w:val="005831D2"/>
    <w:rsid w:val="00590CD3"/>
    <w:rsid w:val="00591CB3"/>
    <w:rsid w:val="00593A20"/>
    <w:rsid w:val="0065189F"/>
    <w:rsid w:val="00652F14"/>
    <w:rsid w:val="006777E6"/>
    <w:rsid w:val="00680F02"/>
    <w:rsid w:val="00683C09"/>
    <w:rsid w:val="0069734F"/>
    <w:rsid w:val="0069785E"/>
    <w:rsid w:val="006A43B5"/>
    <w:rsid w:val="006C7CE3"/>
    <w:rsid w:val="006E496B"/>
    <w:rsid w:val="007136D9"/>
    <w:rsid w:val="007140E9"/>
    <w:rsid w:val="0073770F"/>
    <w:rsid w:val="00751E7D"/>
    <w:rsid w:val="007536F7"/>
    <w:rsid w:val="00777DED"/>
    <w:rsid w:val="007863B3"/>
    <w:rsid w:val="007C27F1"/>
    <w:rsid w:val="007D7CAC"/>
    <w:rsid w:val="007E1C8E"/>
    <w:rsid w:val="007F1D25"/>
    <w:rsid w:val="008113DC"/>
    <w:rsid w:val="008336AE"/>
    <w:rsid w:val="0083557B"/>
    <w:rsid w:val="00881A10"/>
    <w:rsid w:val="00894E0E"/>
    <w:rsid w:val="008C02C6"/>
    <w:rsid w:val="008D5D4A"/>
    <w:rsid w:val="008E0016"/>
    <w:rsid w:val="008E5B7A"/>
    <w:rsid w:val="008F6FE8"/>
    <w:rsid w:val="009002F5"/>
    <w:rsid w:val="009453FA"/>
    <w:rsid w:val="00947DA4"/>
    <w:rsid w:val="00967316"/>
    <w:rsid w:val="00982D4A"/>
    <w:rsid w:val="009921B9"/>
    <w:rsid w:val="009D7B28"/>
    <w:rsid w:val="00A513CC"/>
    <w:rsid w:val="00A75FA1"/>
    <w:rsid w:val="00A76BB5"/>
    <w:rsid w:val="00A806CA"/>
    <w:rsid w:val="00A81BF8"/>
    <w:rsid w:val="00A87F25"/>
    <w:rsid w:val="00AC1C20"/>
    <w:rsid w:val="00B1171F"/>
    <w:rsid w:val="00B21410"/>
    <w:rsid w:val="00B45299"/>
    <w:rsid w:val="00B62805"/>
    <w:rsid w:val="00B723CE"/>
    <w:rsid w:val="00B84237"/>
    <w:rsid w:val="00BB6060"/>
    <w:rsid w:val="00BC7574"/>
    <w:rsid w:val="00C07D0E"/>
    <w:rsid w:val="00C10CC0"/>
    <w:rsid w:val="00C151C4"/>
    <w:rsid w:val="00C165E0"/>
    <w:rsid w:val="00C248ED"/>
    <w:rsid w:val="00C254AA"/>
    <w:rsid w:val="00C52A8A"/>
    <w:rsid w:val="00C7005E"/>
    <w:rsid w:val="00CB262A"/>
    <w:rsid w:val="00CE1FE1"/>
    <w:rsid w:val="00CF1FA6"/>
    <w:rsid w:val="00D00A89"/>
    <w:rsid w:val="00D510F4"/>
    <w:rsid w:val="00D7592F"/>
    <w:rsid w:val="00D768B5"/>
    <w:rsid w:val="00DA4F8E"/>
    <w:rsid w:val="00DD5597"/>
    <w:rsid w:val="00DE35C3"/>
    <w:rsid w:val="00DE3A75"/>
    <w:rsid w:val="00E012ED"/>
    <w:rsid w:val="00E04C88"/>
    <w:rsid w:val="00E30442"/>
    <w:rsid w:val="00E9264D"/>
    <w:rsid w:val="00EC1E2F"/>
    <w:rsid w:val="00EC438E"/>
    <w:rsid w:val="00ED0171"/>
    <w:rsid w:val="00ED3DDE"/>
    <w:rsid w:val="00ED7AF9"/>
    <w:rsid w:val="00EE2649"/>
    <w:rsid w:val="00F20277"/>
    <w:rsid w:val="00F212F5"/>
    <w:rsid w:val="00F2239C"/>
    <w:rsid w:val="00F22778"/>
    <w:rsid w:val="00F25765"/>
    <w:rsid w:val="00F35008"/>
    <w:rsid w:val="00F554D4"/>
    <w:rsid w:val="00F60E4C"/>
    <w:rsid w:val="00F77085"/>
    <w:rsid w:val="00FB09E1"/>
    <w:rsid w:val="00FC2E58"/>
    <w:rsid w:val="00FF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3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2FAA"/>
    <w:pPr>
      <w:keepNext/>
      <w:jc w:val="both"/>
      <w:outlineLvl w:val="1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65189F"/>
    <w:pPr>
      <w:overflowPunct/>
      <w:autoSpaceDE/>
      <w:autoSpaceDN/>
      <w:adjustRightInd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189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B3BD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6978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165E0"/>
    <w:pPr>
      <w:overflowPunct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165E0"/>
  </w:style>
  <w:style w:type="character" w:customStyle="1" w:styleId="Nadpis2Char">
    <w:name w:val="Nadpis 2 Char"/>
    <w:basedOn w:val="Standardnpsmoodstavce"/>
    <w:link w:val="Nadpis2"/>
    <w:uiPriority w:val="9"/>
    <w:rsid w:val="00272FA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Default">
    <w:name w:val="Default"/>
    <w:rsid w:val="008E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3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2FAA"/>
    <w:pPr>
      <w:keepNext/>
      <w:jc w:val="both"/>
      <w:outlineLvl w:val="1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65189F"/>
    <w:pPr>
      <w:overflowPunct/>
      <w:autoSpaceDE/>
      <w:autoSpaceDN/>
      <w:adjustRightInd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189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B3BD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6978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165E0"/>
    <w:pPr>
      <w:overflowPunct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165E0"/>
  </w:style>
  <w:style w:type="character" w:customStyle="1" w:styleId="Nadpis2Char">
    <w:name w:val="Nadpis 2 Char"/>
    <w:basedOn w:val="Standardnpsmoodstavce"/>
    <w:link w:val="Nadpis2"/>
    <w:uiPriority w:val="9"/>
    <w:rsid w:val="00272FA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Default">
    <w:name w:val="Default"/>
    <w:rsid w:val="008E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1DFBE-D91A-4F13-B497-B43F5BE9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Prokešová Věra</dc:creator>
  <cp:lastModifiedBy>Prokešová Věra</cp:lastModifiedBy>
  <cp:revision>21</cp:revision>
  <cp:lastPrinted>2021-08-19T10:33:00Z</cp:lastPrinted>
  <dcterms:created xsi:type="dcterms:W3CDTF">2021-05-19T12:35:00Z</dcterms:created>
  <dcterms:modified xsi:type="dcterms:W3CDTF">2021-08-31T09:22:00Z</dcterms:modified>
</cp:coreProperties>
</file>