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0464BC">
        <w:rPr>
          <w:rFonts w:ascii="Garamond" w:hAnsi="Garamond"/>
          <w:b/>
          <w:color w:val="FF0000"/>
          <w:sz w:val="40"/>
          <w:szCs w:val="40"/>
        </w:rPr>
        <w:t xml:space="preserve">4. května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0464BC">
        <w:rPr>
          <w:rFonts w:ascii="Garamond" w:hAnsi="Garamond"/>
          <w:b/>
          <w:color w:val="000000" w:themeColor="text1"/>
          <w:sz w:val="28"/>
          <w:szCs w:val="28"/>
        </w:rPr>
        <w:t>2. května</w:t>
      </w:r>
      <w:r w:rsidR="004019A4">
        <w:rPr>
          <w:rFonts w:ascii="Garamond" w:hAnsi="Garamond"/>
          <w:b/>
          <w:color w:val="000000" w:themeColor="text1"/>
          <w:sz w:val="28"/>
          <w:szCs w:val="28"/>
        </w:rPr>
        <w:t xml:space="preserve">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hodin  </w:t>
            </w:r>
            <w:r w:rsidR="00F5053B" w:rsidRPr="00B00DD9">
              <w:rPr>
                <w:rFonts w:ascii="Garamond" w:hAnsi="Garamond"/>
                <w:color w:val="000000" w:themeColor="text1"/>
                <w:sz w:val="24"/>
              </w:rPr>
              <w:t xml:space="preserve">  12:00</w:t>
            </w:r>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dne 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e 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u  předsedy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č.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DC2D38" w:rsidRPr="00B00DD9" w:rsidRDefault="00F96338" w:rsidP="007660FB">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DC2D38" w:rsidRPr="00B00DD9" w:rsidRDefault="00DC2D38" w:rsidP="00DC2D38">
      <w:pPr>
        <w:spacing w:after="0" w:line="120" w:lineRule="auto"/>
        <w:rPr>
          <w:rFonts w:ascii="Garamond" w:hAnsi="Garamond"/>
          <w:color w:val="000000" w:themeColor="text1"/>
        </w:rPr>
      </w:pP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materiální                   a finanční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soudu  a </w:t>
      </w:r>
      <w:r w:rsidR="00E27360" w:rsidRPr="00B00DD9">
        <w:rPr>
          <w:rFonts w:ascii="Garamond" w:hAnsi="Garamond" w:cs="Arial"/>
          <w:color w:val="000000" w:themeColor="text1"/>
          <w:sz w:val="24"/>
          <w:szCs w:val="24"/>
        </w:rPr>
        <w:t>zpracovává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w:t>
      </w:r>
      <w:bookmarkStart w:id="0" w:name="_GoBack"/>
      <w:bookmarkEnd w:id="0"/>
      <w:r w:rsidRPr="00B00DD9">
        <w:rPr>
          <w:rFonts w:ascii="Garamond" w:hAnsi="Garamond" w:cs="Arial"/>
          <w:color w:val="000000" w:themeColor="text1"/>
          <w:sz w:val="24"/>
          <w:szCs w:val="24"/>
        </w:rPr>
        <w:t>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kontroluje a dohlíží na činnost soudních 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 xml:space="preserve">a administrativy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 xml:space="preserve">Bc. Dita </w:t>
      </w:r>
      <w:proofErr w:type="spellStart"/>
      <w:r w:rsidR="00E100E0" w:rsidRPr="007660FB">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2 Si, 2 St, 2 ZRT a evidenční pomůcky podle               § 255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V.  DOSAŽITELNOST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řádu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B00DD9">
        <w:rPr>
          <w:rFonts w:ascii="Garamond" w:hAnsi="Garamond" w:cs="Arial"/>
          <w:color w:val="000000" w:themeColor="text1"/>
          <w:sz w:val="24"/>
          <w:szCs w:val="24"/>
        </w:rPr>
        <w:t xml:space="preserve">, </w:t>
      </w:r>
      <w:r w:rsidR="00F11A12" w:rsidRPr="00B00DD9">
        <w:rPr>
          <w:rFonts w:ascii="Garamond" w:hAnsi="Garamond" w:cs="Arial"/>
          <w:color w:val="000000" w:themeColor="text1"/>
          <w:sz w:val="24"/>
          <w:szCs w:val="24"/>
        </w:rPr>
        <w:t>Mgr. Lucie Šrámková</w:t>
      </w:r>
      <w:r w:rsidRPr="00B00DD9">
        <w:rPr>
          <w:rFonts w:ascii="Garamond" w:hAnsi="Garamond" w:cs="Arial"/>
          <w:color w:val="000000" w:themeColor="text1"/>
          <w:sz w:val="24"/>
          <w:szCs w:val="24"/>
        </w:rPr>
        <w:t xml:space="preserve">. </w:t>
      </w:r>
    </w:p>
    <w:p w:rsidR="005C4C0F" w:rsidRPr="00B00DD9"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Pr>
          <w:rFonts w:ascii="Garamond" w:hAnsi="Garamond" w:cs="Arial"/>
          <w:b/>
          <w:color w:val="000000" w:themeColor="text1"/>
          <w:sz w:val="24"/>
          <w:szCs w:val="24"/>
        </w:rPr>
        <w:t xml:space="preserve">3) </w:t>
      </w:r>
      <w:r w:rsidR="00CF2A8D">
        <w:rPr>
          <w:rFonts w:ascii="Garamond" w:hAnsi="Garamond" w:cs="Arial"/>
          <w:b/>
          <w:color w:val="000000" w:themeColor="text1"/>
          <w:sz w:val="24"/>
          <w:szCs w:val="24"/>
        </w:rPr>
        <w:t xml:space="preserve"> </w:t>
      </w:r>
      <w:r w:rsidR="00F96338" w:rsidRPr="00B00DD9">
        <w:rPr>
          <w:rFonts w:ascii="Garamond" w:hAnsi="Garamond" w:cs="Arial"/>
          <w:b/>
          <w:color w:val="000000" w:themeColor="text1"/>
          <w:sz w:val="24"/>
          <w:szCs w:val="24"/>
        </w:rPr>
        <w:t xml:space="preserve">Dosažitelnost soudce pro rozhodování o předběžném opatření podle §§ 404 a 452                 z. ř.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r w:rsidR="00F96338" w:rsidRPr="00B00DD9">
        <w:rPr>
          <w:rFonts w:ascii="Garamond" w:hAnsi="Garamond" w:cs="Arial"/>
          <w:color w:val="000000" w:themeColor="text1"/>
          <w:sz w:val="24"/>
          <w:szCs w:val="24"/>
        </w:rPr>
        <w:t xml:space="preserve">návrzích  na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JUDr. Lenka Chalupská,</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JUDr. Lenka Chalupská, 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 xml:space="preserve">Mgr.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w:t>
      </w:r>
      <w:r w:rsidR="00001E8E" w:rsidRPr="00B00DD9">
        <w:rPr>
          <w:rFonts w:ascii="Garamond" w:hAnsi="Garamond" w:cs="Arial"/>
          <w:color w:val="000000" w:themeColor="text1"/>
          <w:sz w:val="24"/>
          <w:szCs w:val="24"/>
        </w:rPr>
        <w:lastRenderedPageBreak/>
        <w:t xml:space="preserve">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Rozpis služeb pro příslušný týden je stanoven 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103A8C">
      <w:pPr>
        <w:pStyle w:val="Normlnweb"/>
        <w:spacing w:before="0" w:beforeAutospacing="0" w:after="0" w:afterAutospacing="0"/>
        <w:jc w:val="both"/>
        <w:rPr>
          <w:rFonts w:ascii="Garamond" w:hAnsi="Garamond" w:cs="Arial"/>
          <w:b/>
          <w:color w:val="000000" w:themeColor="text1"/>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do následujícího senátu dle výše uvedených pravidel a pokud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31.12.2018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napadlé do soudního oddělení 1 T do 31.8.2015,</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3B4C50" w:rsidRPr="00CF2A8D" w:rsidRDefault="00772B0B" w:rsidP="008F5143">
            <w:pPr>
              <w:rPr>
                <w:rFonts w:ascii="Garamond" w:hAnsi="Garamond" w:cs="Arial"/>
                <w:b/>
                <w:strike/>
                <w:color w:val="FF0000"/>
                <w:sz w:val="24"/>
                <w:szCs w:val="24"/>
              </w:rPr>
            </w:pPr>
            <w:r w:rsidRPr="00CF2A8D">
              <w:rPr>
                <w:rFonts w:ascii="Garamond" w:hAnsi="Garamond" w:cs="Arial"/>
                <w:b/>
                <w:strike/>
                <w:color w:val="FF0000"/>
                <w:sz w:val="24"/>
                <w:szCs w:val="24"/>
              </w:rPr>
              <w:t xml:space="preserve">Bc. Petra </w:t>
            </w:r>
          </w:p>
          <w:p w:rsidR="00772B0B" w:rsidRPr="00CF2A8D" w:rsidRDefault="00772B0B" w:rsidP="008F5143">
            <w:pPr>
              <w:rPr>
                <w:rFonts w:ascii="Garamond" w:hAnsi="Garamond" w:cs="Arial"/>
                <w:b/>
                <w:strike/>
                <w:color w:val="FF0000"/>
                <w:sz w:val="24"/>
                <w:szCs w:val="24"/>
              </w:rPr>
            </w:pPr>
            <w:r w:rsidRPr="00CF2A8D">
              <w:rPr>
                <w:rFonts w:ascii="Garamond" w:hAnsi="Garamond" w:cs="Arial"/>
                <w:b/>
                <w:strike/>
                <w:color w:val="FF0000"/>
                <w:sz w:val="24"/>
                <w:szCs w:val="24"/>
              </w:rPr>
              <w:t>Romová</w:t>
            </w:r>
          </w:p>
          <w:p w:rsidR="00772B0B" w:rsidRPr="00CF2A8D" w:rsidRDefault="00772B0B" w:rsidP="008F5143">
            <w:pPr>
              <w:rPr>
                <w:rFonts w:ascii="Garamond" w:hAnsi="Garamond" w:cs="Arial"/>
                <w:strike/>
                <w:color w:val="FF0000"/>
                <w:sz w:val="24"/>
                <w:szCs w:val="24"/>
              </w:rPr>
            </w:pPr>
            <w:r w:rsidRPr="00CF2A8D">
              <w:rPr>
                <w:rFonts w:ascii="Garamond" w:hAnsi="Garamond" w:cs="Arial"/>
                <w:strike/>
                <w:color w:val="FF0000"/>
                <w:sz w:val="24"/>
                <w:szCs w:val="24"/>
              </w:rPr>
              <w:t>soudní tajemnice</w:t>
            </w:r>
          </w:p>
          <w:p w:rsidR="00AA0BE2" w:rsidRPr="001D6C9B" w:rsidRDefault="00AA0BE2"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rej. T věci napadají v rozsahu </w:t>
            </w:r>
            <w:r w:rsidR="00771ACD" w:rsidRPr="001D6C9B">
              <w:rPr>
                <w:rFonts w:ascii="Garamond" w:hAnsi="Garamond" w:cs="Arial"/>
                <w:color w:val="000000" w:themeColor="text1"/>
                <w:sz w:val="24"/>
                <w:lang w:eastAsia="en-US"/>
              </w:rPr>
              <w:t>30 %</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rej.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a  rozhodování do r</w:t>
            </w:r>
            <w:r w:rsidRPr="001D6C9B">
              <w:rPr>
                <w:rFonts w:ascii="Garamond" w:hAnsi="Garamond" w:cs="Arial"/>
                <w:color w:val="000000" w:themeColor="text1"/>
                <w:sz w:val="24"/>
                <w:lang w:eastAsia="en-US"/>
              </w:rPr>
              <w:t xml:space="preserve">ej.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30.6.2020</w:t>
            </w:r>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pravomocně skončené do 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Radka Šídová</w:t>
            </w:r>
            <w:r w:rsidRPr="000464BC">
              <w:rPr>
                <w:rFonts w:ascii="Garamond" w:hAnsi="Garamond" w:cs="Arial"/>
                <w:color w:val="000000" w:themeColor="text1"/>
                <w:sz w:val="24"/>
                <w:szCs w:val="24"/>
              </w:rPr>
              <w:t xml:space="preserve">          vyšší soudní úřednice – rej. PP - liché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Zdeňka Šuchaňová</w:t>
            </w:r>
            <w:r w:rsidRPr="000464BC">
              <w:rPr>
                <w:rFonts w:ascii="Garamond" w:hAnsi="Garamond" w:cs="Arial"/>
                <w:color w:val="000000" w:themeColor="text1"/>
                <w:sz w:val="24"/>
                <w:szCs w:val="24"/>
              </w:rPr>
              <w:t xml:space="preserve">          vyšší soudní úřednice – rej. PP - sudé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Radka Šídová</w:t>
            </w:r>
          </w:p>
          <w:p w:rsidR="00D35B0A" w:rsidRPr="000464BC" w:rsidRDefault="00D35B0A" w:rsidP="00D35B0A">
            <w:pPr>
              <w:rPr>
                <w:rFonts w:ascii="Garamond" w:hAnsi="Garamond" w:cs="Arial"/>
                <w:color w:val="000000" w:themeColor="text1"/>
                <w:sz w:val="24"/>
                <w:szCs w:val="24"/>
              </w:rPr>
            </w:pPr>
          </w:p>
          <w:p w:rsidR="00772B0B" w:rsidRPr="00CF2A8D" w:rsidRDefault="00772B0B" w:rsidP="00772B0B">
            <w:pPr>
              <w:rPr>
                <w:rFonts w:ascii="Garamond" w:hAnsi="Garamond" w:cs="Arial"/>
                <w:b/>
                <w:strike/>
                <w:color w:val="FF0000"/>
                <w:sz w:val="24"/>
                <w:szCs w:val="24"/>
              </w:rPr>
            </w:pPr>
            <w:r w:rsidRPr="00CF2A8D">
              <w:rPr>
                <w:rFonts w:ascii="Garamond" w:hAnsi="Garamond" w:cs="Arial"/>
                <w:b/>
                <w:strike/>
                <w:color w:val="FF0000"/>
                <w:sz w:val="24"/>
                <w:szCs w:val="24"/>
              </w:rPr>
              <w:t xml:space="preserve">Bc. Petra </w:t>
            </w:r>
          </w:p>
          <w:p w:rsidR="00772B0B" w:rsidRPr="00CF2A8D" w:rsidRDefault="00772B0B" w:rsidP="00772B0B">
            <w:pPr>
              <w:rPr>
                <w:rFonts w:ascii="Garamond" w:hAnsi="Garamond" w:cs="Arial"/>
                <w:b/>
                <w:strike/>
                <w:color w:val="FF0000"/>
                <w:sz w:val="24"/>
                <w:szCs w:val="24"/>
              </w:rPr>
            </w:pPr>
            <w:r w:rsidRPr="00CF2A8D">
              <w:rPr>
                <w:rFonts w:ascii="Garamond" w:hAnsi="Garamond" w:cs="Arial"/>
                <w:b/>
                <w:strike/>
                <w:color w:val="FF0000"/>
                <w:sz w:val="24"/>
                <w:szCs w:val="24"/>
              </w:rPr>
              <w:t>Romová</w:t>
            </w:r>
          </w:p>
          <w:p w:rsidR="00772B0B" w:rsidRPr="00CF2A8D" w:rsidRDefault="00772B0B" w:rsidP="00772B0B">
            <w:pPr>
              <w:rPr>
                <w:rFonts w:ascii="Garamond" w:hAnsi="Garamond" w:cs="Arial"/>
                <w:strike/>
                <w:color w:val="FF0000"/>
                <w:sz w:val="24"/>
                <w:szCs w:val="24"/>
              </w:rPr>
            </w:pPr>
            <w:r w:rsidRPr="00CF2A8D">
              <w:rPr>
                <w:rFonts w:ascii="Garamond" w:hAnsi="Garamond" w:cs="Arial"/>
                <w:strike/>
                <w:color w:val="FF0000"/>
                <w:sz w:val="24"/>
                <w:szCs w:val="24"/>
              </w:rPr>
              <w:t>soudní tajemnice</w:t>
            </w: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0855D0"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7660F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rej.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a se</w:t>
            </w:r>
            <w:r w:rsidR="007660F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xml:space="preserve">. Z nápadu se vyjímají řízení ohledně trestných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7660FB" w:rsidRDefault="007660FB" w:rsidP="00650689">
            <w:pPr>
              <w:rPr>
                <w:rFonts w:ascii="Garamond" w:hAnsi="Garamond" w:cs="Arial"/>
                <w:color w:val="000000" w:themeColor="text1"/>
                <w:sz w:val="24"/>
                <w:szCs w:val="24"/>
              </w:rPr>
            </w:pP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Michaela </w:t>
            </w:r>
            <w:proofErr w:type="spellStart"/>
            <w:r w:rsidRPr="001D6C9B">
              <w:rPr>
                <w:rFonts w:ascii="Garamond" w:hAnsi="Garamond" w:cs="Arial"/>
                <w:color w:val="000000" w:themeColor="text1"/>
                <w:sz w:val="24"/>
                <w:szCs w:val="24"/>
              </w:rPr>
              <w:t>Dzamková</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660FB" w:rsidRDefault="007660FB" w:rsidP="00772B0B">
            <w:pPr>
              <w:rPr>
                <w:rFonts w:ascii="Garamond" w:hAnsi="Garamond" w:cs="Arial"/>
                <w:b/>
                <w:strike/>
                <w:color w:val="FF0000"/>
                <w:sz w:val="24"/>
                <w:szCs w:val="24"/>
              </w:rPr>
            </w:pPr>
          </w:p>
          <w:p w:rsidR="00772B0B" w:rsidRPr="00CF2A8D" w:rsidRDefault="00772B0B" w:rsidP="00772B0B">
            <w:pPr>
              <w:rPr>
                <w:rFonts w:ascii="Garamond" w:hAnsi="Garamond" w:cs="Arial"/>
                <w:b/>
                <w:strike/>
                <w:color w:val="FF0000"/>
                <w:sz w:val="24"/>
                <w:szCs w:val="24"/>
              </w:rPr>
            </w:pPr>
            <w:r w:rsidRPr="00CF2A8D">
              <w:rPr>
                <w:rFonts w:ascii="Garamond" w:hAnsi="Garamond" w:cs="Arial"/>
                <w:b/>
                <w:strike/>
                <w:color w:val="FF0000"/>
                <w:sz w:val="24"/>
                <w:szCs w:val="24"/>
              </w:rPr>
              <w:t xml:space="preserve">Bc. Petra </w:t>
            </w:r>
          </w:p>
          <w:p w:rsidR="00772B0B" w:rsidRPr="00CF2A8D" w:rsidRDefault="00772B0B" w:rsidP="00772B0B">
            <w:pPr>
              <w:rPr>
                <w:rFonts w:ascii="Garamond" w:hAnsi="Garamond" w:cs="Arial"/>
                <w:b/>
                <w:strike/>
                <w:color w:val="FF0000"/>
                <w:sz w:val="24"/>
                <w:szCs w:val="24"/>
              </w:rPr>
            </w:pPr>
            <w:r w:rsidRPr="00CF2A8D">
              <w:rPr>
                <w:rFonts w:ascii="Garamond" w:hAnsi="Garamond" w:cs="Arial"/>
                <w:b/>
                <w:strike/>
                <w:color w:val="FF0000"/>
                <w:sz w:val="24"/>
                <w:szCs w:val="24"/>
              </w:rPr>
              <w:t>Romová</w:t>
            </w:r>
          </w:p>
          <w:p w:rsidR="00772B0B" w:rsidRPr="00CF2A8D" w:rsidRDefault="00772B0B" w:rsidP="00772B0B">
            <w:pPr>
              <w:rPr>
                <w:rFonts w:ascii="Garamond" w:hAnsi="Garamond" w:cs="Arial"/>
                <w:strike/>
                <w:color w:val="FF0000"/>
                <w:sz w:val="24"/>
                <w:szCs w:val="24"/>
              </w:rPr>
            </w:pPr>
            <w:r w:rsidRPr="00CF2A8D">
              <w:rPr>
                <w:rFonts w:ascii="Garamond" w:hAnsi="Garamond" w:cs="Arial"/>
                <w:strike/>
                <w:color w:val="FF0000"/>
                <w:sz w:val="24"/>
                <w:szCs w:val="24"/>
              </w:rPr>
              <w:t>soudní tajemnice</w:t>
            </w:r>
          </w:p>
          <w:p w:rsidR="00A445AA" w:rsidRPr="001D6C9B" w:rsidRDefault="00A445AA" w:rsidP="00FF2745">
            <w:pPr>
              <w:rPr>
                <w:rFonts w:ascii="Garamond" w:hAnsi="Garamond" w:cs="Arial"/>
                <w:b/>
                <w:color w:val="000000" w:themeColor="text1"/>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CF2A8D" w:rsidRDefault="00EE7EBD" w:rsidP="00EE7EBD">
            <w:pPr>
              <w:rPr>
                <w:rFonts w:ascii="Garamond" w:hAnsi="Garamond" w:cs="Arial"/>
                <w:b/>
                <w:strike/>
                <w:color w:val="FF0000"/>
                <w:sz w:val="24"/>
                <w:szCs w:val="24"/>
              </w:rPr>
            </w:pPr>
            <w:r w:rsidRPr="00CF2A8D">
              <w:rPr>
                <w:rFonts w:ascii="Garamond" w:hAnsi="Garamond" w:cs="Arial"/>
                <w:b/>
                <w:strike/>
                <w:color w:val="FF0000"/>
                <w:sz w:val="24"/>
                <w:szCs w:val="24"/>
              </w:rPr>
              <w:t xml:space="preserve">Bc. Petra </w:t>
            </w:r>
          </w:p>
          <w:p w:rsidR="00EE7EBD" w:rsidRPr="00CF2A8D" w:rsidRDefault="00EE7EBD" w:rsidP="00EE7EBD">
            <w:pPr>
              <w:rPr>
                <w:rFonts w:ascii="Garamond" w:hAnsi="Garamond" w:cs="Arial"/>
                <w:b/>
                <w:strike/>
                <w:color w:val="FF0000"/>
                <w:sz w:val="24"/>
                <w:szCs w:val="24"/>
              </w:rPr>
            </w:pPr>
            <w:r w:rsidRPr="00CF2A8D">
              <w:rPr>
                <w:rFonts w:ascii="Garamond" w:hAnsi="Garamond" w:cs="Arial"/>
                <w:b/>
                <w:strike/>
                <w:color w:val="FF0000"/>
                <w:sz w:val="24"/>
                <w:szCs w:val="24"/>
              </w:rPr>
              <w:t>Romová</w:t>
            </w:r>
          </w:p>
          <w:p w:rsidR="00EE7EBD" w:rsidRPr="00CF2A8D" w:rsidRDefault="00EE7EBD" w:rsidP="00EE7EBD">
            <w:pPr>
              <w:rPr>
                <w:rFonts w:ascii="Garamond" w:hAnsi="Garamond" w:cs="Arial"/>
                <w:strike/>
                <w:color w:val="FF0000"/>
                <w:sz w:val="24"/>
                <w:szCs w:val="24"/>
              </w:rPr>
            </w:pPr>
            <w:r w:rsidRPr="00CF2A8D">
              <w:rPr>
                <w:rFonts w:ascii="Garamond" w:hAnsi="Garamond" w:cs="Arial"/>
                <w:strike/>
                <w:color w:val="FF0000"/>
                <w:sz w:val="24"/>
                <w:szCs w:val="24"/>
              </w:rPr>
              <w:t>soudní tajemnice</w:t>
            </w:r>
          </w:p>
          <w:p w:rsidR="00EE7EBD" w:rsidRPr="001D6C9B" w:rsidRDefault="00EE7EBD" w:rsidP="00EE7EBD">
            <w:pPr>
              <w:rPr>
                <w:rFonts w:ascii="Garamond" w:hAnsi="Garamond" w:cs="Arial"/>
                <w:strike/>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27360" w:rsidRPr="001D6C9B"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w:t>
      </w:r>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7C14FA" w:rsidRDefault="007C14FA"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p w:rsidR="00646517" w:rsidRPr="00CF2A8D" w:rsidRDefault="00646517" w:rsidP="00646517">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DA7EE5">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ED7A4E" w:rsidRPr="001D6C9B"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375A2F" w:rsidRPr="001D6C9B">
              <w:rPr>
                <w:rFonts w:ascii="Garamond" w:hAnsi="Garamond" w:cs="Arial"/>
                <w:color w:val="000000" w:themeColor="text1"/>
                <w:sz w:val="24"/>
                <w:szCs w:val="24"/>
              </w:rPr>
              <w:t xml:space="preserve"> </w:t>
            </w:r>
          </w:p>
          <w:p w:rsidR="008F5143" w:rsidRPr="001D6C9B"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A54C02" w:rsidRPr="001D6C9B" w:rsidRDefault="00A54C02" w:rsidP="00384FE0">
            <w:pPr>
              <w:rPr>
                <w:rFonts w:ascii="Garamond" w:hAnsi="Garamond" w:cs="Arial"/>
                <w:color w:val="000000" w:themeColor="text1"/>
                <w:sz w:val="24"/>
                <w:szCs w:val="24"/>
                <w:u w:val="single"/>
              </w:rPr>
            </w:pPr>
          </w:p>
          <w:p w:rsidR="00ED7A4E" w:rsidRPr="001D6C9B" w:rsidRDefault="00ED7A4E" w:rsidP="00384FE0">
            <w:pPr>
              <w:rPr>
                <w:rFonts w:ascii="Garamond" w:hAnsi="Garamond" w:cs="Arial"/>
                <w:color w:val="000000" w:themeColor="text1"/>
                <w:sz w:val="24"/>
                <w:szCs w:val="24"/>
                <w:u w:val="single"/>
              </w:rPr>
            </w:pP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B332E0" w:rsidRPr="001D6C9B" w:rsidRDefault="00B332E0"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90799F" w:rsidRDefault="0090799F" w:rsidP="00401015">
            <w:pPr>
              <w:rPr>
                <w:rFonts w:ascii="Garamond" w:hAnsi="Garamond" w:cs="Arial"/>
                <w:b/>
                <w:color w:val="000000" w:themeColor="text1"/>
                <w:sz w:val="24"/>
                <w:szCs w:val="24"/>
              </w:rPr>
            </w:pPr>
          </w:p>
          <w:p w:rsidR="007660FB" w:rsidRDefault="007660FB" w:rsidP="00401015">
            <w:pPr>
              <w:rPr>
                <w:rFonts w:ascii="Garamond" w:hAnsi="Garamond" w:cs="Arial"/>
                <w:b/>
                <w:color w:val="000000" w:themeColor="text1"/>
                <w:sz w:val="24"/>
                <w:szCs w:val="24"/>
              </w:rPr>
            </w:pPr>
          </w:p>
          <w:p w:rsidR="007660FB" w:rsidRPr="001D6C9B" w:rsidRDefault="007660FB" w:rsidP="00401015">
            <w:pPr>
              <w:rPr>
                <w:rFonts w:ascii="Garamond" w:hAnsi="Garamond" w:cs="Arial"/>
                <w:b/>
                <w:color w:val="000000" w:themeColor="text1"/>
                <w:sz w:val="24"/>
                <w:szCs w:val="24"/>
              </w:rPr>
            </w:pPr>
          </w:p>
          <w:p w:rsidR="007660FB" w:rsidRDefault="007660FB"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p w:rsidR="00646517" w:rsidRPr="00CF2A8D" w:rsidRDefault="00646517" w:rsidP="00646517">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FE0DC2">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7660F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D6E9E" w:rsidRPr="001D6C9B">
              <w:rPr>
                <w:rFonts w:ascii="Garamond" w:hAnsi="Garamond" w:cs="Arial"/>
                <w:color w:val="000000" w:themeColor="text1"/>
                <w:sz w:val="24"/>
                <w:lang w:eastAsia="en-US"/>
              </w:rPr>
              <w:t xml:space="preserve"> </w:t>
            </w:r>
          </w:p>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lastRenderedPageBreak/>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A54C02" w:rsidRPr="001D6C9B" w:rsidRDefault="00A54C02" w:rsidP="00E77A8E">
            <w:pPr>
              <w:jc w:val="both"/>
              <w:rPr>
                <w:rFonts w:ascii="Garamond" w:hAnsi="Garamond" w:cs="Arial"/>
                <w:color w:val="000000" w:themeColor="text1"/>
                <w:sz w:val="24"/>
                <w:szCs w:val="24"/>
              </w:rPr>
            </w:pP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7660FB" w:rsidRDefault="007660FB" w:rsidP="00E77A8E">
            <w:pPr>
              <w:rPr>
                <w:rFonts w:ascii="Garamond" w:hAnsi="Garamond" w:cs="Arial"/>
                <w:color w:val="000000" w:themeColor="text1"/>
                <w:sz w:val="24"/>
                <w:szCs w:val="24"/>
              </w:rPr>
            </w:pP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B0544" w:rsidRPr="001D6C9B" w:rsidRDefault="002B0544"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Pr="001D6C9B"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0A95" w:rsidRPr="001D6C9B" w:rsidRDefault="00930A95" w:rsidP="00E77A8E">
            <w:pPr>
              <w:rPr>
                <w:rFonts w:ascii="Garamond" w:hAnsi="Garamond" w:cs="Arial"/>
                <w:b/>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b/>
                <w:color w:val="000000" w:themeColor="text1"/>
                <w:sz w:val="24"/>
                <w:szCs w:val="24"/>
              </w:rPr>
              <w:t>Hana Pilecká</w:t>
            </w:r>
          </w:p>
          <w:p w:rsidR="00E77A8E" w:rsidRPr="001D6C9B" w:rsidRDefault="00A71EAF" w:rsidP="00E77A8E">
            <w:pPr>
              <w:rPr>
                <w:rFonts w:ascii="Garamond" w:hAnsi="Garamond" w:cs="Arial"/>
                <w:strike/>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B00DD9" w:rsidRPr="001D6C9B" w:rsidRDefault="00B00DD9" w:rsidP="00E77A8E">
            <w:pPr>
              <w:rPr>
                <w:rFonts w:ascii="Garamond" w:hAnsi="Garamond" w:cs="Arial"/>
                <w:color w:val="000000" w:themeColor="text1"/>
                <w:sz w:val="24"/>
                <w:szCs w:val="24"/>
              </w:rPr>
            </w:pP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4A484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30.9.2014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w:t>
            </w:r>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rej.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1D6C9B" w:rsidRDefault="001D6C9B" w:rsidP="00E77A8E">
            <w:pPr>
              <w:jc w:val="both"/>
              <w:rPr>
                <w:rFonts w:ascii="Garamond" w:hAnsi="Garamond" w:cs="Arial"/>
                <w:color w:val="000000" w:themeColor="text1"/>
                <w:sz w:val="24"/>
                <w:szCs w:val="24"/>
              </w:rPr>
            </w:pP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EE7EBD" w:rsidRPr="001D6C9B" w:rsidRDefault="00EE7EBD" w:rsidP="00E77A8E">
            <w:pPr>
              <w:jc w:val="both"/>
              <w:rPr>
                <w:rFonts w:ascii="Garamond" w:hAnsi="Garamond" w:cs="Arial"/>
                <w:color w:val="000000" w:themeColor="text1"/>
                <w:sz w:val="24"/>
                <w:szCs w:val="24"/>
              </w:rPr>
            </w:pP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.2021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dlouhodobý  zástup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dlouhodobý  i trvalý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1D6C9B" w:rsidRDefault="001D6C9B" w:rsidP="00235706">
            <w:pPr>
              <w:rPr>
                <w:rFonts w:ascii="Garamond" w:hAnsi="Garamond" w:cs="Arial"/>
                <w:color w:val="000000" w:themeColor="text1"/>
                <w:sz w:val="24"/>
                <w:szCs w:val="24"/>
              </w:rPr>
            </w:pP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D7A4E" w:rsidRPr="001D6C9B" w:rsidRDefault="00ED7A4E"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Pr="001D6C9B" w:rsidRDefault="0038684F" w:rsidP="00E77A8E">
            <w:pPr>
              <w:rPr>
                <w:rFonts w:ascii="Garamond" w:hAnsi="Garamond" w:cs="Arial"/>
                <w:color w:val="000000" w:themeColor="text1"/>
                <w:sz w:val="24"/>
                <w:szCs w:val="24"/>
              </w:rPr>
            </w:pPr>
          </w:p>
          <w:p w:rsidR="004019A4" w:rsidRPr="000464BC" w:rsidRDefault="004019A4" w:rsidP="004019A4">
            <w:pPr>
              <w:rPr>
                <w:rFonts w:ascii="Garamond" w:hAnsi="Garamond" w:cs="Arial"/>
                <w:b/>
                <w:color w:val="000000" w:themeColor="text1"/>
                <w:sz w:val="24"/>
                <w:szCs w:val="24"/>
              </w:rPr>
            </w:pPr>
            <w:r w:rsidRPr="000464BC">
              <w:rPr>
                <w:rFonts w:ascii="Garamond" w:hAnsi="Garamond" w:cs="Arial"/>
                <w:b/>
                <w:color w:val="000000" w:themeColor="text1"/>
                <w:sz w:val="24"/>
                <w:szCs w:val="24"/>
              </w:rPr>
              <w:t>Mgr. Lukáš Honsa</w:t>
            </w:r>
          </w:p>
          <w:p w:rsidR="004019A4" w:rsidRPr="000464BC" w:rsidRDefault="004019A4" w:rsidP="004019A4">
            <w:pPr>
              <w:rPr>
                <w:rFonts w:ascii="Garamond" w:hAnsi="Garamond" w:cs="Arial"/>
                <w:color w:val="000000" w:themeColor="text1"/>
                <w:sz w:val="24"/>
                <w:szCs w:val="24"/>
              </w:rPr>
            </w:pPr>
            <w:r w:rsidRPr="000464BC">
              <w:rPr>
                <w:rFonts w:ascii="Garamond" w:hAnsi="Garamond" w:cs="Arial"/>
                <w:color w:val="000000" w:themeColor="text1"/>
                <w:sz w:val="24"/>
                <w:szCs w:val="24"/>
              </w:rPr>
              <w:t>asistent soudce</w:t>
            </w:r>
          </w:p>
          <w:p w:rsidR="004019A4" w:rsidRPr="000464BC" w:rsidRDefault="004019A4" w:rsidP="004019A4">
            <w:pPr>
              <w:rPr>
                <w:rFonts w:ascii="Garamond" w:hAnsi="Garamond" w:cs="Arial"/>
                <w:color w:val="000000" w:themeColor="text1"/>
                <w:sz w:val="24"/>
                <w:szCs w:val="24"/>
              </w:rPr>
            </w:pPr>
            <w:r w:rsidRPr="000464BC">
              <w:rPr>
                <w:rFonts w:ascii="Garamond" w:hAnsi="Garamond" w:cs="Arial"/>
                <w:color w:val="000000" w:themeColor="text1"/>
                <w:sz w:val="24"/>
                <w:szCs w:val="24"/>
              </w:rPr>
              <w:t xml:space="preserve">krátkodobý a trvalý zástup pro rej. L – Mgr. Hana Marie </w:t>
            </w:r>
            <w:proofErr w:type="spellStart"/>
            <w:r w:rsidRPr="000464BC">
              <w:rPr>
                <w:rFonts w:ascii="Garamond" w:hAnsi="Garamond" w:cs="Arial"/>
                <w:color w:val="000000" w:themeColor="text1"/>
                <w:sz w:val="24"/>
                <w:szCs w:val="24"/>
              </w:rPr>
              <w:t>Levanti</w:t>
            </w:r>
            <w:proofErr w:type="spellEnd"/>
          </w:p>
          <w:p w:rsidR="004019A4" w:rsidRPr="001D6C9B" w:rsidRDefault="004019A4" w:rsidP="004E672A">
            <w:pPr>
              <w:rPr>
                <w:rFonts w:ascii="Garamond" w:hAnsi="Garamond" w:cs="Arial"/>
                <w:b/>
                <w:color w:val="000000" w:themeColor="text1"/>
                <w:sz w:val="24"/>
                <w:szCs w:val="24"/>
              </w:rPr>
            </w:pPr>
          </w:p>
          <w:p w:rsidR="004E672A" w:rsidRPr="00CF2A8D" w:rsidRDefault="004E672A" w:rsidP="004E672A">
            <w:pPr>
              <w:rPr>
                <w:rFonts w:ascii="Garamond" w:hAnsi="Garamond" w:cs="Arial"/>
                <w:b/>
                <w:strike/>
                <w:color w:val="FF0000"/>
                <w:sz w:val="24"/>
                <w:szCs w:val="24"/>
              </w:rPr>
            </w:pPr>
            <w:r w:rsidRPr="00CF2A8D">
              <w:rPr>
                <w:rFonts w:ascii="Garamond" w:hAnsi="Garamond" w:cs="Arial"/>
                <w:b/>
                <w:strike/>
                <w:color w:val="FF0000"/>
                <w:sz w:val="24"/>
                <w:szCs w:val="24"/>
              </w:rPr>
              <w:t>Bc. Petra Romová</w:t>
            </w:r>
          </w:p>
          <w:p w:rsidR="004E672A" w:rsidRPr="00CF2A8D" w:rsidRDefault="004E672A" w:rsidP="004E672A">
            <w:pPr>
              <w:rPr>
                <w:rFonts w:ascii="Garamond" w:hAnsi="Garamond" w:cs="Arial"/>
                <w:strike/>
                <w:color w:val="FF0000"/>
                <w:sz w:val="24"/>
                <w:szCs w:val="24"/>
              </w:rPr>
            </w:pPr>
            <w:r w:rsidRPr="00CF2A8D">
              <w:rPr>
                <w:rFonts w:ascii="Garamond" w:hAnsi="Garamond" w:cs="Arial"/>
                <w:strike/>
                <w:color w:val="FF0000"/>
                <w:sz w:val="24"/>
                <w:szCs w:val="24"/>
              </w:rPr>
              <w:t>soudní tajemnice</w:t>
            </w:r>
            <w:r w:rsidR="00265BF3" w:rsidRPr="00CF2A8D">
              <w:rPr>
                <w:rFonts w:ascii="Garamond" w:hAnsi="Garamond" w:cs="Arial"/>
                <w:strike/>
                <w:color w:val="FF0000"/>
                <w:sz w:val="24"/>
                <w:szCs w:val="24"/>
              </w:rPr>
              <w:t xml:space="preserve"> </w:t>
            </w:r>
            <w:r w:rsidR="005D45A9" w:rsidRPr="00CF2A8D">
              <w:rPr>
                <w:rFonts w:ascii="Garamond" w:hAnsi="Garamond" w:cs="Arial"/>
                <w:strike/>
                <w:color w:val="FF0000"/>
                <w:sz w:val="24"/>
                <w:szCs w:val="24"/>
              </w:rPr>
              <w:t xml:space="preserve">– rej. </w:t>
            </w:r>
            <w:r w:rsidR="00265BF3" w:rsidRPr="00CF2A8D">
              <w:rPr>
                <w:rFonts w:ascii="Garamond" w:hAnsi="Garamond" w:cs="Arial"/>
                <w:strike/>
                <w:color w:val="FF0000"/>
                <w:sz w:val="24"/>
                <w:szCs w:val="24"/>
              </w:rPr>
              <w:t xml:space="preserve">D, </w:t>
            </w:r>
            <w:proofErr w:type="spellStart"/>
            <w:r w:rsidR="00265BF3" w:rsidRPr="00CF2A8D">
              <w:rPr>
                <w:rFonts w:ascii="Garamond" w:hAnsi="Garamond" w:cs="Arial"/>
                <w:strike/>
                <w:color w:val="FF0000"/>
                <w:sz w:val="24"/>
                <w:szCs w:val="24"/>
              </w:rPr>
              <w:t>Sd</w:t>
            </w:r>
            <w:proofErr w:type="spellEnd"/>
            <w:r w:rsidR="00265BF3" w:rsidRPr="00CF2A8D">
              <w:rPr>
                <w:rFonts w:ascii="Garamond" w:hAnsi="Garamond" w:cs="Arial"/>
                <w:strike/>
                <w:color w:val="FF0000"/>
                <w:sz w:val="24"/>
                <w:szCs w:val="24"/>
              </w:rPr>
              <w:t xml:space="preserve">, U, </w:t>
            </w:r>
            <w:proofErr w:type="spellStart"/>
            <w:r w:rsidR="00265BF3" w:rsidRPr="00CF2A8D">
              <w:rPr>
                <w:rFonts w:ascii="Garamond" w:hAnsi="Garamond" w:cs="Arial"/>
                <w:strike/>
                <w:color w:val="FF0000"/>
                <w:sz w:val="24"/>
                <w:szCs w:val="24"/>
              </w:rPr>
              <w:t>Nc</w:t>
            </w:r>
            <w:proofErr w:type="spellEnd"/>
          </w:p>
          <w:p w:rsidR="00265BF3" w:rsidRPr="00CF2A8D" w:rsidRDefault="00265BF3" w:rsidP="004E672A">
            <w:pPr>
              <w:rPr>
                <w:rFonts w:ascii="Garamond" w:hAnsi="Garamond" w:cs="Arial"/>
                <w:strike/>
                <w:color w:val="FF0000"/>
                <w:sz w:val="24"/>
                <w:szCs w:val="24"/>
              </w:rPr>
            </w:pPr>
            <w:r w:rsidRPr="00CF2A8D">
              <w:rPr>
                <w:rFonts w:ascii="Garamond" w:hAnsi="Garamond" w:cs="Arial"/>
                <w:strike/>
                <w:color w:val="FF0000"/>
                <w:sz w:val="24"/>
                <w:szCs w:val="24"/>
              </w:rPr>
              <w:t xml:space="preserve">krátkodobý </w:t>
            </w:r>
            <w:r w:rsidR="005E41E6" w:rsidRPr="00CF2A8D">
              <w:rPr>
                <w:rFonts w:ascii="Garamond" w:hAnsi="Garamond" w:cs="Arial"/>
                <w:strike/>
                <w:color w:val="FF0000"/>
                <w:sz w:val="24"/>
                <w:szCs w:val="24"/>
              </w:rPr>
              <w:t xml:space="preserve">        i </w:t>
            </w:r>
            <w:r w:rsidRPr="00CF2A8D">
              <w:rPr>
                <w:rFonts w:ascii="Garamond" w:hAnsi="Garamond" w:cs="Arial"/>
                <w:strike/>
                <w:color w:val="FF0000"/>
                <w:sz w:val="24"/>
                <w:szCs w:val="24"/>
              </w:rPr>
              <w:t>trvalý zástup: Jana  Farová</w:t>
            </w:r>
          </w:p>
          <w:p w:rsidR="000F5764" w:rsidRPr="001D6C9B" w:rsidRDefault="004E672A"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E77A8E" w:rsidRPr="001D6C9B"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C14FA"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D623B4" w:rsidRDefault="00D623B4"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D623B4" w:rsidRDefault="00D623B4"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6041F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0464BC" w:rsidRDefault="000464BC"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časovém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31.8.2015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AA2B82" w:rsidRPr="001D6C9B" w:rsidRDefault="00AA2B82" w:rsidP="00AA2B82">
            <w:pPr>
              <w:pStyle w:val="Zkladntext"/>
              <w:rPr>
                <w:rFonts w:ascii="Garamond" w:hAnsi="Garamond" w:cs="Arial"/>
                <w:color w:val="000000" w:themeColor="text1"/>
                <w:sz w:val="24"/>
                <w:lang w:eastAsia="en-US"/>
              </w:rPr>
            </w:pP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dlouhodobý  i trvalý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686191" w:rsidRPr="001D6C9B" w:rsidRDefault="00686191" w:rsidP="007800AD">
            <w:pPr>
              <w:pStyle w:val="Bezmezer"/>
              <w:rPr>
                <w:rFonts w:ascii="Garamond" w:hAnsi="Garamond" w:cs="Arial"/>
                <w:color w:val="000000" w:themeColor="text1"/>
                <w:sz w:val="24"/>
                <w:szCs w:val="24"/>
                <w:u w:val="single"/>
                <w:lang w:eastAsia="en-US"/>
              </w:rPr>
            </w:pPr>
          </w:p>
          <w:p w:rsidR="000464BC" w:rsidRDefault="000464BC" w:rsidP="007800AD">
            <w:pPr>
              <w:pStyle w:val="Bezmezer"/>
              <w:rPr>
                <w:rFonts w:ascii="Garamond" w:hAnsi="Garamond" w:cs="Arial"/>
                <w:color w:val="000000" w:themeColor="text1"/>
                <w:sz w:val="24"/>
                <w:szCs w:val="24"/>
                <w:u w:val="single"/>
                <w:lang w:eastAsia="en-US"/>
              </w:rPr>
            </w:pPr>
          </w:p>
          <w:p w:rsidR="007800AD" w:rsidRPr="001D6C9B" w:rsidRDefault="007800AD" w:rsidP="007800AD">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942A21" w:rsidRPr="001D6C9B" w:rsidRDefault="00942A21"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5D45A9" w:rsidRPr="001D6C9B">
              <w:rPr>
                <w:rFonts w:ascii="Garamond" w:hAnsi="Garamond" w:cs="Arial"/>
                <w:color w:val="000000" w:themeColor="text1"/>
                <w:sz w:val="24"/>
                <w:szCs w:val="24"/>
              </w:rPr>
              <w:t xml:space="preserve">rej.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942A21"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Bc. Petra Romová</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Pr="001D6C9B"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D623B4"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nápadu se 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w:t>
            </w:r>
          </w:p>
          <w:p w:rsidR="00D623B4" w:rsidRDefault="00D623B4" w:rsidP="00B14706">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0464BC" w:rsidRDefault="000464BC" w:rsidP="00B71F34">
            <w:pPr>
              <w:jc w:val="both"/>
              <w:rPr>
                <w:rFonts w:ascii="Garamond" w:hAnsi="Garamond" w:cs="Arial"/>
                <w:color w:val="000000" w:themeColor="text1"/>
                <w:sz w:val="24"/>
                <w:szCs w:val="24"/>
              </w:rPr>
            </w:pP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785D0C" w:rsidRPr="001D6C9B" w:rsidRDefault="002E6605" w:rsidP="00785D0C">
            <w:pPr>
              <w:rPr>
                <w:rFonts w:ascii="Garamond" w:hAnsi="Garamond" w:cs="Arial"/>
                <w:color w:val="000000" w:themeColor="text1"/>
                <w:sz w:val="24"/>
                <w:szCs w:val="24"/>
              </w:rPr>
            </w:pPr>
            <w:r w:rsidRPr="001D6C9B">
              <w:rPr>
                <w:rFonts w:ascii="Garamond" w:hAnsi="Garamond" w:cs="Arial"/>
                <w:b/>
                <w:color w:val="000000" w:themeColor="text1"/>
                <w:sz w:val="24"/>
                <w:szCs w:val="24"/>
              </w:rPr>
              <w:t>Mgr. Iveta Ludvíková</w:t>
            </w:r>
            <w:r w:rsidR="00785D0C" w:rsidRPr="001D6C9B">
              <w:rPr>
                <w:rFonts w:ascii="Garamond" w:hAnsi="Garamond" w:cs="Arial"/>
                <w:b/>
                <w:color w:val="000000" w:themeColor="text1"/>
                <w:sz w:val="24"/>
                <w:szCs w:val="24"/>
              </w:rPr>
              <w:t xml:space="preserve"> </w:t>
            </w:r>
            <w:r w:rsidR="00785D0C" w:rsidRPr="001D6C9B">
              <w:rPr>
                <w:rFonts w:ascii="Garamond" w:hAnsi="Garamond" w:cs="Arial"/>
                <w:color w:val="000000" w:themeColor="text1"/>
                <w:sz w:val="24"/>
                <w:szCs w:val="24"/>
              </w:rPr>
              <w:t>asistentka soudce</w:t>
            </w:r>
          </w:p>
          <w:p w:rsidR="00686191" w:rsidRPr="001D6C9B" w:rsidRDefault="00686191"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na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 xml:space="preserve">100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D623B4" w:rsidRDefault="00D623B4" w:rsidP="00F20A97">
            <w:pPr>
              <w:jc w:val="both"/>
              <w:rPr>
                <w:rFonts w:ascii="Garamond" w:hAnsi="Garamond" w:cs="Arial"/>
                <w:color w:val="000000" w:themeColor="text1"/>
                <w:sz w:val="24"/>
                <w:szCs w:val="24"/>
              </w:rPr>
            </w:pP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D623B4" w:rsidRDefault="00D623B4" w:rsidP="00F20A97">
            <w:pPr>
              <w:jc w:val="both"/>
              <w:rPr>
                <w:rFonts w:ascii="Garamond" w:hAnsi="Garamond" w:cs="Arial"/>
                <w:color w:val="000000" w:themeColor="text1"/>
                <w:sz w:val="24"/>
                <w:szCs w:val="24"/>
              </w:rPr>
            </w:pP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spolupráce,</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xml:space="preserve">. Dále se specializací na žaloby pro zmatečnost do věcí evidovaných v rejstřících  L, D, U, </w:t>
            </w:r>
            <w:proofErr w:type="spellStart"/>
            <w:r w:rsidR="005E1939" w:rsidRPr="001D6C9B">
              <w:rPr>
                <w:rFonts w:ascii="Garamond" w:hAnsi="Garamond" w:cs="Arial"/>
                <w:color w:val="000000" w:themeColor="text1"/>
                <w:sz w:val="24"/>
                <w:lang w:eastAsia="en-US"/>
              </w:rPr>
              <w:t>Sd</w:t>
            </w:r>
            <w:proofErr w:type="spell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1.1.2018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D623B4" w:rsidRDefault="00D623B4" w:rsidP="002B6317">
            <w:pPr>
              <w:jc w:val="both"/>
              <w:rPr>
                <w:rFonts w:ascii="Garamond" w:hAnsi="Garamond" w:cs="Arial"/>
                <w:color w:val="000000" w:themeColor="text1"/>
                <w:sz w:val="24"/>
                <w:szCs w:val="24"/>
              </w:rPr>
            </w:pP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D623B4" w:rsidRDefault="00D623B4" w:rsidP="00274FB3">
            <w:pPr>
              <w:jc w:val="both"/>
              <w:rPr>
                <w:rFonts w:ascii="Garamond" w:hAnsi="Garamond" w:cs="Arial"/>
                <w:color w:val="000000" w:themeColor="text1"/>
                <w:sz w:val="24"/>
                <w:szCs w:val="24"/>
              </w:rPr>
            </w:pP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Default="00AB7BD8" w:rsidP="00B52620">
            <w:pPr>
              <w:rPr>
                <w:rFonts w:ascii="Garamond" w:hAnsi="Garamond" w:cs="Arial"/>
                <w:color w:val="000000" w:themeColor="text1"/>
                <w:sz w:val="24"/>
                <w:szCs w:val="24"/>
              </w:rPr>
            </w:pPr>
          </w:p>
          <w:p w:rsidR="00D623B4" w:rsidRPr="001D6C9B" w:rsidRDefault="00D623B4" w:rsidP="00B52620">
            <w:pPr>
              <w:rPr>
                <w:rFonts w:ascii="Garamond" w:hAnsi="Garamond" w:cs="Arial"/>
                <w:color w:val="000000" w:themeColor="text1"/>
                <w:sz w:val="24"/>
                <w:szCs w:val="24"/>
              </w:rPr>
            </w:pPr>
          </w:p>
          <w:p w:rsidR="00D623B4" w:rsidRDefault="00D623B4"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8169B2" w:rsidRPr="001D6C9B" w:rsidRDefault="008169B2" w:rsidP="00E72DE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Mgr. Iveta Ludvíková</w:t>
            </w:r>
          </w:p>
          <w:p w:rsidR="008169B2" w:rsidRPr="001D6C9B" w:rsidRDefault="008169B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74FB3" w:rsidRPr="001D6C9B" w:rsidRDefault="00274FB3"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7C14FA"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E72DEF">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ED7A4E"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trvalý zástup: </w:t>
            </w:r>
          </w:p>
          <w:p w:rsidR="00E72DEF"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na  spory  mezi  podnikateli  při  jejich podnikatelské činnosti.</w:t>
            </w:r>
          </w:p>
          <w:p w:rsidR="005104DA" w:rsidRDefault="005104DA" w:rsidP="00F20A97">
            <w:pPr>
              <w:jc w:val="both"/>
              <w:rPr>
                <w:rFonts w:ascii="Garamond" w:hAnsi="Garamond" w:cs="Arial"/>
                <w:color w:val="000000" w:themeColor="text1"/>
                <w:sz w:val="24"/>
                <w:szCs w:val="24"/>
                <w:u w:val="single"/>
              </w:rPr>
            </w:pPr>
          </w:p>
          <w:p w:rsidR="00D623B4" w:rsidRPr="001D6C9B" w:rsidRDefault="00D623B4" w:rsidP="00F20A97">
            <w:pPr>
              <w:jc w:val="both"/>
              <w:rPr>
                <w:rFonts w:ascii="Garamond" w:hAnsi="Garamond" w:cs="Arial"/>
                <w:color w:val="000000" w:themeColor="text1"/>
                <w:sz w:val="24"/>
                <w:szCs w:val="24"/>
                <w:u w:val="single"/>
              </w:rPr>
            </w:pPr>
          </w:p>
          <w:p w:rsidR="00D623B4" w:rsidRDefault="00D623B4"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D623B4" w:rsidRDefault="00D623B4" w:rsidP="001F0935">
            <w:pPr>
              <w:rPr>
                <w:rFonts w:ascii="Garamond" w:hAnsi="Garamond" w:cs="Arial"/>
                <w:color w:val="000000" w:themeColor="text1"/>
                <w:sz w:val="24"/>
                <w:szCs w:val="24"/>
              </w:rPr>
            </w:pP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F27B8E" w:rsidRPr="001D6C9B" w:rsidRDefault="00F27B8E" w:rsidP="00F20A97">
            <w:pPr>
              <w:rPr>
                <w:rFonts w:ascii="Garamond" w:hAnsi="Garamond" w:cs="Arial"/>
                <w:color w:val="000000" w:themeColor="text1"/>
                <w:sz w:val="24"/>
                <w:szCs w:val="24"/>
              </w:rPr>
            </w:pPr>
          </w:p>
          <w:p w:rsidR="00D623B4" w:rsidRDefault="00D623B4" w:rsidP="009774AC">
            <w:pPr>
              <w:rPr>
                <w:rFonts w:ascii="Garamond" w:hAnsi="Garamond" w:cs="Arial"/>
                <w:b/>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trvalý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spolupráce,</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8F6713"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rej.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věci 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00805D89"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00805D89"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rej.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 xml:space="preserve">řízení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p>
          <w:p w:rsidR="00D623B4"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30.6.2020, které byly do 30.9.2020 vyřízeny, ale od 1.10.2020 </w:t>
            </w:r>
          </w:p>
          <w:p w:rsidR="00D623B4" w:rsidRDefault="00D623B4" w:rsidP="00D66A4D">
            <w:pPr>
              <w:pStyle w:val="Zkladntext"/>
              <w:rPr>
                <w:rFonts w:ascii="Garamond" w:hAnsi="Garamond" w:cs="Arial"/>
                <w:color w:val="000000" w:themeColor="text1"/>
                <w:sz w:val="24"/>
                <w:lang w:eastAsia="en-US"/>
              </w:rPr>
            </w:pPr>
          </w:p>
          <w:p w:rsidR="00B00DD9"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obživly.  Věci napadlé do soudního oddělení 4 T do 30. 6. 2020 pravomocně skončené, které byly zrušeny </w:t>
            </w:r>
          </w:p>
          <w:p w:rsidR="00B00DD9" w:rsidRPr="001D6C9B" w:rsidRDefault="00B00DD9"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skončené do 30.9.2020,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30.9.2020</w:t>
            </w:r>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A445AA" w:rsidRPr="001D6C9B" w:rsidRDefault="00A445AA" w:rsidP="00F20A97">
            <w:pPr>
              <w:pStyle w:val="Zkladntext"/>
              <w:rPr>
                <w:rFonts w:ascii="Garamond" w:hAnsi="Garamond" w:cs="Arial"/>
                <w:strike/>
                <w:color w:val="000000" w:themeColor="text1"/>
                <w:sz w:val="24"/>
                <w:lang w:eastAsia="en-US"/>
              </w:rPr>
            </w:pPr>
          </w:p>
          <w:p w:rsidR="006E40D7" w:rsidRPr="001D6C9B" w:rsidRDefault="006E40D7" w:rsidP="006E73D8">
            <w:pPr>
              <w:jc w:val="both"/>
              <w:rPr>
                <w:rFonts w:ascii="Garamond" w:hAnsi="Garamond" w:cs="Arial"/>
                <w:strike/>
                <w:color w:val="000000" w:themeColor="text1"/>
                <w:sz w:val="24"/>
              </w:rPr>
            </w:pPr>
          </w:p>
          <w:p w:rsidR="006E40D7" w:rsidRPr="001D6C9B" w:rsidRDefault="006E40D7" w:rsidP="006E73D8">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zástup T, </w:t>
            </w: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23B4" w:rsidRDefault="00D623B4" w:rsidP="00D66A4D">
            <w:pPr>
              <w:jc w:val="both"/>
              <w:rPr>
                <w:rFonts w:ascii="Garamond" w:hAnsi="Garamond" w:cs="Arial"/>
                <w:color w:val="000000" w:themeColor="text1"/>
                <w:sz w:val="24"/>
                <w:szCs w:val="24"/>
              </w:rPr>
            </w:pP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ED7A4E" w:rsidRPr="001D6C9B" w:rsidRDefault="00ED7A4E"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B27C63" w:rsidRPr="001D6C9B" w:rsidRDefault="00B27C63" w:rsidP="00BD3C2E">
            <w:pPr>
              <w:rPr>
                <w:rFonts w:ascii="Garamond" w:hAnsi="Garamond" w:cs="Arial"/>
                <w:color w:val="000000" w:themeColor="text1"/>
                <w:sz w:val="24"/>
                <w:szCs w:val="24"/>
              </w:rPr>
            </w:pPr>
          </w:p>
          <w:p w:rsidR="00772B0B" w:rsidRPr="00CF2A8D" w:rsidRDefault="00772B0B" w:rsidP="00772B0B">
            <w:pPr>
              <w:rPr>
                <w:rFonts w:ascii="Garamond" w:hAnsi="Garamond" w:cs="Arial"/>
                <w:b/>
                <w:strike/>
                <w:color w:val="FF0000"/>
                <w:sz w:val="24"/>
                <w:szCs w:val="24"/>
              </w:rPr>
            </w:pPr>
            <w:r w:rsidRPr="00CF2A8D">
              <w:rPr>
                <w:rFonts w:ascii="Garamond" w:hAnsi="Garamond" w:cs="Arial"/>
                <w:b/>
                <w:strike/>
                <w:color w:val="FF0000"/>
                <w:sz w:val="24"/>
                <w:szCs w:val="24"/>
              </w:rPr>
              <w:t xml:space="preserve">Bc. Petra </w:t>
            </w:r>
          </w:p>
          <w:p w:rsidR="00772B0B" w:rsidRPr="00CF2A8D" w:rsidRDefault="00772B0B" w:rsidP="00772B0B">
            <w:pPr>
              <w:rPr>
                <w:rFonts w:ascii="Garamond" w:hAnsi="Garamond" w:cs="Arial"/>
                <w:b/>
                <w:strike/>
                <w:color w:val="FF0000"/>
                <w:sz w:val="24"/>
                <w:szCs w:val="24"/>
              </w:rPr>
            </w:pPr>
            <w:r w:rsidRPr="00CF2A8D">
              <w:rPr>
                <w:rFonts w:ascii="Garamond" w:hAnsi="Garamond" w:cs="Arial"/>
                <w:b/>
                <w:strike/>
                <w:color w:val="FF0000"/>
                <w:sz w:val="24"/>
                <w:szCs w:val="24"/>
              </w:rPr>
              <w:t>Romová</w:t>
            </w:r>
          </w:p>
          <w:p w:rsidR="00772B0B" w:rsidRPr="00CF2A8D" w:rsidRDefault="00772B0B" w:rsidP="00772B0B">
            <w:pPr>
              <w:rPr>
                <w:rFonts w:ascii="Garamond" w:hAnsi="Garamond" w:cs="Arial"/>
                <w:strike/>
                <w:color w:val="FF0000"/>
                <w:sz w:val="24"/>
                <w:szCs w:val="24"/>
              </w:rPr>
            </w:pPr>
            <w:r w:rsidRPr="00CF2A8D">
              <w:rPr>
                <w:rFonts w:ascii="Garamond" w:hAnsi="Garamond" w:cs="Arial"/>
                <w:strike/>
                <w:color w:val="FF0000"/>
                <w:sz w:val="24"/>
                <w:szCs w:val="24"/>
              </w:rPr>
              <w:t>soudní tajemnice</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961DA9" w:rsidRPr="001D6C9B" w:rsidRDefault="00961DA9" w:rsidP="00F20A97">
            <w:pPr>
              <w:rPr>
                <w:rFonts w:ascii="Garamond" w:hAnsi="Garamond" w:cs="Arial"/>
                <w:b/>
                <w:color w:val="000000" w:themeColor="text1"/>
                <w:sz w:val="24"/>
                <w:szCs w:val="24"/>
              </w:rPr>
            </w:pP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1738BD" w:rsidRDefault="001738BD" w:rsidP="00F20A97">
            <w:pPr>
              <w:rPr>
                <w:rFonts w:ascii="Garamond" w:hAnsi="Garamond" w:cs="Arial"/>
                <w:b/>
                <w:color w:val="FF0000"/>
                <w:sz w:val="24"/>
                <w:szCs w:val="24"/>
              </w:rPr>
            </w:pPr>
          </w:p>
          <w:p w:rsidR="007C14FA" w:rsidRPr="000464BC" w:rsidRDefault="004019A4" w:rsidP="00F20A97">
            <w:pPr>
              <w:rPr>
                <w:rFonts w:ascii="Garamond" w:hAnsi="Garamond" w:cs="Arial"/>
                <w:b/>
                <w:color w:val="000000" w:themeColor="text1"/>
                <w:sz w:val="24"/>
                <w:szCs w:val="24"/>
              </w:rPr>
            </w:pPr>
            <w:r w:rsidRPr="000464BC">
              <w:rPr>
                <w:rFonts w:ascii="Garamond" w:hAnsi="Garamond" w:cs="Arial"/>
                <w:b/>
                <w:color w:val="000000" w:themeColor="text1"/>
                <w:sz w:val="24"/>
                <w:szCs w:val="24"/>
              </w:rPr>
              <w:t xml:space="preserve">Mgr. Lukáš </w:t>
            </w:r>
          </w:p>
          <w:p w:rsidR="004019A4" w:rsidRPr="000464BC" w:rsidRDefault="004019A4" w:rsidP="00F20A97">
            <w:pPr>
              <w:rPr>
                <w:rFonts w:ascii="Garamond" w:hAnsi="Garamond" w:cs="Arial"/>
                <w:b/>
                <w:color w:val="000000" w:themeColor="text1"/>
                <w:sz w:val="24"/>
                <w:szCs w:val="24"/>
              </w:rPr>
            </w:pPr>
            <w:r w:rsidRPr="000464BC">
              <w:rPr>
                <w:rFonts w:ascii="Garamond" w:hAnsi="Garamond" w:cs="Arial"/>
                <w:b/>
                <w:color w:val="000000" w:themeColor="text1"/>
                <w:sz w:val="24"/>
                <w:szCs w:val="24"/>
              </w:rPr>
              <w:t>Honsa</w:t>
            </w:r>
          </w:p>
          <w:p w:rsidR="004019A4" w:rsidRPr="000464BC" w:rsidRDefault="004019A4" w:rsidP="00F20A97">
            <w:pPr>
              <w:rPr>
                <w:rFonts w:ascii="Garamond" w:hAnsi="Garamond" w:cs="Arial"/>
                <w:color w:val="000000" w:themeColor="text1"/>
                <w:sz w:val="24"/>
                <w:szCs w:val="24"/>
              </w:rPr>
            </w:pPr>
            <w:r w:rsidRPr="000464BC">
              <w:rPr>
                <w:rFonts w:ascii="Garamond" w:hAnsi="Garamond" w:cs="Arial"/>
                <w:color w:val="000000" w:themeColor="text1"/>
                <w:sz w:val="24"/>
                <w:szCs w:val="24"/>
              </w:rPr>
              <w:t>asistent soudce</w:t>
            </w:r>
          </w:p>
          <w:p w:rsidR="007C14FA" w:rsidRDefault="007C14FA" w:rsidP="00F20A97">
            <w:pPr>
              <w:rPr>
                <w:rFonts w:ascii="Garamond" w:hAnsi="Garamond" w:cs="Arial"/>
                <w:b/>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na  spory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D623B4" w:rsidRDefault="00D623B4" w:rsidP="00F20A97">
            <w:pPr>
              <w:jc w:val="both"/>
              <w:rPr>
                <w:rFonts w:ascii="Garamond" w:hAnsi="Garamond" w:cs="Arial"/>
                <w:color w:val="000000" w:themeColor="text1"/>
                <w:sz w:val="24"/>
                <w:szCs w:val="24"/>
                <w:u w:val="single"/>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D623B4" w:rsidRDefault="00D623B4" w:rsidP="00F20A97">
            <w:pPr>
              <w:rPr>
                <w:rFonts w:ascii="Garamond" w:hAnsi="Garamond" w:cs="Arial"/>
                <w:color w:val="000000" w:themeColor="text1"/>
                <w:sz w:val="24"/>
                <w:szCs w:val="24"/>
              </w:rPr>
            </w:pP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 zástup: Alena Bartošová</w:t>
            </w:r>
          </w:p>
          <w:p w:rsidR="007C14FA" w:rsidRDefault="007C14FA"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ED7A4E"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krátkodobý a </w:t>
            </w:r>
          </w:p>
          <w:p w:rsidR="00771ACD" w:rsidRPr="00CF2A8D"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trvalý zástup: </w:t>
            </w:r>
          </w:p>
          <w:p w:rsidR="00E27360" w:rsidRPr="001D6C9B" w:rsidRDefault="00771ACD" w:rsidP="00771ACD">
            <w:pPr>
              <w:rPr>
                <w:rFonts w:ascii="Garamond" w:hAnsi="Garamond" w:cs="Arial"/>
                <w:color w:val="000000" w:themeColor="text1"/>
                <w:sz w:val="24"/>
                <w:szCs w:val="24"/>
              </w:rPr>
            </w:pPr>
            <w:r w:rsidRPr="00CF2A8D">
              <w:rPr>
                <w:rFonts w:ascii="Garamond" w:hAnsi="Garamond" w:cs="Arial"/>
                <w:strike/>
                <w:color w:val="FF0000"/>
                <w:sz w:val="24"/>
                <w:szCs w:val="24"/>
              </w:rPr>
              <w:t>Bc. Petra Romová</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D623B4" w:rsidRDefault="00D623B4" w:rsidP="00F20A97">
            <w:pPr>
              <w:jc w:val="both"/>
              <w:rPr>
                <w:rFonts w:ascii="Garamond" w:hAnsi="Garamond" w:cs="Arial"/>
                <w:color w:val="000000" w:themeColor="text1"/>
                <w:sz w:val="24"/>
                <w:szCs w:val="24"/>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D623B4" w:rsidRDefault="00D623B4" w:rsidP="00745B81">
            <w:pPr>
              <w:jc w:val="both"/>
              <w:rPr>
                <w:rFonts w:ascii="Garamond" w:hAnsi="Garamond" w:cs="Arial"/>
                <w:color w:val="000000" w:themeColor="text1"/>
                <w:sz w:val="24"/>
                <w:szCs w:val="24"/>
              </w:rPr>
            </w:pP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2D102E" w:rsidRPr="001D6C9B" w:rsidRDefault="002D102E"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195A15" w:rsidRPr="001D6C9B" w:rsidRDefault="00195A15" w:rsidP="00B52620">
            <w:pPr>
              <w:rPr>
                <w:rFonts w:ascii="Garamond" w:hAnsi="Garamond" w:cs="Arial"/>
                <w:b/>
                <w:color w:val="000000" w:themeColor="text1"/>
                <w:sz w:val="24"/>
                <w:szCs w:val="24"/>
              </w:rPr>
            </w:pPr>
          </w:p>
          <w:p w:rsidR="00D623B4" w:rsidRDefault="00D623B4"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7660FB" w:rsidRDefault="00771ACD" w:rsidP="00771ACD">
            <w:pPr>
              <w:rPr>
                <w:rFonts w:ascii="Garamond" w:hAnsi="Garamond" w:cs="Arial"/>
                <w:strike/>
                <w:color w:val="FF0000"/>
                <w:sz w:val="24"/>
                <w:szCs w:val="24"/>
              </w:rPr>
            </w:pPr>
            <w:r w:rsidRPr="007660FB">
              <w:rPr>
                <w:rFonts w:ascii="Garamond" w:hAnsi="Garamond" w:cs="Arial"/>
                <w:strike/>
                <w:color w:val="FF0000"/>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7660FB">
              <w:rPr>
                <w:rFonts w:ascii="Garamond" w:hAnsi="Garamond" w:cs="Arial"/>
                <w:strike/>
                <w:color w:val="FF0000"/>
                <w:sz w:val="24"/>
                <w:szCs w:val="24"/>
              </w:rPr>
              <w:t>Bc. Petra Romová</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D623B4"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napadají  v postupném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w:t>
            </w:r>
          </w:p>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lastRenderedPageBreak/>
              <w:t xml:space="preserve">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7C14FA" w:rsidRPr="007C14FA"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 xml:space="preserve">m, </w:t>
            </w:r>
          </w:p>
          <w:p w:rsidR="005D7ECA" w:rsidRPr="007C14FA" w:rsidRDefault="005D7ECA" w:rsidP="007C14FA">
            <w:pPr>
              <w:jc w:val="both"/>
              <w:rPr>
                <w:rFonts w:ascii="Arial" w:hAnsi="Arial" w:cs="Arial"/>
                <w:strike/>
                <w:color w:val="000000" w:themeColor="text1"/>
                <w:lang w:eastAsia="en-US"/>
              </w:rPr>
            </w:pPr>
            <w:r w:rsidRPr="007C14FA">
              <w:rPr>
                <w:rFonts w:ascii="Garamond" w:hAnsi="Garamond" w:cs="Arial"/>
                <w:color w:val="000000" w:themeColor="text1"/>
                <w:sz w:val="24"/>
              </w:rPr>
              <w:t>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r w:rsidRPr="00B00DD9">
              <w:rPr>
                <w:rFonts w:ascii="Garamond" w:hAnsi="Garamond" w:cs="Arial"/>
                <w:color w:val="000000" w:themeColor="text1"/>
                <w:sz w:val="24"/>
                <w:lang w:eastAsia="en-US"/>
              </w:rPr>
              <w:t xml:space="preserve">rej.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1.1.2022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31.12.2021</w:t>
            </w:r>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1D6C9B" w:rsidRPr="004019A4" w:rsidRDefault="001D6C9B" w:rsidP="003F4572">
            <w:pPr>
              <w:pStyle w:val="Zkladntext"/>
              <w:rPr>
                <w:rFonts w:ascii="Garamond" w:hAnsi="Garamond" w:cs="Arial"/>
                <w:color w:val="000000" w:themeColor="text1"/>
                <w:sz w:val="24"/>
                <w:lang w:eastAsia="en-US"/>
              </w:rPr>
            </w:pPr>
            <w:r w:rsidRPr="004019A4">
              <w:rPr>
                <w:rFonts w:ascii="Garamond" w:hAnsi="Garamond" w:cs="Arial"/>
                <w:color w:val="000000" w:themeColor="text1"/>
                <w:sz w:val="24"/>
                <w:lang w:eastAsia="en-US"/>
              </w:rPr>
              <w:t xml:space="preserve">Do soudního oddělení 18 počínaje dnem 1.3.2022 napadají věci do rejstříku P a </w:t>
            </w:r>
            <w:proofErr w:type="spellStart"/>
            <w:r w:rsidRPr="004019A4">
              <w:rPr>
                <w:rFonts w:ascii="Garamond" w:hAnsi="Garamond" w:cs="Arial"/>
                <w:color w:val="000000" w:themeColor="text1"/>
                <w:sz w:val="24"/>
                <w:lang w:eastAsia="en-US"/>
              </w:rPr>
              <w:t>Nc</w:t>
            </w:r>
            <w:proofErr w:type="spellEnd"/>
            <w:r w:rsidRPr="004019A4">
              <w:rPr>
                <w:rFonts w:ascii="Garamond" w:hAnsi="Garamond" w:cs="Arial"/>
                <w:color w:val="000000" w:themeColor="text1"/>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D623B4" w:rsidRDefault="00D623B4" w:rsidP="00C43E5F">
            <w:pPr>
              <w:rPr>
                <w:rFonts w:ascii="Garamond" w:hAnsi="Garamond" w:cs="Arial"/>
                <w:color w:val="000000" w:themeColor="text1"/>
                <w:sz w:val="24"/>
                <w:szCs w:val="24"/>
              </w:rPr>
            </w:pP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12763C" w:rsidRPr="00B00DD9" w:rsidRDefault="0012763C" w:rsidP="0012763C">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7C14FA" w:rsidRDefault="007C14FA"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7660FB" w:rsidRDefault="00771ACD" w:rsidP="00771ACD">
            <w:pPr>
              <w:rPr>
                <w:rFonts w:ascii="Garamond" w:hAnsi="Garamond" w:cs="Arial"/>
                <w:strike/>
                <w:color w:val="FF0000"/>
                <w:sz w:val="24"/>
                <w:szCs w:val="24"/>
              </w:rPr>
            </w:pPr>
            <w:r w:rsidRPr="007660FB">
              <w:rPr>
                <w:rFonts w:ascii="Garamond" w:hAnsi="Garamond" w:cs="Arial"/>
                <w:strike/>
                <w:color w:val="FF0000"/>
                <w:sz w:val="24"/>
                <w:szCs w:val="24"/>
              </w:rPr>
              <w:t xml:space="preserve">krátkodobý a trvalý zástup: </w:t>
            </w:r>
          </w:p>
          <w:p w:rsidR="00AB3989" w:rsidRPr="007660FB" w:rsidRDefault="00771ACD" w:rsidP="00771ACD">
            <w:pPr>
              <w:rPr>
                <w:rFonts w:ascii="Garamond" w:hAnsi="Garamond" w:cs="Arial"/>
                <w:strike/>
                <w:color w:val="FF0000"/>
                <w:sz w:val="24"/>
                <w:szCs w:val="24"/>
              </w:rPr>
            </w:pPr>
            <w:r w:rsidRPr="007660FB">
              <w:rPr>
                <w:rFonts w:ascii="Garamond" w:hAnsi="Garamond" w:cs="Arial"/>
                <w:strike/>
                <w:color w:val="FF0000"/>
                <w:sz w:val="24"/>
                <w:szCs w:val="24"/>
              </w:rPr>
              <w:t xml:space="preserve">Bc. Petra </w:t>
            </w:r>
          </w:p>
          <w:p w:rsidR="00813B0D" w:rsidRPr="007660FB" w:rsidRDefault="00771ACD" w:rsidP="00771ACD">
            <w:pPr>
              <w:rPr>
                <w:rFonts w:ascii="Garamond" w:hAnsi="Garamond" w:cs="Arial"/>
                <w:b/>
                <w:strike/>
                <w:color w:val="FF0000"/>
                <w:sz w:val="24"/>
                <w:szCs w:val="24"/>
              </w:rPr>
            </w:pPr>
            <w:r w:rsidRPr="007660FB">
              <w:rPr>
                <w:rFonts w:ascii="Garamond" w:hAnsi="Garamond" w:cs="Arial"/>
                <w:strike/>
                <w:color w:val="FF0000"/>
                <w:sz w:val="24"/>
                <w:szCs w:val="24"/>
              </w:rPr>
              <w:t>Romová</w:t>
            </w:r>
            <w:r w:rsidRPr="007660FB">
              <w:rPr>
                <w:rFonts w:ascii="Garamond" w:hAnsi="Garamond" w:cs="Arial"/>
                <w:b/>
                <w:strike/>
                <w:color w:val="FF0000"/>
                <w:sz w:val="24"/>
                <w:szCs w:val="24"/>
              </w:rPr>
              <w:t xml:space="preserve"> </w:t>
            </w:r>
          </w:p>
          <w:p w:rsidR="00C43E5F" w:rsidRPr="00B00DD9" w:rsidRDefault="00C43E5F" w:rsidP="00C43E5F">
            <w:pPr>
              <w:rPr>
                <w:rFonts w:ascii="Garamond" w:hAnsi="Garamond" w:cs="Arial"/>
                <w:b/>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D623B4"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Pr="00B00DD9"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5E4393" w:rsidRDefault="00241D83" w:rsidP="006F5939">
            <w:pPr>
              <w:pStyle w:val="Zkladntext"/>
              <w:rPr>
                <w:rFonts w:ascii="Garamond" w:hAnsi="Garamond" w:cs="Arial"/>
                <w:bCs/>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rej.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1)</w:t>
            </w:r>
            <w:r w:rsidRPr="00B00DD9">
              <w:rPr>
                <w:rFonts w:ascii="Garamond" w:hAnsi="Garamond" w:cs="Arial"/>
                <w:color w:val="000000" w:themeColor="text1"/>
                <w:sz w:val="24"/>
                <w:lang w:eastAsia="en-US"/>
              </w:rPr>
              <w:t>.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Rod, </w:t>
            </w:r>
            <w:r w:rsidRPr="00B00DD9">
              <w:rPr>
                <w:rFonts w:ascii="Garamond" w:hAnsi="Garamond" w:cs="Arial"/>
                <w:color w:val="000000" w:themeColor="text1"/>
                <w:sz w:val="24"/>
                <w:lang w:eastAsia="en-US"/>
              </w:rPr>
              <w:t xml:space="preserve"> korupce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 xml:space="preserve">trestní odpovědnosti </w:t>
            </w:r>
          </w:p>
          <w:p w:rsidR="005E4393" w:rsidRDefault="005E4393" w:rsidP="006F5939">
            <w:pPr>
              <w:pStyle w:val="Zkladntext"/>
              <w:rPr>
                <w:rFonts w:ascii="Garamond" w:hAnsi="Garamond" w:cs="Arial"/>
                <w:bCs/>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bCs/>
                <w:color w:val="000000" w:themeColor="text1"/>
                <w:sz w:val="24"/>
                <w:lang w:eastAsia="en-US"/>
              </w:rPr>
              <w:t>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1.1.2022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1.2.2022 napadne do soudního oddělení 19 prvních 8 věcí rejstříku T.</w:t>
            </w:r>
          </w:p>
          <w:p w:rsidR="00C87D8D" w:rsidRPr="00B00DD9" w:rsidRDefault="00C87D8D" w:rsidP="00A87954">
            <w:pPr>
              <w:pStyle w:val="Zkladntext"/>
              <w:spacing w:before="200"/>
              <w:rPr>
                <w:rFonts w:ascii="Garamond" w:hAnsi="Garamond" w:cs="Arial"/>
                <w:color w:val="000000" w:themeColor="text1"/>
                <w:sz w:val="24"/>
                <w:lang w:eastAsia="en-US"/>
              </w:rPr>
            </w:pPr>
            <w:r w:rsidRPr="000464BC">
              <w:rPr>
                <w:rFonts w:ascii="Garamond" w:hAnsi="Garamond" w:cs="Arial"/>
                <w:color w:val="000000" w:themeColor="text1"/>
                <w:sz w:val="24"/>
                <w:lang w:eastAsia="en-US"/>
              </w:rPr>
              <w:t xml:space="preserve">Od 1.4.2022 se pozastavuje nápad věcí rejstříku PP. </w:t>
            </w: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7660FB" w:rsidRDefault="00241D83" w:rsidP="006F5939">
            <w:pPr>
              <w:rPr>
                <w:rFonts w:ascii="Garamond" w:hAnsi="Garamond" w:cs="Arial"/>
                <w:b/>
                <w:strike/>
                <w:color w:val="FF0000"/>
                <w:sz w:val="24"/>
                <w:szCs w:val="24"/>
              </w:rPr>
            </w:pPr>
            <w:r w:rsidRPr="007660FB">
              <w:rPr>
                <w:rFonts w:ascii="Garamond" w:hAnsi="Garamond" w:cs="Arial"/>
                <w:b/>
                <w:strike/>
                <w:color w:val="FF0000"/>
                <w:sz w:val="24"/>
                <w:szCs w:val="24"/>
              </w:rPr>
              <w:t xml:space="preserve">Bc. Petra </w:t>
            </w:r>
          </w:p>
          <w:p w:rsidR="00241D83" w:rsidRPr="007660FB" w:rsidRDefault="00241D83" w:rsidP="006F5939">
            <w:pPr>
              <w:rPr>
                <w:rFonts w:ascii="Garamond" w:hAnsi="Garamond" w:cs="Arial"/>
                <w:b/>
                <w:strike/>
                <w:color w:val="FF0000"/>
                <w:sz w:val="24"/>
                <w:szCs w:val="24"/>
              </w:rPr>
            </w:pPr>
            <w:r w:rsidRPr="007660FB">
              <w:rPr>
                <w:rFonts w:ascii="Garamond" w:hAnsi="Garamond" w:cs="Arial"/>
                <w:b/>
                <w:strike/>
                <w:color w:val="FF0000"/>
                <w:sz w:val="24"/>
                <w:szCs w:val="24"/>
              </w:rPr>
              <w:t>Romová</w:t>
            </w:r>
          </w:p>
          <w:p w:rsidR="00241D83" w:rsidRPr="007660FB" w:rsidRDefault="00241D83" w:rsidP="006F5939">
            <w:pPr>
              <w:rPr>
                <w:rFonts w:ascii="Garamond" w:hAnsi="Garamond" w:cs="Arial"/>
                <w:strike/>
                <w:color w:val="FF0000"/>
                <w:sz w:val="24"/>
                <w:szCs w:val="24"/>
              </w:rPr>
            </w:pPr>
            <w:r w:rsidRPr="007660FB">
              <w:rPr>
                <w:rFonts w:ascii="Garamond" w:hAnsi="Garamond" w:cs="Arial"/>
                <w:strike/>
                <w:color w:val="FF0000"/>
                <w:sz w:val="24"/>
                <w:szCs w:val="24"/>
              </w:rPr>
              <w:t>soudní tajemnice</w:t>
            </w:r>
          </w:p>
          <w:p w:rsidR="00241D83" w:rsidRPr="00B00DD9" w:rsidRDefault="00241D83" w:rsidP="006F5939">
            <w:pPr>
              <w:rPr>
                <w:rFonts w:ascii="Garamond" w:hAnsi="Garamond" w:cs="Arial"/>
                <w:strike/>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557D80" w:rsidRDefault="00557D80"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w:t>
      </w:r>
      <w:r w:rsidR="00DA19AB" w:rsidRPr="00B00DD9">
        <w:rPr>
          <w:rFonts w:ascii="Garamond" w:hAnsi="Garamond" w:cs="Arial"/>
          <w:color w:val="000000" w:themeColor="text1"/>
          <w:sz w:val="24"/>
          <w:szCs w:val="24"/>
        </w:rPr>
        <w:lastRenderedPageBreak/>
        <w:t xml:space="preserve">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rej.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Nejasná podání vedená v rej.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80FBD" w:rsidRPr="00B00DD9">
        <w:rPr>
          <w:rFonts w:ascii="Garamond" w:hAnsi="Garamond" w:cs="Arial"/>
          <w:color w:val="000000" w:themeColor="text1"/>
          <w:sz w:val="24"/>
          <w:szCs w:val="24"/>
        </w:rPr>
        <w:t>.</w:t>
      </w:r>
      <w:r w:rsidR="00BB60E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 xml:space="preserve">dle specializace (7PO-P) do rejstříku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00DD9">
        <w:rPr>
          <w:rFonts w:ascii="Garamond" w:hAnsi="Garamond"/>
          <w:color w:val="000000" w:themeColor="text1"/>
          <w:sz w:val="24"/>
          <w:szCs w:val="24"/>
        </w:rPr>
        <w:t>í</w:t>
      </w:r>
      <w:r w:rsidRPr="00B00DD9">
        <w:rPr>
          <w:rFonts w:ascii="Garamond" w:hAnsi="Garamond"/>
          <w:color w:val="000000" w:themeColor="text1"/>
          <w:sz w:val="24"/>
          <w:szCs w:val="24"/>
        </w:rPr>
        <w:t xml:space="preserve">ž se řízení týká, jinou pravomocně neskončenou věc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ř.,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Pr="00B00DD9"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05" w:rsidRDefault="005F0A05" w:rsidP="000D383E">
      <w:pPr>
        <w:spacing w:after="0" w:line="240" w:lineRule="auto"/>
      </w:pPr>
      <w:r>
        <w:separator/>
      </w:r>
    </w:p>
  </w:endnote>
  <w:endnote w:type="continuationSeparator" w:id="0">
    <w:p w:rsidR="005F0A05" w:rsidRDefault="005F0A05"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05" w:rsidRDefault="005F0A05" w:rsidP="000D383E">
      <w:pPr>
        <w:spacing w:after="0" w:line="240" w:lineRule="auto"/>
      </w:pPr>
      <w:r>
        <w:separator/>
      </w:r>
    </w:p>
  </w:footnote>
  <w:footnote w:type="continuationSeparator" w:id="0">
    <w:p w:rsidR="005F0A05" w:rsidRDefault="005F0A05"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CF2A8D" w:rsidRPr="000D383E" w:rsidRDefault="00CF2A8D"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D7703C">
          <w:rPr>
            <w:rFonts w:ascii="Garamond" w:hAnsi="Garamond"/>
            <w:noProof/>
            <w:sz w:val="24"/>
            <w:szCs w:val="24"/>
          </w:rPr>
          <w:t>8</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CF2A8D" w:rsidRDefault="00CF2A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8D" w:rsidRPr="001732D9" w:rsidRDefault="00CF2A8D"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63E0"/>
    <w:rsid w:val="00045BA0"/>
    <w:rsid w:val="000464BC"/>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48F8"/>
    <w:rsid w:val="000D4BAA"/>
    <w:rsid w:val="000E11C5"/>
    <w:rsid w:val="000E28B1"/>
    <w:rsid w:val="000F429F"/>
    <w:rsid w:val="000F5764"/>
    <w:rsid w:val="00101EBE"/>
    <w:rsid w:val="00103A8C"/>
    <w:rsid w:val="00103EAE"/>
    <w:rsid w:val="001040B1"/>
    <w:rsid w:val="00105028"/>
    <w:rsid w:val="001054AB"/>
    <w:rsid w:val="00116286"/>
    <w:rsid w:val="0011647C"/>
    <w:rsid w:val="00116D97"/>
    <w:rsid w:val="001215B5"/>
    <w:rsid w:val="001220BD"/>
    <w:rsid w:val="00122543"/>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1F88"/>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D102E"/>
    <w:rsid w:val="002D124C"/>
    <w:rsid w:val="002D4A7A"/>
    <w:rsid w:val="002D4C83"/>
    <w:rsid w:val="002D5CAB"/>
    <w:rsid w:val="002E4954"/>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4572"/>
    <w:rsid w:val="003F77D3"/>
    <w:rsid w:val="0040041D"/>
    <w:rsid w:val="00401015"/>
    <w:rsid w:val="004019A4"/>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4996"/>
    <w:rsid w:val="00455BB4"/>
    <w:rsid w:val="004574D8"/>
    <w:rsid w:val="00457D89"/>
    <w:rsid w:val="00460DCE"/>
    <w:rsid w:val="0046452B"/>
    <w:rsid w:val="0047055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30AF2"/>
    <w:rsid w:val="00530F9C"/>
    <w:rsid w:val="00531F03"/>
    <w:rsid w:val="005344C4"/>
    <w:rsid w:val="00540E57"/>
    <w:rsid w:val="00547ABC"/>
    <w:rsid w:val="00550A76"/>
    <w:rsid w:val="00556A17"/>
    <w:rsid w:val="005572E1"/>
    <w:rsid w:val="00557D80"/>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4393"/>
    <w:rsid w:val="005E6EB8"/>
    <w:rsid w:val="005F0A05"/>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60FB"/>
    <w:rsid w:val="0076735B"/>
    <w:rsid w:val="00771ACD"/>
    <w:rsid w:val="00772B0B"/>
    <w:rsid w:val="00773DE7"/>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991"/>
    <w:rsid w:val="007B323B"/>
    <w:rsid w:val="007B3479"/>
    <w:rsid w:val="007B4214"/>
    <w:rsid w:val="007B44C6"/>
    <w:rsid w:val="007B734B"/>
    <w:rsid w:val="007C14FA"/>
    <w:rsid w:val="007C221F"/>
    <w:rsid w:val="007D05D1"/>
    <w:rsid w:val="007D2CB9"/>
    <w:rsid w:val="007D34AE"/>
    <w:rsid w:val="007D67D9"/>
    <w:rsid w:val="007D7106"/>
    <w:rsid w:val="007E0D4B"/>
    <w:rsid w:val="007E0EDE"/>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04F4"/>
    <w:rsid w:val="00AF26BE"/>
    <w:rsid w:val="00AF5854"/>
    <w:rsid w:val="00AF6129"/>
    <w:rsid w:val="00AF7534"/>
    <w:rsid w:val="00B00924"/>
    <w:rsid w:val="00B00BAA"/>
    <w:rsid w:val="00B00DD9"/>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34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1F34"/>
    <w:rsid w:val="00B72F7F"/>
    <w:rsid w:val="00B74194"/>
    <w:rsid w:val="00B742BF"/>
    <w:rsid w:val="00B86144"/>
    <w:rsid w:val="00B86C70"/>
    <w:rsid w:val="00B87DBF"/>
    <w:rsid w:val="00B9370A"/>
    <w:rsid w:val="00BA153E"/>
    <w:rsid w:val="00BA1989"/>
    <w:rsid w:val="00BA336B"/>
    <w:rsid w:val="00BA6680"/>
    <w:rsid w:val="00BB0F73"/>
    <w:rsid w:val="00BB239D"/>
    <w:rsid w:val="00BB23ED"/>
    <w:rsid w:val="00BB2E52"/>
    <w:rsid w:val="00BB3482"/>
    <w:rsid w:val="00BB5378"/>
    <w:rsid w:val="00BB60E0"/>
    <w:rsid w:val="00BB6B0B"/>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F84"/>
    <w:rsid w:val="00BF4600"/>
    <w:rsid w:val="00BF5A8C"/>
    <w:rsid w:val="00BF7151"/>
    <w:rsid w:val="00C000E2"/>
    <w:rsid w:val="00C01BA3"/>
    <w:rsid w:val="00C05A31"/>
    <w:rsid w:val="00C06FEB"/>
    <w:rsid w:val="00C07E90"/>
    <w:rsid w:val="00C164EA"/>
    <w:rsid w:val="00C175C0"/>
    <w:rsid w:val="00C21270"/>
    <w:rsid w:val="00C21766"/>
    <w:rsid w:val="00C22432"/>
    <w:rsid w:val="00C22E6D"/>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87D8D"/>
    <w:rsid w:val="00C915D6"/>
    <w:rsid w:val="00C91784"/>
    <w:rsid w:val="00C92978"/>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4CA3"/>
    <w:rsid w:val="00CD059B"/>
    <w:rsid w:val="00CD2262"/>
    <w:rsid w:val="00CD3320"/>
    <w:rsid w:val="00CD6D17"/>
    <w:rsid w:val="00CE0043"/>
    <w:rsid w:val="00CE09BF"/>
    <w:rsid w:val="00CE3174"/>
    <w:rsid w:val="00CE7F97"/>
    <w:rsid w:val="00CF0496"/>
    <w:rsid w:val="00CF1B4C"/>
    <w:rsid w:val="00CF2A8D"/>
    <w:rsid w:val="00D004C4"/>
    <w:rsid w:val="00D04144"/>
    <w:rsid w:val="00D065F1"/>
    <w:rsid w:val="00D10C52"/>
    <w:rsid w:val="00D10C7C"/>
    <w:rsid w:val="00D11489"/>
    <w:rsid w:val="00D11E3D"/>
    <w:rsid w:val="00D1303E"/>
    <w:rsid w:val="00D14DD9"/>
    <w:rsid w:val="00D15A6E"/>
    <w:rsid w:val="00D16D09"/>
    <w:rsid w:val="00D20F23"/>
    <w:rsid w:val="00D333C6"/>
    <w:rsid w:val="00D3550C"/>
    <w:rsid w:val="00D35B0A"/>
    <w:rsid w:val="00D408B8"/>
    <w:rsid w:val="00D41170"/>
    <w:rsid w:val="00D420F2"/>
    <w:rsid w:val="00D42416"/>
    <w:rsid w:val="00D453F6"/>
    <w:rsid w:val="00D45D20"/>
    <w:rsid w:val="00D45F30"/>
    <w:rsid w:val="00D46907"/>
    <w:rsid w:val="00D57719"/>
    <w:rsid w:val="00D60135"/>
    <w:rsid w:val="00D61DDB"/>
    <w:rsid w:val="00D623B4"/>
    <w:rsid w:val="00D643AE"/>
    <w:rsid w:val="00D65255"/>
    <w:rsid w:val="00D66060"/>
    <w:rsid w:val="00D66A4D"/>
    <w:rsid w:val="00D66F09"/>
    <w:rsid w:val="00D715EA"/>
    <w:rsid w:val="00D765AC"/>
    <w:rsid w:val="00D76FB0"/>
    <w:rsid w:val="00D7703C"/>
    <w:rsid w:val="00D801A8"/>
    <w:rsid w:val="00D80241"/>
    <w:rsid w:val="00D80A2B"/>
    <w:rsid w:val="00D82D18"/>
    <w:rsid w:val="00D8528F"/>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7F7"/>
    <w:rsid w:val="00DC7AC9"/>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3CDB"/>
    <w:rsid w:val="00EF48E6"/>
    <w:rsid w:val="00EF6A71"/>
    <w:rsid w:val="00F01CF5"/>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7F95C-B1E8-4657-AE44-0329F5D2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34</Pages>
  <Words>9007</Words>
  <Characters>53148</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23</cp:revision>
  <cp:lastPrinted>2021-12-20T13:38:00Z</cp:lastPrinted>
  <dcterms:created xsi:type="dcterms:W3CDTF">2022-01-28T09:16:00Z</dcterms:created>
  <dcterms:modified xsi:type="dcterms:W3CDTF">2022-05-02T13:06:00Z</dcterms:modified>
</cp:coreProperties>
</file>