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Krajský soud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České Budějovice</w:t>
      </w:r>
    </w:p>
    <w:p w:rsidR="00CE2D32" w:rsidRDefault="00CE2D32" w:rsidP="00CE2D32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Spr 798/2022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 xml:space="preserve">Rozhodnutí předsedkyně Krajského soudu v Českých Budějovicích o změně rozvrhu pro pověřování úkony </w:t>
      </w:r>
    </w:p>
    <w:p w:rsidR="00CE2D32" w:rsidRDefault="00CE2D32" w:rsidP="00CE2D32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 xml:space="preserve">v řízení o </w:t>
      </w:r>
      <w:proofErr w:type="gramStart"/>
      <w:r>
        <w:rPr>
          <w:rFonts w:ascii="Garamond" w:hAnsi="Garamond"/>
          <w:b/>
          <w:sz w:val="36"/>
          <w:szCs w:val="36"/>
          <w:u w:val="single"/>
        </w:rPr>
        <w:t>dědictví  v obvodu</w:t>
      </w:r>
      <w:proofErr w:type="gramEnd"/>
      <w:r>
        <w:rPr>
          <w:rFonts w:ascii="Garamond" w:hAnsi="Garamond"/>
          <w:b/>
          <w:sz w:val="36"/>
          <w:szCs w:val="36"/>
          <w:u w:val="single"/>
        </w:rPr>
        <w:t xml:space="preserve"> Krajského soudu v Českých Budějovicích pro rok 2022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Na základě návrhu Notářské komory v Českých </w:t>
      </w:r>
      <w:proofErr w:type="gramStart"/>
      <w:r>
        <w:rPr>
          <w:rFonts w:ascii="Garamond" w:hAnsi="Garamond"/>
          <w:sz w:val="28"/>
          <w:szCs w:val="28"/>
        </w:rPr>
        <w:t>Budějovicích,                  Široká</w:t>
      </w:r>
      <w:proofErr w:type="gramEnd"/>
      <w:r>
        <w:rPr>
          <w:rFonts w:ascii="Garamond" w:hAnsi="Garamond"/>
          <w:sz w:val="28"/>
          <w:szCs w:val="28"/>
        </w:rPr>
        <w:t xml:space="preserve"> 13, České Budějovice, PSČ 370 01, ze dne 9. srpna 2022,  </w:t>
      </w:r>
      <w:r>
        <w:rPr>
          <w:rFonts w:ascii="Garamond" w:hAnsi="Garamond"/>
          <w:b/>
          <w:sz w:val="28"/>
          <w:szCs w:val="28"/>
        </w:rPr>
        <w:t>v y d á v á m</w:t>
      </w:r>
      <w:r>
        <w:rPr>
          <w:rFonts w:ascii="Garamond" w:hAnsi="Garamond"/>
          <w:sz w:val="28"/>
          <w:szCs w:val="28"/>
        </w:rPr>
        <w:t xml:space="preserve">  podle § 101 odst. 1 zák. č. 292/2013 Sb., z.ř.s. a § 102 odst. 2 vyhl. č. 37/1992 Sb., o jednacím řádu pro okresní a krajské soudy,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Z M Ě N U </w:t>
      </w:r>
    </w:p>
    <w:p w:rsidR="00CE2D32" w:rsidRDefault="00CE2D32" w:rsidP="00CE2D32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R O Z V R H U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 pověřování notářů jako soudních komisařů úkony v řízení o dědictví v obvodu Krajského soudu v Českých Budějovicích.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Změna se týká: 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jmenování nové notářky Mgr. Terezy Schovánkové k datu 1. 8. 2022 do úřadu po JUDr. Zdeňku Melicharovi, činnost zahájí dne 5. 9. 2022 (do data 4. 9. 2022 bude stále náhradníkem JUDr. Jiří Pražák).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 Českých Budějovicích dne 10. srpna 2022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b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b/>
          <w:sz w:val="28"/>
          <w:szCs w:val="28"/>
        </w:rPr>
      </w:pPr>
    </w:p>
    <w:p w:rsidR="00CE2D32" w:rsidRDefault="00CE2D32" w:rsidP="00CE2D32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Mgr. Martina Flanderová, Ph.D.</w:t>
      </w:r>
      <w:r w:rsidR="000A68BF">
        <w:rPr>
          <w:rFonts w:ascii="Garamond" w:hAnsi="Garamond"/>
          <w:b/>
          <w:sz w:val="28"/>
          <w:szCs w:val="28"/>
        </w:rPr>
        <w:t xml:space="preserve"> v. r. </w:t>
      </w:r>
    </w:p>
    <w:p w:rsidR="00CE2D32" w:rsidRDefault="00CE2D32" w:rsidP="00CE2D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předsedkyně krajského soudu </w:t>
      </w:r>
    </w:p>
    <w:p w:rsidR="0036348F" w:rsidRPr="00CE2D32" w:rsidRDefault="0036348F" w:rsidP="00CE2D32">
      <w:bookmarkStart w:id="0" w:name="_GoBack"/>
      <w:bookmarkEnd w:id="0"/>
    </w:p>
    <w:sectPr w:rsidR="0036348F" w:rsidRPr="00CE2D32" w:rsidSect="003C41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A4" w:rsidRDefault="006D21A4" w:rsidP="000A68BF">
      <w:r>
        <w:separator/>
      </w:r>
    </w:p>
  </w:endnote>
  <w:endnote w:type="continuationSeparator" w:id="0">
    <w:p w:rsidR="006D21A4" w:rsidRDefault="006D21A4" w:rsidP="000A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BF" w:rsidRPr="000A68BF" w:rsidRDefault="000A68BF">
    <w:pPr>
      <w:pStyle w:val="Zpat"/>
      <w:rPr>
        <w:rFonts w:ascii="Garamond" w:hAnsi="Garamond"/>
      </w:rPr>
    </w:pPr>
    <w:r w:rsidRPr="000A68BF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A4" w:rsidRDefault="006D21A4" w:rsidP="000A68BF">
      <w:r>
        <w:separator/>
      </w:r>
    </w:p>
  </w:footnote>
  <w:footnote w:type="continuationSeparator" w:id="0">
    <w:p w:rsidR="006D21A4" w:rsidRDefault="006D21A4" w:rsidP="000A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8F"/>
    <w:rsid w:val="000A68BF"/>
    <w:rsid w:val="002D443D"/>
    <w:rsid w:val="0036348F"/>
    <w:rsid w:val="003C4180"/>
    <w:rsid w:val="006D21A4"/>
    <w:rsid w:val="007B3483"/>
    <w:rsid w:val="00996CA6"/>
    <w:rsid w:val="00AD071B"/>
    <w:rsid w:val="00C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E21B-7D49-4E3B-8C2B-F4400A80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48F"/>
    <w:rPr>
      <w:sz w:val="24"/>
      <w:szCs w:val="24"/>
    </w:rPr>
  </w:style>
  <w:style w:type="paragraph" w:styleId="Nadpis3">
    <w:name w:val="heading 3"/>
    <w:basedOn w:val="Normln"/>
    <w:next w:val="Normln"/>
    <w:qFormat/>
    <w:rsid w:val="0036348F"/>
    <w:pPr>
      <w:keepNext/>
      <w:jc w:val="both"/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36348F"/>
    <w:pPr>
      <w:jc w:val="both"/>
    </w:pPr>
    <w:rPr>
      <w:szCs w:val="20"/>
    </w:rPr>
  </w:style>
  <w:style w:type="character" w:styleId="Hypertextovodkaz">
    <w:name w:val="Hyperlink"/>
    <w:rsid w:val="0036348F"/>
    <w:rPr>
      <w:color w:val="0000FF"/>
      <w:u w:val="single"/>
    </w:rPr>
  </w:style>
  <w:style w:type="paragraph" w:styleId="Zhlav">
    <w:name w:val="header"/>
    <w:basedOn w:val="Normln"/>
    <w:link w:val="ZhlavChar"/>
    <w:rsid w:val="000A6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68BF"/>
    <w:rPr>
      <w:sz w:val="24"/>
      <w:szCs w:val="24"/>
    </w:rPr>
  </w:style>
  <w:style w:type="paragraph" w:styleId="Zpat">
    <w:name w:val="footer"/>
    <w:basedOn w:val="Normln"/>
    <w:link w:val="ZpatChar"/>
    <w:rsid w:val="000A6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6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ČESKÝCH BUDĚJOVICÍCH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ČESKÝCH BUDĚJOVICÍCH</dc:title>
  <dc:subject/>
  <dc:creator>Schmidová Aneta</dc:creator>
  <cp:keywords/>
  <dc:description/>
  <cp:lastModifiedBy>Schmidová Aneta</cp:lastModifiedBy>
  <cp:revision>2</cp:revision>
  <dcterms:created xsi:type="dcterms:W3CDTF">2022-08-10T11:24:00Z</dcterms:created>
  <dcterms:modified xsi:type="dcterms:W3CDTF">2022-08-10T11:24:00Z</dcterms:modified>
</cp:coreProperties>
</file>