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Okresní soud v Pelhřimově vykonává činnost podle článku 91 Ústavy České republiky (č. 1/1993 Sb.), která v hlavě čtvrté vymezuje základní zásady poslání soudců a jejich soustavu, vymezuje základní principy pro ustanovování do funkce soudce, předpoklady pro funkci soudce, stanoví garance jejího nezávislého výkonu i neslučitelnost této funkce s jinými funkcemi ústavního charakteru a ve veřejné správě.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Zákon č. 6/2002 Sb., o soudech, soudcích, přísedících a státní správě soudů, podrobněji rozvíjí a navazuje na základy ústavní úpravy týkající se soudnictví. Obsahuje podrobná ustanovení o hlavních zásadách činnosti soudů, soustavě soudů, obvodech a sídlech soudů, organizaci a činnosti soudů, úpravě působnosti některých soudů, vnitřní organizaci soudů a rozvrhu práce, o soudcovských radách, ustanovování soudců a přísedících, o postavení soudců a přísedících, o zániku funkce soudce a funkce přísedícího, o funkcionářích soudu, o justičních čekatelích, o státní správě soudů, o justiční akademii, o stížnostech.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Obecné principy: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·         Soudy jsou zřízeny Ústavou České republiky a jsou povolány k výkonu soudní moci. Soudní moc vykonávají prostřednictvím nezávislých soudců. Jejich nestrannost nesmí nikdo ohrožovat.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·         Soudci jsou při výkonu své funkce nezávislí a jsou vázáni jedině zákonem. Právní předpisy jsou povinni vykládat podle svého nejlepšího vědomí a svědomí. Jsou povinni rozhodovat nestranně, spravedlivě a bez průtahů a pouze na základě skutečností, zjištěných v souladu se zákonem.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·         Soudci jsou jmenováni prezidentem republiky bez časového omezení. Přísedící okresního soudu jsou voleni obecním zastupitelstvem na dobu čtyř let. Po svém ustanovení skládají soudci a přísedící slib. Dnem složení slibu začíná jejich způsobilost vykonávat funkci soudce nebo přísedícího.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·         Soud rozhoduje v senátech nebo samosoudcem. Ve kterých případech rozhoduje senát a kdy samosoudce, stanoví procesní předpisy.</w:t>
      </w:r>
    </w:p>
    <w:p w:rsidR="00E56E31" w:rsidRDefault="00E56E31" w:rsidP="00E56E31">
      <w:pPr>
        <w:pStyle w:val="Normlnweb"/>
        <w:rPr>
          <w:color w:val="000000"/>
        </w:rPr>
      </w:pPr>
      <w:r>
        <w:rPr>
          <w:color w:val="000000"/>
        </w:rPr>
        <w:t>·         Okresní soud rozhoduje jako soud první</w:t>
      </w:r>
      <w:proofErr w:type="gramStart"/>
      <w:r>
        <w:rPr>
          <w:color w:val="000000"/>
        </w:rPr>
        <w:t>ho</w:t>
      </w:r>
      <w:proofErr w:type="gramEnd"/>
      <w:r>
        <w:rPr>
          <w:color w:val="000000"/>
        </w:rPr>
        <w:t xml:space="preserve"> stupně.</w:t>
      </w:r>
    </w:p>
    <w:p w:rsidR="00052DBF" w:rsidRDefault="00052DBF">
      <w:bookmarkStart w:id="0" w:name="_GoBack"/>
      <w:bookmarkEnd w:id="0"/>
    </w:p>
    <w:sectPr w:rsidR="0005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31"/>
    <w:rsid w:val="00052DBF"/>
    <w:rsid w:val="00E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Jandová</dc:creator>
  <cp:lastModifiedBy>Ivana Jandová</cp:lastModifiedBy>
  <cp:revision>1</cp:revision>
  <dcterms:created xsi:type="dcterms:W3CDTF">2018-09-20T11:47:00Z</dcterms:created>
  <dcterms:modified xsi:type="dcterms:W3CDTF">2018-09-20T11:48:00Z</dcterms:modified>
</cp:coreProperties>
</file>