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Případné platby např. jistota, soudní poplatky, zálohy na soudní řízení lze: 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color w:val="0A0A0A"/>
          <w:sz w:val="24"/>
          <w:szCs w:val="24"/>
          <w:lang w:eastAsia="cs-CZ"/>
        </w:rPr>
        <w:t> 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  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·        </w:t>
      </w:r>
      <w:r w:rsidRPr="0032655F">
        <w:rPr>
          <w:rFonts w:ascii="inherit" w:eastAsia="Times New Roman" w:hAnsi="inherit" w:cs="Arial"/>
          <w:b/>
          <w:bCs/>
          <w:i/>
          <w:iCs/>
          <w:color w:val="0A0A0A"/>
          <w:sz w:val="24"/>
          <w:szCs w:val="24"/>
          <w:lang w:eastAsia="cs-CZ"/>
        </w:rPr>
        <w:t>poukázat na účet</w:t>
      </w: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 Okresního soudu v Pelhřimově vedený u České národní banky    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                  v Českých Budějovicích 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     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·        informaci o </w:t>
      </w:r>
      <w:r w:rsidRPr="0032655F">
        <w:rPr>
          <w:rFonts w:ascii="inherit" w:eastAsia="Times New Roman" w:hAnsi="inherit" w:cs="Arial"/>
          <w:b/>
          <w:bCs/>
          <w:i/>
          <w:iCs/>
          <w:color w:val="0A0A0A"/>
          <w:sz w:val="24"/>
          <w:szCs w:val="24"/>
          <w:lang w:eastAsia="cs-CZ"/>
        </w:rPr>
        <w:t>variabilním symbolu</w:t>
      </w: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 lze získat telefonicky v účtárně okresního soudu       – tel: 565 303 666   neznáte-li variabilní  symbol, je nutné zasílat avízo s označením účastníků řízení nebo uvedením spisové značky     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  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  </w:t>
      </w:r>
    </w:p>
    <w:p w:rsidR="0032655F" w:rsidRPr="0032655F" w:rsidRDefault="0032655F" w:rsidP="0032655F">
      <w:pPr>
        <w:shd w:val="clear" w:color="auto" w:fill="F7F9FA"/>
        <w:spacing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color w:val="0A0A0A"/>
          <w:sz w:val="24"/>
          <w:szCs w:val="24"/>
          <w:lang w:eastAsia="cs-CZ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1728"/>
        <w:gridCol w:w="5223"/>
      </w:tblGrid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Číslo účtu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Kód banky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Účel platby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19-3021261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0710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Náhrady nákladů trestního řízení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19-3021261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0710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Náhrady nákladů soudního řízení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19-3021261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0710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Náhrady za ustanovené advokáty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 xml:space="preserve">  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3703-3021261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0710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Soudní poplatky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 xml:space="preserve">  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3762-3021261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0710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Peněžité tresty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3762-3021261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0710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Pokuty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 xml:space="preserve">  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6015-3021261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0710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Zálohy na soudní řízení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6015-3021261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0710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Zálohy na návrh konkursu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6015-3021261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0710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Peněžitá záruka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 xml:space="preserve">6015-3021261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 xml:space="preserve">0710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 xml:space="preserve">Jistota *) 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6015-3021261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0710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Narovnání</w:t>
            </w:r>
          </w:p>
        </w:tc>
      </w:tr>
      <w:tr w:rsidR="0032655F" w:rsidRPr="0032655F" w:rsidTr="0032655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6015-3021261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0710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655F" w:rsidRPr="0032655F" w:rsidRDefault="0032655F" w:rsidP="0032655F">
            <w:pPr>
              <w:spacing w:after="0" w:line="240" w:lineRule="auto"/>
              <w:rPr>
                <w:rFonts w:ascii="inherit" w:eastAsia="Times New Roman" w:hAnsi="inherit" w:cs="Times New Roman"/>
                <w:color w:val="0A0A0A"/>
                <w:sz w:val="24"/>
                <w:szCs w:val="24"/>
                <w:lang w:eastAsia="cs-CZ"/>
              </w:rPr>
            </w:pPr>
            <w:r w:rsidRPr="0032655F">
              <w:rPr>
                <w:rFonts w:ascii="inherit" w:eastAsia="Times New Roman" w:hAnsi="inherit" w:cs="Times New Roman"/>
                <w:b/>
                <w:bCs/>
                <w:color w:val="0A0A0A"/>
                <w:sz w:val="24"/>
                <w:szCs w:val="24"/>
                <w:lang w:eastAsia="cs-CZ"/>
              </w:rPr>
              <w:t>Soudní úschovy</w:t>
            </w:r>
          </w:p>
        </w:tc>
      </w:tr>
    </w:tbl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color w:val="0A0A0A"/>
          <w:sz w:val="24"/>
          <w:szCs w:val="24"/>
          <w:lang w:eastAsia="cs-CZ"/>
        </w:rPr>
        <w:t> 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  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  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>             *) pro navrhovatele předběžného opatření: v civilních věcech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>              10.000,- Kč a v obchodních věcech 50.000,- Kč dle § 75b odst. 1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>              </w:t>
      </w:r>
      <w:proofErr w:type="gramStart"/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>o.s.</w:t>
      </w:r>
      <w:proofErr w:type="gramEnd"/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>ř.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 w:rsidRPr="0032655F">
        <w:rPr>
          <w:rFonts w:ascii="inherit" w:eastAsia="Times New Roman" w:hAnsi="inherit" w:cs="Arial"/>
          <w:b/>
          <w:bCs/>
          <w:color w:val="0A0A0A"/>
          <w:sz w:val="24"/>
          <w:szCs w:val="24"/>
          <w:lang w:eastAsia="cs-CZ"/>
        </w:rPr>
        <w:t xml:space="preserve">  </w:t>
      </w:r>
    </w:p>
    <w:p w:rsidR="0032655F" w:rsidRPr="0032655F" w:rsidRDefault="0032655F" w:rsidP="0032655F">
      <w:pPr>
        <w:shd w:val="clear" w:color="auto" w:fill="F7F9FA"/>
        <w:spacing w:after="0"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bookmarkStart w:id="0" w:name="_GoBack"/>
      <w:bookmarkEnd w:id="0"/>
      <w:r w:rsidRPr="0032655F">
        <w:rPr>
          <w:rFonts w:ascii="inherit" w:eastAsia="Times New Roman" w:hAnsi="inherit" w:cs="Arial"/>
          <w:color w:val="0A0A0A"/>
          <w:sz w:val="24"/>
          <w:szCs w:val="24"/>
          <w:lang w:eastAsia="cs-CZ"/>
        </w:rPr>
        <w:t> </w:t>
      </w:r>
    </w:p>
    <w:p w:rsidR="0032655F" w:rsidRPr="0032655F" w:rsidRDefault="0032655F" w:rsidP="0032655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32655F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32655F" w:rsidRPr="0032655F" w:rsidRDefault="0032655F" w:rsidP="0032655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32655F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32655F" w:rsidRPr="0032655F" w:rsidRDefault="0032655F" w:rsidP="0032655F">
      <w:pPr>
        <w:spacing w:line="240" w:lineRule="auto"/>
        <w:rPr>
          <w:rFonts w:ascii="inherit" w:eastAsia="Times New Roman" w:hAnsi="inherit" w:cs="Arial"/>
          <w:color w:val="0A0A0A"/>
          <w:sz w:val="24"/>
          <w:szCs w:val="24"/>
          <w:lang w:eastAsia="cs-CZ"/>
        </w:rPr>
      </w:pPr>
      <w:r>
        <w:rPr>
          <w:rFonts w:ascii="inherit" w:eastAsia="Times New Roman" w:hAnsi="inherit" w:cs="Arial"/>
          <w:noProof/>
          <w:color w:val="0A0A0A"/>
          <w:sz w:val="24"/>
          <w:szCs w:val="24"/>
          <w:lang w:eastAsia="cs-CZ"/>
        </w:rPr>
        <w:drawing>
          <wp:inline distT="0" distB="0" distL="0" distR="0">
            <wp:extent cx="514350" cy="342900"/>
            <wp:effectExtent l="0" t="0" r="0" b="0"/>
            <wp:docPr id="1" name="Obrázek 1" descr="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12" w:rsidRDefault="00441A12"/>
    <w:sectPr w:rsidR="0044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5F"/>
    <w:rsid w:val="0032655F"/>
    <w:rsid w:val="003B6766"/>
    <w:rsid w:val="0044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265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2655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265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2655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265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2655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265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2655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7091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2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0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5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6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44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47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6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6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99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Jandová</dc:creator>
  <cp:lastModifiedBy>Ivana Jandová</cp:lastModifiedBy>
  <cp:revision>3</cp:revision>
  <dcterms:created xsi:type="dcterms:W3CDTF">2019-12-05T14:32:00Z</dcterms:created>
  <dcterms:modified xsi:type="dcterms:W3CDTF">2020-03-31T17:15:00Z</dcterms:modified>
</cp:coreProperties>
</file>