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3F" w:rsidRPr="00C4407E" w:rsidRDefault="004D72C2" w:rsidP="00F73F3F">
      <w:pPr>
        <w:spacing w:before="1200" w:after="480"/>
        <w:jc w:val="center"/>
        <w:rPr>
          <w:b/>
          <w:color w:val="000000"/>
          <w:sz w:val="40"/>
          <w:szCs w:val="40"/>
        </w:rPr>
      </w:pPr>
      <w:bookmarkStart w:id="0" w:name="_GoBack"/>
      <w:bookmarkEnd w:id="0"/>
      <w:r w:rsidRPr="00C4407E">
        <w:rPr>
          <w:b/>
          <w:color w:val="000000"/>
          <w:sz w:val="40"/>
          <w:szCs w:val="40"/>
        </w:rPr>
        <w:t>USNESENÍ</w:t>
      </w:r>
    </w:p>
    <w:p w:rsidR="00096489" w:rsidRPr="00C4407E" w:rsidRDefault="00F87C9F" w:rsidP="00096489">
      <w:pPr>
        <w:rPr>
          <w:color w:val="000000"/>
        </w:rPr>
      </w:pPr>
      <w:r w:rsidRPr="00C4407E">
        <w:rPr>
          <w:color w:val="000000"/>
        </w:rPr>
        <w:t>Okresní soud v Novém Jičíně</w:t>
      </w:r>
      <w:r w:rsidR="00B82EFA" w:rsidRPr="00C4407E">
        <w:rPr>
          <w:color w:val="000000"/>
        </w:rPr>
        <w:t xml:space="preserve"> rozhodl </w:t>
      </w:r>
      <w:r w:rsidRPr="00C4407E">
        <w:rPr>
          <w:color w:val="000000"/>
        </w:rPr>
        <w:t>samosoudkyní</w:t>
      </w:r>
      <w:r w:rsidR="00B82EFA" w:rsidRPr="00C4407E">
        <w:rPr>
          <w:color w:val="000000"/>
        </w:rPr>
        <w:t xml:space="preserve"> </w:t>
      </w:r>
      <w:r w:rsidRPr="00C4407E">
        <w:rPr>
          <w:color w:val="000000"/>
        </w:rPr>
        <w:t>JUDr. Ivanou Bačovou</w:t>
      </w:r>
      <w:r w:rsidR="00B82EFA" w:rsidRPr="00C4407E">
        <w:rPr>
          <w:color w:val="000000"/>
        </w:rPr>
        <w:t xml:space="preserve"> ve věci exekuce</w:t>
      </w:r>
    </w:p>
    <w:p w:rsidR="00F87C9F" w:rsidRPr="00C4407E" w:rsidRDefault="00F87C9F" w:rsidP="00F87C9F">
      <w:pPr>
        <w:ind w:left="1701" w:hanging="1701"/>
        <w:jc w:val="left"/>
        <w:rPr>
          <w:color w:val="000000"/>
        </w:rPr>
      </w:pPr>
      <w:r w:rsidRPr="00C4407E">
        <w:rPr>
          <w:color w:val="000000"/>
        </w:rPr>
        <w:t xml:space="preserve">oprávněné: </w:t>
      </w:r>
      <w:r w:rsidRPr="00C4407E">
        <w:rPr>
          <w:color w:val="000000"/>
        </w:rPr>
        <w:tab/>
      </w:r>
      <w:r w:rsidRPr="00C4407E">
        <w:rPr>
          <w:b/>
          <w:color w:val="000000"/>
        </w:rPr>
        <w:t>PROFI CREDIT Czech, a.s.</w:t>
      </w:r>
      <w:r w:rsidRPr="00C4407E">
        <w:rPr>
          <w:color w:val="000000"/>
        </w:rPr>
        <w:t>, IČO 61860069</w:t>
      </w:r>
      <w:r w:rsidRPr="00C4407E">
        <w:rPr>
          <w:color w:val="000000"/>
        </w:rPr>
        <w:br/>
        <w:t>sídlem Klimentská 1216/46, 110 01</w:t>
      </w:r>
      <w:r w:rsidRPr="00C4407E">
        <w:rPr>
          <w:color w:val="000000"/>
        </w:rPr>
        <w:t> </w:t>
      </w:r>
      <w:r w:rsidRPr="00C4407E">
        <w:rPr>
          <w:color w:val="000000"/>
        </w:rPr>
        <w:t>Praha 1</w:t>
      </w:r>
      <w:r w:rsidRPr="00C4407E">
        <w:rPr>
          <w:color w:val="000000"/>
        </w:rPr>
        <w:br/>
        <w:t>zastoupená advokátkou JUDr. Kateřinou Perthenovou</w:t>
      </w:r>
      <w:r w:rsidRPr="00C4407E">
        <w:rPr>
          <w:color w:val="000000"/>
        </w:rPr>
        <w:br/>
        <w:t>sídlem Velké náměstí 135/19, 500 03</w:t>
      </w:r>
      <w:r w:rsidRPr="00C4407E">
        <w:rPr>
          <w:color w:val="000000"/>
        </w:rPr>
        <w:t> </w:t>
      </w:r>
      <w:r w:rsidRPr="00C4407E">
        <w:rPr>
          <w:color w:val="000000"/>
        </w:rPr>
        <w:t>Hradec Králové</w:t>
      </w:r>
    </w:p>
    <w:p w:rsidR="00F87C9F" w:rsidRPr="00C4407E" w:rsidRDefault="00F87C9F" w:rsidP="00F87C9F">
      <w:pPr>
        <w:spacing w:after="0"/>
        <w:rPr>
          <w:color w:val="000000"/>
        </w:rPr>
      </w:pPr>
      <w:r w:rsidRPr="00C4407E">
        <w:rPr>
          <w:color w:val="000000"/>
        </w:rPr>
        <w:t>proti</w:t>
      </w:r>
    </w:p>
    <w:p w:rsidR="00096489" w:rsidRPr="00C4407E" w:rsidRDefault="00F87C9F" w:rsidP="00F87C9F">
      <w:pPr>
        <w:ind w:left="1701" w:hanging="1701"/>
        <w:jc w:val="left"/>
        <w:rPr>
          <w:color w:val="000000"/>
        </w:rPr>
      </w:pPr>
      <w:r w:rsidRPr="00C4407E">
        <w:rPr>
          <w:color w:val="000000"/>
        </w:rPr>
        <w:t xml:space="preserve">povinnému: </w:t>
      </w:r>
      <w:r w:rsidRPr="00C4407E">
        <w:rPr>
          <w:color w:val="000000"/>
        </w:rPr>
        <w:tab/>
      </w:r>
      <w:r w:rsidR="00522163" w:rsidRPr="00C4407E">
        <w:rPr>
          <w:b/>
          <w:color w:val="000000"/>
        </w:rPr>
        <w:t>Xxx</w:t>
      </w:r>
      <w:r w:rsidRPr="00C4407E">
        <w:rPr>
          <w:color w:val="000000"/>
        </w:rPr>
        <w:t>, narozený </w:t>
      </w:r>
      <w:r w:rsidR="00522163" w:rsidRPr="00C4407E">
        <w:rPr>
          <w:color w:val="000000"/>
        </w:rPr>
        <w:t>xxx</w:t>
      </w:r>
      <w:r w:rsidRPr="00C4407E">
        <w:rPr>
          <w:color w:val="000000"/>
        </w:rPr>
        <w:br/>
        <w:t xml:space="preserve">bytem </w:t>
      </w:r>
      <w:r w:rsidR="00522163" w:rsidRPr="00C4407E">
        <w:rPr>
          <w:color w:val="000000"/>
        </w:rPr>
        <w:t>xxx</w:t>
      </w:r>
      <w:r w:rsidRPr="00C4407E">
        <w:rPr>
          <w:color w:val="000000"/>
        </w:rPr>
        <w:br/>
        <w:t>zastoupený advokátem Mgr. Petrem Němcem</w:t>
      </w:r>
      <w:r w:rsidRPr="00C4407E">
        <w:rPr>
          <w:color w:val="000000"/>
        </w:rPr>
        <w:br/>
        <w:t>sídlem Slezská 1297/3, 120 00</w:t>
      </w:r>
      <w:r w:rsidRPr="00C4407E">
        <w:rPr>
          <w:color w:val="000000"/>
        </w:rPr>
        <w:t> </w:t>
      </w:r>
      <w:r w:rsidRPr="00C4407E">
        <w:rPr>
          <w:color w:val="000000"/>
        </w:rPr>
        <w:t>Praha 2 - Vinohrady,</w:t>
      </w:r>
      <w:r w:rsidR="00B82EFA" w:rsidRPr="00C4407E">
        <w:rPr>
          <w:color w:val="000000"/>
        </w:rPr>
        <w:t xml:space="preserve"> </w:t>
      </w:r>
    </w:p>
    <w:p w:rsidR="00B82EFA" w:rsidRPr="00C4407E" w:rsidRDefault="0075031D" w:rsidP="00096489">
      <w:pPr>
        <w:spacing w:after="240"/>
        <w:rPr>
          <w:b/>
          <w:color w:val="000000"/>
        </w:rPr>
      </w:pPr>
      <w:r w:rsidRPr="00C4407E">
        <w:rPr>
          <w:b/>
          <w:color w:val="000000"/>
        </w:rPr>
        <w:t xml:space="preserve">pro </w:t>
      </w:r>
      <w:r w:rsidR="00D42E38" w:rsidRPr="00C4407E">
        <w:rPr>
          <w:b/>
          <w:color w:val="000000"/>
        </w:rPr>
        <w:t>vymožení peněžitého plnění</w:t>
      </w:r>
    </w:p>
    <w:p w:rsidR="005359FC" w:rsidRPr="00C4407E" w:rsidRDefault="005359FC" w:rsidP="005359FC">
      <w:pPr>
        <w:spacing w:before="240"/>
        <w:jc w:val="center"/>
        <w:rPr>
          <w:b/>
          <w:bCs/>
          <w:color w:val="000000"/>
          <w:szCs w:val="24"/>
        </w:rPr>
      </w:pPr>
      <w:r w:rsidRPr="00C4407E">
        <w:rPr>
          <w:b/>
          <w:bCs/>
          <w:color w:val="000000"/>
          <w:szCs w:val="24"/>
        </w:rPr>
        <w:t>takto:</w:t>
      </w:r>
    </w:p>
    <w:p w:rsidR="005359FC" w:rsidRPr="00C4407E" w:rsidRDefault="005359FC" w:rsidP="00E86208">
      <w:pPr>
        <w:pStyle w:val="Odstavecseseznamem"/>
        <w:numPr>
          <w:ilvl w:val="0"/>
          <w:numId w:val="7"/>
        </w:numPr>
        <w:overflowPunct w:val="0"/>
        <w:autoSpaceDE w:val="0"/>
        <w:autoSpaceDN w:val="0"/>
        <w:spacing w:before="120" w:after="120"/>
        <w:jc w:val="both"/>
        <w:rPr>
          <w:rFonts w:ascii="Garamond" w:hAnsi="Garamond"/>
          <w:b/>
          <w:bCs/>
          <w:sz w:val="24"/>
          <w:szCs w:val="24"/>
        </w:rPr>
      </w:pPr>
      <w:r w:rsidRPr="00C4407E">
        <w:rPr>
          <w:rFonts w:ascii="Garamond" w:hAnsi="Garamond"/>
          <w:b/>
          <w:bCs/>
          <w:sz w:val="24"/>
          <w:szCs w:val="24"/>
        </w:rPr>
        <w:t xml:space="preserve">Exekuce vedená proti povinnému </w:t>
      </w:r>
      <w:r w:rsidR="00522163" w:rsidRPr="00C4407E">
        <w:rPr>
          <w:rFonts w:ascii="Garamond" w:hAnsi="Garamond"/>
          <w:b/>
          <w:color w:val="000000"/>
          <w:sz w:val="24"/>
          <w:szCs w:val="24"/>
        </w:rPr>
        <w:t>Xxx</w:t>
      </w:r>
      <w:r w:rsidRPr="00C4407E">
        <w:rPr>
          <w:rFonts w:ascii="Garamond" w:hAnsi="Garamond"/>
          <w:b/>
          <w:color w:val="000000"/>
          <w:sz w:val="24"/>
          <w:szCs w:val="24"/>
        </w:rPr>
        <w:t>, narozenému </w:t>
      </w:r>
      <w:r w:rsidR="00E86208" w:rsidRPr="00C4407E">
        <w:rPr>
          <w:rFonts w:ascii="Garamond" w:hAnsi="Garamond"/>
          <w:b/>
          <w:color w:val="000000"/>
          <w:sz w:val="24"/>
          <w:szCs w:val="24"/>
        </w:rPr>
        <w:t xml:space="preserve">dne </w:t>
      </w:r>
      <w:r w:rsidR="00522163" w:rsidRPr="00C4407E">
        <w:rPr>
          <w:rFonts w:ascii="Garamond" w:hAnsi="Garamond"/>
          <w:b/>
          <w:color w:val="000000"/>
          <w:sz w:val="24"/>
          <w:szCs w:val="24"/>
        </w:rPr>
        <w:t>xxx</w:t>
      </w:r>
      <w:r w:rsidRPr="00C4407E">
        <w:rPr>
          <w:rFonts w:ascii="Garamond" w:hAnsi="Garamond"/>
          <w:b/>
          <w:bCs/>
          <w:sz w:val="24"/>
          <w:szCs w:val="24"/>
        </w:rPr>
        <w:t xml:space="preserve">, pro vymožení pohledávky oprávněné ve výši 51 648 Kč s příslušenstvím a se smluvní pokutou ve výši 0,15 % denně z  částky 40 716 Kč od 7. 1. 2014 do zaplacení a dalších nákladů podle rozhodčího nálezu vydaného rozhodcem </w:t>
      </w:r>
      <w:r w:rsidR="00522163" w:rsidRPr="00C4407E">
        <w:rPr>
          <w:rFonts w:ascii="Garamond" w:hAnsi="Garamond"/>
          <w:b/>
          <w:bCs/>
          <w:sz w:val="24"/>
          <w:szCs w:val="24"/>
        </w:rPr>
        <w:t>Xxx</w:t>
      </w:r>
      <w:r w:rsidRPr="00C4407E">
        <w:rPr>
          <w:rFonts w:ascii="Garamond" w:hAnsi="Garamond"/>
          <w:sz w:val="24"/>
          <w:szCs w:val="24"/>
        </w:rPr>
        <w:t xml:space="preserve"> </w:t>
      </w:r>
      <w:r w:rsidRPr="00C4407E">
        <w:rPr>
          <w:rFonts w:ascii="Garamond" w:hAnsi="Garamond"/>
          <w:b/>
          <w:bCs/>
          <w:sz w:val="24"/>
          <w:szCs w:val="24"/>
        </w:rPr>
        <w:t>č. j. 102 Rozh 953/2014-7, se zastavuje v celém rozsahu.</w:t>
      </w:r>
    </w:p>
    <w:p w:rsidR="005359FC" w:rsidRPr="00C4407E" w:rsidRDefault="005359FC" w:rsidP="00E86208">
      <w:pPr>
        <w:pStyle w:val="Odstavecseseznamem"/>
        <w:overflowPunct w:val="0"/>
        <w:autoSpaceDE w:val="0"/>
        <w:autoSpaceDN w:val="0"/>
        <w:spacing w:before="120" w:after="120"/>
        <w:jc w:val="both"/>
        <w:rPr>
          <w:rFonts w:ascii="Garamond" w:hAnsi="Garamond"/>
          <w:b/>
          <w:bCs/>
          <w:sz w:val="24"/>
          <w:szCs w:val="24"/>
        </w:rPr>
      </w:pPr>
    </w:p>
    <w:p w:rsidR="00E86208" w:rsidRPr="00C4407E" w:rsidRDefault="005359FC" w:rsidP="00E86208">
      <w:pPr>
        <w:pStyle w:val="Odstavecseseznamem"/>
        <w:numPr>
          <w:ilvl w:val="0"/>
          <w:numId w:val="7"/>
        </w:numPr>
        <w:overflowPunct w:val="0"/>
        <w:autoSpaceDE w:val="0"/>
        <w:autoSpaceDN w:val="0"/>
        <w:spacing w:before="120" w:after="120"/>
        <w:jc w:val="both"/>
        <w:rPr>
          <w:rFonts w:ascii="Garamond" w:hAnsi="Garamond"/>
          <w:b/>
          <w:bCs/>
          <w:sz w:val="24"/>
          <w:szCs w:val="24"/>
        </w:rPr>
      </w:pPr>
      <w:r w:rsidRPr="00C4407E">
        <w:rPr>
          <w:rFonts w:ascii="Garamond" w:hAnsi="Garamond"/>
          <w:b/>
          <w:bCs/>
          <w:sz w:val="24"/>
          <w:szCs w:val="24"/>
        </w:rPr>
        <w:t xml:space="preserve">Oprávněná je povinná zaplatit povinnému na náhradě nákladů řízení o zastavení exekuce k rukám Mgr. Petra Němce, advokáta, se sídlem Slezská 1297/3, 120 00 Praha 2 – Vinohrady, částku </w:t>
      </w:r>
      <w:r w:rsidR="003D6335" w:rsidRPr="00C4407E">
        <w:rPr>
          <w:rFonts w:ascii="Garamond" w:hAnsi="Garamond"/>
          <w:b/>
          <w:bCs/>
          <w:sz w:val="24"/>
          <w:szCs w:val="24"/>
        </w:rPr>
        <w:t>20 403</w:t>
      </w:r>
      <w:r w:rsidRPr="00C4407E">
        <w:rPr>
          <w:rFonts w:ascii="Garamond" w:hAnsi="Garamond"/>
          <w:b/>
          <w:bCs/>
          <w:sz w:val="24"/>
          <w:szCs w:val="24"/>
        </w:rPr>
        <w:t xml:space="preserve"> Kč, do 3 dnů od právní moci tohoto usnesení.</w:t>
      </w:r>
    </w:p>
    <w:p w:rsidR="00E86208" w:rsidRPr="00C4407E" w:rsidRDefault="00E86208" w:rsidP="00E86208">
      <w:pPr>
        <w:pStyle w:val="Odstavecseseznamem"/>
        <w:overflowPunct w:val="0"/>
        <w:autoSpaceDE w:val="0"/>
        <w:autoSpaceDN w:val="0"/>
        <w:spacing w:before="120" w:after="120"/>
        <w:ind w:left="425"/>
        <w:jc w:val="both"/>
        <w:rPr>
          <w:rFonts w:ascii="Garamond" w:hAnsi="Garamond"/>
          <w:b/>
          <w:bCs/>
          <w:sz w:val="24"/>
          <w:szCs w:val="24"/>
        </w:rPr>
      </w:pPr>
    </w:p>
    <w:p w:rsidR="005359FC" w:rsidRPr="00C4407E" w:rsidRDefault="005359FC" w:rsidP="00E86208">
      <w:pPr>
        <w:pStyle w:val="Odstavecseseznamem"/>
        <w:numPr>
          <w:ilvl w:val="0"/>
          <w:numId w:val="7"/>
        </w:numPr>
        <w:overflowPunct w:val="0"/>
        <w:autoSpaceDE w:val="0"/>
        <w:autoSpaceDN w:val="0"/>
        <w:spacing w:before="120" w:after="120"/>
        <w:jc w:val="both"/>
        <w:rPr>
          <w:rFonts w:ascii="Garamond" w:hAnsi="Garamond"/>
          <w:b/>
          <w:bCs/>
          <w:sz w:val="24"/>
          <w:szCs w:val="24"/>
        </w:rPr>
      </w:pPr>
      <w:r w:rsidRPr="00C4407E">
        <w:rPr>
          <w:rFonts w:ascii="Garamond" w:hAnsi="Garamond"/>
          <w:b/>
          <w:bCs/>
          <w:sz w:val="24"/>
          <w:szCs w:val="24"/>
        </w:rPr>
        <w:t xml:space="preserve">Oprávněná je povinna zaplatit na nákladech exekuce částku </w:t>
      </w:r>
      <w:r w:rsidR="007F27CA" w:rsidRPr="00C4407E">
        <w:rPr>
          <w:rFonts w:ascii="Garamond" w:hAnsi="Garamond"/>
          <w:b/>
          <w:bCs/>
          <w:sz w:val="24"/>
          <w:szCs w:val="24"/>
        </w:rPr>
        <w:t>41 212,60</w:t>
      </w:r>
      <w:r w:rsidRPr="00C4407E">
        <w:rPr>
          <w:rFonts w:ascii="Garamond" w:hAnsi="Garamond"/>
          <w:b/>
          <w:bCs/>
          <w:sz w:val="24"/>
          <w:szCs w:val="24"/>
        </w:rPr>
        <w:t xml:space="preserve"> Kč k rukám pověřeného exekutora Mgr. Martina Tunkla, Exekutorský úřad Plzeň - Město, do 3 dnů od právní moci tohoto usnesení.</w:t>
      </w:r>
      <w:r w:rsidRPr="00C4407E">
        <w:rPr>
          <w:rFonts w:ascii="Garamond" w:hAnsi="Garamond"/>
          <w:b/>
          <w:bCs/>
          <w:color w:val="000000"/>
          <w:sz w:val="24"/>
          <w:szCs w:val="24"/>
        </w:rPr>
        <w:t xml:space="preserve"> </w:t>
      </w:r>
    </w:p>
    <w:p w:rsidR="005359FC" w:rsidRPr="00C4407E" w:rsidRDefault="005359FC" w:rsidP="005359FC">
      <w:pPr>
        <w:spacing w:before="240"/>
        <w:jc w:val="center"/>
        <w:rPr>
          <w:b/>
          <w:bCs/>
          <w:color w:val="000000"/>
          <w:szCs w:val="24"/>
        </w:rPr>
      </w:pPr>
      <w:r w:rsidRPr="00C4407E">
        <w:rPr>
          <w:b/>
          <w:bCs/>
          <w:color w:val="000000"/>
          <w:szCs w:val="24"/>
        </w:rPr>
        <w:t>Odůvodnění:</w:t>
      </w:r>
    </w:p>
    <w:p w:rsidR="0060351A" w:rsidRPr="00C4407E" w:rsidRDefault="00E86208" w:rsidP="0060351A">
      <w:pPr>
        <w:numPr>
          <w:ilvl w:val="0"/>
          <w:numId w:val="2"/>
        </w:numPr>
        <w:spacing w:before="120"/>
        <w:rPr>
          <w:color w:val="000000"/>
          <w:szCs w:val="24"/>
        </w:rPr>
      </w:pPr>
      <w:r w:rsidRPr="00C4407E">
        <w:rPr>
          <w:rFonts w:eastAsia="Times New Roman"/>
          <w:color w:val="000000"/>
        </w:rPr>
        <w:t>K návrhu oprávněné byla zahájena exekuce na majetek povinného pro vymožení pohledávky oprávněné v částce 51 648 Kč s úrokem z prodlení ve výši 8,05 % p.</w:t>
      </w:r>
      <w:r w:rsidR="00354A61" w:rsidRPr="00C4407E">
        <w:rPr>
          <w:rFonts w:eastAsia="Times New Roman"/>
          <w:color w:val="000000"/>
        </w:rPr>
        <w:t xml:space="preserve"> </w:t>
      </w:r>
      <w:r w:rsidRPr="00C4407E">
        <w:rPr>
          <w:rFonts w:eastAsia="Times New Roman"/>
          <w:color w:val="000000"/>
        </w:rPr>
        <w:t>a. od 29.</w:t>
      </w:r>
      <w:r w:rsidR="00354A61" w:rsidRPr="00C4407E">
        <w:rPr>
          <w:rFonts w:eastAsia="Times New Roman"/>
          <w:color w:val="000000"/>
        </w:rPr>
        <w:t> </w:t>
      </w:r>
      <w:r w:rsidRPr="00C4407E">
        <w:rPr>
          <w:rFonts w:eastAsia="Times New Roman"/>
          <w:color w:val="000000"/>
        </w:rPr>
        <w:t>1. 2014 do zaplacení a smluvní pokutou ve výši 0,15 % denně z částky 40 716 Kč od 7.</w:t>
      </w:r>
      <w:r w:rsidR="00354A61" w:rsidRPr="00C4407E">
        <w:rPr>
          <w:rFonts w:eastAsia="Times New Roman"/>
          <w:color w:val="000000"/>
        </w:rPr>
        <w:t> </w:t>
      </w:r>
      <w:r w:rsidRPr="00C4407E">
        <w:rPr>
          <w:rFonts w:eastAsia="Times New Roman"/>
          <w:color w:val="000000"/>
        </w:rPr>
        <w:t xml:space="preserve">1. 2014 do zaplacení a   nákladů předcházejícího řízení ve výši 9 521,60 Kč na základě vykonatelného </w:t>
      </w:r>
      <w:r w:rsidRPr="00C4407E">
        <w:t xml:space="preserve">rozhodčího nálezu rozhodce </w:t>
      </w:r>
      <w:r w:rsidR="00522163" w:rsidRPr="00C4407E">
        <w:t>xxx</w:t>
      </w:r>
      <w:r w:rsidRPr="00C4407E">
        <w:t xml:space="preserve"> ze dne 8. 4. 2014, č.</w:t>
      </w:r>
      <w:r w:rsidR="00354A61" w:rsidRPr="00C4407E">
        <w:t xml:space="preserve"> </w:t>
      </w:r>
      <w:r w:rsidRPr="00C4407E">
        <w:t xml:space="preserve">j. 102 Rozh 953/2014-7. </w:t>
      </w:r>
      <w:r w:rsidRPr="00C4407E">
        <w:rPr>
          <w:rFonts w:eastAsia="Times New Roman"/>
          <w:color w:val="000000"/>
        </w:rPr>
        <w:t xml:space="preserve">Provedením exekuce byl pověřen soudní exekutor Mgr. Martin Tunkl, Exekutorský úřad Plzeň-město, a to pověřením Okresního soudu v Novém Jičíně </w:t>
      </w:r>
      <w:r w:rsidRPr="00C4407E">
        <w:t>ze dne 29. 7. 2014, č.</w:t>
      </w:r>
      <w:r w:rsidR="00354A61" w:rsidRPr="00C4407E">
        <w:t xml:space="preserve"> </w:t>
      </w:r>
      <w:r w:rsidRPr="00C4407E">
        <w:t>j. 58 EXE 833/2014-8</w:t>
      </w:r>
      <w:r w:rsidRPr="00C4407E">
        <w:rPr>
          <w:rFonts w:eastAsia="Times New Roman"/>
          <w:color w:val="000000"/>
        </w:rPr>
        <w:t xml:space="preserve">. </w:t>
      </w:r>
    </w:p>
    <w:p w:rsidR="00E86208" w:rsidRPr="00C4407E" w:rsidRDefault="0060351A" w:rsidP="0060351A">
      <w:pPr>
        <w:numPr>
          <w:ilvl w:val="0"/>
          <w:numId w:val="2"/>
        </w:numPr>
        <w:spacing w:before="120"/>
        <w:rPr>
          <w:color w:val="000000"/>
          <w:szCs w:val="24"/>
        </w:rPr>
      </w:pPr>
      <w:r w:rsidRPr="00C4407E">
        <w:rPr>
          <w:color w:val="000000"/>
          <w:szCs w:val="24"/>
        </w:rPr>
        <w:t>Podáním došlým soudu dne 25. 4. 2019 oznámil soudní exekutor, že vymáhaná povinnost byla v plném rozsahu vymožena včetně nákladů exekučního řízení, a proto soudní exekutor dne 30. 4. 2019 usnesení</w:t>
      </w:r>
      <w:r w:rsidR="007F27CA" w:rsidRPr="00C4407E">
        <w:rPr>
          <w:color w:val="000000"/>
          <w:szCs w:val="24"/>
        </w:rPr>
        <w:t>m</w:t>
      </w:r>
      <w:r w:rsidRPr="00C4407E">
        <w:rPr>
          <w:color w:val="000000"/>
          <w:szCs w:val="24"/>
        </w:rPr>
        <w:t xml:space="preserve"> </w:t>
      </w:r>
      <w:r w:rsidR="007F27CA" w:rsidRPr="00C4407E">
        <w:rPr>
          <w:color w:val="000000"/>
          <w:szCs w:val="24"/>
        </w:rPr>
        <w:t>exekuci</w:t>
      </w:r>
      <w:r w:rsidRPr="00C4407E">
        <w:rPr>
          <w:color w:val="000000"/>
          <w:szCs w:val="24"/>
        </w:rPr>
        <w:t xml:space="preserve"> zastav</w:t>
      </w:r>
      <w:r w:rsidR="007F27CA" w:rsidRPr="00C4407E">
        <w:rPr>
          <w:color w:val="000000"/>
          <w:szCs w:val="24"/>
        </w:rPr>
        <w:t>il. Usnesení</w:t>
      </w:r>
      <w:r w:rsidRPr="00C4407E">
        <w:rPr>
          <w:color w:val="000000"/>
          <w:szCs w:val="24"/>
        </w:rPr>
        <w:t xml:space="preserve"> nabylo právní moci dne 16.</w:t>
      </w:r>
      <w:r w:rsidR="00354A61" w:rsidRPr="00C4407E">
        <w:rPr>
          <w:color w:val="000000"/>
          <w:szCs w:val="24"/>
        </w:rPr>
        <w:t> </w:t>
      </w:r>
      <w:r w:rsidRPr="00C4407E">
        <w:rPr>
          <w:color w:val="000000"/>
          <w:szCs w:val="24"/>
        </w:rPr>
        <w:t>5. 2019.</w:t>
      </w:r>
    </w:p>
    <w:p w:rsidR="00E86208" w:rsidRPr="00C4407E" w:rsidRDefault="00E86208" w:rsidP="00E86208">
      <w:pPr>
        <w:numPr>
          <w:ilvl w:val="0"/>
          <w:numId w:val="2"/>
        </w:numPr>
        <w:rPr>
          <w:rFonts w:eastAsia="Times New Roman"/>
          <w:szCs w:val="24"/>
        </w:rPr>
      </w:pPr>
      <w:r w:rsidRPr="00C4407E">
        <w:rPr>
          <w:rFonts w:eastAsia="Times New Roman"/>
          <w:color w:val="000000"/>
        </w:rPr>
        <w:t xml:space="preserve">Návrhem ze dne 13. 8. 2019, doručeným exekutorskému úřadu dne 13. 8. 2019 se povinný prostřednictvím svého právního zástupce </w:t>
      </w:r>
      <w:r w:rsidRPr="00C4407E">
        <w:rPr>
          <w:rFonts w:eastAsia="Times New Roman"/>
          <w:color w:val="000000"/>
          <w:szCs w:val="24"/>
        </w:rPr>
        <w:t xml:space="preserve">domáhal odkladu a zastavení exekuce </w:t>
      </w:r>
      <w:r w:rsidRPr="00C4407E">
        <w:rPr>
          <w:rFonts w:eastAsia="Times New Roman"/>
          <w:color w:val="000000"/>
          <w:szCs w:val="24"/>
        </w:rPr>
        <w:lastRenderedPageBreak/>
        <w:t xml:space="preserve">s odůvodněním, </w:t>
      </w:r>
      <w:r w:rsidR="0060351A" w:rsidRPr="00C4407E">
        <w:rPr>
          <w:color w:val="000000"/>
          <w:szCs w:val="24"/>
        </w:rPr>
        <w:t xml:space="preserve">že exekuce je vedena protiprávně, na základě nezpůsobilého exekučního titulu. Povinný podepsal dne 12. 6. 2012 s oprávněnou návrh na uzavření smlouvy o revolvingovém úvěru a téhož dne uzavřel povinný s oprávněnou Rozhodčí smlouvu. Podle ní měly být spory rozhodovány jedním z několika konkrétně uvedených rozhodců, včetně </w:t>
      </w:r>
      <w:r w:rsidR="00522163" w:rsidRPr="00C4407E">
        <w:rPr>
          <w:color w:val="000000"/>
          <w:szCs w:val="24"/>
        </w:rPr>
        <w:t>xxx</w:t>
      </w:r>
      <w:r w:rsidR="0060351A" w:rsidRPr="00C4407E">
        <w:rPr>
          <w:color w:val="000000"/>
          <w:szCs w:val="24"/>
        </w:rPr>
        <w:t xml:space="preserve">. Tento rozhodce spor nikdy nerozhodoval, ale rozhodovala Rozhodčí společnost Pardubice s.r.o., IČ: 27531465, se sídlem Masarykovo náměstí 1544, Zelené předměstí, Pardubice (dále „rozhodčí společnost“). Tato skutečnost vyplývá z toho, že v rozhodčí smlouvě je např. uvedeno v čl. III. odst. 3.3, že řízení bude probíhat v sídle rozhodčí společnosti a veškerá podání mají být zasílána tamtéž.  Poplatek a paušální náhrada nákladů řízení rozhodce mají být hrazeny na účet uvedený ve výzvě rozhodce, přičemž však v rozhodčím spise se žádná výzva k zaplacení poplatku (1 100 Kč) nenachází a, jak vyplývá ze spisu OS Znojmo, na který povinný odkazuje, rozhodce </w:t>
      </w:r>
      <w:r w:rsidR="00522163" w:rsidRPr="00C4407E">
        <w:rPr>
          <w:color w:val="000000"/>
          <w:szCs w:val="24"/>
        </w:rPr>
        <w:t>xxx</w:t>
      </w:r>
      <w:r w:rsidR="0060351A" w:rsidRPr="00C4407E">
        <w:rPr>
          <w:color w:val="000000"/>
          <w:szCs w:val="24"/>
        </w:rPr>
        <w:t xml:space="preserve"> od oprávněné nikdy žádné prostředky neobdržel a nebyl mu uhrazen žádný rozhodčí poplatek. Poplatky tedy nebyly hrazeny jemu, ale rozhodčí společnosti, která rovněž zajišťovala i veškerou administrativu. Rozhodce </w:t>
      </w:r>
      <w:r w:rsidR="00522163" w:rsidRPr="00C4407E">
        <w:rPr>
          <w:color w:val="000000"/>
          <w:szCs w:val="24"/>
        </w:rPr>
        <w:t>xxx</w:t>
      </w:r>
      <w:r w:rsidR="0060351A" w:rsidRPr="00C4407E">
        <w:rPr>
          <w:color w:val="000000"/>
          <w:szCs w:val="24"/>
        </w:rPr>
        <w:t xml:space="preserve"> užíval na svém hlavičkovém papíru v záhlaví webovou adresu </w:t>
      </w:r>
      <w:hyperlink r:id="rId7" w:history="1">
        <w:r w:rsidR="0060351A" w:rsidRPr="00C4407E">
          <w:rPr>
            <w:rStyle w:val="Hypertextovodkaz"/>
            <w:szCs w:val="24"/>
          </w:rPr>
          <w:t>www.rozhodcepce.cz</w:t>
        </w:r>
      </w:hyperlink>
      <w:r w:rsidR="0060351A" w:rsidRPr="00C4407E">
        <w:rPr>
          <w:szCs w:val="24"/>
        </w:rPr>
        <w:t xml:space="preserve">  a email </w:t>
      </w:r>
      <w:hyperlink r:id="rId8" w:history="1">
        <w:r w:rsidR="0060351A" w:rsidRPr="00C4407E">
          <w:rPr>
            <w:rStyle w:val="Hypertextovodkaz"/>
            <w:szCs w:val="24"/>
          </w:rPr>
          <w:t>rozhodcepce@seznam.cz</w:t>
        </w:r>
      </w:hyperlink>
      <w:r w:rsidR="0060351A" w:rsidRPr="00C4407E">
        <w:rPr>
          <w:szCs w:val="24"/>
        </w:rPr>
        <w:t>, jež náleží rozhodčí společnosti. Rovněž</w:t>
      </w:r>
      <w:r w:rsidR="0060351A" w:rsidRPr="00C4407E">
        <w:rPr>
          <w:color w:val="000000"/>
          <w:szCs w:val="24"/>
        </w:rPr>
        <w:t xml:space="preserve"> spisové značky rozhodčích senátů (102 Rozh, 101 Rozh atp.) byly tvořeny rozhodčí společností. Z uvedeného plyne, že rozhodce </w:t>
      </w:r>
      <w:r w:rsidR="00522163" w:rsidRPr="00C4407E">
        <w:rPr>
          <w:color w:val="000000"/>
          <w:szCs w:val="24"/>
        </w:rPr>
        <w:t>xxx</w:t>
      </w:r>
      <w:r w:rsidR="0060351A" w:rsidRPr="00C4407E">
        <w:rPr>
          <w:color w:val="000000"/>
          <w:szCs w:val="24"/>
        </w:rPr>
        <w:t xml:space="preserve"> vykonával činnost jako službu a za odměnu od rozhodčí společnosti. Rozhodčí nález, který se zdánlivě jeví jako rozhodnutí rozhodce </w:t>
      </w:r>
      <w:r w:rsidR="00522163" w:rsidRPr="00C4407E">
        <w:rPr>
          <w:color w:val="000000"/>
          <w:szCs w:val="24"/>
        </w:rPr>
        <w:t>xxx</w:t>
      </w:r>
      <w:r w:rsidR="0060351A" w:rsidRPr="00C4407E">
        <w:rPr>
          <w:color w:val="000000"/>
          <w:szCs w:val="24"/>
        </w:rPr>
        <w:t>, proto nemůže být akceptován jako způsobilý exekuční titul, neboť jej vydal subjekt, který nebyl k rozhodčímu řízení oprávněn. V další části svého návrhu se povinný zabývá otázkou „zjevné nespravedlnosti“, i když předesílá, že se mu nejedná o věcný přezkum rozhodčího nálezu, ale o posouzení pravomoci rozhodce k vydání rozhodčího nálezu. V této souvislosti odkazuje na nález Ústavního soudu ze dne 26. 1. 2012 sp. zn. I. ÚS 199/11 zabývající se otázkou soudní ochrany těch subjektů, které evidentně poškozují práva svých klientů vnucováním smluvních ujednání v podobě biankosměnek, smluvních pokut ve výši 30 % nebo 45 % z dlužné částky za prodlení s platbou splátek, či v podobě smluvních pokut ve výši pětinásobku dlužné částky za hrubé porušení smlouvy nebo podmínek. Tato ujednání je nutné považovat za neplatná pro rozpor s dobrými mravy. Protože i v daném případě obsahuje smlouva o úvěru, uzavřená povinným s oprávněnou, taková ujednání (v podobě úrokové sazby 130,26 % p. a. a RPSN ve výši 128,05 %), pak nejen, že je neplatná rozhodčí smlouva, ale i smlouva o úvěru odporuje dobrým mravům a tyto spolu vytvořily účelový konstrukt zajišťující nemravné obohacení oprávněné.  Povinný dále namítá i tu skutečnost, že oprávněná náležitě neposoudila jeho schopnost úvěr splácet.  Zavinění na zastavení exekuce leží na oprávněné, která formulovala rozhodčí smlouvu a která uplatnila exekuci podle od počátku nezpůsobilého exekučního titulu a měla by tak nést náklady exekuce. Z výše uvedených důvodů povinný navrhoval, aby soud do právní moci usnesení o zastavení exekuce exekuci odložil, uložil oprávněné uhradit povinnému a soudnímu exekutorovi náklady exekuce, zrušil dosud vydaná rozhodnutí o nákladech exekuce a aby uložil oprávněné navrátit povinnému, co jí již povinný na nákladech exekuce zaplatil. Podáním ze dne 18. 9. 2019 povinný sdělil, že na návrhu na odklad exekuce netrvá. Soudní exekutor dne 16. 8. 2019 předložil exekučnímu soudu k rozhodnutí návrh povinného na zastavení exekuce ze dne 13. 8. 2019.</w:t>
      </w:r>
    </w:p>
    <w:p w:rsidR="0060351A" w:rsidRPr="00C4407E" w:rsidRDefault="0060351A" w:rsidP="00E86208">
      <w:pPr>
        <w:numPr>
          <w:ilvl w:val="0"/>
          <w:numId w:val="2"/>
        </w:numPr>
        <w:rPr>
          <w:rFonts w:eastAsia="Times New Roman"/>
          <w:szCs w:val="24"/>
        </w:rPr>
      </w:pPr>
      <w:r w:rsidRPr="00C4407E">
        <w:rPr>
          <w:rFonts w:eastAsia="Times New Roman"/>
          <w:szCs w:val="24"/>
        </w:rPr>
        <w:t xml:space="preserve">Exekuční soud usnesením </w:t>
      </w:r>
      <w:r w:rsidR="00501FBF" w:rsidRPr="00C4407E">
        <w:rPr>
          <w:rFonts w:eastAsia="Times New Roman"/>
          <w:szCs w:val="24"/>
        </w:rPr>
        <w:t>č.</w:t>
      </w:r>
      <w:r w:rsidR="00354A61" w:rsidRPr="00C4407E">
        <w:rPr>
          <w:rFonts w:eastAsia="Times New Roman"/>
          <w:szCs w:val="24"/>
        </w:rPr>
        <w:t xml:space="preserve"> </w:t>
      </w:r>
      <w:r w:rsidR="00501FBF" w:rsidRPr="00C4407E">
        <w:rPr>
          <w:rFonts w:eastAsia="Times New Roman"/>
          <w:szCs w:val="24"/>
        </w:rPr>
        <w:t xml:space="preserve">j. 58 EXE 833/2014-67 </w:t>
      </w:r>
      <w:r w:rsidRPr="00C4407E">
        <w:rPr>
          <w:rFonts w:eastAsia="Times New Roman"/>
          <w:szCs w:val="24"/>
        </w:rPr>
        <w:t>ze dne 27. 2. 2020 řízení o návrhu povinného ze dne 13. 8. 2019 na odklad a zastavení exekuce vedené u Okresního soudu v Novém Jičín</w:t>
      </w:r>
      <w:r w:rsidR="0038065E" w:rsidRPr="00C4407E">
        <w:rPr>
          <w:rFonts w:eastAsia="Times New Roman"/>
          <w:szCs w:val="24"/>
        </w:rPr>
        <w:t>ě</w:t>
      </w:r>
      <w:r w:rsidRPr="00C4407E">
        <w:rPr>
          <w:rFonts w:eastAsia="Times New Roman"/>
          <w:szCs w:val="24"/>
        </w:rPr>
        <w:t xml:space="preserve"> pod sp. zn. 58 EXE 833/2014 zastavil dle § 103 o. s.</w:t>
      </w:r>
      <w:r w:rsidR="0038065E" w:rsidRPr="00C4407E">
        <w:rPr>
          <w:rFonts w:eastAsia="Times New Roman"/>
          <w:szCs w:val="24"/>
        </w:rPr>
        <w:t xml:space="preserve"> </w:t>
      </w:r>
      <w:r w:rsidRPr="00C4407E">
        <w:rPr>
          <w:rFonts w:eastAsia="Times New Roman"/>
          <w:szCs w:val="24"/>
        </w:rPr>
        <w:t>ř. pro nedostatek podmínky řízení</w:t>
      </w:r>
      <w:r w:rsidR="0038065E" w:rsidRPr="00C4407E">
        <w:rPr>
          <w:rFonts w:eastAsia="Times New Roman"/>
          <w:szCs w:val="24"/>
        </w:rPr>
        <w:t>, když exekuce byla zatavena rozhodnutím soudního exekutora,</w:t>
      </w:r>
      <w:r w:rsidRPr="00C4407E">
        <w:rPr>
          <w:rFonts w:eastAsia="Times New Roman"/>
          <w:szCs w:val="24"/>
        </w:rPr>
        <w:t xml:space="preserve"> a rozhodl, že žádný z účastníků nemá právo na náhradu nákladů řízení. </w:t>
      </w:r>
    </w:p>
    <w:p w:rsidR="00EB7B52" w:rsidRPr="00C4407E" w:rsidRDefault="0038065E" w:rsidP="00EB7B52">
      <w:pPr>
        <w:numPr>
          <w:ilvl w:val="0"/>
          <w:numId w:val="2"/>
        </w:numPr>
        <w:rPr>
          <w:rFonts w:eastAsia="Times New Roman"/>
          <w:szCs w:val="24"/>
        </w:rPr>
      </w:pPr>
      <w:r w:rsidRPr="00C4407E">
        <w:rPr>
          <w:rFonts w:eastAsia="Times New Roman"/>
          <w:szCs w:val="24"/>
        </w:rPr>
        <w:lastRenderedPageBreak/>
        <w:t xml:space="preserve">K odvolání povinného proti usnesení okresního soudu ze dne 27. 2. 2020 Krajský soud v Ostravě </w:t>
      </w:r>
      <w:r w:rsidR="00BE4696" w:rsidRPr="00C4407E">
        <w:rPr>
          <w:rFonts w:eastAsia="Times New Roman"/>
          <w:szCs w:val="24"/>
        </w:rPr>
        <w:t>usnesením č.</w:t>
      </w:r>
      <w:r w:rsidR="00354A61" w:rsidRPr="00C4407E">
        <w:rPr>
          <w:rFonts w:eastAsia="Times New Roman"/>
          <w:szCs w:val="24"/>
        </w:rPr>
        <w:t xml:space="preserve"> </w:t>
      </w:r>
      <w:r w:rsidR="00BE4696" w:rsidRPr="00C4407E">
        <w:rPr>
          <w:rFonts w:eastAsia="Times New Roman"/>
          <w:szCs w:val="24"/>
        </w:rPr>
        <w:t xml:space="preserve">j. 10 Co 205/2020-99 ze dne 26. 2. 2021 </w:t>
      </w:r>
      <w:r w:rsidRPr="00C4407E">
        <w:rPr>
          <w:rFonts w:eastAsia="Times New Roman"/>
          <w:szCs w:val="24"/>
        </w:rPr>
        <w:t xml:space="preserve">toto usnesení </w:t>
      </w:r>
      <w:r w:rsidR="00BE4696" w:rsidRPr="00C4407E">
        <w:rPr>
          <w:rFonts w:eastAsia="Times New Roman"/>
          <w:szCs w:val="24"/>
        </w:rPr>
        <w:t xml:space="preserve">okresního soudu </w:t>
      </w:r>
      <w:r w:rsidRPr="00C4407E">
        <w:rPr>
          <w:rFonts w:eastAsia="Times New Roman"/>
          <w:szCs w:val="24"/>
        </w:rPr>
        <w:t>č.j. 58 EXE</w:t>
      </w:r>
      <w:r w:rsidR="00BE4696" w:rsidRPr="00C4407E">
        <w:rPr>
          <w:rFonts w:eastAsia="Times New Roman"/>
          <w:szCs w:val="24"/>
        </w:rPr>
        <w:t xml:space="preserve"> </w:t>
      </w:r>
      <w:r w:rsidRPr="00C4407E">
        <w:rPr>
          <w:rFonts w:eastAsia="Times New Roman"/>
          <w:szCs w:val="24"/>
        </w:rPr>
        <w:t>833/2014-67 potvrdil, když uzavřel, že pravomocné usnesení soudního exekutora o zastavení exekuce ze dne 30. 4. 2019 č.j. 094 EX 04112/14-86 vytváří překážku věci rozhodnuté, takže exekuci nelze po jeho právní moci zastavit znovu z jiného důvodu.</w:t>
      </w:r>
    </w:p>
    <w:p w:rsidR="00501FBF" w:rsidRPr="00C4407E" w:rsidRDefault="0038065E" w:rsidP="00501FBF">
      <w:pPr>
        <w:numPr>
          <w:ilvl w:val="0"/>
          <w:numId w:val="2"/>
        </w:numPr>
        <w:rPr>
          <w:rFonts w:eastAsia="Times New Roman"/>
          <w:szCs w:val="24"/>
        </w:rPr>
      </w:pPr>
      <w:r w:rsidRPr="00C4407E">
        <w:rPr>
          <w:rFonts w:eastAsia="Times New Roman"/>
          <w:szCs w:val="24"/>
        </w:rPr>
        <w:t>Na základě povinným podané ústavní stížnosti Ústavní soud ČR Nálezem č.</w:t>
      </w:r>
      <w:r w:rsidR="00354A61" w:rsidRPr="00C4407E">
        <w:rPr>
          <w:rFonts w:eastAsia="Times New Roman"/>
          <w:szCs w:val="24"/>
        </w:rPr>
        <w:t xml:space="preserve"> </w:t>
      </w:r>
      <w:r w:rsidRPr="00C4407E">
        <w:rPr>
          <w:rFonts w:eastAsia="Times New Roman"/>
          <w:szCs w:val="24"/>
        </w:rPr>
        <w:t xml:space="preserve">j. III. ÚS 1536/21 rozhodnutí Krajského soudu v Ostravě </w:t>
      </w:r>
      <w:r w:rsidR="00BE4696" w:rsidRPr="00C4407E">
        <w:rPr>
          <w:rFonts w:eastAsia="Times New Roman"/>
          <w:szCs w:val="24"/>
        </w:rPr>
        <w:t>č.</w:t>
      </w:r>
      <w:r w:rsidR="00354A61" w:rsidRPr="00C4407E">
        <w:rPr>
          <w:rFonts w:eastAsia="Times New Roman"/>
          <w:szCs w:val="24"/>
        </w:rPr>
        <w:t xml:space="preserve"> </w:t>
      </w:r>
      <w:r w:rsidR="00BE4696" w:rsidRPr="00C4407E">
        <w:rPr>
          <w:rFonts w:eastAsia="Times New Roman"/>
          <w:szCs w:val="24"/>
        </w:rPr>
        <w:t>j. 10 Co 205/2020-99 ze dne 26.</w:t>
      </w:r>
      <w:r w:rsidR="00354A61" w:rsidRPr="00C4407E">
        <w:rPr>
          <w:rFonts w:eastAsia="Times New Roman"/>
          <w:szCs w:val="24"/>
        </w:rPr>
        <w:t> </w:t>
      </w:r>
      <w:r w:rsidR="00BE4696" w:rsidRPr="00C4407E">
        <w:rPr>
          <w:rFonts w:eastAsia="Times New Roman"/>
          <w:szCs w:val="24"/>
        </w:rPr>
        <w:t>2.</w:t>
      </w:r>
      <w:r w:rsidR="00354A61" w:rsidRPr="00C4407E">
        <w:rPr>
          <w:rFonts w:eastAsia="Times New Roman"/>
          <w:szCs w:val="24"/>
        </w:rPr>
        <w:t> </w:t>
      </w:r>
      <w:r w:rsidR="00BE4696" w:rsidRPr="00C4407E">
        <w:rPr>
          <w:rFonts w:eastAsia="Times New Roman"/>
          <w:szCs w:val="24"/>
        </w:rPr>
        <w:t xml:space="preserve">2021 a usnesení Okresního soudu v Novém Jičíně č.j. 58 EXE 833/2014-67 ze dne 27. 2. 2020 zrušil s tím, že těmito rozhodnutími bylo porušeno právo stěžovatele na soudní ochranu podle čl. 36 odst. 1 LZPS a čl. 6 odst. 1 Úmluvy o ochraně lidských práv a základních svobod. Ústavní soud konstatoval, že </w:t>
      </w:r>
      <w:r w:rsidR="00BE4696" w:rsidRPr="00C4407E">
        <w:rPr>
          <w:szCs w:val="24"/>
        </w:rPr>
        <w:t xml:space="preserve">soud nesmí rezignovat na potřebu ochrany povinného, vyjde-li dodatečně najevo, že exekuce byla od samého počátku vedena a provedena na základě nezpůsobilého exekučního titulu a tuto ochranu lze realizovat toliko dodatečným rozhodnutím o zastavení exekuce </w:t>
      </w:r>
      <w:r w:rsidR="00BE4696" w:rsidRPr="00C4407E">
        <w:rPr>
          <w:i/>
          <w:szCs w:val="24"/>
        </w:rPr>
        <w:t>(viz např. usnesení Nejvyššího soudu ze dne 22. 10. 2019, sp. zn. 20 Cdo 3159/2019)</w:t>
      </w:r>
      <w:r w:rsidR="00BE4696" w:rsidRPr="00C4407E">
        <w:rPr>
          <w:szCs w:val="24"/>
        </w:rPr>
        <w:t xml:space="preserve">. </w:t>
      </w:r>
      <w:r w:rsidR="00EB7B52" w:rsidRPr="00C4407E">
        <w:t xml:space="preserve">Dle zmíněného Nálezu je namístě rozlišovat mezi tzv. prioritním a neprioritním způsobem zastavení exekuce. Zastavení exekuce podle § 268 odst. 1 písm. a), b) a h) o. s. ř. je totiž prioritní a má přednost před zastavením exekuce na návrh oprávněného [§ 268 odst. 1 písm. c) o. s. ř.]. U posledně jmenovaného důvodu zastavení exekuce je navíc třeba uvést, že k zastavení dochází až </w:t>
      </w:r>
      <w:r w:rsidR="00EB7B52" w:rsidRPr="00C4407E">
        <w:rPr>
          <w:i/>
          <w:iCs/>
        </w:rPr>
        <w:t xml:space="preserve">ex nunc </w:t>
      </w:r>
      <w:r w:rsidR="00EB7B52" w:rsidRPr="00C4407E">
        <w:t>a i proto nemůže být upřednostněn, jsou-li splněny důvody zastavení exekuce jiné. (</w:t>
      </w:r>
      <w:r w:rsidR="00EB7B52" w:rsidRPr="00C4407E">
        <w:rPr>
          <w:i/>
          <w:iCs/>
        </w:rPr>
        <w:t>Zastavení exekuce</w:t>
      </w:r>
      <w:r w:rsidR="00EB7B52" w:rsidRPr="00C4407E">
        <w:t>. 1. vyd. Praha: C. H. Beck, 2018, str. 179), „</w:t>
      </w:r>
      <w:r w:rsidR="00EB7B52" w:rsidRPr="00C4407E">
        <w:rPr>
          <w:i/>
          <w:iCs/>
        </w:rPr>
        <w:t>připustil-li Ústavní soud a Nejvyšší soud, že z tzv. prioritních důvodů je možné zastavit exekuci, která již skončila vymožením (je toho totiž třeba k ochraně zájmů povinného), musí totéž platit i pro případ, že exekuce byla zastavena z nesprávného a neprioritního důvodu</w:t>
      </w:r>
      <w:r w:rsidR="00EB7B52" w:rsidRPr="00C4407E">
        <w:t xml:space="preserve">.“ Proto je v těchto případech nutné, aby se obecné soudy v tomto a obdobných případech vždy zabývaly i tím, zda exekutor měl rozhodovací pravomoc k tomu, aby řízení o již skončené exekuci zastavil, a zda důvodem tohoto zastavení nebyl pouze zájem fakticky zvýhodnit oprávněného a zneužívat právo (§ 6 věta druhá o. s. ř.). Pokud soudy zjistí, že soudní exekutor rozhodovací pravomoc k zastavení již skončené exekuce neměl, nenastane překážka věci pravomocně rozhodnuté a samy pak k návrhu povinného mohou přistoupit k zastavení již skončené exekuce na základě tzv. prioritního důvodu, pokud k takovému postupu na základě posouzení individuálních okolností případu a v souladu s ustálenou judikaturou shledají naplnění příslušných podmínek. </w:t>
      </w:r>
    </w:p>
    <w:p w:rsidR="00E86208" w:rsidRPr="00C4407E" w:rsidRDefault="00E86208" w:rsidP="00501FBF">
      <w:pPr>
        <w:numPr>
          <w:ilvl w:val="0"/>
          <w:numId w:val="2"/>
        </w:numPr>
        <w:rPr>
          <w:rFonts w:eastAsia="Times New Roman"/>
          <w:szCs w:val="24"/>
        </w:rPr>
      </w:pPr>
      <w:r w:rsidRPr="00C4407E">
        <w:rPr>
          <w:rFonts w:eastAsia="Times New Roman"/>
          <w:szCs w:val="24"/>
        </w:rPr>
        <w:t xml:space="preserve">Podáním ze dne </w:t>
      </w:r>
      <w:r w:rsidR="00501FBF" w:rsidRPr="00C4407E">
        <w:rPr>
          <w:rFonts w:eastAsia="Times New Roman"/>
          <w:szCs w:val="24"/>
        </w:rPr>
        <w:t>2. 12.</w:t>
      </w:r>
      <w:r w:rsidRPr="00C4407E">
        <w:rPr>
          <w:rFonts w:eastAsia="Times New Roman"/>
          <w:szCs w:val="24"/>
        </w:rPr>
        <w:t xml:space="preserve"> 2021 doplnil povinný svou argumentaci tak, že tvrzení, že </w:t>
      </w:r>
      <w:r w:rsidR="008C171D" w:rsidRPr="00C4407E">
        <w:rPr>
          <w:rFonts w:eastAsia="Times New Roman"/>
          <w:szCs w:val="24"/>
        </w:rPr>
        <w:t xml:space="preserve">předmětem činnosti </w:t>
      </w:r>
      <w:r w:rsidRPr="00C4407E">
        <w:rPr>
          <w:rFonts w:eastAsia="Times New Roman"/>
          <w:szCs w:val="24"/>
        </w:rPr>
        <w:t>Rozhodčí společnost</w:t>
      </w:r>
      <w:r w:rsidR="008C171D" w:rsidRPr="00C4407E">
        <w:rPr>
          <w:rFonts w:eastAsia="Times New Roman"/>
          <w:szCs w:val="24"/>
        </w:rPr>
        <w:t>i</w:t>
      </w:r>
      <w:r w:rsidRPr="00C4407E">
        <w:rPr>
          <w:rFonts w:eastAsia="Times New Roman"/>
          <w:szCs w:val="24"/>
        </w:rPr>
        <w:t xml:space="preserve"> Pardubice</w:t>
      </w:r>
      <w:r w:rsidR="008C171D" w:rsidRPr="00C4407E">
        <w:rPr>
          <w:rFonts w:eastAsia="Times New Roman"/>
          <w:szCs w:val="24"/>
        </w:rPr>
        <w:t xml:space="preserve"> dle zakladatelského právního jednání jsou „rozhodčí řízení“ a „činnost podnikatelských, finančních, organizačních a ekonomických poradců“. Předmětem však nejsou „služby v oblasti administrativní správy“.</w:t>
      </w:r>
      <w:r w:rsidRPr="00C4407E">
        <w:rPr>
          <w:rFonts w:eastAsia="Times New Roman"/>
          <w:szCs w:val="24"/>
        </w:rPr>
        <w:t xml:space="preserve"> </w:t>
      </w:r>
      <w:r w:rsidR="008C171D" w:rsidRPr="00C4407E">
        <w:rPr>
          <w:rFonts w:eastAsia="Times New Roman"/>
          <w:szCs w:val="24"/>
        </w:rPr>
        <w:t xml:space="preserve">Tvrzení, že Rozhodčí společnosti Pardubice </w:t>
      </w:r>
      <w:r w:rsidRPr="00C4407E">
        <w:rPr>
          <w:rFonts w:eastAsia="Times New Roman"/>
          <w:szCs w:val="24"/>
        </w:rPr>
        <w:t xml:space="preserve">vykonává pouze administrativní činnost, vychází pouze z tvrzení oprávněné a rozhodců, které oprávněná opakovaně uváděla ve svých rozhodčích smlouvách a doložkách, a kteří pro ni rozhodovali tisíce sporů, přičemž dané nemá oporu v žádné z uvedených listin. Pokud tedy jednotliví rozhodci shodně tvrdí, že Rozhodčí společnost Pardubice pro ně vykonávala veškerou administrativu související s vydáváním rozhodčích nálezů, je toto tvrzení zcela nevěrohodné a účelové, když sama Rozhodčí společnost Pardubice se již od svého založení veřejně prezentuje jako společnost vykonávající rozhodčí řízení a nikoliv administrativu. Z výslechu rozhodce </w:t>
      </w:r>
      <w:r w:rsidR="00BA6FA2" w:rsidRPr="00C4407E">
        <w:rPr>
          <w:rFonts w:eastAsia="Times New Roman"/>
          <w:szCs w:val="24"/>
        </w:rPr>
        <w:t>xxx</w:t>
      </w:r>
      <w:r w:rsidRPr="00C4407E">
        <w:rPr>
          <w:rFonts w:eastAsia="Times New Roman"/>
          <w:szCs w:val="24"/>
        </w:rPr>
        <w:t xml:space="preserve"> před Okresním soudem v Pardubicích ve věci sp. zn. 42 Cd 174/2018 ze dne 12. 10. 2018 vyplynulo, že mezi oprávněnou, rozhodci a Rozhodčí společností Pardubice byla uzavřená třístranná smlouva, podle níž mohou daní rozhodci vystupovat ve sporech mezi oprávněnou a jejími klienty. Z výslechu dále plyne, že rozhodce měl odměnu i z toho, že účtoval </w:t>
      </w:r>
      <w:r w:rsidRPr="00C4407E">
        <w:rPr>
          <w:rFonts w:eastAsia="Times New Roman"/>
          <w:szCs w:val="24"/>
        </w:rPr>
        <w:lastRenderedPageBreak/>
        <w:t xml:space="preserve">Rozhodčí společnosti Pardubice rozhodcovské služby, či jako advokát jiné služby, které však neuměl specifikovat co do obsahu. Povinný má za prokázané, že rozhodce </w:t>
      </w:r>
      <w:r w:rsidR="00BA6FA2" w:rsidRPr="00C4407E">
        <w:rPr>
          <w:rFonts w:eastAsia="Times New Roman"/>
          <w:szCs w:val="24"/>
        </w:rPr>
        <w:t>xxx</w:t>
      </w:r>
      <w:r w:rsidRPr="00C4407E">
        <w:rPr>
          <w:rFonts w:eastAsia="Times New Roman"/>
          <w:szCs w:val="24"/>
        </w:rPr>
        <w:t xml:space="preserve"> spor nikdy nerozhodoval, ale rozhodovala Rozhodčí společnost Pardubice a rozhodce sehrál jen roli bílého koně. Rozhodčí nález takto vzniklý, byť se zdánlivě tvářící jako nález rozhodce </w:t>
      </w:r>
      <w:r w:rsidR="00BA6FA2" w:rsidRPr="00C4407E">
        <w:rPr>
          <w:rFonts w:eastAsia="Times New Roman"/>
          <w:szCs w:val="24"/>
        </w:rPr>
        <w:t>xxx</w:t>
      </w:r>
      <w:r w:rsidRPr="00C4407E">
        <w:rPr>
          <w:rFonts w:eastAsia="Times New Roman"/>
          <w:szCs w:val="24"/>
        </w:rPr>
        <w:t xml:space="preserve">, tak nemůže být akceptován jako způsobilý exekuční titul, neboť jej vydal subjekt, který nebyl k rozhodčímu řízení dle rozhodčí smlouvy oprávněn. Povinný dále </w:t>
      </w:r>
      <w:r w:rsidR="008C171D" w:rsidRPr="00C4407E">
        <w:rPr>
          <w:rFonts w:eastAsia="Times New Roman"/>
          <w:szCs w:val="24"/>
        </w:rPr>
        <w:t xml:space="preserve">odkázal na </w:t>
      </w:r>
      <w:r w:rsidRPr="00C4407E">
        <w:rPr>
          <w:rFonts w:eastAsia="Times New Roman"/>
          <w:szCs w:val="24"/>
        </w:rPr>
        <w:t>aktuální usnesení Nejvyššího soudu ČR ze dne 1. 6. 2021 č.</w:t>
      </w:r>
      <w:r w:rsidR="00354A61" w:rsidRPr="00C4407E">
        <w:rPr>
          <w:rFonts w:eastAsia="Times New Roman"/>
          <w:szCs w:val="24"/>
        </w:rPr>
        <w:t xml:space="preserve"> </w:t>
      </w:r>
      <w:r w:rsidRPr="00C4407E">
        <w:rPr>
          <w:rFonts w:eastAsia="Times New Roman"/>
          <w:szCs w:val="24"/>
        </w:rPr>
        <w:t>j. 20 Cdo 644/2021-151 a č.</w:t>
      </w:r>
      <w:r w:rsidR="00354A61" w:rsidRPr="00C4407E">
        <w:rPr>
          <w:rFonts w:eastAsia="Times New Roman"/>
          <w:szCs w:val="24"/>
        </w:rPr>
        <w:t xml:space="preserve"> </w:t>
      </w:r>
      <w:r w:rsidRPr="00C4407E">
        <w:rPr>
          <w:rFonts w:eastAsia="Times New Roman"/>
          <w:szCs w:val="24"/>
        </w:rPr>
        <w:t>j. 20</w:t>
      </w:r>
      <w:r w:rsidR="00354A61" w:rsidRPr="00C4407E">
        <w:rPr>
          <w:rFonts w:eastAsia="Times New Roman"/>
          <w:szCs w:val="24"/>
        </w:rPr>
        <w:t> </w:t>
      </w:r>
      <w:r w:rsidRPr="00C4407E">
        <w:rPr>
          <w:rFonts w:eastAsia="Times New Roman"/>
          <w:szCs w:val="24"/>
        </w:rPr>
        <w:t>Cdo</w:t>
      </w:r>
      <w:r w:rsidR="00354A61" w:rsidRPr="00C4407E">
        <w:rPr>
          <w:rFonts w:eastAsia="Times New Roman"/>
          <w:szCs w:val="24"/>
        </w:rPr>
        <w:t> </w:t>
      </w:r>
      <w:r w:rsidRPr="00C4407E">
        <w:rPr>
          <w:rFonts w:eastAsia="Times New Roman"/>
          <w:szCs w:val="24"/>
        </w:rPr>
        <w:t xml:space="preserve">2617/2020-280, kterými byla změněna usnesení Krajského soudu v Ostravě a obě exekuce stejné oprávněné byly samotným dovolacím soudem zastaveny. </w:t>
      </w:r>
    </w:p>
    <w:p w:rsidR="005359FC" w:rsidRPr="00C4407E" w:rsidRDefault="005359FC" w:rsidP="007F27CA">
      <w:pPr>
        <w:numPr>
          <w:ilvl w:val="0"/>
          <w:numId w:val="2"/>
        </w:numPr>
        <w:spacing w:before="120"/>
        <w:rPr>
          <w:szCs w:val="24"/>
        </w:rPr>
      </w:pPr>
      <w:r w:rsidRPr="00C4407E">
        <w:rPr>
          <w:szCs w:val="24"/>
        </w:rPr>
        <w:t xml:space="preserve">Exekuční soud v souladu s aktuální judikaturou Nejvyššího soudu České republiky a Ústavního soudu přezkoumal materiální a formální vykonatelnost vykonávaného rozhodčího nálezu, pravomoc rozhodce </w:t>
      </w:r>
      <w:r w:rsidR="00BA6FA2" w:rsidRPr="00C4407E">
        <w:rPr>
          <w:szCs w:val="24"/>
        </w:rPr>
        <w:t>xxx</w:t>
      </w:r>
      <w:r w:rsidRPr="00C4407E">
        <w:rPr>
          <w:szCs w:val="24"/>
        </w:rPr>
        <w:t xml:space="preserve"> i řízení, které jeho vydání předcházelo.</w:t>
      </w:r>
      <w:r w:rsidR="007F27CA" w:rsidRPr="00C4407E">
        <w:rPr>
          <w:szCs w:val="24"/>
        </w:rPr>
        <w:t xml:space="preserve"> </w:t>
      </w:r>
      <w:r w:rsidRPr="00C4407E">
        <w:rPr>
          <w:szCs w:val="24"/>
        </w:rPr>
        <w:t xml:space="preserve">Exekuční soud si za účelem posouzení pravomoci rozhodce a platnosti rozhodčí doložky připojil rozhodčí spis </w:t>
      </w:r>
      <w:r w:rsidR="00BA6FA2" w:rsidRPr="00C4407E">
        <w:rPr>
          <w:szCs w:val="24"/>
        </w:rPr>
        <w:t>xxx</w:t>
      </w:r>
      <w:r w:rsidRPr="00C4407E">
        <w:rPr>
          <w:szCs w:val="24"/>
        </w:rPr>
        <w:t xml:space="preserve"> </w:t>
      </w:r>
      <w:r w:rsidRPr="00C4407E">
        <w:rPr>
          <w:color w:val="000000"/>
          <w:szCs w:val="24"/>
        </w:rPr>
        <w:t>sp. zn</w:t>
      </w:r>
      <w:r w:rsidR="00501FBF" w:rsidRPr="00C4407E">
        <w:rPr>
          <w:color w:val="000000"/>
          <w:szCs w:val="24"/>
        </w:rPr>
        <w:t>.</w:t>
      </w:r>
      <w:r w:rsidRPr="00C4407E">
        <w:rPr>
          <w:szCs w:val="24"/>
        </w:rPr>
        <w:t xml:space="preserve"> </w:t>
      </w:r>
      <w:r w:rsidR="00501FBF" w:rsidRPr="00C4407E">
        <w:rPr>
          <w:szCs w:val="24"/>
        </w:rPr>
        <w:t xml:space="preserve">102 Rozh 953/2014 </w:t>
      </w:r>
      <w:r w:rsidRPr="00C4407E">
        <w:rPr>
          <w:szCs w:val="24"/>
        </w:rPr>
        <w:t>uložený u Okresního soudu v </w:t>
      </w:r>
      <w:r w:rsidR="00501FBF" w:rsidRPr="00C4407E">
        <w:rPr>
          <w:szCs w:val="24"/>
        </w:rPr>
        <w:t>Pardubicích</w:t>
      </w:r>
      <w:r w:rsidRPr="00C4407E">
        <w:rPr>
          <w:szCs w:val="24"/>
        </w:rPr>
        <w:t xml:space="preserve"> pod sp. zn</w:t>
      </w:r>
      <w:r w:rsidR="00501FBF" w:rsidRPr="00C4407E">
        <w:rPr>
          <w:szCs w:val="24"/>
        </w:rPr>
        <w:t>. 7</w:t>
      </w:r>
      <w:r w:rsidRPr="00C4407E">
        <w:rPr>
          <w:szCs w:val="24"/>
        </w:rPr>
        <w:t xml:space="preserve"> Nc </w:t>
      </w:r>
      <w:r w:rsidR="00501FBF" w:rsidRPr="00C4407E">
        <w:rPr>
          <w:szCs w:val="24"/>
        </w:rPr>
        <w:t>5350</w:t>
      </w:r>
      <w:r w:rsidRPr="00C4407E">
        <w:rPr>
          <w:szCs w:val="24"/>
        </w:rPr>
        <w:t>/20</w:t>
      </w:r>
      <w:r w:rsidR="00501FBF" w:rsidRPr="00C4407E">
        <w:rPr>
          <w:szCs w:val="24"/>
        </w:rPr>
        <w:t>14.</w:t>
      </w:r>
    </w:p>
    <w:p w:rsidR="005359FC" w:rsidRPr="00C4407E" w:rsidRDefault="007F27CA" w:rsidP="005359FC">
      <w:pPr>
        <w:numPr>
          <w:ilvl w:val="0"/>
          <w:numId w:val="2"/>
        </w:numPr>
        <w:rPr>
          <w:szCs w:val="24"/>
        </w:rPr>
      </w:pPr>
      <w:r w:rsidRPr="00C4407E">
        <w:rPr>
          <w:szCs w:val="24"/>
        </w:rPr>
        <w:t>Provedenými důkazy má soud prokázáno, že:</w:t>
      </w:r>
    </w:p>
    <w:p w:rsidR="005359FC" w:rsidRPr="00C4407E" w:rsidRDefault="005359FC" w:rsidP="005359FC">
      <w:pPr>
        <w:numPr>
          <w:ilvl w:val="0"/>
          <w:numId w:val="2"/>
        </w:numPr>
        <w:spacing w:before="120"/>
        <w:rPr>
          <w:color w:val="000000"/>
          <w:szCs w:val="24"/>
        </w:rPr>
      </w:pPr>
      <w:r w:rsidRPr="00C4407E">
        <w:rPr>
          <w:color w:val="000000"/>
          <w:szCs w:val="24"/>
        </w:rPr>
        <w:t>Mezi oprávněnou a povinn</w:t>
      </w:r>
      <w:r w:rsidR="008C171D" w:rsidRPr="00C4407E">
        <w:rPr>
          <w:color w:val="000000"/>
          <w:szCs w:val="24"/>
        </w:rPr>
        <w:t>ým</w:t>
      </w:r>
      <w:r w:rsidRPr="00C4407E">
        <w:rPr>
          <w:color w:val="000000"/>
          <w:szCs w:val="24"/>
        </w:rPr>
        <w:t xml:space="preserve"> byla dne </w:t>
      </w:r>
      <w:r w:rsidR="008C171D" w:rsidRPr="00C4407E">
        <w:rPr>
          <w:color w:val="000000"/>
          <w:szCs w:val="24"/>
        </w:rPr>
        <w:t>12. 6. 2012</w:t>
      </w:r>
      <w:r w:rsidRPr="00C4407E">
        <w:rPr>
          <w:color w:val="000000"/>
          <w:szCs w:val="24"/>
        </w:rPr>
        <w:t xml:space="preserve"> uzavřena smlouva o </w:t>
      </w:r>
      <w:r w:rsidR="008C171D" w:rsidRPr="00C4407E">
        <w:rPr>
          <w:color w:val="000000"/>
          <w:szCs w:val="24"/>
        </w:rPr>
        <w:t>úvěru</w:t>
      </w:r>
      <w:r w:rsidRPr="00C4407E">
        <w:rPr>
          <w:color w:val="000000"/>
          <w:szCs w:val="24"/>
        </w:rPr>
        <w:t xml:space="preserve"> č. </w:t>
      </w:r>
      <w:r w:rsidR="008C171D" w:rsidRPr="00C4407E">
        <w:rPr>
          <w:color w:val="000000"/>
          <w:szCs w:val="24"/>
        </w:rPr>
        <w:t>9100536567</w:t>
      </w:r>
      <w:r w:rsidRPr="00C4407E">
        <w:rPr>
          <w:color w:val="000000"/>
          <w:szCs w:val="24"/>
        </w:rPr>
        <w:t>, na základě které se oprávněná zavázala poskytnou</w:t>
      </w:r>
      <w:r w:rsidR="008C171D" w:rsidRPr="00C4407E">
        <w:rPr>
          <w:color w:val="000000"/>
          <w:szCs w:val="24"/>
        </w:rPr>
        <w:t>t</w:t>
      </w:r>
      <w:r w:rsidRPr="00C4407E">
        <w:rPr>
          <w:color w:val="000000"/>
          <w:szCs w:val="24"/>
        </w:rPr>
        <w:t xml:space="preserve"> </w:t>
      </w:r>
      <w:r w:rsidR="008C171D" w:rsidRPr="00C4407E">
        <w:rPr>
          <w:color w:val="000000"/>
          <w:szCs w:val="24"/>
        </w:rPr>
        <w:t xml:space="preserve">a poskytla dne 19. 6. 2012 </w:t>
      </w:r>
      <w:r w:rsidRPr="00C4407E">
        <w:rPr>
          <w:color w:val="000000"/>
          <w:szCs w:val="24"/>
        </w:rPr>
        <w:t>povinné</w:t>
      </w:r>
      <w:r w:rsidR="008C171D" w:rsidRPr="00C4407E">
        <w:rPr>
          <w:color w:val="000000"/>
          <w:szCs w:val="24"/>
        </w:rPr>
        <w:t>mu</w:t>
      </w:r>
      <w:r w:rsidRPr="00C4407E">
        <w:rPr>
          <w:color w:val="000000"/>
          <w:szCs w:val="24"/>
        </w:rPr>
        <w:t xml:space="preserve"> </w:t>
      </w:r>
      <w:r w:rsidR="008C171D" w:rsidRPr="00C4407E">
        <w:rPr>
          <w:color w:val="000000"/>
          <w:szCs w:val="24"/>
        </w:rPr>
        <w:t xml:space="preserve">úvěr ve výši 17 000 </w:t>
      </w:r>
      <w:r w:rsidRPr="00C4407E">
        <w:rPr>
          <w:color w:val="000000"/>
          <w:szCs w:val="24"/>
        </w:rPr>
        <w:t xml:space="preserve">Kč. </w:t>
      </w:r>
      <w:r w:rsidR="00FC6BED" w:rsidRPr="00C4407E">
        <w:rPr>
          <w:color w:val="000000"/>
          <w:szCs w:val="24"/>
        </w:rPr>
        <w:t xml:space="preserve">Dále byl povinnému poskytnut revolvingový úvěr ve výši 27 144 Kč. Celková částka vyplacena povinnému z revolvingu činila 29 215 Kč. </w:t>
      </w:r>
      <w:r w:rsidRPr="00C4407E">
        <w:rPr>
          <w:color w:val="000000"/>
          <w:szCs w:val="24"/>
        </w:rPr>
        <w:t>Povinn</w:t>
      </w:r>
      <w:r w:rsidR="008C171D" w:rsidRPr="00C4407E">
        <w:rPr>
          <w:color w:val="000000"/>
          <w:szCs w:val="24"/>
        </w:rPr>
        <w:t xml:space="preserve">ý </w:t>
      </w:r>
      <w:r w:rsidR="00FC6BED" w:rsidRPr="00C4407E">
        <w:rPr>
          <w:color w:val="000000"/>
          <w:szCs w:val="24"/>
        </w:rPr>
        <w:t xml:space="preserve">se </w:t>
      </w:r>
      <w:r w:rsidR="008C171D" w:rsidRPr="00C4407E">
        <w:rPr>
          <w:color w:val="000000"/>
          <w:szCs w:val="24"/>
        </w:rPr>
        <w:t>zavázal</w:t>
      </w:r>
      <w:r w:rsidRPr="00C4407E">
        <w:rPr>
          <w:color w:val="000000"/>
          <w:szCs w:val="24"/>
        </w:rPr>
        <w:t xml:space="preserve"> uhradit </w:t>
      </w:r>
      <w:r w:rsidR="00FC6BED" w:rsidRPr="00C4407E">
        <w:rPr>
          <w:color w:val="000000"/>
          <w:szCs w:val="24"/>
        </w:rPr>
        <w:t>úvěr oprávněné ve 42 měsíčních splátkách po 1 508 Kč splatných vždy k 22. dni v měsíci. Celkem se tak zavázal</w:t>
      </w:r>
      <w:r w:rsidRPr="00C4407E">
        <w:rPr>
          <w:color w:val="000000"/>
          <w:szCs w:val="24"/>
        </w:rPr>
        <w:t xml:space="preserve"> vrátit oprávněné částku </w:t>
      </w:r>
      <w:r w:rsidR="00FC6BED" w:rsidRPr="00C4407E">
        <w:rPr>
          <w:color w:val="000000"/>
          <w:szCs w:val="24"/>
        </w:rPr>
        <w:t>63</w:t>
      </w:r>
      <w:r w:rsidR="00354A61" w:rsidRPr="00C4407E">
        <w:rPr>
          <w:color w:val="000000"/>
          <w:szCs w:val="24"/>
        </w:rPr>
        <w:t> </w:t>
      </w:r>
      <w:r w:rsidR="00FC6BED" w:rsidRPr="00C4407E">
        <w:rPr>
          <w:color w:val="000000"/>
          <w:szCs w:val="24"/>
        </w:rPr>
        <w:t>336</w:t>
      </w:r>
      <w:r w:rsidR="00354A61" w:rsidRPr="00C4407E">
        <w:rPr>
          <w:color w:val="000000"/>
          <w:szCs w:val="24"/>
        </w:rPr>
        <w:t> </w:t>
      </w:r>
      <w:r w:rsidR="00FC6BED" w:rsidRPr="00C4407E">
        <w:rPr>
          <w:color w:val="000000"/>
          <w:szCs w:val="24"/>
        </w:rPr>
        <w:t>Kč</w:t>
      </w:r>
      <w:r w:rsidRPr="00C4407E">
        <w:rPr>
          <w:color w:val="000000"/>
          <w:szCs w:val="24"/>
        </w:rPr>
        <w:t xml:space="preserve">. </w:t>
      </w:r>
      <w:r w:rsidRPr="00C4407E">
        <w:rPr>
          <w:i/>
          <w:iCs/>
          <w:color w:val="000000"/>
          <w:szCs w:val="24"/>
        </w:rPr>
        <w:t xml:space="preserve">(ze Smlouvy o </w:t>
      </w:r>
      <w:r w:rsidR="00FC6BED" w:rsidRPr="00C4407E">
        <w:rPr>
          <w:i/>
          <w:iCs/>
          <w:color w:val="000000"/>
          <w:szCs w:val="24"/>
        </w:rPr>
        <w:t>úvěru</w:t>
      </w:r>
      <w:r w:rsidRPr="00C4407E">
        <w:rPr>
          <w:i/>
          <w:iCs/>
          <w:color w:val="000000"/>
          <w:szCs w:val="24"/>
        </w:rPr>
        <w:t xml:space="preserve"> č. </w:t>
      </w:r>
      <w:r w:rsidR="00FC6BED" w:rsidRPr="00C4407E">
        <w:rPr>
          <w:i/>
          <w:color w:val="000000"/>
          <w:szCs w:val="24"/>
        </w:rPr>
        <w:t xml:space="preserve">9100536567 </w:t>
      </w:r>
      <w:r w:rsidRPr="00C4407E">
        <w:rPr>
          <w:i/>
          <w:iCs/>
          <w:color w:val="000000"/>
          <w:szCs w:val="24"/>
        </w:rPr>
        <w:t xml:space="preserve">ze dne </w:t>
      </w:r>
      <w:r w:rsidR="00FC6BED" w:rsidRPr="00C4407E">
        <w:rPr>
          <w:i/>
          <w:iCs/>
          <w:color w:val="000000"/>
          <w:szCs w:val="24"/>
        </w:rPr>
        <w:t>12. 6. 2012</w:t>
      </w:r>
      <w:r w:rsidRPr="00C4407E">
        <w:rPr>
          <w:i/>
          <w:iCs/>
          <w:color w:val="000000"/>
          <w:szCs w:val="24"/>
        </w:rPr>
        <w:t xml:space="preserve">). </w:t>
      </w:r>
      <w:r w:rsidR="00FC6BED" w:rsidRPr="00C4407E">
        <w:rPr>
          <w:color w:val="000000"/>
          <w:szCs w:val="24"/>
        </w:rPr>
        <w:t>Téhož dne 12. 6. 2012 uzavřeli účastníci Rozhodčí smlouvu,</w:t>
      </w:r>
      <w:r w:rsidRPr="00C4407E">
        <w:rPr>
          <w:color w:val="000000"/>
          <w:szCs w:val="24"/>
        </w:rPr>
        <w:t xml:space="preserve"> </w:t>
      </w:r>
      <w:r w:rsidR="00FC6BED" w:rsidRPr="00C4407E">
        <w:rPr>
          <w:color w:val="000000"/>
          <w:szCs w:val="24"/>
        </w:rPr>
        <w:t>kterou</w:t>
      </w:r>
      <w:r w:rsidRPr="00C4407E">
        <w:rPr>
          <w:color w:val="000000"/>
          <w:szCs w:val="24"/>
        </w:rPr>
        <w:t xml:space="preserve"> se dohodli, že pravomoc k řešení veškerých případných sporů o nároky z této </w:t>
      </w:r>
      <w:r w:rsidR="00FC6BED" w:rsidRPr="00C4407E">
        <w:rPr>
          <w:color w:val="000000"/>
          <w:szCs w:val="24"/>
        </w:rPr>
        <w:t xml:space="preserve">úvěrové </w:t>
      </w:r>
      <w:r w:rsidRPr="00C4407E">
        <w:rPr>
          <w:color w:val="000000"/>
          <w:szCs w:val="24"/>
        </w:rPr>
        <w:t xml:space="preserve">Smlouvy nebo v souvislosti s ní, budou řešeny v souladu se zákonem č. 216/1994 Sb. v platném a účinném znění v jednoinstančním rozhodčím řízení. Spory budou rozhodovány samostatně kterýmkoli z uvedených rozhodců, ke kterému žalobce doručí svoji žalobu. Pod pořadovým číslem </w:t>
      </w:r>
      <w:r w:rsidR="00FC6BED" w:rsidRPr="00C4407E">
        <w:rPr>
          <w:color w:val="000000"/>
          <w:szCs w:val="24"/>
        </w:rPr>
        <w:t>4.</w:t>
      </w:r>
      <w:r w:rsidRPr="00C4407E">
        <w:rPr>
          <w:color w:val="000000"/>
          <w:szCs w:val="24"/>
        </w:rPr>
        <w:t xml:space="preserve"> je uveden rozhodce </w:t>
      </w:r>
      <w:r w:rsidR="00BA6FA2" w:rsidRPr="00C4407E">
        <w:rPr>
          <w:szCs w:val="24"/>
        </w:rPr>
        <w:t>xxx</w:t>
      </w:r>
      <w:r w:rsidRPr="00C4407E">
        <w:rPr>
          <w:szCs w:val="24"/>
        </w:rPr>
        <w:t xml:space="preserve"> </w:t>
      </w:r>
      <w:r w:rsidRPr="00C4407E">
        <w:rPr>
          <w:i/>
          <w:iCs/>
          <w:color w:val="000000"/>
          <w:szCs w:val="24"/>
        </w:rPr>
        <w:t xml:space="preserve">(z Rozhodčí </w:t>
      </w:r>
      <w:r w:rsidR="00FC6BED" w:rsidRPr="00C4407E">
        <w:rPr>
          <w:i/>
          <w:iCs/>
          <w:color w:val="000000"/>
          <w:szCs w:val="24"/>
        </w:rPr>
        <w:t>smlouvy</w:t>
      </w:r>
      <w:r w:rsidRPr="00C4407E">
        <w:rPr>
          <w:i/>
          <w:iCs/>
          <w:color w:val="000000"/>
          <w:szCs w:val="24"/>
        </w:rPr>
        <w:t xml:space="preserve"> ze dne </w:t>
      </w:r>
      <w:r w:rsidR="00FC6BED" w:rsidRPr="00C4407E">
        <w:rPr>
          <w:i/>
          <w:iCs/>
          <w:color w:val="000000"/>
          <w:szCs w:val="24"/>
        </w:rPr>
        <w:t>12. 6. 2012</w:t>
      </w:r>
      <w:r w:rsidRPr="00C4407E">
        <w:rPr>
          <w:i/>
          <w:iCs/>
          <w:color w:val="000000"/>
          <w:szCs w:val="24"/>
        </w:rPr>
        <w:t>).</w:t>
      </w:r>
      <w:r w:rsidRPr="00C4407E">
        <w:rPr>
          <w:color w:val="000000"/>
          <w:szCs w:val="24"/>
        </w:rPr>
        <w:t xml:space="preserve"> Povinn</w:t>
      </w:r>
      <w:r w:rsidR="00FC6BED" w:rsidRPr="00C4407E">
        <w:rPr>
          <w:color w:val="000000"/>
          <w:szCs w:val="24"/>
        </w:rPr>
        <w:t>ý byl</w:t>
      </w:r>
      <w:r w:rsidRPr="00C4407E">
        <w:rPr>
          <w:color w:val="000000"/>
          <w:szCs w:val="24"/>
        </w:rPr>
        <w:t xml:space="preserve"> v</w:t>
      </w:r>
      <w:r w:rsidR="00FC6BED" w:rsidRPr="00C4407E">
        <w:rPr>
          <w:color w:val="000000"/>
          <w:szCs w:val="24"/>
        </w:rPr>
        <w:t> rámci rozhodčího řízení vyzván</w:t>
      </w:r>
      <w:r w:rsidRPr="00C4407E">
        <w:rPr>
          <w:color w:val="000000"/>
          <w:szCs w:val="24"/>
        </w:rPr>
        <w:t xml:space="preserve"> k</w:t>
      </w:r>
      <w:r w:rsidR="00FC6BED" w:rsidRPr="00C4407E">
        <w:rPr>
          <w:color w:val="000000"/>
          <w:szCs w:val="24"/>
        </w:rPr>
        <w:t> </w:t>
      </w:r>
      <w:r w:rsidRPr="00C4407E">
        <w:rPr>
          <w:color w:val="000000"/>
          <w:szCs w:val="24"/>
        </w:rPr>
        <w:t>vyjádření</w:t>
      </w:r>
      <w:r w:rsidR="00FC6BED" w:rsidRPr="00C4407E">
        <w:rPr>
          <w:color w:val="000000"/>
          <w:szCs w:val="24"/>
        </w:rPr>
        <w:t xml:space="preserve"> ve lhůtě 30 dnů od doručení výzvy</w:t>
      </w:r>
      <w:r w:rsidRPr="00C4407E">
        <w:rPr>
          <w:color w:val="000000"/>
          <w:szCs w:val="24"/>
        </w:rPr>
        <w:t>, přičemž se v</w:t>
      </w:r>
      <w:r w:rsidR="00FC6BED" w:rsidRPr="00C4407E">
        <w:rPr>
          <w:color w:val="000000"/>
          <w:szCs w:val="24"/>
        </w:rPr>
        <w:t> dané lhůtě k návrhu nevyjádřil</w:t>
      </w:r>
      <w:r w:rsidRPr="00C4407E">
        <w:rPr>
          <w:color w:val="000000"/>
          <w:szCs w:val="24"/>
        </w:rPr>
        <w:t xml:space="preserve">. Rozhodce </w:t>
      </w:r>
      <w:r w:rsidR="00BA6FA2" w:rsidRPr="00C4407E">
        <w:rPr>
          <w:szCs w:val="24"/>
        </w:rPr>
        <w:t>xxx</w:t>
      </w:r>
      <w:r w:rsidRPr="00C4407E">
        <w:rPr>
          <w:szCs w:val="24"/>
        </w:rPr>
        <w:t xml:space="preserve"> </w:t>
      </w:r>
      <w:r w:rsidRPr="00C4407E">
        <w:rPr>
          <w:color w:val="000000"/>
          <w:szCs w:val="24"/>
        </w:rPr>
        <w:t xml:space="preserve">vydal dne </w:t>
      </w:r>
      <w:r w:rsidR="001C3025" w:rsidRPr="00C4407E">
        <w:rPr>
          <w:color w:val="000000"/>
          <w:szCs w:val="24"/>
        </w:rPr>
        <w:t>8. 4. 2014</w:t>
      </w:r>
      <w:r w:rsidRPr="00C4407E">
        <w:rPr>
          <w:color w:val="000000"/>
          <w:szCs w:val="24"/>
        </w:rPr>
        <w:t xml:space="preserve"> rozhodčí nález č. j. </w:t>
      </w:r>
      <w:r w:rsidR="001C3025" w:rsidRPr="00C4407E">
        <w:rPr>
          <w:color w:val="000000"/>
          <w:szCs w:val="24"/>
        </w:rPr>
        <w:t>102 Rozh 953/2014-7</w:t>
      </w:r>
      <w:r w:rsidRPr="00C4407E">
        <w:rPr>
          <w:color w:val="000000"/>
          <w:szCs w:val="24"/>
        </w:rPr>
        <w:t>, kterým návrhu oprávněné zcela vyhověl, uložil povinné</w:t>
      </w:r>
      <w:r w:rsidR="001C3025" w:rsidRPr="00C4407E">
        <w:rPr>
          <w:color w:val="000000"/>
          <w:szCs w:val="24"/>
        </w:rPr>
        <w:t>mu</w:t>
      </w:r>
      <w:r w:rsidRPr="00C4407E">
        <w:rPr>
          <w:color w:val="000000"/>
          <w:szCs w:val="24"/>
        </w:rPr>
        <w:t xml:space="preserve"> povinnost </w:t>
      </w:r>
      <w:r w:rsidRPr="00C4407E">
        <w:rPr>
          <w:szCs w:val="24"/>
        </w:rPr>
        <w:t xml:space="preserve">zaplatit  </w:t>
      </w:r>
      <w:r w:rsidR="001C3025" w:rsidRPr="00C4407E">
        <w:rPr>
          <w:szCs w:val="24"/>
        </w:rPr>
        <w:t>částku 51 648 Kč s úrokem z prodlení ve výši 8,05 % ročně z částky 51 648 Kč a smluvní pokut</w:t>
      </w:r>
      <w:r w:rsidRPr="00C4407E">
        <w:rPr>
          <w:szCs w:val="24"/>
        </w:rPr>
        <w:t>u ve výši 0,1</w:t>
      </w:r>
      <w:r w:rsidR="001C3025" w:rsidRPr="00C4407E">
        <w:rPr>
          <w:szCs w:val="24"/>
        </w:rPr>
        <w:t>5</w:t>
      </w:r>
      <w:r w:rsidRPr="00C4407E">
        <w:rPr>
          <w:szCs w:val="24"/>
        </w:rPr>
        <w:t xml:space="preserve"> % denně z částky </w:t>
      </w:r>
      <w:r w:rsidR="001C3025" w:rsidRPr="00C4407E">
        <w:rPr>
          <w:szCs w:val="24"/>
        </w:rPr>
        <w:t>40 716</w:t>
      </w:r>
      <w:r w:rsidRPr="00C4407E">
        <w:rPr>
          <w:szCs w:val="24"/>
        </w:rPr>
        <w:t xml:space="preserve"> Kč od </w:t>
      </w:r>
      <w:r w:rsidR="001C3025" w:rsidRPr="00C4407E">
        <w:rPr>
          <w:szCs w:val="24"/>
        </w:rPr>
        <w:t>7.</w:t>
      </w:r>
      <w:r w:rsidR="00354A61" w:rsidRPr="00C4407E">
        <w:rPr>
          <w:szCs w:val="24"/>
        </w:rPr>
        <w:t> </w:t>
      </w:r>
      <w:r w:rsidR="001C3025" w:rsidRPr="00C4407E">
        <w:rPr>
          <w:szCs w:val="24"/>
        </w:rPr>
        <w:t>1.</w:t>
      </w:r>
      <w:r w:rsidR="00354A61" w:rsidRPr="00C4407E">
        <w:rPr>
          <w:szCs w:val="24"/>
        </w:rPr>
        <w:t> </w:t>
      </w:r>
      <w:r w:rsidR="001C3025" w:rsidRPr="00C4407E">
        <w:rPr>
          <w:szCs w:val="24"/>
        </w:rPr>
        <w:t>2014</w:t>
      </w:r>
      <w:r w:rsidRPr="00C4407E">
        <w:rPr>
          <w:szCs w:val="24"/>
        </w:rPr>
        <w:t xml:space="preserve"> do zaplacení a dále náklady rozhodčího řízení, to vše do 3 dnů od právní moci rozhodčího nálezu. </w:t>
      </w:r>
      <w:r w:rsidRPr="00C4407E">
        <w:rPr>
          <w:color w:val="000000"/>
          <w:szCs w:val="24"/>
        </w:rPr>
        <w:t>Odůvodnění nálezu je založeno na fikci uznání nároku oprávněné a na je</w:t>
      </w:r>
      <w:r w:rsidR="001C3025" w:rsidRPr="00C4407E">
        <w:rPr>
          <w:color w:val="000000"/>
          <w:szCs w:val="24"/>
        </w:rPr>
        <w:t>jí</w:t>
      </w:r>
      <w:r w:rsidRPr="00C4407E">
        <w:rPr>
          <w:color w:val="000000"/>
          <w:szCs w:val="24"/>
        </w:rPr>
        <w:t xml:space="preserve"> specifikaci dle žaloby. Rozhodčí nález je opatřen doložkou právní moci dnem </w:t>
      </w:r>
      <w:r w:rsidR="001C3025" w:rsidRPr="00C4407E">
        <w:rPr>
          <w:color w:val="000000"/>
          <w:szCs w:val="24"/>
        </w:rPr>
        <w:t>30.</w:t>
      </w:r>
      <w:r w:rsidR="00354A61" w:rsidRPr="00C4407E">
        <w:rPr>
          <w:color w:val="000000"/>
          <w:szCs w:val="24"/>
        </w:rPr>
        <w:t> </w:t>
      </w:r>
      <w:r w:rsidR="001C3025" w:rsidRPr="00C4407E">
        <w:rPr>
          <w:color w:val="000000"/>
          <w:szCs w:val="24"/>
        </w:rPr>
        <w:t>4.</w:t>
      </w:r>
      <w:r w:rsidR="00354A61" w:rsidRPr="00C4407E">
        <w:rPr>
          <w:color w:val="000000"/>
          <w:szCs w:val="24"/>
        </w:rPr>
        <w:t> </w:t>
      </w:r>
      <w:r w:rsidR="001C3025" w:rsidRPr="00C4407E">
        <w:rPr>
          <w:color w:val="000000"/>
          <w:szCs w:val="24"/>
        </w:rPr>
        <w:t>2014</w:t>
      </w:r>
      <w:r w:rsidRPr="00C4407E">
        <w:rPr>
          <w:color w:val="000000"/>
          <w:szCs w:val="24"/>
        </w:rPr>
        <w:t xml:space="preserve"> a vykonatelnosti dnem </w:t>
      </w:r>
      <w:r w:rsidR="001C3025" w:rsidRPr="00C4407E">
        <w:rPr>
          <w:color w:val="000000"/>
          <w:szCs w:val="24"/>
        </w:rPr>
        <w:t>4. 5. 2014</w:t>
      </w:r>
      <w:r w:rsidRPr="00C4407E">
        <w:rPr>
          <w:color w:val="000000"/>
          <w:szCs w:val="24"/>
        </w:rPr>
        <w:t xml:space="preserve"> </w:t>
      </w:r>
      <w:r w:rsidRPr="00C4407E">
        <w:rPr>
          <w:i/>
          <w:iCs/>
          <w:color w:val="000000"/>
          <w:szCs w:val="24"/>
        </w:rPr>
        <w:t xml:space="preserve">(z rozhodčího spisu rozhodce </w:t>
      </w:r>
      <w:r w:rsidR="00BA6FA2" w:rsidRPr="00C4407E">
        <w:rPr>
          <w:i/>
          <w:szCs w:val="24"/>
        </w:rPr>
        <w:t>xxx</w:t>
      </w:r>
      <w:r w:rsidRPr="00C4407E">
        <w:rPr>
          <w:i/>
          <w:szCs w:val="24"/>
        </w:rPr>
        <w:t xml:space="preserve"> </w:t>
      </w:r>
      <w:r w:rsidRPr="00C4407E">
        <w:rPr>
          <w:i/>
          <w:iCs/>
          <w:color w:val="000000"/>
          <w:szCs w:val="24"/>
        </w:rPr>
        <w:t xml:space="preserve">uloženého u Okresního soudu v Pardubicích pod sp. zn. </w:t>
      </w:r>
      <w:r w:rsidR="001C3025" w:rsidRPr="00C4407E">
        <w:rPr>
          <w:i/>
          <w:szCs w:val="24"/>
        </w:rPr>
        <w:t>7 Nc 5350/2014</w:t>
      </w:r>
      <w:r w:rsidRPr="00C4407E">
        <w:rPr>
          <w:i/>
          <w:iCs/>
          <w:color w:val="000000"/>
          <w:szCs w:val="24"/>
        </w:rPr>
        <w:t xml:space="preserve">, z rozhodčího nálezu ze dne </w:t>
      </w:r>
      <w:r w:rsidR="001C3025" w:rsidRPr="00C4407E">
        <w:rPr>
          <w:i/>
          <w:iCs/>
          <w:color w:val="000000"/>
          <w:szCs w:val="24"/>
        </w:rPr>
        <w:t>8. 4. 2014</w:t>
      </w:r>
      <w:r w:rsidRPr="00C4407E">
        <w:rPr>
          <w:i/>
          <w:iCs/>
          <w:color w:val="000000"/>
          <w:szCs w:val="24"/>
        </w:rPr>
        <w:t xml:space="preserve">, </w:t>
      </w:r>
      <w:r w:rsidR="001C3025" w:rsidRPr="00C4407E">
        <w:rPr>
          <w:iCs/>
          <w:color w:val="000000"/>
          <w:szCs w:val="24"/>
        </w:rPr>
        <w:t>č.</w:t>
      </w:r>
      <w:r w:rsidR="00354A61" w:rsidRPr="00C4407E">
        <w:rPr>
          <w:iCs/>
          <w:color w:val="000000"/>
          <w:szCs w:val="24"/>
        </w:rPr>
        <w:t xml:space="preserve"> </w:t>
      </w:r>
      <w:r w:rsidR="001C3025" w:rsidRPr="00C4407E">
        <w:rPr>
          <w:iCs/>
          <w:color w:val="000000"/>
          <w:szCs w:val="24"/>
        </w:rPr>
        <w:t>j.</w:t>
      </w:r>
      <w:r w:rsidR="001C3025" w:rsidRPr="00C4407E">
        <w:rPr>
          <w:color w:val="000000"/>
          <w:szCs w:val="24"/>
        </w:rPr>
        <w:t xml:space="preserve"> 102 Rozh 953/2014-7</w:t>
      </w:r>
      <w:r w:rsidRPr="00C4407E">
        <w:rPr>
          <w:iCs/>
          <w:color w:val="000000"/>
          <w:szCs w:val="24"/>
        </w:rPr>
        <w:t>)</w:t>
      </w:r>
      <w:r w:rsidRPr="00C4407E">
        <w:rPr>
          <w:color w:val="000000"/>
          <w:szCs w:val="24"/>
        </w:rPr>
        <w:t>.</w:t>
      </w:r>
      <w:r w:rsidRPr="00C4407E">
        <w:rPr>
          <w:i/>
          <w:color w:val="000000"/>
          <w:szCs w:val="24"/>
        </w:rPr>
        <w:t xml:space="preserve"> </w:t>
      </w:r>
    </w:p>
    <w:p w:rsidR="005359FC" w:rsidRPr="00C4407E" w:rsidRDefault="005359FC" w:rsidP="005359FC">
      <w:pPr>
        <w:numPr>
          <w:ilvl w:val="0"/>
          <w:numId w:val="2"/>
        </w:numPr>
        <w:spacing w:before="120"/>
        <w:rPr>
          <w:color w:val="000000"/>
          <w:szCs w:val="24"/>
        </w:rPr>
      </w:pPr>
      <w:r w:rsidRPr="00C4407E">
        <w:rPr>
          <w:color w:val="000000"/>
          <w:szCs w:val="24"/>
        </w:rPr>
        <w:t xml:space="preserve">Z úřední činnosti, zejména spisu zdejšího soudu sp. zn. </w:t>
      </w:r>
      <w:r w:rsidRPr="00C4407E">
        <w:rPr>
          <w:szCs w:val="24"/>
        </w:rPr>
        <w:t xml:space="preserve">58 EXE 833/2020, </w:t>
      </w:r>
      <w:r w:rsidRPr="00C4407E">
        <w:rPr>
          <w:color w:val="000000"/>
          <w:szCs w:val="24"/>
        </w:rPr>
        <w:t>je exekučnímu soudu známo, že:</w:t>
      </w:r>
    </w:p>
    <w:p w:rsidR="005359FC" w:rsidRPr="00C4407E" w:rsidRDefault="005359FC" w:rsidP="005359FC">
      <w:pPr>
        <w:numPr>
          <w:ilvl w:val="1"/>
          <w:numId w:val="2"/>
        </w:numPr>
        <w:spacing w:after="0"/>
        <w:ind w:left="567"/>
        <w:rPr>
          <w:color w:val="000000"/>
          <w:szCs w:val="24"/>
        </w:rPr>
      </w:pPr>
      <w:r w:rsidRPr="00C4407E">
        <w:rPr>
          <w:color w:val="000000"/>
          <w:szCs w:val="24"/>
        </w:rPr>
        <w:t xml:space="preserve">obchodní společnost Rozhodčí společnost Pardubice, s.r.o. IČ 27531465, vznikla dne 15. 1. 2008 a jejími společníky jsou </w:t>
      </w:r>
      <w:r w:rsidR="00BA6FA2" w:rsidRPr="00C4407E">
        <w:rPr>
          <w:color w:val="000000"/>
          <w:szCs w:val="24"/>
        </w:rPr>
        <w:t>xxx</w:t>
      </w:r>
      <w:r w:rsidRPr="00C4407E">
        <w:rPr>
          <w:color w:val="000000"/>
          <w:szCs w:val="24"/>
        </w:rPr>
        <w:t xml:space="preserve">, </w:t>
      </w:r>
      <w:r w:rsidR="00BA6FA2" w:rsidRPr="00C4407E">
        <w:rPr>
          <w:color w:val="000000"/>
          <w:szCs w:val="24"/>
        </w:rPr>
        <w:t>xxx</w:t>
      </w:r>
      <w:r w:rsidRPr="00C4407E">
        <w:rPr>
          <w:color w:val="000000"/>
          <w:szCs w:val="24"/>
        </w:rPr>
        <w:t xml:space="preserve"> a </w:t>
      </w:r>
      <w:r w:rsidR="00BA6FA2" w:rsidRPr="00C4407E">
        <w:rPr>
          <w:color w:val="000000"/>
          <w:szCs w:val="24"/>
        </w:rPr>
        <w:t>xxx</w:t>
      </w:r>
      <w:r w:rsidRPr="00C4407E">
        <w:rPr>
          <w:color w:val="000000"/>
          <w:szCs w:val="24"/>
        </w:rPr>
        <w:t xml:space="preserve">, jednatelem pak </w:t>
      </w:r>
      <w:r w:rsidR="00BA6FA2" w:rsidRPr="00C4407E">
        <w:rPr>
          <w:color w:val="000000"/>
          <w:szCs w:val="24"/>
        </w:rPr>
        <w:t>xxx</w:t>
      </w:r>
      <w:r w:rsidRPr="00C4407E">
        <w:rPr>
          <w:color w:val="000000"/>
          <w:szCs w:val="24"/>
        </w:rPr>
        <w:t xml:space="preserve"> (</w:t>
      </w:r>
      <w:r w:rsidRPr="00C4407E">
        <w:rPr>
          <w:i/>
          <w:iCs/>
          <w:color w:val="000000"/>
          <w:szCs w:val="24"/>
        </w:rPr>
        <w:t xml:space="preserve">z výpisu z OR, z notářského zápisu společenské smlouvy o založení s.r.o. ze dne 14. 12. 2007 NZ 617/2007). </w:t>
      </w:r>
      <w:r w:rsidR="00320A4A" w:rsidRPr="00C4407E">
        <w:rPr>
          <w:iCs/>
          <w:color w:val="000000"/>
          <w:szCs w:val="24"/>
        </w:rPr>
        <w:t xml:space="preserve">Notářským zápisem o rozhodnutích valné hromady </w:t>
      </w:r>
      <w:r w:rsidR="00320A4A" w:rsidRPr="00C4407E">
        <w:rPr>
          <w:color w:val="000000"/>
          <w:szCs w:val="24"/>
        </w:rPr>
        <w:t>Rozhodčí společnosti Pardubice, s.r.o. ze dne 26. 6. 2014 valná hromada přijala rozhodnutí o podřízení společnosti zákonu o obchodních korporacích jako celku a o změně společenské smlouvy (</w:t>
      </w:r>
      <w:r w:rsidR="00320A4A" w:rsidRPr="00C4407E">
        <w:rPr>
          <w:i/>
          <w:iCs/>
          <w:color w:val="000000"/>
          <w:szCs w:val="24"/>
        </w:rPr>
        <w:t xml:space="preserve">z notářského zápisu ze dne </w:t>
      </w:r>
      <w:r w:rsidR="00320A4A" w:rsidRPr="00C4407E">
        <w:rPr>
          <w:i/>
          <w:iCs/>
          <w:color w:val="000000"/>
          <w:szCs w:val="24"/>
        </w:rPr>
        <w:lastRenderedPageBreak/>
        <w:t xml:space="preserve">26. 6. 2014 2007 NZ 121/2014). </w:t>
      </w:r>
      <w:r w:rsidRPr="00C4407E">
        <w:rPr>
          <w:color w:val="000000"/>
          <w:szCs w:val="24"/>
        </w:rPr>
        <w:t xml:space="preserve">V roce 2014 vykázala společnost tržby za prodej vlastních výrobků a služeb ve výši 8 696 000 Kč, v roce 2013 ve výši 5 843 000 Kč. Obdobné výsledky měla společnost i v letech 2015 a 2016. Tato společnost sídlí na adrese Masarykovo náměstí 1544, Pardubice, užívá e-mail </w:t>
      </w:r>
      <w:hyperlink r:id="rId9" w:history="1">
        <w:r w:rsidRPr="00C4407E">
          <w:rPr>
            <w:rStyle w:val="Hypertextovodkaz"/>
            <w:szCs w:val="24"/>
          </w:rPr>
          <w:t>rozhodcepce@seznam.cz</w:t>
        </w:r>
      </w:hyperlink>
      <w:r w:rsidRPr="00C4407E">
        <w:rPr>
          <w:color w:val="000000"/>
          <w:szCs w:val="24"/>
        </w:rPr>
        <w:t xml:space="preserve"> a má registrovanou doménu rozhodcepce.cz </w:t>
      </w:r>
      <w:r w:rsidRPr="00C4407E">
        <w:rPr>
          <w:i/>
          <w:iCs/>
          <w:color w:val="000000"/>
          <w:szCs w:val="24"/>
        </w:rPr>
        <w:t>(z webových stránek společnosti</w:t>
      </w:r>
      <w:r w:rsidRPr="00C4407E">
        <w:rPr>
          <w:color w:val="000000"/>
          <w:szCs w:val="24"/>
        </w:rPr>
        <w:t xml:space="preserve">). Dle zprávy Okresního soudu v Pardubicích ze dne 27. 3. 2018 měl </w:t>
      </w:r>
      <w:r w:rsidR="00BA6FA2" w:rsidRPr="00C4407E">
        <w:rPr>
          <w:color w:val="000000"/>
          <w:szCs w:val="24"/>
        </w:rPr>
        <w:t>xxx</w:t>
      </w:r>
      <w:r w:rsidRPr="00C4407E">
        <w:rPr>
          <w:color w:val="000000"/>
          <w:szCs w:val="24"/>
        </w:rPr>
        <w:t xml:space="preserve"> u předmětného soudu ke dni 15. 3. 2018 uloženo celkem 12 768 spisů, </w:t>
      </w:r>
      <w:r w:rsidR="00BA6FA2" w:rsidRPr="00C4407E">
        <w:rPr>
          <w:color w:val="000000"/>
          <w:szCs w:val="24"/>
        </w:rPr>
        <w:t>xxx</w:t>
      </w:r>
      <w:r w:rsidRPr="00C4407E">
        <w:rPr>
          <w:color w:val="000000"/>
          <w:szCs w:val="24"/>
        </w:rPr>
        <w:t xml:space="preserve"> 16 391 spisů, </w:t>
      </w:r>
      <w:r w:rsidR="00BA6FA2" w:rsidRPr="00C4407E">
        <w:rPr>
          <w:color w:val="000000"/>
          <w:szCs w:val="24"/>
        </w:rPr>
        <w:t>xxx</w:t>
      </w:r>
      <w:r w:rsidRPr="00C4407E">
        <w:rPr>
          <w:color w:val="000000"/>
          <w:szCs w:val="24"/>
        </w:rPr>
        <w:t xml:space="preserve"> 13 390 </w:t>
      </w:r>
      <w:r w:rsidR="001C3025" w:rsidRPr="00C4407E">
        <w:rPr>
          <w:color w:val="000000"/>
          <w:szCs w:val="24"/>
        </w:rPr>
        <w:t xml:space="preserve">spisů a </w:t>
      </w:r>
      <w:r w:rsidR="00BA6FA2" w:rsidRPr="00C4407E">
        <w:rPr>
          <w:color w:val="000000"/>
          <w:szCs w:val="24"/>
        </w:rPr>
        <w:t>xxx</w:t>
      </w:r>
      <w:r w:rsidR="001C3025" w:rsidRPr="00C4407E">
        <w:rPr>
          <w:color w:val="000000"/>
          <w:szCs w:val="24"/>
        </w:rPr>
        <w:t xml:space="preserve"> 4 403 spisů</w:t>
      </w:r>
      <w:r w:rsidRPr="00C4407E">
        <w:rPr>
          <w:color w:val="000000"/>
          <w:szCs w:val="24"/>
        </w:rPr>
        <w:t xml:space="preserve"> (</w:t>
      </w:r>
      <w:r w:rsidRPr="00C4407E">
        <w:rPr>
          <w:i/>
          <w:iCs/>
          <w:color w:val="000000"/>
          <w:szCs w:val="24"/>
        </w:rPr>
        <w:t>ze sdělen</w:t>
      </w:r>
      <w:r w:rsidR="001C3025" w:rsidRPr="00C4407E">
        <w:rPr>
          <w:i/>
          <w:iCs/>
          <w:color w:val="000000"/>
          <w:szCs w:val="24"/>
        </w:rPr>
        <w:t>í Okresního soudu v Pardubicích</w:t>
      </w:r>
      <w:r w:rsidRPr="00C4407E">
        <w:rPr>
          <w:i/>
          <w:iCs/>
          <w:color w:val="000000"/>
          <w:szCs w:val="24"/>
        </w:rPr>
        <w:t xml:space="preserve"> ze dne 27. 3. 2018). </w:t>
      </w:r>
    </w:p>
    <w:p w:rsidR="00320A4A" w:rsidRPr="00C4407E" w:rsidRDefault="00320A4A" w:rsidP="00320A4A">
      <w:pPr>
        <w:spacing w:after="0"/>
        <w:ind w:left="567"/>
        <w:rPr>
          <w:color w:val="000000"/>
          <w:szCs w:val="24"/>
        </w:rPr>
      </w:pPr>
    </w:p>
    <w:p w:rsidR="00320A4A" w:rsidRPr="00C4407E" w:rsidRDefault="00320A4A" w:rsidP="005359FC">
      <w:pPr>
        <w:numPr>
          <w:ilvl w:val="1"/>
          <w:numId w:val="2"/>
        </w:numPr>
        <w:spacing w:after="0"/>
        <w:ind w:left="567"/>
        <w:rPr>
          <w:color w:val="000000"/>
          <w:szCs w:val="24"/>
        </w:rPr>
      </w:pPr>
      <w:r w:rsidRPr="00C4407E">
        <w:rPr>
          <w:color w:val="000000"/>
          <w:szCs w:val="24"/>
        </w:rPr>
        <w:t xml:space="preserve">Rozhodčí společnost Pardubice, s.r.o. účtovala na základě smlouvy ze dne 30. 4. 2010 o zajištění služeb rozhodců oprávněné společnosti PROFI CREDIT Czech, a.s. odměnu </w:t>
      </w:r>
      <w:r w:rsidRPr="00C4407E">
        <w:rPr>
          <w:i/>
          <w:color w:val="000000"/>
          <w:szCs w:val="24"/>
        </w:rPr>
        <w:t>(z faktury č. 12315 ze dne 28. 12. 2015).</w:t>
      </w:r>
    </w:p>
    <w:p w:rsidR="00320A4A" w:rsidRPr="00C4407E" w:rsidRDefault="00320A4A" w:rsidP="00320A4A">
      <w:pPr>
        <w:spacing w:after="0"/>
        <w:ind w:left="207"/>
        <w:rPr>
          <w:color w:val="000000"/>
          <w:szCs w:val="24"/>
        </w:rPr>
      </w:pPr>
    </w:p>
    <w:p w:rsidR="005359FC" w:rsidRPr="00C4407E" w:rsidRDefault="005359FC" w:rsidP="005359FC">
      <w:pPr>
        <w:numPr>
          <w:ilvl w:val="2"/>
          <w:numId w:val="2"/>
        </w:numPr>
        <w:spacing w:after="0"/>
        <w:ind w:left="567"/>
        <w:rPr>
          <w:color w:val="000000"/>
          <w:szCs w:val="24"/>
        </w:rPr>
      </w:pPr>
      <w:r w:rsidRPr="00C4407E">
        <w:rPr>
          <w:i/>
          <w:iCs/>
          <w:color w:val="000000"/>
          <w:szCs w:val="24"/>
        </w:rPr>
        <w:t>při  výslechu před Okresním soudem ve Znojmě</w:t>
      </w:r>
      <w:r w:rsidRPr="00C4407E">
        <w:rPr>
          <w:color w:val="000000"/>
          <w:szCs w:val="24"/>
        </w:rPr>
        <w:t xml:space="preserve"> ve věci 16 EXE 905/2015 dne 20. 11. 2018 </w:t>
      </w:r>
      <w:r w:rsidR="00BA6FA2" w:rsidRPr="00C4407E">
        <w:rPr>
          <w:i/>
          <w:iCs/>
          <w:color w:val="000000"/>
          <w:szCs w:val="24"/>
        </w:rPr>
        <w:t>xxx</w:t>
      </w:r>
      <w:r w:rsidRPr="00C4407E">
        <w:rPr>
          <w:i/>
          <w:iCs/>
          <w:color w:val="000000"/>
          <w:szCs w:val="24"/>
        </w:rPr>
        <w:t xml:space="preserve"> </w:t>
      </w:r>
      <w:r w:rsidRPr="00C4407E">
        <w:rPr>
          <w:color w:val="000000"/>
          <w:szCs w:val="24"/>
        </w:rPr>
        <w:t xml:space="preserve">vypověděl, že vydával v období let 2008 – 2009 do 2016/2017 zhruba 25 – 30 nálezů týdně. Rozhodčí poplatek byl oprávněnou hrazen na účet Rozhodčí společnosti Pardubice, s.r.o., z něj byly placeny náklady (kanceláře, pronájmy, software, hardware, zaměstnanci společnosti). Rozhodčí nálezy psala administrativa. V uvedené společnosti měl podíl na zisku.  </w:t>
      </w:r>
    </w:p>
    <w:p w:rsidR="005359FC" w:rsidRPr="00C4407E" w:rsidRDefault="005359FC" w:rsidP="005359FC">
      <w:pPr>
        <w:numPr>
          <w:ilvl w:val="2"/>
          <w:numId w:val="2"/>
        </w:numPr>
        <w:spacing w:after="0"/>
        <w:ind w:left="567"/>
        <w:rPr>
          <w:color w:val="000000"/>
          <w:szCs w:val="24"/>
        </w:rPr>
      </w:pPr>
      <w:r w:rsidRPr="00C4407E">
        <w:rPr>
          <w:i/>
          <w:iCs/>
          <w:color w:val="000000"/>
          <w:szCs w:val="24"/>
        </w:rPr>
        <w:t>při výslechu před Okresním soudem v Pardubicích</w:t>
      </w:r>
      <w:r w:rsidRPr="00C4407E">
        <w:rPr>
          <w:color w:val="000000"/>
          <w:szCs w:val="24"/>
        </w:rPr>
        <w:t xml:space="preserve"> ve věci sp. zn. 42 Cd 174/2018 dne 12. 10. 2018 </w:t>
      </w:r>
      <w:r w:rsidR="00BA6FA2" w:rsidRPr="00C4407E">
        <w:rPr>
          <w:i/>
          <w:iCs/>
          <w:color w:val="000000"/>
          <w:szCs w:val="24"/>
        </w:rPr>
        <w:t>xxx</w:t>
      </w:r>
      <w:r w:rsidRPr="00C4407E">
        <w:rPr>
          <w:i/>
          <w:iCs/>
          <w:color w:val="000000"/>
          <w:szCs w:val="24"/>
        </w:rPr>
        <w:t xml:space="preserve"> vypověděl</w:t>
      </w:r>
      <w:r w:rsidRPr="00C4407E">
        <w:rPr>
          <w:color w:val="000000"/>
          <w:szCs w:val="24"/>
        </w:rPr>
        <w:t xml:space="preserve">, že rozhodcovskou činnost tento rozhodce ukončil asi v roce 2016. Příjmy z rozhodcovské činnosti činily zhruba 10 % jeho čistých příjmů po odečtení nákladů. Rozhodčí řízení zajišťovali jednak dva zaměstnanci jeho kanceláře a 10 – 15 zaměstnanců Rozhodčí společnosti Pardubice, s.r.o. Obsahem práce zaměstnanců byla administrativa, přičemž ti s právním vzděláním prováděli i předběžné právní posouzení sporů. Rozhodčí poplatky byly hrazeny na účet rozhodčí společnosti. Fyzicky rozhodčí nálezy nepsal, tyto vyhotovovali zaměstnanci za využití vzorů, které přizpůsobovali konkrétnímu případu. </w:t>
      </w:r>
    </w:p>
    <w:p w:rsidR="005359FC" w:rsidRPr="00C4407E" w:rsidRDefault="005359FC" w:rsidP="005359FC">
      <w:pPr>
        <w:pStyle w:val="Odstavecseseznamem"/>
        <w:numPr>
          <w:ilvl w:val="1"/>
          <w:numId w:val="2"/>
        </w:numPr>
        <w:spacing w:after="120"/>
        <w:ind w:left="567"/>
        <w:jc w:val="both"/>
        <w:rPr>
          <w:rFonts w:ascii="Garamond" w:hAnsi="Garamond"/>
          <w:color w:val="000000"/>
          <w:sz w:val="24"/>
          <w:szCs w:val="24"/>
        </w:rPr>
      </w:pPr>
      <w:r w:rsidRPr="00C4407E">
        <w:rPr>
          <w:rFonts w:ascii="Garamond" w:hAnsi="Garamond"/>
          <w:i/>
          <w:iCs/>
          <w:color w:val="000000"/>
          <w:sz w:val="24"/>
          <w:szCs w:val="24"/>
        </w:rPr>
        <w:t>při  výslechu před Obvodním soudem pro Prahu 10</w:t>
      </w:r>
      <w:r w:rsidRPr="00C4407E">
        <w:rPr>
          <w:rFonts w:ascii="Garamond" w:hAnsi="Garamond"/>
          <w:color w:val="000000"/>
          <w:sz w:val="24"/>
          <w:szCs w:val="24"/>
        </w:rPr>
        <w:t xml:space="preserve"> ve věci vedené pod sp. zn. 54</w:t>
      </w:r>
      <w:r w:rsidR="00354A61" w:rsidRPr="00C4407E">
        <w:rPr>
          <w:rFonts w:ascii="Garamond" w:hAnsi="Garamond"/>
          <w:color w:val="000000"/>
          <w:sz w:val="24"/>
          <w:szCs w:val="24"/>
        </w:rPr>
        <w:t> </w:t>
      </w:r>
      <w:r w:rsidRPr="00C4407E">
        <w:rPr>
          <w:rFonts w:ascii="Garamond" w:hAnsi="Garamond"/>
          <w:color w:val="000000"/>
          <w:sz w:val="24"/>
          <w:szCs w:val="24"/>
        </w:rPr>
        <w:t>EXE</w:t>
      </w:r>
      <w:r w:rsidR="00354A61" w:rsidRPr="00C4407E">
        <w:rPr>
          <w:rFonts w:ascii="Garamond" w:hAnsi="Garamond"/>
          <w:color w:val="000000"/>
          <w:sz w:val="24"/>
          <w:szCs w:val="24"/>
        </w:rPr>
        <w:t> </w:t>
      </w:r>
      <w:r w:rsidRPr="00C4407E">
        <w:rPr>
          <w:rFonts w:ascii="Garamond" w:hAnsi="Garamond"/>
          <w:color w:val="000000"/>
          <w:sz w:val="24"/>
          <w:szCs w:val="24"/>
        </w:rPr>
        <w:t xml:space="preserve">5280/2016  dne 17. 12. 2018 svědek </w:t>
      </w:r>
      <w:r w:rsidR="00BA6FA2" w:rsidRPr="00C4407E">
        <w:rPr>
          <w:rFonts w:ascii="Garamond" w:hAnsi="Garamond"/>
          <w:i/>
          <w:iCs/>
          <w:color w:val="000000"/>
          <w:sz w:val="24"/>
          <w:szCs w:val="24"/>
        </w:rPr>
        <w:t>xxx</w:t>
      </w:r>
      <w:r w:rsidRPr="00C4407E">
        <w:rPr>
          <w:rFonts w:ascii="Garamond" w:hAnsi="Garamond"/>
          <w:i/>
          <w:iCs/>
          <w:color w:val="000000"/>
          <w:sz w:val="24"/>
          <w:szCs w:val="24"/>
        </w:rPr>
        <w:t xml:space="preserve"> vypověděl</w:t>
      </w:r>
      <w:r w:rsidRPr="00C4407E">
        <w:rPr>
          <w:rFonts w:ascii="Garamond" w:hAnsi="Garamond"/>
          <w:color w:val="000000"/>
          <w:sz w:val="24"/>
          <w:szCs w:val="24"/>
        </w:rPr>
        <w:t xml:space="preserve">, že  byl v období od roku 2009 do roku 2017 zaměstnán jako tajemník Rozhodčí společnosti Pardubice, s.r.o. Tato společnost zajišťovala administrativní zázemí pro rozhodce, existovala dohoda o odměňování rozhodce, když veškeré náklady spojené s rozhodčí činností nesla rozhodčí společnost. Zisk společnosti byl rozdělován na základě rozhodnutí společníků. Rozhodce za služby společnosti neplatil. </w:t>
      </w:r>
    </w:p>
    <w:p w:rsidR="005359FC" w:rsidRPr="00C4407E" w:rsidRDefault="005359FC" w:rsidP="005359FC">
      <w:pPr>
        <w:pStyle w:val="Odstavecseseznamem"/>
        <w:numPr>
          <w:ilvl w:val="1"/>
          <w:numId w:val="2"/>
        </w:numPr>
        <w:spacing w:after="120"/>
        <w:ind w:left="567"/>
        <w:jc w:val="both"/>
        <w:rPr>
          <w:rFonts w:ascii="Garamond" w:hAnsi="Garamond"/>
          <w:color w:val="000000"/>
          <w:sz w:val="24"/>
          <w:szCs w:val="24"/>
        </w:rPr>
      </w:pPr>
      <w:r w:rsidRPr="00C4407E">
        <w:rPr>
          <w:rFonts w:ascii="Garamond" w:hAnsi="Garamond"/>
          <w:i/>
          <w:iCs/>
          <w:color w:val="000000"/>
          <w:sz w:val="24"/>
          <w:szCs w:val="24"/>
        </w:rPr>
        <w:t>při výslechu u Obvodního soudu pro Prahu 10</w:t>
      </w:r>
      <w:r w:rsidRPr="00C4407E">
        <w:rPr>
          <w:rFonts w:ascii="Garamond" w:hAnsi="Garamond"/>
          <w:color w:val="000000"/>
          <w:sz w:val="24"/>
          <w:szCs w:val="24"/>
        </w:rPr>
        <w:t xml:space="preserve"> ve věci sp. zn. 54 EXE 1160/2015 dne 25. 2. 2019 </w:t>
      </w:r>
      <w:r w:rsidR="00BA6FA2" w:rsidRPr="00C4407E">
        <w:rPr>
          <w:rFonts w:ascii="Garamond" w:hAnsi="Garamond"/>
          <w:i/>
          <w:iCs/>
          <w:color w:val="000000"/>
          <w:sz w:val="24"/>
          <w:szCs w:val="24"/>
        </w:rPr>
        <w:t>xxx</w:t>
      </w:r>
      <w:r w:rsidRPr="00C4407E">
        <w:rPr>
          <w:rFonts w:ascii="Garamond" w:hAnsi="Garamond"/>
          <w:i/>
          <w:iCs/>
          <w:color w:val="000000"/>
          <w:sz w:val="24"/>
          <w:szCs w:val="24"/>
        </w:rPr>
        <w:t xml:space="preserve"> vypověděl</w:t>
      </w:r>
      <w:r w:rsidRPr="00C4407E">
        <w:rPr>
          <w:rFonts w:ascii="Garamond" w:hAnsi="Garamond"/>
          <w:color w:val="000000"/>
          <w:sz w:val="24"/>
          <w:szCs w:val="24"/>
        </w:rPr>
        <w:t xml:space="preserve">, že vykonává rozhodčí činnost od roku 2009. Působil jako advokátní koncipient u </w:t>
      </w:r>
      <w:r w:rsidR="00BA6FA2" w:rsidRPr="00C4407E">
        <w:rPr>
          <w:rFonts w:ascii="Garamond" w:hAnsi="Garamond"/>
          <w:color w:val="000000"/>
          <w:sz w:val="24"/>
          <w:szCs w:val="24"/>
        </w:rPr>
        <w:t>xxx</w:t>
      </w:r>
      <w:r w:rsidRPr="00C4407E">
        <w:rPr>
          <w:rFonts w:ascii="Garamond" w:hAnsi="Garamond"/>
          <w:color w:val="000000"/>
          <w:sz w:val="24"/>
          <w:szCs w:val="24"/>
        </w:rPr>
        <w:t xml:space="preserve">, se kterým měl uzavřenu pracovní smlouvu a samostatnou advokacii vykonává od roku 2017. S Rozhodčí společností Pardubice, s.r.o. nebyl v žádném smluvním vztahu. Sám rozhodčí činnost vykonával v pracovní době, ale i o víkendech, a to v prostorách Rozhodčí společnosti Pardubice. </w:t>
      </w:r>
    </w:p>
    <w:p w:rsidR="005359FC" w:rsidRPr="00C4407E" w:rsidRDefault="005359FC" w:rsidP="005359FC">
      <w:pPr>
        <w:pStyle w:val="Odstavecseseznamem"/>
        <w:numPr>
          <w:ilvl w:val="1"/>
          <w:numId w:val="2"/>
        </w:numPr>
        <w:spacing w:after="120"/>
        <w:ind w:left="567"/>
        <w:jc w:val="both"/>
        <w:rPr>
          <w:rFonts w:ascii="Garamond" w:hAnsi="Garamond"/>
          <w:color w:val="000000"/>
          <w:sz w:val="24"/>
          <w:szCs w:val="24"/>
        </w:rPr>
      </w:pPr>
      <w:r w:rsidRPr="00C4407E">
        <w:rPr>
          <w:rFonts w:ascii="Garamond" w:hAnsi="Garamond"/>
          <w:i/>
          <w:iCs/>
          <w:color w:val="000000"/>
          <w:sz w:val="24"/>
          <w:szCs w:val="24"/>
        </w:rPr>
        <w:t>při výslechu u Obvodního soudu pro Prahu 10</w:t>
      </w:r>
      <w:r w:rsidRPr="00C4407E">
        <w:rPr>
          <w:rFonts w:ascii="Garamond" w:hAnsi="Garamond"/>
          <w:color w:val="000000"/>
          <w:sz w:val="24"/>
          <w:szCs w:val="24"/>
        </w:rPr>
        <w:t xml:space="preserve"> ve věci vedené pod sp. zn. 54 EXE 5280/2016  dne 17. 12. 2018 </w:t>
      </w:r>
      <w:r w:rsidR="00BA6FA2" w:rsidRPr="00C4407E">
        <w:rPr>
          <w:rFonts w:ascii="Garamond" w:hAnsi="Garamond"/>
          <w:i/>
          <w:iCs/>
          <w:color w:val="000000"/>
          <w:sz w:val="24"/>
          <w:szCs w:val="24"/>
        </w:rPr>
        <w:t>xxx</w:t>
      </w:r>
      <w:r w:rsidRPr="00C4407E">
        <w:rPr>
          <w:rFonts w:ascii="Garamond" w:hAnsi="Garamond"/>
          <w:color w:val="000000"/>
          <w:sz w:val="24"/>
          <w:szCs w:val="24"/>
        </w:rPr>
        <w:t xml:space="preserve"> vypověděl, že vykonával rozhodcovskou činnost od roku 2015 do roku 2017. Byl ve smluvním vztahu s Rozhodčí společností Pardubice, s.r.o., která mu zajišťovala veškeré administrativní záležitosti, poskytovala prostory, kancelářské vybavení, počítače a administrovala jednotlivá řízení. Rozhodčí poplatky byly hrazeny na účet této společnosti. Příjem rozhodce sestával z části rozhodčího poplatku jako odměny za rozhodčí činnost, a to od Rozhodčí společnosti Pardubice, s.r.o. </w:t>
      </w:r>
    </w:p>
    <w:p w:rsidR="001C3025" w:rsidRPr="00C4407E" w:rsidRDefault="001C3025" w:rsidP="005359FC">
      <w:pPr>
        <w:pStyle w:val="Odstavecseseznamem"/>
        <w:numPr>
          <w:ilvl w:val="1"/>
          <w:numId w:val="2"/>
        </w:numPr>
        <w:spacing w:after="120"/>
        <w:ind w:left="567"/>
        <w:jc w:val="both"/>
        <w:rPr>
          <w:rFonts w:ascii="Garamond" w:hAnsi="Garamond"/>
          <w:color w:val="000000"/>
          <w:sz w:val="24"/>
          <w:szCs w:val="24"/>
        </w:rPr>
      </w:pPr>
      <w:r w:rsidRPr="00C4407E">
        <w:rPr>
          <w:rFonts w:ascii="Garamond" w:hAnsi="Garamond"/>
          <w:color w:val="000000"/>
          <w:sz w:val="24"/>
          <w:szCs w:val="24"/>
        </w:rPr>
        <w:t xml:space="preserve">Ze sdělení Okresního soudu v Pardubicích sp. zn. 41 Si 360/2020 ze dne 1. 9. 2020 soud zjistil, že rozhodce </w:t>
      </w:r>
      <w:r w:rsidR="00BA6FA2" w:rsidRPr="00C4407E">
        <w:rPr>
          <w:rFonts w:ascii="Garamond" w:hAnsi="Garamond"/>
          <w:color w:val="000000"/>
          <w:sz w:val="24"/>
          <w:szCs w:val="24"/>
        </w:rPr>
        <w:t>xxx</w:t>
      </w:r>
      <w:r w:rsidRPr="00C4407E">
        <w:rPr>
          <w:rFonts w:ascii="Garamond" w:hAnsi="Garamond"/>
          <w:color w:val="000000"/>
          <w:sz w:val="24"/>
          <w:szCs w:val="24"/>
        </w:rPr>
        <w:t xml:space="preserve"> pro oprávněnou rozhodoval tisíce sporů ročně. Rozhodčí společnost Pardubice</w:t>
      </w:r>
      <w:r w:rsidR="00320A4A" w:rsidRPr="00C4407E">
        <w:rPr>
          <w:rFonts w:ascii="Garamond" w:hAnsi="Garamond"/>
          <w:color w:val="000000"/>
          <w:szCs w:val="24"/>
        </w:rPr>
        <w:t>, s.r.o.</w:t>
      </w:r>
      <w:r w:rsidR="00320A4A" w:rsidRPr="00C4407E">
        <w:rPr>
          <w:color w:val="000000"/>
          <w:szCs w:val="24"/>
        </w:rPr>
        <w:t xml:space="preserve"> </w:t>
      </w:r>
      <w:r w:rsidRPr="00C4407E">
        <w:rPr>
          <w:rFonts w:ascii="Garamond" w:hAnsi="Garamond"/>
          <w:color w:val="000000"/>
          <w:sz w:val="24"/>
          <w:szCs w:val="24"/>
        </w:rPr>
        <w:t xml:space="preserve">disponovala kapacitou zaměstnanců k vydávání rozhodčích nálezů v tomto </w:t>
      </w:r>
      <w:r w:rsidRPr="00C4407E">
        <w:rPr>
          <w:rFonts w:ascii="Garamond" w:hAnsi="Garamond"/>
          <w:color w:val="000000"/>
          <w:sz w:val="24"/>
          <w:szCs w:val="24"/>
        </w:rPr>
        <w:lastRenderedPageBreak/>
        <w:t xml:space="preserve">množství. Z výslechu </w:t>
      </w:r>
      <w:r w:rsidR="00BA6FA2" w:rsidRPr="00C4407E">
        <w:rPr>
          <w:rFonts w:ascii="Garamond" w:hAnsi="Garamond"/>
          <w:color w:val="000000"/>
          <w:sz w:val="24"/>
          <w:szCs w:val="24"/>
        </w:rPr>
        <w:t>xxx</w:t>
      </w:r>
      <w:r w:rsidRPr="00C4407E">
        <w:rPr>
          <w:rFonts w:ascii="Garamond" w:hAnsi="Garamond"/>
          <w:color w:val="000000"/>
          <w:sz w:val="24"/>
          <w:szCs w:val="24"/>
        </w:rPr>
        <w:t xml:space="preserve"> dále vyplynulo, že Rozhodčí společnost Pardubice</w:t>
      </w:r>
      <w:r w:rsidRPr="00C4407E">
        <w:rPr>
          <w:rFonts w:ascii="Garamond" w:hAnsi="Garamond"/>
          <w:color w:val="000000"/>
          <w:szCs w:val="24"/>
        </w:rPr>
        <w:t>, s.r.o.</w:t>
      </w:r>
      <w:r w:rsidRPr="00C4407E">
        <w:rPr>
          <w:color w:val="000000"/>
          <w:szCs w:val="24"/>
        </w:rPr>
        <w:t xml:space="preserve"> </w:t>
      </w:r>
      <w:r w:rsidRPr="00C4407E">
        <w:rPr>
          <w:rFonts w:ascii="Garamond" w:hAnsi="Garamond"/>
          <w:color w:val="000000"/>
          <w:sz w:val="24"/>
          <w:szCs w:val="24"/>
        </w:rPr>
        <w:t>na tyto zaměstnance pobírala finanční dotace</w:t>
      </w:r>
      <w:r w:rsidR="00320A4A" w:rsidRPr="00C4407E">
        <w:rPr>
          <w:rFonts w:ascii="Garamond" w:hAnsi="Garamond"/>
          <w:color w:val="000000"/>
          <w:sz w:val="24"/>
          <w:szCs w:val="24"/>
        </w:rPr>
        <w:t xml:space="preserve"> </w:t>
      </w:r>
      <w:r w:rsidR="00320A4A" w:rsidRPr="00C4407E">
        <w:rPr>
          <w:rFonts w:ascii="Garamond" w:hAnsi="Garamond"/>
          <w:i/>
          <w:color w:val="000000"/>
          <w:sz w:val="24"/>
          <w:szCs w:val="24"/>
        </w:rPr>
        <w:t>(z dohody o vyhrazení společensky účelného pracovního místa a poskytnutí příspěvku spolufinancovaného ze státního rozpočtu a Evropského sociálního fondu č. CRA – JZ – 84/2017)</w:t>
      </w:r>
      <w:r w:rsidRPr="00C4407E">
        <w:rPr>
          <w:rFonts w:ascii="Garamond" w:hAnsi="Garamond"/>
          <w:color w:val="000000"/>
          <w:sz w:val="24"/>
          <w:szCs w:val="24"/>
        </w:rPr>
        <w:t>.</w:t>
      </w:r>
    </w:p>
    <w:p w:rsidR="005359FC" w:rsidRPr="00C4407E" w:rsidRDefault="005359FC" w:rsidP="005359FC">
      <w:pPr>
        <w:numPr>
          <w:ilvl w:val="1"/>
          <w:numId w:val="2"/>
        </w:numPr>
        <w:spacing w:after="0"/>
        <w:ind w:left="567"/>
        <w:rPr>
          <w:i/>
          <w:iCs/>
          <w:color w:val="000000"/>
          <w:szCs w:val="24"/>
        </w:rPr>
      </w:pPr>
      <w:r w:rsidRPr="00C4407E">
        <w:rPr>
          <w:color w:val="000000"/>
          <w:szCs w:val="24"/>
        </w:rPr>
        <w:t>z plánu realizace odborné praxe vyplývá, že zaměstnanci Rozhodčí společnosti Pardubice</w:t>
      </w:r>
      <w:r w:rsidR="001C3025" w:rsidRPr="00C4407E">
        <w:rPr>
          <w:color w:val="000000"/>
          <w:szCs w:val="24"/>
        </w:rPr>
        <w:t xml:space="preserve">, s.r.o. </w:t>
      </w:r>
      <w:r w:rsidRPr="00C4407E">
        <w:rPr>
          <w:color w:val="000000"/>
          <w:szCs w:val="24"/>
        </w:rPr>
        <w:t xml:space="preserve">měli v náplni praxe mimo jiné seznámení s procesem v rozhodčím řízení, zahájení řízení, dokazování, ukončení řízení a základní úkony v rámci dílčích procesů v rozhodčím řízení, zpracování výzev žalovaným, příprava podkladů pro vydání rozhodnutí v jednotlivých rozhodčích řízeních, kontrolu spisů po ukončení rozhodčího řízení, práce při kontrole výpočtu nákladů řízení, úkony při dokazování atd. </w:t>
      </w:r>
      <w:r w:rsidRPr="00C4407E">
        <w:rPr>
          <w:i/>
          <w:iCs/>
          <w:color w:val="000000"/>
          <w:szCs w:val="24"/>
        </w:rPr>
        <w:t xml:space="preserve">(z harmonogramu odborné praxe zaměstnanců Rozhodčí společnosti Pardubice, s.r.o.). </w:t>
      </w:r>
    </w:p>
    <w:p w:rsidR="001C3025" w:rsidRPr="00C4407E" w:rsidRDefault="001C3025" w:rsidP="004663A0">
      <w:pPr>
        <w:spacing w:after="0"/>
        <w:ind w:left="567"/>
        <w:rPr>
          <w:i/>
          <w:iCs/>
          <w:color w:val="000000"/>
          <w:szCs w:val="24"/>
        </w:rPr>
      </w:pPr>
    </w:p>
    <w:p w:rsidR="004663A0" w:rsidRPr="00C4407E" w:rsidRDefault="004663A0" w:rsidP="004663A0">
      <w:pPr>
        <w:numPr>
          <w:ilvl w:val="0"/>
          <w:numId w:val="2"/>
        </w:numPr>
        <w:rPr>
          <w:rFonts w:eastAsia="Times New Roman"/>
          <w:color w:val="000000"/>
        </w:rPr>
      </w:pPr>
      <w:r w:rsidRPr="00C4407E">
        <w:rPr>
          <w:rFonts w:eastAsia="Times New Roman"/>
          <w:color w:val="000000"/>
        </w:rPr>
        <w:t xml:space="preserve">Soud ve věci neprovedl další důkazy, když tyto považoval za nadbytečné z hlediska níže uvedeného právního posouzení věci. </w:t>
      </w:r>
    </w:p>
    <w:p w:rsidR="004663A0" w:rsidRPr="00C4407E" w:rsidRDefault="004663A0" w:rsidP="004663A0">
      <w:pPr>
        <w:numPr>
          <w:ilvl w:val="0"/>
          <w:numId w:val="2"/>
        </w:numPr>
        <w:rPr>
          <w:rFonts w:eastAsia="Times New Roman"/>
          <w:color w:val="000000"/>
        </w:rPr>
      </w:pPr>
      <w:r w:rsidRPr="00C4407E">
        <w:rPr>
          <w:rFonts w:eastAsia="Times New Roman"/>
          <w:color w:val="000000"/>
        </w:rPr>
        <w:t xml:space="preserve">Na základě provedeného dokazování soud učinil závěr, že navzdory obsahu rozhodčí smlouvy neprobíhalo rozhodčí řízení výlučně před vybranou osobou rozhodce, ke kterému se podává žaloba, kterému se platí poplatek a který si případně najímá na určité administrativní činnosti třetí osobu. Soud má za to, že tomu bylo právě naopak, když Rozhodčí společností Pardubice, s.r.o. byly v souladu s rozhodčí smlouvou nejen doručovány rozhodčí žaloby oprávněné, ale uvedená společnost jim následně přidělovala spisové značky jednotlivých rozhodců, zajišťovala výběr rozhodčích poplatků na svůj bankovní účet a od tržeb odečítala své náklady. Rozhodce byl potom za svoji činnost vyplácen, ačkoliv jako nezávislý rozhodce měl být příjemcem celého poplatku za rozhodčí řízení on. Společnost si tedy najímala rozhodce a nikoli rozhodce společnost. </w:t>
      </w:r>
    </w:p>
    <w:p w:rsidR="004663A0" w:rsidRPr="00C4407E" w:rsidRDefault="004663A0" w:rsidP="004663A0">
      <w:pPr>
        <w:numPr>
          <w:ilvl w:val="0"/>
          <w:numId w:val="2"/>
        </w:numPr>
        <w:rPr>
          <w:rFonts w:eastAsia="Times New Roman"/>
          <w:color w:val="000000"/>
          <w:szCs w:val="24"/>
        </w:rPr>
      </w:pPr>
      <w:r w:rsidRPr="00C4407E">
        <w:rPr>
          <w:rFonts w:eastAsia="Times New Roman"/>
          <w:color w:val="000000"/>
          <w:szCs w:val="24"/>
        </w:rPr>
        <w:t>Podle ustanovení § 55 odst. 1 zákona č. 120/2001 Sb. o soudních exekutorech a exekuční činnosti (exekuční řád) návrh na zastavení exekuce může povinný podat do 15 dnů ode dne, kdy se dozvěděl o důvodu zastavení exekuce. Návrh na zastavení exekuce se podává u exekutora, který vede exekuci. Podle odst. 4 téhož ustanovení o zastavení exekuce rozhodne exekutor i bez návrhu, souhlasí-li se zastavením oprávněný. Nesouhlasí-li oprávněný, požádá exekutor o zastavení exekuční soud, který při rozhodování postupuje podle odstavce 5 téhož ustanovení.</w:t>
      </w:r>
    </w:p>
    <w:p w:rsidR="004663A0" w:rsidRPr="00C4407E" w:rsidRDefault="004663A0" w:rsidP="004663A0">
      <w:pPr>
        <w:widowControl w:val="0"/>
        <w:numPr>
          <w:ilvl w:val="0"/>
          <w:numId w:val="2"/>
        </w:numPr>
        <w:spacing w:before="120"/>
        <w:rPr>
          <w:rFonts w:cs="Garamond"/>
          <w:szCs w:val="24"/>
        </w:rPr>
      </w:pPr>
      <w:r w:rsidRPr="00C4407E">
        <w:rPr>
          <w:rFonts w:eastAsia="Times New Roman"/>
          <w:color w:val="000000"/>
          <w:szCs w:val="24"/>
        </w:rPr>
        <w:t xml:space="preserve">Podle § 52 odst. 1 exekučního řádu, nestanoví-li tento zákon jinak, použijí se pro exekuční řízení přiměřeně ustanovení občanského soudního řádu. </w:t>
      </w:r>
    </w:p>
    <w:p w:rsidR="004663A0" w:rsidRPr="00C4407E" w:rsidRDefault="004663A0" w:rsidP="004663A0">
      <w:pPr>
        <w:widowControl w:val="0"/>
        <w:numPr>
          <w:ilvl w:val="0"/>
          <w:numId w:val="2"/>
        </w:numPr>
        <w:spacing w:before="120"/>
        <w:rPr>
          <w:rFonts w:cs="Garamond"/>
          <w:szCs w:val="24"/>
        </w:rPr>
      </w:pPr>
      <w:r w:rsidRPr="00C4407E">
        <w:rPr>
          <w:rFonts w:eastAsia="Times New Roman"/>
          <w:color w:val="000000"/>
          <w:szCs w:val="24"/>
        </w:rPr>
        <w:t xml:space="preserve">Podle </w:t>
      </w:r>
      <w:r w:rsidRPr="00C4407E">
        <w:rPr>
          <w:rFonts w:cs="Garamond"/>
          <w:szCs w:val="24"/>
        </w:rPr>
        <w:t xml:space="preserve">§ 268 odst. 1 </w:t>
      </w:r>
      <w:r w:rsidRPr="00C4407E">
        <w:rPr>
          <w:szCs w:val="24"/>
        </w:rPr>
        <w:t xml:space="preserve">zákona č. 99/1963 Sb., občanský soudní řád, </w:t>
      </w:r>
      <w:r w:rsidRPr="00C4407E">
        <w:rPr>
          <w:rFonts w:cs="Garamond"/>
          <w:szCs w:val="24"/>
        </w:rPr>
        <w:t>výkon rozhodnutí bude zastaven, jestliže a) byl nařízen, ačkoli se rozhodnutí dosud nestalo vykonatelným; b) rozhodnutí, které je podkladem výkonu, bylo po nařízení výkonu zrušeno nebo se stalo neúčinným; c) zastavení výkonu rozhodnutí navrhl ten, kdo navrhl jeho nařízení; d) výkon rozhodnutí postihuje věci, které jsou z něho podle § 321 a 322 vyloučeny nebo majetek, ze kterého nelze vymáhanou pohledávku uspokojit; e) průběh výkonu rozhodnutí ukazuje, že výtěžek, kterého jím bude dosaženo, nepostačí ani ke krytí jeho nákladů; f) bylo pravomocně rozhodnuto, že výkon rozhodnutí postihuje majetek, k němuž má někdo právo nepřipouštějící výkon rozhodnutí (§ 267); g) po vydání rozhodnutí zaniklo právo jím přiznané, ledaže byl tento výkon rozhodnutí již proveden; bylo-li právo přiznáno rozsudkem pro zmeškání, bude výkon rozhodnutí zastaven i tehdy, jestliže právo zaniklo před vydáním tohoto rozsudku; h) výkon rozhodnutí je nepřípustný, protože je tu jiný důvod, pro který rozhodnutí nelze vykonat.</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lastRenderedPageBreak/>
        <w:t>Podle § 40 odst. 1 písm. c) exekučního řádu je exekučním titulem vykonatelný rozhodčí nález.</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2 odst. 1 zákona č. 216/1994 Sb. o rozhodčím řízení a výkonu rozhodčích nálezů, ve znění účinném od 1. 4. 2012 do 30. 11. 2016 (dále jen zákon o rozhodčím řízení)- tj. ve znění účinném v době sjednání rozhodčí smlouvy (</w:t>
      </w:r>
      <w:r w:rsidRPr="00C4407E">
        <w:rPr>
          <w:rFonts w:eastAsia="Times New Roman"/>
          <w:color w:val="000000"/>
        </w:rPr>
        <w:t xml:space="preserve">12. 6. 2012), se strany mohou dohodnout, že o majetkových sporech mezi nimi, s výjimkou sporů vzniklých v souvislosti s výkonem rozhodnutí a incidenčních sporů, k jejichž projednání a rozhodnutí by jinak byla dána pravomoc soudu nebo o nichž to stanoví zvláštní zákon, má rozhodovat jeden nebo více rozhodců anebo stálý rozhodčí soud (rozhodčí smlouva).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3 odst. 1 zákona o rozhodčím řízení musí být rozhodčí smlouva uzavřena písemně, jinak je neplatná. Písemná forma je zachována i tehdy, je-li rozhodčí smlouva sjednána telegraficky, dálnopisem nebo elektronickými prostředky, jež umožňují zachycení jejich obsahu a určení osob, které rozhodčí smlouvu sjednaly.</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3 odst. 3 zákona o rozhodčím řízení sjednává-li se rozhodčí smlouva pro řešení sporů ze spotřebitelských smluv, musí být sjednána samostatně a nikoliv jako součást podmínek, jimiž se řídí smlouva hlavní; jinak je neplatná.</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3 odst. 4 zákona o rozhodčím řízení s dostatečným předstihem před uzavřením rozhodčí doložky poskytne podnikatel spotřebiteli náležité vysvětlení, aby byl schopen posoudit, jaké důsledky pro něho mohou uzavřením rozhodčí doložky nastat. Náležitým vysvětlením se rozumí vysvětlení všech následků rozhodčí doložky.</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3 odst. 5 zákona o rozhodčím řízení rozhodčí doložka uzavřená podle odstavce 3 musí obsahovat také pravdivé, přesné a úplné informace o a) rozhodci nebo o tom, že rozhoduje stálý rozhodčí soud, b) způsobu zahájení a formě vedení rozhodčího řízení, c) odměně rozhodce a předpokládaných druzích nákladů, které mohou spotřebiteli v rozhodčím řízení vzniknout a o pravidlech pro jejich přiznání.</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7 odst. 1 zákona o rozhodčím řízení rozhodčí smlouva má zpravidla určit počet i osoby rozhodců anebo stanovit způsob, jak počet i osoby rozhodců mají být určeny. Rozhodce může být určen i stranami dohodnutou osobou nebo způsobem uvedeným v pravidlech pro rozhodčí řízení podle § 19 odst. 4. Konečný počet rozhodců musí být vždy lichý.</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7 odst. 2 zákona o rozhodčím řízení nemá-li rozhodčí smlouva ustanovení podle odstavce 1, jmenuje každá ze stran jednoho rozhodce a tito rozhodci volí předsedajícího rozhodce.</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8 odst. 1 zákona o rozhodčím řízení je rozhodce vyloučen z projednávání a rozhodnutí věci, jestliže se zřetelem na jeho poměr k věci, k účastníkům nebo k jejich zástupcům je tu důvod pochybovat o jeho nepodjatosti.</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 xml:space="preserve">Podle § 8 odst. 2 zákona o rozhodčím řízení ten, kdo má být nebo byl určen nebo jmenován rozhodcem, musí bez odkladu stranám nebo soudu oznámit všechny okolnosti, které by mohly vzbudit oprávněné pochybnosti o jeho nepodjatosti a pro něž by byl jako rozhodce vyloučen.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 xml:space="preserve">Podle § 8 odst. 3 zákona o rozhodčím řízení při rozhodování sporů ze spotřebitelských smluv je rozhodce povinen před zahájením projednávání věci stranám sdělit, zda v posledních 3 letech vydal nebo se podílel na vydání rozhodčího nálezu nebo zda je rozhodcem v dosud neskončeném rozhodčím řízení ve sporu, jehož účastníkem byla či je některá ze stran. Lhůta podle předchozí věty se počítá od data skončení rozhodčího řízení, </w:t>
      </w:r>
      <w:r w:rsidRPr="00C4407E">
        <w:rPr>
          <w:rFonts w:eastAsia="Times New Roman"/>
          <w:szCs w:val="24"/>
          <w:lang w:eastAsia="cs-CZ"/>
        </w:rPr>
        <w:lastRenderedPageBreak/>
        <w:t>na které se informační povinnost vztahuje, do data zahájení rozhodčího řízení, v němž rozhodci vzniká informační povinnost.</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13 odst. 1 zákona o rozhodčím řízení mohou být stálé rozhodčí soudy zřízeny pouze jiným zákonem nebo jen tehdy, pokud jejich zřízení jiný zákon výslovně připouští.</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Podle § 13 odst. 2 zákona o rozhodčím řízení stálé rozhodčí soudy mohou vydávat své statuty a řády, které musí být uveřejněny v Obchodním věstníku, tyto statuty a řády mohou určit způsob jmenování rozhodců, jejich počet, a mohou výběr rozhodců vázat na seznam vedený u stálého rozhodčího soudu. Statuty a řády mohou též určit způsob řízení a rozhodování i jiné otázky související s činností stálého rozhodčího soudu a rozhodců včetně pravidel o nákladech řízení a odměňování rozhodců.</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 xml:space="preserve">Podle § 13 odst. 4 zákona o rozhodčím řízení nikdo není oprávněn používat při výkonu své činnosti takové označení, které vyvolává klamnou představu, že se jedná o stálý rozhodčí soud podle tohoto zákona, není-li k používání takového označení oprávněn podle jiného právního předpisu nebo mezinárodní smlouvy, která je součástí právního řádu.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 xml:space="preserve">Soud se v řízení zabýval otázkou, zda rozhodci svědčila pravomoc vydat rozhodčí nález – exekuční titul. Rozhodčí smlouva byla v daném případě uzavřená písemně a na samostatné listině, tudíž v těchto ohledech zákonu vyhovuje. Formální obsahové náležitosti (způsob určení rozhodce) byly v daném případě dodrženy a rozhodčí doložka je v tomto směru transparentní, tedy dostatečně určitá. Ve smlouvě bylo uvedeno 10 jmenovitě určených rozhodců a není zde tedy žádná netransparentní (neurčitá) alternativa spočívající ve výběru rozhodce žalobcem či třetí osobou na základě libovůle z nějakého neuzavřeného seznamu. Zásadní posun judikatury přinesla otázka (závislosti) podjatosti rozhodce. Podle obsahu odůvodnění rozhodnutí Nejvyššího soudu sp. zn. 26 Cdo 3662/2014 nelze považovat za nezávislé třetí osoby, tzv. arbitrážní centra, což jsou obvykle právnické osoby, které nejsou stálými rozhodčími soudy, jež se zabývají organizováním rozhodčího řízení ad hoc, mají z této činnost ekonomický prospěch a jako rozhodce jmenují opakovaně osoby, s nimiž mají dlouhodobé vztahy a poskytují jim při jejich rozhodovací činnost servis. Obvykle jsou přitom navázáni na podnikatele (jejich právní zástupce), kteří jim fakticky dávají práci. Nejvyšší soud uzavřel, že „je-li třetí osobu“, která má podle rozhodčí smlouvy vybrat rozhodce, právnická osoba, která není stálým rozhodčím soudem zřízeným na základě zákona, jež rozhodce jmenuje z okruhu osob, s nimiž dlouhodobě spolupracuje, jejichž seznam i nadále vede, a jejichž činnost organizačně a administrativně zajišťuje, nelze takto učiněný výběr rozhodce považovat za transparentní, což má za následek neplatnost rozhodčí doložky podle § 39 zákona č. 40/1964 Sb., občanského zákoníku, ve znění účinném do 31. 12. 2013. Vůle stran vyjádřená v rozhodčí doložce nemůže být respektována, jelikož odporuje pravidlům spravedlivého procesu.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 xml:space="preserve">V daném případě je významně dotčena jak transparentnost rozhodčí smlouvy, tak nezávislost (nepodjatost) rozhodce. Rozhodčí společnost Pardubice, s.r.o. sice nepoužívala označení, které vyvolává klamnou představu, že se jedná o stálý rozhodčí soud, fakticky se ale tak po dohodě s oprávněnou chovala. Jde o zjevné obcházení právní úpravy stálých rozhodčích soudů podle § 13 zákona o rozhodčích řízeních. Konkrétní jména rozhodců činných pro uvedenou společnost včetně </w:t>
      </w:r>
      <w:r w:rsidR="00BA6FA2" w:rsidRPr="00C4407E">
        <w:rPr>
          <w:rFonts w:eastAsia="Times New Roman"/>
          <w:szCs w:val="24"/>
          <w:lang w:eastAsia="cs-CZ"/>
        </w:rPr>
        <w:t>xxx</w:t>
      </w:r>
      <w:r w:rsidRPr="00C4407E">
        <w:rPr>
          <w:rFonts w:eastAsia="Times New Roman"/>
          <w:szCs w:val="24"/>
          <w:lang w:eastAsia="cs-CZ"/>
        </w:rPr>
        <w:t xml:space="preserve">, byla v rozhodčí smlouvě uvedena jen na oko, rozhodně nešlo minimálně v této části smlouvy o pravdivé, přesné a úplné informace o rozhodci nebo o tom, že rozhoduje stálý rozhodčí soud a o odměně rozhodce podle § 3 odst. 3 a 5 zákona o rozhodčím řízení ve spojení s § 7 citovaného zákona, což má za následek neplatnost rozhodčí smlouvy. Povinnému bylo zamlčeno, že oprávněná je pro uvedenou rozhodčí společnost, resp. pro z její strany najímané rozhodce, klíčovým obchodním </w:t>
      </w:r>
      <w:r w:rsidRPr="00C4407E">
        <w:rPr>
          <w:rFonts w:eastAsia="Times New Roman"/>
          <w:szCs w:val="24"/>
          <w:lang w:eastAsia="cs-CZ"/>
        </w:rPr>
        <w:lastRenderedPageBreak/>
        <w:t xml:space="preserve">partnerem. O tomto uspořádání svědčí nejen placení poplatků uvedené společnosti, ale i způsob následného odměňování rozhodců, způsob projednání a přípravy rozhodnutí a konečně i paušální přiznání všech nároků uplatněných v rozhodčích řízeních oprávněnou. Soud tak dospěl k závěru, že celá rozhodčí smlouva byla účelovým konstruktem oprávněné a uvedené rozhodčí společnosti s cílem mimosoudního získání zcela vyhovujících exekučních titulů a další obchodní spolupráce. Nejde tedy jen o podjatost rozhodce, ale o součást systému na výrobu vyhovujících exekučních titulů. Taková rozhodčí smlouva je neplatná, a to nejen podle § 3 odst. 3 a 5 zákona o rozhodčím řízení, ale také podle § 588 občanského zákoníku č. 89/2012 Sb., neboť nejenže odporuje zákonu, ale také narušuje veřejný pořádek. Za této situace se soud nezabýval případnou neplatností rozhodčí smlouvy či samotné smlouvy o úvěru z jiných důvodů pro nadbytečnost.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szCs w:val="24"/>
          <w:lang w:eastAsia="cs-CZ"/>
        </w:rPr>
        <w:t>Soud proto uzavřel, že rozhodčí smlouva je neplatná a rozhodce tak neměl pravomoc k vydání exekučního titulu, který je tím pádem nicotným aktem a není způsobilým exekučním titulem. Je proto dán důvod k úplnému zastavení exekuce podle § 268 odst. 1 písm. h) o. s. ř., přesto, že pohledávka již byla vymožena. Důvody pro zastavení exekuce uvedené v § 268 odst. 1 o. s. ř. mají svoji hierarchii. Některé z nich jsou natolik zásadní (§</w:t>
      </w:r>
      <w:r w:rsidR="00354A61" w:rsidRPr="00C4407E">
        <w:rPr>
          <w:rFonts w:eastAsia="Times New Roman"/>
          <w:szCs w:val="24"/>
          <w:lang w:eastAsia="cs-CZ"/>
        </w:rPr>
        <w:t> </w:t>
      </w:r>
      <w:r w:rsidRPr="00C4407E">
        <w:rPr>
          <w:rFonts w:eastAsia="Times New Roman"/>
          <w:szCs w:val="24"/>
          <w:lang w:eastAsia="cs-CZ"/>
        </w:rPr>
        <w:t xml:space="preserve">268 odst. 1 písm. a), b) o. s. ř.), že odůvodňují zastavení exekuce i poté, co již exekuce zanikla jejím provedením. Vyjadřují v podstatě ústavní princip, že exekuce nemůže být vedena, jestliže k tomu neexistuje základní podklad, tedy vykonatelné rozhodnutí, které vydal subjekt, který k tomu měl pravomoc. Jde-li o důvod zastavení exekuce podle § 268 odst. 1 písm. h) o. s. ř., může být exekuce na základě tohoto ustanovení zastavena tehdy, když jiným důvodem pro takový krok je situace srovnatelná s okolnostmi, na které pamatuje § 268 odst. 1 písm. a) nebo b) o. s. ř. Tak je tomu rozhodně v daném případě, kdy se exekuce uskutečnila na základě rozhodčího nálezu, který vydal subjekt, který k tomu neměl pravomoc </w:t>
      </w:r>
      <w:r w:rsidRPr="00C4407E">
        <w:rPr>
          <w:rFonts w:eastAsia="Times New Roman"/>
          <w:i/>
          <w:szCs w:val="24"/>
          <w:lang w:eastAsia="cs-CZ"/>
        </w:rPr>
        <w:t>(k tomu Bulletin advokacie 23. 5. 2018).</w:t>
      </w:r>
      <w:r w:rsidRPr="00C4407E">
        <w:rPr>
          <w:rFonts w:eastAsia="Times New Roman"/>
          <w:szCs w:val="24"/>
          <w:lang w:eastAsia="cs-CZ"/>
        </w:rPr>
        <w:t xml:space="preserve"> Jestliže exekuční soud dodatečně zastavil exekuci skončenou vymožením, má se za to, že plnění, kterého se oprávněné již dříve dostalo, nebylo v rozsahu dodatečného zastavení exekuce po právu. Oprávněný je tak povinen plnění bez dalšího vrátit </w:t>
      </w:r>
      <w:r w:rsidRPr="00C4407E">
        <w:rPr>
          <w:rFonts w:eastAsia="Times New Roman"/>
          <w:i/>
          <w:szCs w:val="24"/>
          <w:lang w:eastAsia="cs-CZ"/>
        </w:rPr>
        <w:t>(srovnej 20 Cdo 1503/2016),</w:t>
      </w:r>
      <w:r w:rsidRPr="00C4407E">
        <w:rPr>
          <w:rFonts w:eastAsia="Times New Roman"/>
          <w:szCs w:val="24"/>
          <w:lang w:eastAsia="cs-CZ"/>
        </w:rPr>
        <w:t xml:space="preserve"> aniž by v projednávané exekuční věci musel být k vydání takového bezdůvodného obohacení výslovně soudem zavazován. Soud z těchto důvodů exekuci zastavil.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cs="Calibri"/>
          <w:szCs w:val="24"/>
          <w:lang w:eastAsia="cs-CZ"/>
        </w:rPr>
        <w:t xml:space="preserve">Podle </w:t>
      </w:r>
      <w:r w:rsidRPr="00C4407E">
        <w:rPr>
          <w:rFonts w:eastAsia="Times New Roman" w:cs="Calibri"/>
          <w:w w:val="127"/>
          <w:szCs w:val="24"/>
          <w:lang w:eastAsia="cs-CZ"/>
        </w:rPr>
        <w:t xml:space="preserve">§ </w:t>
      </w:r>
      <w:r w:rsidRPr="00C4407E">
        <w:rPr>
          <w:rFonts w:eastAsia="Times New Roman" w:cs="Calibri"/>
          <w:szCs w:val="24"/>
          <w:lang w:eastAsia="cs-CZ"/>
        </w:rPr>
        <w:t xml:space="preserve">89 věta prvá exekučního řádu dojde-li k zastavení exekuce, hradí náklady exekuce a náklady účastníků ten, který zastavení zavinil. </w:t>
      </w:r>
    </w:p>
    <w:p w:rsidR="004663A0" w:rsidRPr="00C4407E" w:rsidRDefault="004663A0" w:rsidP="004663A0">
      <w:pPr>
        <w:widowControl w:val="0"/>
        <w:numPr>
          <w:ilvl w:val="0"/>
          <w:numId w:val="2"/>
        </w:numPr>
        <w:spacing w:before="120"/>
        <w:rPr>
          <w:rFonts w:eastAsia="Times New Roman"/>
          <w:szCs w:val="24"/>
          <w:lang w:eastAsia="cs-CZ"/>
        </w:rPr>
      </w:pPr>
      <w:r w:rsidRPr="00C4407E">
        <w:rPr>
          <w:rFonts w:eastAsia="Times New Roman" w:cs="Calibri"/>
          <w:szCs w:val="24"/>
          <w:lang w:eastAsia="cs-CZ"/>
        </w:rPr>
        <w:t>Vzhledem ke zjištěným skutečnostem pak o nákladech řízení a exekuce je nutno rozhodnout s odkazem na existující soudní praxi, dle které je oprávněnému možno uložit povinnost k zaplacení nákladů exekuce a nákladů řízení povinného v případě, kdy lze na jeho straně shledat procesní zavinění na zastavení exekuce, a to zejména v situacích, kdy oprávněný před podáním návrhu na nařízení exekuce nedbal požadavku náležité opatrnosti a pečlivosti a návrh podal, ačkoliv mohl nepříznivý výsledek exekuce předvídat. Při posouzení toho, na straně kterého z účastníků řízení je nutno spatřovat procesní zavinění na zastavení exekuce, tak soudní praxe dovodila, že procesní zavinění na zastavení exekuce je nutno za daných podmínek spatřovat na straně oprávněného.</w:t>
      </w:r>
      <w:r w:rsidRPr="00C4407E">
        <w:rPr>
          <w:rFonts w:eastAsia="Times New Roman" w:cs="Calibri"/>
          <w:color w:val="363440"/>
          <w:szCs w:val="24"/>
          <w:lang w:eastAsia="cs-CZ"/>
        </w:rPr>
        <w:t xml:space="preserve"> D</w:t>
      </w:r>
      <w:r w:rsidRPr="00C4407E">
        <w:rPr>
          <w:rFonts w:eastAsia="Times New Roman" w:cs="Calibri"/>
          <w:color w:val="13111E"/>
          <w:szCs w:val="24"/>
          <w:lang w:eastAsia="cs-CZ"/>
        </w:rPr>
        <w:t xml:space="preserve">ůvody, které vedly k zastavení exekuce, jak je lze dovodit z obsahu spisu, spočívají v tom, že je dán nedostatek pravomoci rozhodce vydat rozhodčí nález, na jehož základě byla exekuce nařízena, čehož si oprávněný mohl a měl být vědom. </w:t>
      </w:r>
    </w:p>
    <w:p w:rsidR="004663A0" w:rsidRPr="00C4407E" w:rsidRDefault="004663A0" w:rsidP="004663A0">
      <w:pPr>
        <w:widowControl w:val="0"/>
        <w:numPr>
          <w:ilvl w:val="0"/>
          <w:numId w:val="2"/>
        </w:numPr>
        <w:autoSpaceDE w:val="0"/>
        <w:autoSpaceDN w:val="0"/>
        <w:adjustRightInd w:val="0"/>
        <w:spacing w:before="120" w:line="273" w:lineRule="exact"/>
        <w:ind w:right="9"/>
        <w:rPr>
          <w:rFonts w:eastAsia="Times New Roman" w:cs="Calibri"/>
          <w:color w:val="000000"/>
          <w:szCs w:val="23"/>
          <w:lang w:eastAsia="cs-CZ"/>
        </w:rPr>
      </w:pPr>
      <w:r w:rsidRPr="00C4407E">
        <w:rPr>
          <w:rFonts w:eastAsia="Times New Roman" w:cs="Calibri"/>
          <w:color w:val="13111E"/>
          <w:szCs w:val="23"/>
          <w:lang w:eastAsia="cs-CZ"/>
        </w:rPr>
        <w:t xml:space="preserve">Oprávněná tak byla zavázána k zaplacení nákladů řízení, které vznikly povinnému, neboť v předmětné exekuční věci nemusela vyčkávat návrhu povinného na zastavení exekuce, nýbrž mohla sama zastavení exekuce navrhnout a tímto postupem předejít podání návrhu na </w:t>
      </w:r>
      <w:r w:rsidRPr="00C4407E">
        <w:rPr>
          <w:rFonts w:eastAsia="Times New Roman" w:cs="Calibri"/>
          <w:color w:val="13111E"/>
          <w:szCs w:val="23"/>
          <w:lang w:eastAsia="cs-CZ"/>
        </w:rPr>
        <w:lastRenderedPageBreak/>
        <w:t>zastaven</w:t>
      </w:r>
      <w:r w:rsidRPr="00C4407E">
        <w:rPr>
          <w:rFonts w:eastAsia="Times New Roman" w:cs="Calibri"/>
          <w:color w:val="363341"/>
          <w:szCs w:val="23"/>
          <w:lang w:eastAsia="cs-CZ"/>
        </w:rPr>
        <w:t xml:space="preserve">í </w:t>
      </w:r>
      <w:r w:rsidRPr="00C4407E">
        <w:rPr>
          <w:rFonts w:eastAsia="Times New Roman" w:cs="Calibri"/>
          <w:color w:val="13111E"/>
          <w:szCs w:val="23"/>
          <w:lang w:eastAsia="cs-CZ"/>
        </w:rPr>
        <w:t>exekuce povinným, který byl podán krátce poté, kdy povinný využila svého práva být zastoupen advokátem</w:t>
      </w:r>
      <w:r w:rsidRPr="00C4407E">
        <w:rPr>
          <w:rFonts w:eastAsia="Times New Roman" w:cs="Calibri"/>
          <w:color w:val="444C64"/>
          <w:szCs w:val="23"/>
          <w:lang w:eastAsia="cs-CZ"/>
        </w:rPr>
        <w:t xml:space="preserve">. </w:t>
      </w:r>
      <w:r w:rsidRPr="00C4407E">
        <w:rPr>
          <w:rFonts w:eastAsia="Times New Roman" w:cs="Calibri"/>
          <w:color w:val="13111E"/>
          <w:szCs w:val="23"/>
          <w:lang w:eastAsia="cs-CZ"/>
        </w:rPr>
        <w:t>Právo na náhradu vzniklých nákladů jí proto dle soudu přísluší</w:t>
      </w:r>
      <w:r w:rsidRPr="00C4407E">
        <w:rPr>
          <w:rFonts w:eastAsia="Times New Roman" w:cs="Calibri"/>
          <w:color w:val="000000"/>
          <w:szCs w:val="23"/>
          <w:lang w:eastAsia="cs-CZ"/>
        </w:rPr>
        <w:t xml:space="preserve">. </w:t>
      </w:r>
    </w:p>
    <w:p w:rsidR="004663A0" w:rsidRPr="00C4407E" w:rsidRDefault="004663A0" w:rsidP="004663A0">
      <w:pPr>
        <w:numPr>
          <w:ilvl w:val="0"/>
          <w:numId w:val="2"/>
        </w:numPr>
        <w:spacing w:before="120"/>
        <w:rPr>
          <w:rFonts w:eastAsia="Times New Roman" w:cs="Calibri"/>
          <w:szCs w:val="24"/>
          <w:lang w:eastAsia="cs-CZ"/>
        </w:rPr>
      </w:pPr>
      <w:r w:rsidRPr="00C4407E">
        <w:rPr>
          <w:rFonts w:eastAsia="Times New Roman" w:cs="Calibri"/>
          <w:color w:val="13111E"/>
          <w:szCs w:val="24"/>
          <w:lang w:eastAsia="cs-CZ"/>
        </w:rPr>
        <w:t>Rozhodnutí o náhradě nákladů řízení je odůvodněno ust. § 142 odst. 1 o.</w:t>
      </w:r>
      <w:r w:rsidR="00354A61" w:rsidRPr="00C4407E">
        <w:rPr>
          <w:rFonts w:eastAsia="Times New Roman" w:cs="Calibri"/>
          <w:color w:val="13111E"/>
          <w:szCs w:val="24"/>
          <w:lang w:eastAsia="cs-CZ"/>
        </w:rPr>
        <w:t xml:space="preserve"> </w:t>
      </w:r>
      <w:r w:rsidRPr="00C4407E">
        <w:rPr>
          <w:rFonts w:eastAsia="Times New Roman" w:cs="Calibri"/>
          <w:color w:val="13111E"/>
          <w:szCs w:val="24"/>
          <w:lang w:eastAsia="cs-CZ"/>
        </w:rPr>
        <w:t>s.</w:t>
      </w:r>
      <w:r w:rsidR="00354A61" w:rsidRPr="00C4407E">
        <w:rPr>
          <w:rFonts w:eastAsia="Times New Roman" w:cs="Calibri"/>
          <w:color w:val="13111E"/>
          <w:szCs w:val="24"/>
          <w:lang w:eastAsia="cs-CZ"/>
        </w:rPr>
        <w:t xml:space="preserve"> </w:t>
      </w:r>
      <w:r w:rsidRPr="00C4407E">
        <w:rPr>
          <w:rFonts w:eastAsia="Times New Roman" w:cs="Calibri"/>
          <w:color w:val="13111E"/>
          <w:szCs w:val="24"/>
          <w:lang w:eastAsia="cs-CZ"/>
        </w:rPr>
        <w:t xml:space="preserve">ř. a ust. § 52 odst. 1 ex. řádu, když povinnému, který je zastoupen advokátem, tak přísluší právo na náhradu nákladů řízení ve výši </w:t>
      </w:r>
      <w:r w:rsidR="003D6335" w:rsidRPr="00C4407E">
        <w:rPr>
          <w:rFonts w:eastAsia="Times New Roman"/>
          <w:b/>
          <w:color w:val="000000"/>
          <w:szCs w:val="24"/>
          <w:lang w:eastAsia="cs-CZ"/>
        </w:rPr>
        <w:t xml:space="preserve">20 403 </w:t>
      </w:r>
      <w:r w:rsidRPr="00C4407E">
        <w:rPr>
          <w:rFonts w:eastAsia="Times New Roman" w:cs="Calibri"/>
          <w:b/>
          <w:szCs w:val="24"/>
          <w:lang w:eastAsia="cs-CZ"/>
        </w:rPr>
        <w:t>Kč</w:t>
      </w:r>
      <w:r w:rsidRPr="00C4407E">
        <w:rPr>
          <w:rFonts w:eastAsia="Times New Roman" w:cs="Calibri"/>
          <w:szCs w:val="24"/>
          <w:lang w:eastAsia="cs-CZ"/>
        </w:rPr>
        <w:t xml:space="preserve">, jež jsou tvořeny odměnou za </w:t>
      </w:r>
      <w:r w:rsidR="007D7118" w:rsidRPr="00C4407E">
        <w:rPr>
          <w:rFonts w:eastAsia="Times New Roman" w:cs="Calibri"/>
          <w:szCs w:val="24"/>
          <w:lang w:eastAsia="cs-CZ"/>
        </w:rPr>
        <w:t>8</w:t>
      </w:r>
      <w:r w:rsidRPr="00C4407E">
        <w:rPr>
          <w:rFonts w:eastAsia="Times New Roman" w:cs="Calibri"/>
          <w:szCs w:val="24"/>
          <w:lang w:eastAsia="cs-CZ"/>
        </w:rPr>
        <w:t xml:space="preserve"> úkonů právní služby v řízení o zastavení exekuce </w:t>
      </w:r>
      <w:r w:rsidRPr="00C4407E">
        <w:rPr>
          <w:rFonts w:eastAsia="Times New Roman" w:cs="Calibri"/>
          <w:color w:val="13111E"/>
          <w:szCs w:val="24"/>
          <w:lang w:eastAsia="cs-CZ"/>
        </w:rPr>
        <w:t xml:space="preserve">dle </w:t>
      </w:r>
      <w:r w:rsidRPr="00C4407E">
        <w:rPr>
          <w:rFonts w:eastAsia="Times New Roman" w:cs="Calibri"/>
          <w:color w:val="13111E"/>
          <w:w w:val="125"/>
          <w:szCs w:val="24"/>
          <w:lang w:eastAsia="cs-CZ"/>
        </w:rPr>
        <w:t xml:space="preserve">§ </w:t>
      </w:r>
      <w:r w:rsidRPr="00C4407E">
        <w:rPr>
          <w:rFonts w:eastAsia="Times New Roman" w:cs="Calibri"/>
          <w:color w:val="13111E"/>
          <w:szCs w:val="24"/>
          <w:lang w:eastAsia="cs-CZ"/>
        </w:rPr>
        <w:t>7 bod 5.</w:t>
      </w:r>
      <w:r w:rsidRPr="00C4407E">
        <w:rPr>
          <w:rFonts w:eastAsia="Times New Roman" w:cs="Calibri"/>
          <w:color w:val="363341"/>
          <w:szCs w:val="24"/>
          <w:lang w:eastAsia="cs-CZ"/>
        </w:rPr>
        <w:t xml:space="preserve">, </w:t>
      </w:r>
      <w:r w:rsidRPr="00C4407E">
        <w:rPr>
          <w:rFonts w:eastAsia="Times New Roman" w:cs="Calibri"/>
          <w:color w:val="13111E"/>
          <w:w w:val="125"/>
          <w:szCs w:val="24"/>
          <w:lang w:eastAsia="cs-CZ"/>
        </w:rPr>
        <w:t xml:space="preserve">§ </w:t>
      </w:r>
      <w:r w:rsidRPr="00C4407E">
        <w:rPr>
          <w:rFonts w:eastAsia="Times New Roman" w:cs="Calibri"/>
          <w:color w:val="13111E"/>
          <w:szCs w:val="24"/>
          <w:lang w:eastAsia="cs-CZ"/>
        </w:rPr>
        <w:t>11 odst</w:t>
      </w:r>
      <w:r w:rsidRPr="00C4407E">
        <w:rPr>
          <w:rFonts w:eastAsia="Times New Roman" w:cs="Calibri"/>
          <w:color w:val="000000"/>
          <w:szCs w:val="24"/>
          <w:lang w:eastAsia="cs-CZ"/>
        </w:rPr>
        <w:t xml:space="preserve">. </w:t>
      </w:r>
      <w:r w:rsidRPr="00C4407E">
        <w:rPr>
          <w:rFonts w:eastAsia="Times New Roman" w:cs="Calibri"/>
          <w:color w:val="13111E"/>
          <w:szCs w:val="24"/>
          <w:lang w:eastAsia="cs-CZ"/>
        </w:rPr>
        <w:t xml:space="preserve">2 písm. e) vyhlášky č. 177/1996 Sb., </w:t>
      </w:r>
      <w:r w:rsidRPr="00C4407E">
        <w:rPr>
          <w:rFonts w:eastAsia="Times New Roman" w:cs="Calibri"/>
          <w:szCs w:val="24"/>
          <w:lang w:eastAsia="cs-CZ"/>
        </w:rPr>
        <w:t xml:space="preserve">přičemž je vycházeno z puncta </w:t>
      </w:r>
      <w:r w:rsidR="007D7118" w:rsidRPr="00C4407E">
        <w:rPr>
          <w:rFonts w:eastAsia="Times New Roman" w:cs="Calibri"/>
          <w:szCs w:val="24"/>
          <w:lang w:eastAsia="cs-CZ"/>
        </w:rPr>
        <w:t>51 648</w:t>
      </w:r>
      <w:r w:rsidRPr="00C4407E">
        <w:rPr>
          <w:rFonts w:eastAsia="Times New Roman" w:cs="Calibri"/>
          <w:szCs w:val="24"/>
          <w:lang w:eastAsia="cs-CZ"/>
        </w:rPr>
        <w:t xml:space="preserve"> Kč, tedy za </w:t>
      </w:r>
      <w:r w:rsidR="007D7118" w:rsidRPr="00C4407E">
        <w:rPr>
          <w:rFonts w:eastAsia="Times New Roman" w:cs="Calibri"/>
          <w:szCs w:val="24"/>
          <w:lang w:eastAsia="cs-CZ"/>
        </w:rPr>
        <w:t>8</w:t>
      </w:r>
      <w:r w:rsidRPr="00C4407E">
        <w:rPr>
          <w:rFonts w:eastAsia="Times New Roman" w:cs="Calibri"/>
          <w:szCs w:val="24"/>
          <w:lang w:eastAsia="cs-CZ"/>
        </w:rPr>
        <w:t xml:space="preserve"> úkonů celkem </w:t>
      </w:r>
      <w:r w:rsidR="007D7118" w:rsidRPr="00C4407E">
        <w:rPr>
          <w:rFonts w:eastAsia="Times New Roman" w:cs="Calibri"/>
          <w:b/>
          <w:szCs w:val="24"/>
          <w:lang w:eastAsia="cs-CZ"/>
        </w:rPr>
        <w:t>12</w:t>
      </w:r>
      <w:r w:rsidR="00354A61" w:rsidRPr="00C4407E">
        <w:rPr>
          <w:rFonts w:eastAsia="Times New Roman" w:cs="Calibri"/>
          <w:b/>
          <w:szCs w:val="24"/>
          <w:lang w:eastAsia="cs-CZ"/>
        </w:rPr>
        <w:t> </w:t>
      </w:r>
      <w:r w:rsidR="007D7118" w:rsidRPr="00C4407E">
        <w:rPr>
          <w:rFonts w:eastAsia="Times New Roman" w:cs="Calibri"/>
          <w:b/>
          <w:szCs w:val="24"/>
          <w:lang w:eastAsia="cs-CZ"/>
        </w:rPr>
        <w:t>720</w:t>
      </w:r>
      <w:r w:rsidRPr="00C4407E">
        <w:rPr>
          <w:rFonts w:eastAsia="Times New Roman" w:cs="Calibri"/>
          <w:b/>
          <w:szCs w:val="24"/>
          <w:lang w:eastAsia="cs-CZ"/>
        </w:rPr>
        <w:t> Kč</w:t>
      </w:r>
      <w:r w:rsidRPr="00C4407E">
        <w:rPr>
          <w:rFonts w:eastAsia="Times New Roman" w:cs="Calibri"/>
          <w:szCs w:val="24"/>
          <w:lang w:eastAsia="cs-CZ"/>
        </w:rPr>
        <w:t xml:space="preserve">, dále </w:t>
      </w:r>
      <w:r w:rsidR="007D7118" w:rsidRPr="00C4407E">
        <w:rPr>
          <w:rFonts w:eastAsia="Times New Roman" w:cs="Calibri"/>
          <w:szCs w:val="24"/>
          <w:lang w:eastAsia="cs-CZ"/>
        </w:rPr>
        <w:t>8</w:t>
      </w:r>
      <w:r w:rsidRPr="00C4407E">
        <w:rPr>
          <w:rFonts w:eastAsia="Times New Roman" w:cs="Calibri"/>
          <w:szCs w:val="24"/>
          <w:lang w:eastAsia="cs-CZ"/>
        </w:rPr>
        <w:t xml:space="preserve"> režijních paušálů po 300 Kč, celkem </w:t>
      </w:r>
      <w:r w:rsidR="007D7118" w:rsidRPr="00C4407E">
        <w:rPr>
          <w:rFonts w:eastAsia="Times New Roman" w:cs="Calibri"/>
          <w:b/>
          <w:szCs w:val="24"/>
          <w:lang w:eastAsia="cs-CZ"/>
        </w:rPr>
        <w:t>2 400</w:t>
      </w:r>
      <w:r w:rsidRPr="00C4407E">
        <w:rPr>
          <w:rFonts w:eastAsia="Times New Roman" w:cs="Calibri"/>
          <w:b/>
          <w:szCs w:val="24"/>
          <w:lang w:eastAsia="cs-CZ"/>
        </w:rPr>
        <w:t xml:space="preserve"> Kč</w:t>
      </w:r>
      <w:r w:rsidRPr="00C4407E">
        <w:rPr>
          <w:rFonts w:eastAsia="Times New Roman" w:cs="Calibri"/>
          <w:szCs w:val="24"/>
          <w:lang w:eastAsia="cs-CZ"/>
        </w:rPr>
        <w:t xml:space="preserve"> </w:t>
      </w:r>
      <w:r w:rsidRPr="00C4407E">
        <w:rPr>
          <w:rFonts w:eastAsia="Times New Roman" w:cs="Calibri"/>
          <w:color w:val="13111E"/>
          <w:szCs w:val="24"/>
          <w:lang w:eastAsia="cs-CZ"/>
        </w:rPr>
        <w:t xml:space="preserve">dle </w:t>
      </w:r>
      <w:r w:rsidRPr="00C4407E">
        <w:rPr>
          <w:rFonts w:eastAsia="Times New Roman" w:cs="Calibri"/>
          <w:color w:val="13111E"/>
          <w:w w:val="125"/>
          <w:szCs w:val="24"/>
          <w:lang w:eastAsia="cs-CZ"/>
        </w:rPr>
        <w:t>§ </w:t>
      </w:r>
      <w:r w:rsidRPr="00C4407E">
        <w:rPr>
          <w:rFonts w:eastAsia="Times New Roman" w:cs="Calibri"/>
          <w:color w:val="13111E"/>
          <w:szCs w:val="24"/>
          <w:lang w:eastAsia="cs-CZ"/>
        </w:rPr>
        <w:t>13 odst</w:t>
      </w:r>
      <w:r w:rsidRPr="00C4407E">
        <w:rPr>
          <w:rFonts w:eastAsia="Times New Roman" w:cs="Calibri"/>
          <w:color w:val="000000"/>
          <w:szCs w:val="24"/>
          <w:lang w:eastAsia="cs-CZ"/>
        </w:rPr>
        <w:t xml:space="preserve">. </w:t>
      </w:r>
      <w:r w:rsidRPr="00C4407E">
        <w:rPr>
          <w:rFonts w:eastAsia="Times New Roman" w:cs="Calibri"/>
          <w:color w:val="13111E"/>
          <w:szCs w:val="24"/>
          <w:lang w:eastAsia="cs-CZ"/>
        </w:rPr>
        <w:t>1 cit</w:t>
      </w:r>
      <w:r w:rsidRPr="00C4407E">
        <w:rPr>
          <w:rFonts w:eastAsia="Times New Roman" w:cs="Calibri"/>
          <w:color w:val="000000"/>
          <w:szCs w:val="24"/>
          <w:lang w:eastAsia="cs-CZ"/>
        </w:rPr>
        <w:t xml:space="preserve">. </w:t>
      </w:r>
      <w:r w:rsidRPr="00C4407E">
        <w:rPr>
          <w:rFonts w:eastAsia="Times New Roman" w:cs="Calibri"/>
          <w:color w:val="13111E"/>
          <w:szCs w:val="24"/>
          <w:lang w:eastAsia="cs-CZ"/>
        </w:rPr>
        <w:t>vyhlášky, náhradu za ztrátu</w:t>
      </w:r>
      <w:r w:rsidRPr="00C4407E">
        <w:rPr>
          <w:rFonts w:eastAsia="Times New Roman" w:cs="Calibri"/>
          <w:i/>
          <w:color w:val="13111E"/>
          <w:szCs w:val="24"/>
          <w:lang w:eastAsia="cs-CZ"/>
        </w:rPr>
        <w:t xml:space="preserve"> </w:t>
      </w:r>
      <w:r w:rsidRPr="00C4407E">
        <w:rPr>
          <w:rFonts w:eastAsia="Times New Roman" w:cs="Calibri"/>
          <w:color w:val="13111E"/>
          <w:szCs w:val="24"/>
          <w:lang w:eastAsia="cs-CZ"/>
        </w:rPr>
        <w:t xml:space="preserve">času celkem </w:t>
      </w:r>
      <w:r w:rsidR="003D6335" w:rsidRPr="00C4407E">
        <w:rPr>
          <w:rFonts w:eastAsia="Times New Roman" w:cs="Calibri"/>
          <w:color w:val="13111E"/>
          <w:szCs w:val="24"/>
          <w:lang w:eastAsia="cs-CZ"/>
        </w:rPr>
        <w:t xml:space="preserve">6 půlhodin po 100 Kč (2x cesta k jednání soudu dne </w:t>
      </w:r>
      <w:r w:rsidR="003D6335" w:rsidRPr="00C4407E">
        <w:rPr>
          <w:rFonts w:eastAsia="Times New Roman" w:cs="Calibri"/>
          <w:szCs w:val="24"/>
          <w:lang w:eastAsia="cs-CZ"/>
        </w:rPr>
        <w:t xml:space="preserve">23. 1. 2020, 9. 12. 2021) </w:t>
      </w:r>
      <w:r w:rsidR="003D6335" w:rsidRPr="00C4407E">
        <w:rPr>
          <w:rFonts w:eastAsia="Times New Roman" w:cs="Calibri"/>
          <w:color w:val="13111E"/>
          <w:szCs w:val="24"/>
          <w:lang w:eastAsia="cs-CZ"/>
        </w:rPr>
        <w:t xml:space="preserve">tj. </w:t>
      </w:r>
      <w:r w:rsidR="003D6335" w:rsidRPr="00C4407E">
        <w:rPr>
          <w:rFonts w:eastAsia="Times New Roman" w:cs="Calibri"/>
          <w:b/>
          <w:color w:val="13111E"/>
          <w:szCs w:val="24"/>
          <w:lang w:eastAsia="cs-CZ"/>
        </w:rPr>
        <w:t>6</w:t>
      </w:r>
      <w:r w:rsidR="007D7118" w:rsidRPr="00C4407E">
        <w:rPr>
          <w:rFonts w:eastAsia="Times New Roman" w:cs="Calibri"/>
          <w:b/>
          <w:color w:val="13111E"/>
          <w:szCs w:val="24"/>
          <w:lang w:eastAsia="cs-CZ"/>
        </w:rPr>
        <w:t>00</w:t>
      </w:r>
      <w:r w:rsidRPr="00C4407E">
        <w:rPr>
          <w:rFonts w:eastAsia="Times New Roman" w:cs="Calibri"/>
          <w:b/>
          <w:color w:val="13111E"/>
          <w:szCs w:val="24"/>
          <w:lang w:eastAsia="cs-CZ"/>
        </w:rPr>
        <w:t> Kč</w:t>
      </w:r>
      <w:r w:rsidRPr="00C4407E">
        <w:rPr>
          <w:rFonts w:eastAsia="Times New Roman" w:cs="Calibri"/>
          <w:color w:val="13111E"/>
          <w:szCs w:val="24"/>
          <w:lang w:eastAsia="cs-CZ"/>
        </w:rPr>
        <w:t xml:space="preserve"> a </w:t>
      </w:r>
      <w:r w:rsidR="007D7118" w:rsidRPr="00C4407E">
        <w:rPr>
          <w:rFonts w:eastAsia="Times New Roman" w:cs="Calibri"/>
          <w:color w:val="13111E"/>
          <w:szCs w:val="24"/>
          <w:lang w:eastAsia="cs-CZ"/>
        </w:rPr>
        <w:t xml:space="preserve">cestovní náhradu za </w:t>
      </w:r>
      <w:r w:rsidR="007D7118" w:rsidRPr="00C4407E">
        <w:rPr>
          <w:rFonts w:eastAsia="Times New Roman" w:cs="Calibri"/>
          <w:szCs w:val="24"/>
          <w:lang w:eastAsia="cs-CZ"/>
        </w:rPr>
        <w:t>cestu</w:t>
      </w:r>
      <w:r w:rsidR="007D7118" w:rsidRPr="00C4407E">
        <w:rPr>
          <w:rFonts w:eastAsia="Times New Roman" w:cs="Calibri"/>
          <w:i/>
          <w:szCs w:val="24"/>
          <w:lang w:eastAsia="cs-CZ"/>
        </w:rPr>
        <w:t xml:space="preserve"> </w:t>
      </w:r>
      <w:r w:rsidR="007D7118" w:rsidRPr="00C4407E">
        <w:rPr>
          <w:rFonts w:eastAsia="Times New Roman" w:cs="Calibri"/>
          <w:szCs w:val="24"/>
          <w:lang w:eastAsia="cs-CZ"/>
        </w:rPr>
        <w:t xml:space="preserve">Havířov – Nový Jičín a zpět dne 23. 1. 2020 tj. celkem </w:t>
      </w:r>
      <w:r w:rsidR="003D6335" w:rsidRPr="00C4407E">
        <w:rPr>
          <w:rFonts w:eastAsia="Times New Roman" w:cs="Calibri"/>
          <w:szCs w:val="24"/>
          <w:lang w:eastAsia="cs-CZ"/>
        </w:rPr>
        <w:t>10</w:t>
      </w:r>
      <w:r w:rsidR="007D7118" w:rsidRPr="00C4407E">
        <w:rPr>
          <w:rFonts w:eastAsia="Times New Roman" w:cs="Calibri"/>
          <w:szCs w:val="24"/>
          <w:lang w:eastAsia="cs-CZ"/>
        </w:rPr>
        <w:t xml:space="preserve">0 km, osobním automobilem Škoda Superb reg. zn. 6Z56555, o průměrné spotřebě 5,3 l/100 km nafty za cenu dle vyhlášky 31,80 Kč/l, sazba základní náhrady 4,20 Kč/km, tj. celkem </w:t>
      </w:r>
      <w:r w:rsidR="003D6335" w:rsidRPr="00C4407E">
        <w:rPr>
          <w:rFonts w:eastAsia="Times New Roman" w:cs="Calibri"/>
          <w:b/>
          <w:szCs w:val="24"/>
          <w:lang w:eastAsia="cs-CZ"/>
        </w:rPr>
        <w:t>588</w:t>
      </w:r>
      <w:r w:rsidR="007D7118" w:rsidRPr="00C4407E">
        <w:rPr>
          <w:rFonts w:eastAsia="Times New Roman" w:cs="Calibri"/>
          <w:b/>
          <w:szCs w:val="24"/>
          <w:lang w:eastAsia="cs-CZ"/>
        </w:rPr>
        <w:t xml:space="preserve"> Kč</w:t>
      </w:r>
      <w:r w:rsidR="007D7118" w:rsidRPr="00C4407E">
        <w:rPr>
          <w:rFonts w:eastAsia="Times New Roman" w:cs="Calibri"/>
          <w:szCs w:val="24"/>
          <w:lang w:eastAsia="cs-CZ"/>
        </w:rPr>
        <w:t xml:space="preserve">, </w:t>
      </w:r>
      <w:r w:rsidRPr="00C4407E">
        <w:rPr>
          <w:rFonts w:eastAsia="Times New Roman" w:cs="Calibri"/>
          <w:szCs w:val="24"/>
          <w:lang w:eastAsia="cs-CZ"/>
        </w:rPr>
        <w:t>cestovní náhradu za cestu</w:t>
      </w:r>
      <w:r w:rsidRPr="00C4407E">
        <w:rPr>
          <w:rFonts w:eastAsia="Times New Roman" w:cs="Calibri"/>
          <w:i/>
          <w:szCs w:val="24"/>
          <w:lang w:eastAsia="cs-CZ"/>
        </w:rPr>
        <w:t xml:space="preserve"> </w:t>
      </w:r>
      <w:r w:rsidRPr="00C4407E">
        <w:rPr>
          <w:rFonts w:eastAsia="Times New Roman" w:cs="Calibri"/>
          <w:szCs w:val="24"/>
          <w:lang w:eastAsia="cs-CZ"/>
        </w:rPr>
        <w:t xml:space="preserve">Havířov – Nový Jičín a zpět dne </w:t>
      </w:r>
      <w:r w:rsidR="003D6335" w:rsidRPr="00C4407E">
        <w:rPr>
          <w:rFonts w:eastAsia="Times New Roman" w:cs="Calibri"/>
          <w:szCs w:val="24"/>
          <w:lang w:eastAsia="cs-CZ"/>
        </w:rPr>
        <w:t>9. 12. 2021</w:t>
      </w:r>
      <w:r w:rsidRPr="00C4407E">
        <w:rPr>
          <w:rFonts w:eastAsia="Times New Roman" w:cs="Calibri"/>
          <w:szCs w:val="24"/>
          <w:lang w:eastAsia="cs-CZ"/>
        </w:rPr>
        <w:t xml:space="preserve"> tj. celkem </w:t>
      </w:r>
      <w:r w:rsidR="003D6335" w:rsidRPr="00C4407E">
        <w:rPr>
          <w:rFonts w:eastAsia="Times New Roman" w:cs="Calibri"/>
          <w:szCs w:val="24"/>
          <w:lang w:eastAsia="cs-CZ"/>
        </w:rPr>
        <w:t>10</w:t>
      </w:r>
      <w:r w:rsidR="007D7118" w:rsidRPr="00C4407E">
        <w:rPr>
          <w:rFonts w:eastAsia="Times New Roman" w:cs="Calibri"/>
          <w:szCs w:val="24"/>
          <w:lang w:eastAsia="cs-CZ"/>
        </w:rPr>
        <w:t>0</w:t>
      </w:r>
      <w:r w:rsidRPr="00C4407E">
        <w:rPr>
          <w:rFonts w:eastAsia="Times New Roman" w:cs="Calibri"/>
          <w:szCs w:val="24"/>
          <w:lang w:eastAsia="cs-CZ"/>
        </w:rPr>
        <w:t xml:space="preserve"> km, osobním automobilem Škoda </w:t>
      </w:r>
      <w:r w:rsidR="003D6335" w:rsidRPr="00C4407E">
        <w:rPr>
          <w:rFonts w:eastAsia="Times New Roman" w:cs="Calibri"/>
          <w:szCs w:val="24"/>
          <w:lang w:eastAsia="cs-CZ"/>
        </w:rPr>
        <w:t>Fabia</w:t>
      </w:r>
      <w:r w:rsidRPr="00C4407E">
        <w:rPr>
          <w:rFonts w:eastAsia="Times New Roman" w:cs="Calibri"/>
          <w:szCs w:val="24"/>
          <w:lang w:eastAsia="cs-CZ"/>
        </w:rPr>
        <w:t xml:space="preserve"> reg. zn. 3AB4614, o průměrné spotřebě 4,2</w:t>
      </w:r>
      <w:r w:rsidR="003D6335" w:rsidRPr="00C4407E">
        <w:rPr>
          <w:rFonts w:eastAsia="Times New Roman" w:cs="Calibri"/>
          <w:szCs w:val="24"/>
          <w:lang w:eastAsia="cs-CZ"/>
        </w:rPr>
        <w:t xml:space="preserve"> </w:t>
      </w:r>
      <w:r w:rsidRPr="00C4407E">
        <w:rPr>
          <w:rFonts w:eastAsia="Times New Roman" w:cs="Calibri"/>
          <w:szCs w:val="24"/>
          <w:lang w:eastAsia="cs-CZ"/>
        </w:rPr>
        <w:t>l/100 km nafty za cenu dle vyhlášky 27,20</w:t>
      </w:r>
      <w:r w:rsidR="00354A61" w:rsidRPr="00C4407E">
        <w:rPr>
          <w:rFonts w:eastAsia="Times New Roman" w:cs="Calibri"/>
          <w:szCs w:val="24"/>
          <w:lang w:eastAsia="cs-CZ"/>
        </w:rPr>
        <w:t> </w:t>
      </w:r>
      <w:r w:rsidRPr="00C4407E">
        <w:rPr>
          <w:rFonts w:eastAsia="Times New Roman" w:cs="Calibri"/>
          <w:szCs w:val="24"/>
          <w:lang w:eastAsia="cs-CZ"/>
        </w:rPr>
        <w:t xml:space="preserve">Kč/l, sazba základní náhrady 4,4 Kč/km, tj. celkem </w:t>
      </w:r>
      <w:r w:rsidR="003D6335" w:rsidRPr="00C4407E">
        <w:rPr>
          <w:rFonts w:eastAsia="Times New Roman" w:cs="Calibri"/>
          <w:b/>
          <w:szCs w:val="24"/>
          <w:lang w:eastAsia="cs-CZ"/>
        </w:rPr>
        <w:t>554</w:t>
      </w:r>
      <w:r w:rsidRPr="00C4407E">
        <w:rPr>
          <w:rFonts w:eastAsia="Times New Roman" w:cs="Calibri"/>
          <w:b/>
          <w:szCs w:val="24"/>
          <w:lang w:eastAsia="cs-CZ"/>
        </w:rPr>
        <w:t xml:space="preserve"> Kč</w:t>
      </w:r>
      <w:r w:rsidRPr="00C4407E">
        <w:rPr>
          <w:rFonts w:eastAsia="Times New Roman" w:cs="Calibri"/>
          <w:szCs w:val="24"/>
          <w:lang w:eastAsia="cs-CZ"/>
        </w:rPr>
        <w:t xml:space="preserve">. Dále soud přiznal povinnému DPH ve výši 21 % z částky </w:t>
      </w:r>
      <w:r w:rsidR="003D6335" w:rsidRPr="00C4407E">
        <w:rPr>
          <w:rFonts w:eastAsia="Times New Roman" w:cs="Calibri"/>
          <w:szCs w:val="24"/>
          <w:lang w:eastAsia="cs-CZ"/>
        </w:rPr>
        <w:t>16 862</w:t>
      </w:r>
      <w:r w:rsidRPr="00C4407E">
        <w:rPr>
          <w:rFonts w:eastAsia="Times New Roman" w:cs="Calibri"/>
          <w:szCs w:val="24"/>
          <w:lang w:eastAsia="cs-CZ"/>
        </w:rPr>
        <w:t xml:space="preserve"> Kč, tj. ve výši </w:t>
      </w:r>
      <w:r w:rsidR="003D6335" w:rsidRPr="00C4407E">
        <w:rPr>
          <w:rFonts w:eastAsia="Times New Roman" w:cs="Calibri"/>
          <w:b/>
          <w:szCs w:val="24"/>
          <w:lang w:eastAsia="cs-CZ"/>
        </w:rPr>
        <w:t>3 541</w:t>
      </w:r>
      <w:r w:rsidRPr="00C4407E">
        <w:rPr>
          <w:rFonts w:eastAsia="Times New Roman" w:cs="Calibri"/>
          <w:b/>
          <w:szCs w:val="24"/>
          <w:lang w:eastAsia="cs-CZ"/>
        </w:rPr>
        <w:t xml:space="preserve"> Kč</w:t>
      </w:r>
      <w:r w:rsidRPr="00C4407E">
        <w:rPr>
          <w:rFonts w:eastAsia="Times New Roman" w:cs="Calibri"/>
          <w:szCs w:val="24"/>
          <w:lang w:eastAsia="cs-CZ"/>
        </w:rPr>
        <w:t xml:space="preserve">. </w:t>
      </w:r>
    </w:p>
    <w:p w:rsidR="004663A0" w:rsidRPr="00C4407E" w:rsidRDefault="004663A0" w:rsidP="007F27CA">
      <w:pPr>
        <w:numPr>
          <w:ilvl w:val="0"/>
          <w:numId w:val="2"/>
        </w:numPr>
        <w:spacing w:before="240"/>
        <w:rPr>
          <w:b/>
          <w:color w:val="000000"/>
          <w:szCs w:val="24"/>
        </w:rPr>
      </w:pPr>
      <w:r w:rsidRPr="00C4407E">
        <w:rPr>
          <w:rFonts w:eastAsia="Times New Roman" w:cs="Calibri"/>
          <w:color w:val="13111E"/>
          <w:szCs w:val="24"/>
          <w:lang w:eastAsia="cs-CZ"/>
        </w:rPr>
        <w:t xml:space="preserve">Ze stejných důvodů je nutno oprávněnou zavázat k náhradě nákladů exekuce, když </w:t>
      </w:r>
      <w:r w:rsidRPr="00C4407E">
        <w:rPr>
          <w:rFonts w:eastAsia="Times New Roman" w:cs="Calibri"/>
          <w:color w:val="292630"/>
          <w:szCs w:val="24"/>
          <w:lang w:eastAsia="cs-CZ"/>
        </w:rPr>
        <w:t xml:space="preserve">dosavadní náklady exekuce činí částku </w:t>
      </w:r>
      <w:r w:rsidRPr="00C4407E">
        <w:rPr>
          <w:rFonts w:eastAsia="Times New Roman" w:cs="Calibri"/>
          <w:b/>
          <w:color w:val="292630"/>
          <w:szCs w:val="24"/>
          <w:lang w:eastAsia="cs-CZ"/>
        </w:rPr>
        <w:t>41 212,60 Kč</w:t>
      </w:r>
      <w:r w:rsidRPr="00C4407E">
        <w:rPr>
          <w:rFonts w:eastAsia="Times New Roman" w:cs="Calibri"/>
          <w:color w:val="292630"/>
          <w:szCs w:val="24"/>
          <w:lang w:eastAsia="cs-CZ"/>
        </w:rPr>
        <w:t>. Náklad</w:t>
      </w:r>
      <w:r w:rsidRPr="00C4407E">
        <w:rPr>
          <w:rFonts w:eastAsia="Times New Roman" w:cs="Calibri"/>
          <w:color w:val="413F48"/>
          <w:szCs w:val="24"/>
          <w:lang w:eastAsia="cs-CZ"/>
        </w:rPr>
        <w:t xml:space="preserve">y </w:t>
      </w:r>
      <w:r w:rsidRPr="00C4407E">
        <w:rPr>
          <w:rFonts w:eastAsia="Times New Roman" w:cs="Calibri"/>
          <w:color w:val="292630"/>
          <w:szCs w:val="24"/>
          <w:lang w:eastAsia="cs-CZ"/>
        </w:rPr>
        <w:t>sestá</w:t>
      </w:r>
      <w:r w:rsidRPr="00C4407E">
        <w:rPr>
          <w:rFonts w:eastAsia="Times New Roman" w:cs="Calibri"/>
          <w:color w:val="413F48"/>
          <w:szCs w:val="24"/>
          <w:lang w:eastAsia="cs-CZ"/>
        </w:rPr>
        <w:t>v</w:t>
      </w:r>
      <w:r w:rsidRPr="00C4407E">
        <w:rPr>
          <w:rFonts w:eastAsia="Times New Roman" w:cs="Calibri"/>
          <w:color w:val="292630"/>
          <w:szCs w:val="24"/>
          <w:lang w:eastAsia="cs-CZ"/>
        </w:rPr>
        <w:t>ají z odměny soudn</w:t>
      </w:r>
      <w:r w:rsidRPr="00C4407E">
        <w:rPr>
          <w:rFonts w:eastAsia="Times New Roman" w:cs="Calibri"/>
          <w:color w:val="413F48"/>
          <w:szCs w:val="24"/>
          <w:lang w:eastAsia="cs-CZ"/>
        </w:rPr>
        <w:t>í</w:t>
      </w:r>
      <w:r w:rsidRPr="00C4407E">
        <w:rPr>
          <w:rFonts w:eastAsia="Times New Roman" w:cs="Calibri"/>
          <w:color w:val="292630"/>
          <w:szCs w:val="24"/>
          <w:lang w:eastAsia="cs-CZ"/>
        </w:rPr>
        <w:t>ho exekutora 30 060 Kč (</w:t>
      </w:r>
      <w:r w:rsidR="007F27CA" w:rsidRPr="00C4407E">
        <w:rPr>
          <w:rFonts w:eastAsia="Times New Roman" w:cs="Calibri"/>
          <w:color w:val="292630"/>
          <w:szCs w:val="24"/>
          <w:lang w:eastAsia="cs-CZ"/>
        </w:rPr>
        <w:t xml:space="preserve">dle </w:t>
      </w:r>
      <w:r w:rsidRPr="00C4407E">
        <w:rPr>
          <w:rFonts w:eastAsia="Times New Roman" w:cs="Calibri"/>
          <w:color w:val="292630"/>
          <w:szCs w:val="24"/>
          <w:lang w:eastAsia="cs-CZ"/>
        </w:rPr>
        <w:t xml:space="preserve">§ </w:t>
      </w:r>
      <w:r w:rsidR="007F27CA" w:rsidRPr="00C4407E">
        <w:rPr>
          <w:rFonts w:eastAsia="Times New Roman" w:cs="Calibri"/>
          <w:color w:val="292630"/>
          <w:szCs w:val="24"/>
          <w:lang w:eastAsia="cs-CZ"/>
        </w:rPr>
        <w:t>z puncta 200 351,80 Kč)</w:t>
      </w:r>
      <w:r w:rsidRPr="00C4407E">
        <w:rPr>
          <w:rFonts w:eastAsia="Times New Roman" w:cs="Calibri"/>
          <w:color w:val="5D5C66"/>
          <w:szCs w:val="24"/>
          <w:lang w:eastAsia="cs-CZ"/>
        </w:rPr>
        <w:t xml:space="preserve">, </w:t>
      </w:r>
      <w:r w:rsidRPr="00C4407E">
        <w:rPr>
          <w:rFonts w:eastAsia="Times New Roman" w:cs="Calibri"/>
          <w:color w:val="292630"/>
          <w:szCs w:val="24"/>
          <w:lang w:eastAsia="cs-CZ"/>
        </w:rPr>
        <w:t>paušální náhrady hotov</w:t>
      </w:r>
      <w:r w:rsidRPr="00C4407E">
        <w:rPr>
          <w:rFonts w:eastAsia="Times New Roman" w:cs="Calibri"/>
          <w:color w:val="413F48"/>
          <w:szCs w:val="24"/>
          <w:lang w:eastAsia="cs-CZ"/>
        </w:rPr>
        <w:t>ý</w:t>
      </w:r>
      <w:r w:rsidRPr="00C4407E">
        <w:rPr>
          <w:rFonts w:eastAsia="Times New Roman" w:cs="Calibri"/>
          <w:color w:val="292630"/>
          <w:szCs w:val="24"/>
          <w:lang w:eastAsia="cs-CZ"/>
        </w:rPr>
        <w:t xml:space="preserve">ch nákladů ve </w:t>
      </w:r>
      <w:r w:rsidRPr="00C4407E">
        <w:rPr>
          <w:rFonts w:eastAsia="Times New Roman" w:cs="Calibri"/>
          <w:color w:val="413F48"/>
          <w:szCs w:val="24"/>
          <w:lang w:eastAsia="cs-CZ"/>
        </w:rPr>
        <w:t>výš</w:t>
      </w:r>
      <w:r w:rsidRPr="00C4407E">
        <w:rPr>
          <w:rFonts w:eastAsia="Times New Roman" w:cs="Calibri"/>
          <w:color w:val="292630"/>
          <w:szCs w:val="24"/>
          <w:lang w:eastAsia="cs-CZ"/>
        </w:rPr>
        <w:t xml:space="preserve">i 3 500 Kč, náhrada za ztrátu času </w:t>
      </w:r>
      <w:r w:rsidR="007F27CA" w:rsidRPr="00C4407E">
        <w:rPr>
          <w:rFonts w:eastAsia="Times New Roman" w:cs="Calibri"/>
          <w:color w:val="292630"/>
          <w:szCs w:val="24"/>
          <w:lang w:eastAsia="cs-CZ"/>
        </w:rPr>
        <w:t xml:space="preserve">v částce 500 Kč </w:t>
      </w:r>
      <w:r w:rsidRPr="00C4407E">
        <w:rPr>
          <w:rFonts w:eastAsia="Times New Roman" w:cs="Calibri"/>
          <w:color w:val="292630"/>
          <w:szCs w:val="24"/>
          <w:lang w:eastAsia="cs-CZ"/>
        </w:rPr>
        <w:t xml:space="preserve">za výjezd soudního exekutora do místa bydliště povinného dne 26. 1. 2015 a 21 </w:t>
      </w:r>
      <w:r w:rsidRPr="00C4407E">
        <w:rPr>
          <w:rFonts w:eastAsia="Times New Roman" w:cs="Calibri"/>
          <w:color w:val="292630"/>
          <w:w w:val="109"/>
          <w:szCs w:val="24"/>
          <w:lang w:eastAsia="cs-CZ"/>
        </w:rPr>
        <w:t xml:space="preserve">% </w:t>
      </w:r>
      <w:r w:rsidRPr="00C4407E">
        <w:rPr>
          <w:rFonts w:eastAsia="Times New Roman" w:cs="Calibri"/>
          <w:color w:val="292630"/>
          <w:szCs w:val="24"/>
          <w:lang w:eastAsia="cs-CZ"/>
        </w:rPr>
        <w:t>daně z přidané hodnoty z výše uveden</w:t>
      </w:r>
      <w:r w:rsidRPr="00C4407E">
        <w:rPr>
          <w:rFonts w:eastAsia="Times New Roman" w:cs="Calibri"/>
          <w:color w:val="413F48"/>
          <w:szCs w:val="24"/>
          <w:lang w:eastAsia="cs-CZ"/>
        </w:rPr>
        <w:t>ý</w:t>
      </w:r>
      <w:r w:rsidRPr="00C4407E">
        <w:rPr>
          <w:rFonts w:eastAsia="Times New Roman" w:cs="Calibri"/>
          <w:color w:val="292630"/>
          <w:szCs w:val="24"/>
          <w:lang w:eastAsia="cs-CZ"/>
        </w:rPr>
        <w:t>ch čá</w:t>
      </w:r>
      <w:r w:rsidRPr="00C4407E">
        <w:rPr>
          <w:rFonts w:eastAsia="Times New Roman" w:cs="Calibri"/>
          <w:color w:val="413F48"/>
          <w:szCs w:val="24"/>
          <w:lang w:eastAsia="cs-CZ"/>
        </w:rPr>
        <w:t>s</w:t>
      </w:r>
      <w:r w:rsidRPr="00C4407E">
        <w:rPr>
          <w:rFonts w:eastAsia="Times New Roman" w:cs="Calibri"/>
          <w:color w:val="292630"/>
          <w:szCs w:val="24"/>
          <w:lang w:eastAsia="cs-CZ"/>
        </w:rPr>
        <w:t xml:space="preserve">tek ve výši </w:t>
      </w:r>
      <w:r w:rsidR="007F27CA" w:rsidRPr="00C4407E">
        <w:rPr>
          <w:rFonts w:eastAsia="Times New Roman" w:cs="Calibri"/>
          <w:color w:val="292630"/>
          <w:szCs w:val="24"/>
          <w:lang w:eastAsia="cs-CZ"/>
        </w:rPr>
        <w:t>7 152,60</w:t>
      </w:r>
      <w:r w:rsidRPr="00C4407E">
        <w:rPr>
          <w:rFonts w:eastAsia="Times New Roman" w:cs="Calibri"/>
          <w:color w:val="292630"/>
          <w:szCs w:val="24"/>
          <w:lang w:eastAsia="cs-CZ"/>
        </w:rPr>
        <w:t xml:space="preserve"> Kč. </w:t>
      </w:r>
    </w:p>
    <w:p w:rsidR="003D6335" w:rsidRPr="00C4407E" w:rsidRDefault="003D6335" w:rsidP="00E0473D">
      <w:pPr>
        <w:pStyle w:val="Prosttext"/>
        <w:spacing w:before="240" w:after="120"/>
        <w:ind w:left="644"/>
        <w:jc w:val="center"/>
        <w:rPr>
          <w:rFonts w:ascii="Garamond" w:hAnsi="Garamond" w:cs="Times New Roman"/>
          <w:color w:val="000000"/>
          <w:sz w:val="24"/>
          <w:szCs w:val="24"/>
        </w:rPr>
      </w:pPr>
      <w:r w:rsidRPr="00C4407E">
        <w:rPr>
          <w:rFonts w:ascii="Garamond" w:hAnsi="Garamond" w:cs="Times New Roman"/>
          <w:b/>
          <w:color w:val="000000"/>
          <w:sz w:val="24"/>
          <w:szCs w:val="24"/>
        </w:rPr>
        <w:t>Poučení</w:t>
      </w:r>
      <w:r w:rsidRPr="00C4407E">
        <w:rPr>
          <w:rFonts w:ascii="Garamond" w:hAnsi="Garamond" w:cs="Times New Roman"/>
          <w:color w:val="000000"/>
          <w:sz w:val="24"/>
          <w:szCs w:val="24"/>
        </w:rPr>
        <w:t>:</w:t>
      </w:r>
    </w:p>
    <w:p w:rsidR="003D6335" w:rsidRPr="00C4407E" w:rsidRDefault="003D6335" w:rsidP="00E0473D">
      <w:pPr>
        <w:rPr>
          <w:color w:val="000000"/>
        </w:rPr>
      </w:pPr>
      <w:r w:rsidRPr="00C4407E">
        <w:rPr>
          <w:color w:val="000000"/>
        </w:rPr>
        <w:t>Proti tomuto usnesení je možno podat odvolání do 15 dnů ode dne jeho doručení ke Krajskému soudu v Ostravě, prostřednictvím podepsaného soudu, písemně, dvojmo.</w:t>
      </w:r>
    </w:p>
    <w:p w:rsidR="005359FC" w:rsidRPr="00C4407E" w:rsidRDefault="005359FC" w:rsidP="005359FC">
      <w:pPr>
        <w:rPr>
          <w:color w:val="000000"/>
          <w:szCs w:val="24"/>
        </w:rPr>
      </w:pPr>
    </w:p>
    <w:p w:rsidR="005359FC" w:rsidRPr="00C4407E" w:rsidRDefault="005359FC" w:rsidP="005359FC">
      <w:pPr>
        <w:rPr>
          <w:color w:val="000000"/>
          <w:szCs w:val="24"/>
        </w:rPr>
      </w:pPr>
      <w:r w:rsidRPr="00C4407E">
        <w:rPr>
          <w:color w:val="000000"/>
          <w:szCs w:val="24"/>
        </w:rPr>
        <w:t xml:space="preserve">Nový Jičín </w:t>
      </w:r>
      <w:r w:rsidR="007F27CA" w:rsidRPr="00C4407E">
        <w:rPr>
          <w:color w:val="000000"/>
          <w:szCs w:val="24"/>
        </w:rPr>
        <w:t>9. prosince 2021</w:t>
      </w:r>
    </w:p>
    <w:p w:rsidR="005359FC" w:rsidRPr="00C4407E" w:rsidRDefault="005359FC" w:rsidP="005359FC">
      <w:pPr>
        <w:rPr>
          <w:color w:val="000000"/>
          <w:szCs w:val="24"/>
        </w:rPr>
      </w:pPr>
    </w:p>
    <w:p w:rsidR="005359FC" w:rsidRPr="00C4407E" w:rsidRDefault="005359FC" w:rsidP="005359FC">
      <w:pPr>
        <w:rPr>
          <w:color w:val="000000"/>
          <w:szCs w:val="24"/>
        </w:rPr>
      </w:pPr>
    </w:p>
    <w:p w:rsidR="005359FC" w:rsidRPr="00C4407E" w:rsidRDefault="007F27CA" w:rsidP="00354A61">
      <w:pPr>
        <w:keepNext/>
        <w:spacing w:after="0"/>
        <w:rPr>
          <w:color w:val="000000"/>
          <w:szCs w:val="24"/>
        </w:rPr>
      </w:pPr>
      <w:r w:rsidRPr="00C4407E">
        <w:rPr>
          <w:color w:val="000000"/>
          <w:szCs w:val="24"/>
        </w:rPr>
        <w:t>JUDr. Ivana Bačová</w:t>
      </w:r>
      <w:r w:rsidR="00CB6A99" w:rsidRPr="00C4407E">
        <w:rPr>
          <w:color w:val="000000"/>
          <w:szCs w:val="24"/>
        </w:rPr>
        <w:t xml:space="preserve"> v. r.</w:t>
      </w:r>
    </w:p>
    <w:p w:rsidR="007F27CA" w:rsidRPr="00C4407E" w:rsidRDefault="005359FC" w:rsidP="00CB6A99">
      <w:pPr>
        <w:keepNext/>
        <w:spacing w:after="0"/>
        <w:rPr>
          <w:color w:val="000000"/>
        </w:rPr>
      </w:pPr>
      <w:r w:rsidRPr="00C4407E">
        <w:rPr>
          <w:color w:val="000000"/>
          <w:szCs w:val="24"/>
        </w:rPr>
        <w:t>soudkyně</w:t>
      </w:r>
    </w:p>
    <w:sectPr w:rsidR="007F27CA" w:rsidRPr="00C4407E" w:rsidSect="00CB6A9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020" w:footer="7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2C" w:rsidRDefault="000C3E2C" w:rsidP="004D72C2">
      <w:pPr>
        <w:spacing w:after="0"/>
      </w:pPr>
      <w:r>
        <w:separator/>
      </w:r>
    </w:p>
  </w:endnote>
  <w:endnote w:type="continuationSeparator" w:id="0">
    <w:p w:rsidR="000C3E2C" w:rsidRDefault="000C3E2C" w:rsidP="004D7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96" w:rsidRPr="00F87C9F" w:rsidRDefault="00BE4696" w:rsidP="00F87C9F">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99" w:rsidRPr="00F87C9F" w:rsidRDefault="00CB6A99" w:rsidP="00CB6A99">
    <w:pPr>
      <w:spacing w:before="170"/>
      <w:jc w:val="left"/>
      <w:rPr>
        <w:sz w:val="20"/>
      </w:rPr>
    </w:pPr>
    <w:r>
      <w:rPr>
        <w:sz w:val="20"/>
      </w:rPr>
      <w:t>Shodu s prvopisem potvrzuje Dana Kyjaňová.</w:t>
    </w:r>
  </w:p>
  <w:p w:rsidR="00BE4696" w:rsidRPr="00F87C9F" w:rsidRDefault="00BE4696" w:rsidP="00F87C9F">
    <w:pPr>
      <w:spacing w:before="17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96" w:rsidRPr="00F87C9F" w:rsidRDefault="00CB6A99" w:rsidP="00F87C9F">
    <w:pPr>
      <w:spacing w:before="170"/>
      <w:jc w:val="left"/>
      <w:rPr>
        <w:sz w:val="20"/>
      </w:rPr>
    </w:pPr>
    <w:r>
      <w:rPr>
        <w:sz w:val="20"/>
      </w:rPr>
      <w:t>Shodu s prvopisem potvrzuje Dana Kyjaňová.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2C" w:rsidRDefault="000C3E2C" w:rsidP="004D72C2">
      <w:pPr>
        <w:spacing w:after="0"/>
      </w:pPr>
      <w:r>
        <w:separator/>
      </w:r>
    </w:p>
  </w:footnote>
  <w:footnote w:type="continuationSeparator" w:id="0">
    <w:p w:rsidR="000C3E2C" w:rsidRDefault="000C3E2C" w:rsidP="004D72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96" w:rsidRDefault="00BE4696" w:rsidP="00BE4696">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rsidR="00BE4696" w:rsidRDefault="00BE469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96" w:rsidRDefault="00BE4696" w:rsidP="00BE4696">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C4407E">
      <w:rPr>
        <w:rStyle w:val="slostrnky"/>
        <w:noProof/>
      </w:rPr>
      <w:t>10</w:t>
    </w:r>
    <w:r>
      <w:rPr>
        <w:rStyle w:val="slostrnky"/>
      </w:rPr>
      <w:fldChar w:fldCharType="end"/>
    </w:r>
  </w:p>
  <w:p w:rsidR="00BE4696" w:rsidRDefault="00BE4696" w:rsidP="00F87C9F">
    <w:pPr>
      <w:pStyle w:val="Zhlav"/>
    </w:pPr>
    <w:r>
      <w:tab/>
    </w:r>
    <w:r>
      <w:tab/>
      <w:t>58 EXE 833/2014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96" w:rsidRDefault="00BE4696">
    <w:pPr>
      <w:pStyle w:val="Zhlav"/>
    </w:pPr>
    <w:r>
      <w:tab/>
    </w:r>
    <w:r>
      <w:tab/>
      <w:t>č. j. 58 EXE 833/2014-</w:t>
    </w:r>
    <w:r w:rsidR="00354A61">
      <w:t>168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AC2634"/>
    <w:multiLevelType w:val="hybridMultilevel"/>
    <w:tmpl w:val="ED43A0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0DD820"/>
    <w:multiLevelType w:val="hybridMultilevel"/>
    <w:tmpl w:val="FE42FF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3D9DD5"/>
    <w:multiLevelType w:val="hybridMultilevel"/>
    <w:tmpl w:val="6652AD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E01CDC"/>
    <w:multiLevelType w:val="hybridMultilevel"/>
    <w:tmpl w:val="C6D8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705399"/>
    <w:multiLevelType w:val="hybridMultilevel"/>
    <w:tmpl w:val="487E60F4"/>
    <w:lvl w:ilvl="0" w:tplc="61D6A25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1A94118"/>
    <w:multiLevelType w:val="hybridMultilevel"/>
    <w:tmpl w:val="A7641E50"/>
    <w:lvl w:ilvl="0" w:tplc="4440A7E6">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CDA174E"/>
    <w:multiLevelType w:val="hybridMultilevel"/>
    <w:tmpl w:val="63146C76"/>
    <w:lvl w:ilvl="0" w:tplc="5C360D4E">
      <w:start w:val="1"/>
      <w:numFmt w:val="decimal"/>
      <w:lvlText w:val="%1."/>
      <w:lvlJc w:val="left"/>
      <w:pPr>
        <w:ind w:left="360" w:hanging="360"/>
      </w:pPr>
      <w:rPr>
        <w:color w:val="000000" w:themeColor="text1"/>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60BF4F7"/>
    <w:multiLevelType w:val="hybridMultilevel"/>
    <w:tmpl w:val="01F296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805DEA"/>
    <w:multiLevelType w:val="hybridMultilevel"/>
    <w:tmpl w:val="3BBE4C0E"/>
    <w:lvl w:ilvl="0" w:tplc="0405000F">
      <w:start w:val="2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E2A4C06"/>
    <w:multiLevelType w:val="hybridMultilevel"/>
    <w:tmpl w:val="ABAA4480"/>
    <w:lvl w:ilvl="0" w:tplc="04050013">
      <w:start w:val="1"/>
      <w:numFmt w:val="upperRoman"/>
      <w:lvlText w:val="%1."/>
      <w:lvlJc w:val="righ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4E4E5045"/>
    <w:multiLevelType w:val="hybridMultilevel"/>
    <w:tmpl w:val="61E4E5A8"/>
    <w:lvl w:ilvl="0" w:tplc="0405000F">
      <w:start w:val="1"/>
      <w:numFmt w:val="decimal"/>
      <w:lvlText w:val="%1."/>
      <w:lvlJc w:val="left"/>
      <w:pPr>
        <w:ind w:left="644" w:hanging="360"/>
      </w:pPr>
    </w:lvl>
    <w:lvl w:ilvl="1" w:tplc="B5F02796">
      <w:start w:val="27"/>
      <w:numFmt w:val="bullet"/>
      <w:lvlText w:val="-"/>
      <w:lvlJc w:val="left"/>
      <w:pPr>
        <w:ind w:left="1440" w:hanging="360"/>
      </w:pPr>
      <w:rPr>
        <w:rFonts w:ascii="Garamond" w:eastAsia="Calibri" w:hAnsi="Garamond" w:cs="Calibri" w:hint="default"/>
      </w:rPr>
    </w:lvl>
    <w:lvl w:ilvl="2" w:tplc="F0768BB6">
      <w:start w:val="27"/>
      <w:numFmt w:val="bullet"/>
      <w:lvlText w:val="–"/>
      <w:lvlJc w:val="left"/>
      <w:pPr>
        <w:ind w:left="2340" w:hanging="360"/>
      </w:pPr>
      <w:rPr>
        <w:rFonts w:ascii="Garamond" w:eastAsia="Calibri" w:hAnsi="Garamond" w:cs="Calibri" w:hint="default"/>
        <w:i/>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B472EAC"/>
    <w:multiLevelType w:val="hybridMultilevel"/>
    <w:tmpl w:val="4DF2D6C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Usnesení -&quot; CisloListu=&quot;0&quot; Key=&quot;C:\Users\kozakma\Documents\Apstr V4\Vystup\58-EXE-833-2014--12-08--09-22-51--usn. - EXEKUČNÍ (ve věci EXEKUCE)--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usnesení&quot;&gt;&lt;Kompilace StavPohledavky=&quot;1&quot; OriginarniVeritel=&quot;&quot; SplatkyPredmet=&quot;0&quot; SplatkyNaklady=&quot;0&quot; SplatkyCelkem=&quot;0&quot; Datum=&quot;2021-12-08&quot;&gt;&lt;HlavniSpis Key=&quot;33771,6519&quot; PredmetRizeni=&quot;Žádost o pověření a nařízení exekuce&quot; DatumDoslo=&quot;2014-07-24&quot; IsEPR=&quot;0&quot; SOPCastka=&quot;0&quot; SOPDatum=&quot;1899-12-30&quot; IsSenatni=&quot;0&quot;&gt;&lt;SpisovaZnacka Key=&quot;33745,886&quot; Senat=&quot;58&quot; Rejstrik=&quot;EXE&quot; Cislo=&quot;833&quot; Rok=&quot;2014&quot; CL=&quot;&quot; Oddeleni=&quot;E&quot;/&gt;&lt;SpisovaZnackaCizi Key=&quot;33771,6730&quot; Senat=&quot;94&quot; Rejstrik=&quot;EX&quot; Cislo=&quot;4112&quot; Rok=&quot;14&quot; CL=&quot;&quot; Oddeleni=&quot;N&quot;/&gt;&lt;SpisovaZnackaDalsi Key=&quot;33771,82216&quot; Senat=&quot;0&quot; Rejstrik=&quot;&quot; Cislo=&quot;0&quot; Rok=&quot;0&quot; CL=&quot;&quot; Oddeleni=&quot;N&quot;/&gt;&lt;SpisoveZnackyPanc Key=&quot;33772,42266&quot;/&gt;&lt;UcastniciA Key=&quot;33771,6521&quot; Role=&quot;oprávněný&quot; Rod=&quot;2&quot;&gt;&lt;Zastupci Key=&quot;33771,6522&quot;/&gt;&lt;Osoby&gt;&lt;Osoba Key=&quot;PROFI CRE61860069  1&quot; OsobaRootType=&quot;1&quot; Poradi=&quot;a&quot; Prijmeni=&quot;PROFI CREDIT Czech, a.s.&quot; ICO=&quot;61860069&quot; Role=&quot;oprávněný&quot; Rod=&quot;2&quot; DIC=&quot;CZ61860069&quot; IsasID=&quot;PROFI CRE61860069  1&quot;&gt;&lt;Adresy&gt;&lt;Adresa Key=&quot;223748&quot; Druh=&quot;OSTATNÍ&quot;&gt;&lt;ComplexAdress Ulice=&quot;nábř. Závodu Míru&quot; CisloPopisne=&quot;2739&quot; PSC=&quot;530 02&quot; Mesto=&quot;Pardubice&quot;/&gt;&lt;/Adresa&gt;&lt;Adresa Key=&quot;223749&quot; Druh=&quot;OSTATNÍ&quot;&gt;&lt;ComplexAdress Ulice=&quot;Pernštýnské nám.&quot; CisloPopisne=&quot;80&quot; PSC=&quot;530 02&quot; Mesto=&quot;Pardubice&quot;/&gt;&lt;/Adresa&gt;&lt;Adresa Key=&quot;270966&quot; Druh=&quot;OSTATNÍ&quot;&gt;&lt;ComplexAdress Ulice=&quot;Jindřišská&quot; CisloPopisne=&quot;24/941&quot; PSC=&quot;110 00&quot; Mesto=&quot;Praha 1&quot;/&gt;&lt;/Adresa&gt;&lt;Adresa Key=&quot;319889&quot; Druh=&quot;SÍDLO FY&quot;&gt;&lt;ComplexAdress Ulice=&quot;Klimentská&quot; CisloPopisne=&quot;1216/46&quot; PSC=&quot;110 01&quot; Mesto=&quot;Praha 1&quot;/&gt;&lt;/Adresa&gt;&lt;/Adresy&gt;&lt;Zastupci Key=&quot;33771,880&quot;&gt;&lt;Advokat Key=&quot;PERTHENKATE        1&quot; OsobaRootType=&quot;2&quot; OsobaType=&quot;4&quot; KrestniJmeno=&quot;Kateřina&quot; Prijmeni=&quot;Perthenová&quot; TitulyPred=&quot;JUDr.&quot; Role=&quot;advokát&quot; Rod=&quot;2&quot; IsasID=&quot;PERTHENKATE        1&quot;&gt;&lt;Adresy&gt;&lt;Adresa Key=&quot;305327&quot; Druh=&quot;SÍDLO FY&quot;&gt;&lt;ComplexAdress Ulice=&quot;Velké náměstí&quot; CisloPopisne=&quot;135/19&quot; PSC=&quot;500 03&quot; Mesto=&quot;Hradec Králové&quot;/&gt;&lt;/Adresa&gt;&lt;/Adresy&gt;&lt;/Advokat&gt;&lt;/Zastupci&gt;&lt;/Osoba&gt;&lt;/Osoby&gt;&lt;/UcastniciA&gt;&lt;Ucastnici1 Key=&quot;33771,6523&quot; Role=&quot;povinný&quot; Rod=&quot;1&quot;&gt;&lt;Zastupci Key=&quot;33771,6524&quot;/&gt;&lt;Osoby&gt;&lt;Osoba Key=&quot;DOBROZERADE181075  1&quot; OsobaRootType=&quot;1&quot; OsobaType=&quot;1&quot; Poradi=&quot;01&quot; KrestniJmeno=&quot;Radek&quot; Prijmeni=&quot;Dobrozemský&quot; Narozeni=&quot;1975-10-18&quot; MistoNarozeni=&quot;ČELADNÁ&quot; Role=&quot;povinný&quot; RodneCislo=&quot;751018/4957&quot; Profese=&quot;KOVOOBRABĚČ&quot; IsasID=&quot;DOBROZERADE181075  1&quot;&gt;&lt;Adresy&gt;&lt;Adresa Key=&quot;10695&quot; Druh=&quot;OSTATNÍ&quot;&gt;&lt;ComplexAdress Ulice=&quot;Ženklava&quot; CisloPopisne=&quot;272&quot; PSC=&quot;742 67&quot; Mesto=&quot;&quot;/&gt;&lt;/Adresa&gt;&lt;Adresa Key=&quot;155208&quot; Druh=&quot;PŘECHODNÁ&quot;&gt;&lt;ComplexAdress Ulice=&quot;Pod Zahradami&quot; CisloPopisne=&quot;&quot; PSC=&quot;742 21&quot; Mesto=&quot;Kopřivnice&quot;/&gt;&lt;/Adresa&gt;&lt;Adresa Key=&quot;306750&quot; Druh=&quot;OSTATNÍ&quot;&gt;&lt;ComplexAdress Ulice=&quot;Ženklava&quot; CisloPopisne=&quot;231&quot; PSC=&quot;742 67&quot; Mesto=&quot;Ženklava&quot;/&gt;&lt;/Adresa&gt;&lt;Adresa Key=&quot;469354&quot; Druh=&quot;OSTATNÍ&quot;&gt;&lt;ComplexAdress Ulice=&quot;Okružní&quot; CisloPopisne=&quot;90&quot; PSC=&quot;735 14&quot; Mesto=&quot;Orlová&quot;/&gt;&lt;/Adresa&gt;&lt;Adresa Key=&quot;487763&quot; Druh=&quot;TRVALÁ&quot;&gt;&lt;ComplexAdress Ulice=&quot;Ženklava&quot; CisloPopisne=&quot;136&quot; PSC=&quot;742 67&quot; Mesto=&quot;Ženklava&quot;/&gt;&lt;/Adresa&gt;&lt;/Adresy&gt;&lt;Zastupci Key=&quot;33771,7867&quot;&gt;&lt;Advokat Key=&quot;NĚMEC  PETR        2&quot; OsobaRootType=&quot;2&quot; OsobaType=&quot;4&quot; KrestniJmeno=&quot;Petr&quot; Prijmeni=&quot;Němec&quot; TitulyPred=&quot;Mgr.&quot; Role=&quot;advokát&quot; IsasID=&quot;NĚMEC  PETR        2&quot;&gt;&lt;Adresy&gt;&lt;Adresa Key=&quot;384257&quot; Druh=&quot;SÍDLO FY&quot;&gt;&lt;ComplexAdress Ulice=&quot;Slezská&quot; CisloPopisne=&quot;1297/3&quot; PSC=&quot;120 00&quot; Mesto=&quot;Praha 2 - Vinohrady&quot;/&gt;&lt;/Adresa&gt;&lt;/Adresy&gt;&lt;/Advokat&gt;&lt;/Zastupci&gt;&lt;/Osoba&gt;&lt;/Osoby&gt;&lt;/Ucastnici1&gt;&lt;OsobyAll Key=&quot;33771,877&quot; Role=&quot;povinný&quot; Rod=&quot;3&quot;&gt;&lt;Zastupci Key=&quot;33771,878&quot;/&gt;&lt;Osoby&gt;&lt;Osoba Key=&quot;DOBROZERADE181075  1&quot; OsobaRootType=&quot;1&quot; OsobaType=&quot;1&quot; Poradi=&quot;01&quot; KrestniJmeno=&quot;Radek&quot; Prijmeni=&quot;Dobrozemský&quot; Narozeni=&quot;1975-10-18&quot; MistoNarozeni=&quot;ČELADNÁ&quot; Role=&quot;povinný&quot; RodneCislo=&quot;751018/4957&quot; Profese=&quot;KOVOOBRABĚČ&quot; IsasID=&quot;DOBROZERADE181075  1&quot;&gt;&lt;Adresy&gt;&lt;Adresa Key=&quot;10695&quot; Druh=&quot;OSTATNÍ&quot;&gt;&lt;ComplexAdress Ulice=&quot;Ženklava&quot; CisloPopisne=&quot;272&quot; PSC=&quot;742 67&quot; Mesto=&quot;&quot;/&gt;&lt;/Adresa&gt;&lt;Adresa Key=&quot;155208&quot; Druh=&quot;PŘECHODNÁ&quot;&gt;&lt;ComplexAdress Ulice=&quot;Pod Zahradami&quot; CisloPopisne=&quot;&quot; PSC=&quot;742 21&quot; Mesto=&quot;Kopřivnice&quot;/&gt;&lt;/Adresa&gt;&lt;Adresa Key=&quot;306750&quot; Druh=&quot;OSTATNÍ&quot;&gt;&lt;ComplexAdress Ulice=&quot;Ženklava&quot; CisloPopisne=&quot;231&quot; PSC=&quot;742 67&quot; Mesto=&quot;Ženklava&quot;/&gt;&lt;/Adresa&gt;&lt;Adresa Key=&quot;469354&quot; Druh=&quot;OSTATNÍ&quot;&gt;&lt;ComplexAdress Ulice=&quot;Okružní&quot; CisloPopisne=&quot;90&quot; PSC=&quot;735 14&quot; Mesto=&quot;Orlová&quot;/&gt;&lt;/Adresa&gt;&lt;Adresa Key=&quot;487763&quot; Druh=&quot;TRVALÁ&quot;&gt;&lt;ComplexAdress Ulice=&quot;Ženklava&quot; CisloPopisne=&quot;136&quot; PSC=&quot;742 67&quot; Mesto=&quot;Ženklava&quot;/&gt;&lt;/Adresa&gt;&lt;/Adresy&gt;&lt;Zastupci Key=&quot;33771,7867&quot;&gt;&lt;Advokat Key=&quot;NĚMEC  PETR        2&quot; OsobaRootType=&quot;2&quot; OsobaType=&quot;4&quot; KrestniJmeno=&quot;Petr&quot; Prijmeni=&quot;Němec&quot; TitulyPred=&quot;Mgr.&quot; Role=&quot;advokát&quot; IsasID=&quot;NĚMEC  PETR        2&quot;&gt;&lt;Adresy&gt;&lt;Adresa Key=&quot;384257&quot; Druh=&quot;SÍDLO FY&quot;&gt;&lt;ComplexAdress Ulice=&quot;Slezská&quot; CisloPopisne=&quot;1297/3&quot; PSC=&quot;120 00&quot; Mesto=&quot;Praha 2 - Vinohrady&quot;/&gt;&lt;/Adresa&gt;&lt;/Adresy&gt;&lt;/Advokat&gt;&lt;/Zastupci&gt;&lt;/Osoba&gt;&lt;Osoba Key=&quot;PROFI CRE61860069  1&quot; OsobaRootType=&quot;1&quot; Poradi=&quot;a&quot; Prijmeni=&quot;PROFI CREDIT Czech, a.s.&quot; ICO=&quot;61860069&quot; Role=&quot;oprávněný&quot; Rod=&quot;2&quot; DIC=&quot;CZ61860069&quot; IsasID=&quot;PROFI CRE61860069  1&quot;&gt;&lt;Adresy&gt;&lt;Adresa Key=&quot;223748&quot; Druh=&quot;OSTATNÍ&quot;&gt;&lt;ComplexAdress Ulice=&quot;nábř. Závodu Míru&quot; CisloPopisne=&quot;2739&quot; PSC=&quot;530 02&quot; Mesto=&quot;Pardubice&quot;/&gt;&lt;/Adresa&gt;&lt;Adresa Key=&quot;223749&quot; Druh=&quot;OSTATNÍ&quot;&gt;&lt;ComplexAdress Ulice=&quot;Pernštýnské nám.&quot; CisloPopisne=&quot;80&quot; PSC=&quot;530 02&quot; Mesto=&quot;Pardubice&quot;/&gt;&lt;/Adresa&gt;&lt;Adresa Key=&quot;270966&quot; Druh=&quot;OSTATNÍ&quot;&gt;&lt;ComplexAdress Ulice=&quot;Jindřišská&quot; CisloPopisne=&quot;24/941&quot; PSC=&quot;110 00&quot; Mesto=&quot;Praha 1&quot;/&gt;&lt;/Adresa&gt;&lt;Adresa Key=&quot;319889&quot; Druh=&quot;SÍDLO FY&quot;&gt;&lt;ComplexAdress Ulice=&quot;Klimentská&quot; CisloPopisne=&quot;1216/46&quot; PSC=&quot;110 01&quot; Mesto=&quot;Praha 1&quot;/&gt;&lt;/Adresa&gt;&lt;/Adresy&gt;&lt;Zastupci Key=&quot;33771,880&quot;&gt;&lt;Advokat Key=&quot;PERTHENKATE        1&quot; OsobaRootType=&quot;2&quot; OsobaType=&quot;4&quot; KrestniJmeno=&quot;Kateřina&quot; Prijmeni=&quot;Perthenová&quot; TitulyPred=&quot;JUDr.&quot; Role=&quot;advokát&quot; Rod=&quot;2&quot; IsasID=&quot;PERTHENKATE        1&quot;&gt;&lt;Adresy&gt;&lt;Adresa Key=&quot;305327&quot; Druh=&quot;SÍDLO FY&quot;&gt;&lt;ComplexAdress Ulice=&quot;Velké náměstí&quot; CisloPopisne=&quot;135/19&quot; PSC=&quot;500 03&quot; Mesto=&quot;Hradec Králové&quot;/&gt;&lt;/Adresa&gt;&lt;/Adresy&gt;&lt;/Advokat&gt;&lt;/Zastupci&gt;&lt;/Osoba&gt;&lt;Osoba Key=&quot;TUNKL              1&quot; OsobaType=&quot;5&quot; Poradi=&quot;02&quot; KrestniJmeno=&quot;Martin&quot; Prijmeni=&quot;Tunkl&quot; TitulyPred=&quot;Mgr.&quot; ICO=&quot;66248574&quot; Role=&quot;exekutor&quot; IsasID=&quot;TUNKL              1&quot;&gt;&lt;Adresy&gt;&lt;Adresa Key=&quot;157743&quot; Druh=&quot;SÍDLO FY&quot;&gt;&lt;ComplexAdress Ulice=&quot;Palackého náměstí&quot; CisloPopisne=&quot;28&quot; PSC=&quot;301 00&quot; Mesto=&quot;Plzeň&quot;/&gt;&lt;/Adresa&gt;&lt;/Adresy&gt;&lt;/Osoba&gt;&lt;Osoba Key=&quot;NĚMEC  PETR        2&quot; OsobaRootType=&quot;2&quot; OsobaType=&quot;4&quot; KrestniJmeno=&quot;Petr&quot; Prijmeni=&quot;Němec&quot; TitulyPred=&quot;Mgr.&quot; Role=&quot;advokát&quot; IsasID=&quot;NĚMEC  PETR        2&quot;&gt;&lt;Adresy&gt;&lt;Adresa Key=&quot;384257&quot; Druh=&quot;SÍDLO FY&quot;&gt;&lt;ComplexAdress Ulice=&quot;Slezská&quot; CisloPopisne=&quot;1297/3&quot; PSC=&quot;120 00&quot; Mesto=&quot;Praha 2 - Vinohrady&quot;/&gt;&lt;/Adresa&gt;&lt;/Adresy&gt;&lt;/Osoba&gt;&lt;Osoba Key=&quot;PERTHENKATE        1&quot; OsobaRootType=&quot;2&quot; OsobaType=&quot;4&quot; KrestniJmeno=&quot;Kateřina&quot; Prijmeni=&quot;Perthenová&quot; TitulyPred=&quot;JUDr.&quot; Role=&quot;advokát&quot; Rod=&quot;2&quot; IsasID=&quot;PERTHENKATE        1&quot;&gt;&lt;Adresy&gt;&lt;Adresa Key=&quot;305327&quot; Druh=&quot;SÍDLO FY&quot;&gt;&lt;ComplexAdress Ulice=&quot;Velké náměstí&quot; CisloPopisne=&quot;135/19&quot; PSC=&quot;500 03&quot; Mesto=&quot;Hradec Králové&quot;/&gt;&lt;/Adresa&gt;&lt;/Adresy&gt;&lt;/Osoba&gt;&lt;/Osoby&gt;&lt;/OsobyAll&gt;&lt;VydanaRozhodnuti Key=&quot;33771,7859&quot; ExTOnly=&quot;0&quot; FullInfo=&quot;0&quot;&gt;&lt;Rozhodnuti Key=&quot;33771,7342&quot; ZeDne=&quot;2014-07-29&quot; Vydal=&quot;Okresní soud v Novém Jičíně&quot; Znacka=&quot;58 EXE 833/2014&quot; CisloListuRozhodnuti=&quot;8&quot; Poznamka=&quot;Pověření ex.&quot; Typ=&quot;pověření&quot; VeVeci=&quot;-1&quot; PM=&quot;1899-12-30&quot; Selected=&quot;0&quot; FullInfo=&quot;0&quot; ExekucniTitul=&quot;0&quot;&gt;&lt;SlovnikPlneni Key=&quot;33773,49274&quot; Formatovani=&quot;0&quot; Pad=&quot;4&quot;/&gt;&lt;/Rozhodnuti&gt;&lt;Rozhodnuti Key=&quot;33771,7860&quot; ZeDne=&quot;2020-02-27&quot; Vydal=&quot;Okresní soud v Novém Jičíně&quot; Znacka=&quot;58 EXE 833/2014&quot; CisloListuRozhodnuti=&quot;67&quot; Poznamka=&quot;Řízení o návrhu pov. se zastavuje&quot; Typ=&quot;usnesení&quot; VeVeci=&quot;-1&quot; PM=&quot;2021-04-09&quot; Selected=&quot;0&quot; FullInfo=&quot;0&quot; ExekucniTitul=&quot;0&quot;&gt;&lt;SlovnikPlneni Key=&quot;33773,49275&quot; Formatovani=&quot;0&quot; Pad=&quot;4&quot;/&gt;&lt;/Rozhodnuti&gt;&lt;Rozhodnuti Key=&quot;33771,7862&quot; ZeDne=&quot;2021-02-26&quot; Vydal=&quot;Okresní soud v Novém Jičíně&quot; Znacka=&quot;58 EXE 833/2014&quot; CisloListuRozhodnuti=&quot;99&quot; Poznamka=&quot;Usnesení OS se potvrzuje&quot; Typ=&quot;usnesení&quot; VeVeci=&quot;0&quot; PM=&quot;2021-04-09&quot; Selected=&quot;0&quot; FullInfo=&quot;0&quot; ExekucniTitul=&quot;0&quot;&gt;&lt;SlovnikPlneni Key=&quot;33773,49276&quot; Formatovani=&quot;0&quot; Pad=&quot;4&quot;/&gt;&lt;/Rozhodnuti&gt;&lt;Rozhodnuti Key=&quot;33771,7864&quot; ZeDne=&quot;2021-09-29&quot; Vydal=&quot;Okresní soud v Novém Jičíně&quot; Znacka=&quot;58 EXE 833/2014&quot; CisloListuRozhodnuti=&quot;115&quot; Poznamka=&quot;Nález Ústavního soudu - usnesení KS a OS se ruší&quot; Typ=&quot;rozhodčí nález&quot; VeVeci=&quot;0&quot; PM=&quot;1899-12-30&quot; Selected=&quot;0&quot; FullInfo=&quot;0&quot; ExekucniTitul=&quot;0&quot;&gt;&lt;SlovnikPlneni Key=&quot;33773,49277&quot; Formatovani=&quot;0&quot; Pad=&quot;4&quot;/&gt;&lt;/Rozhodnuti&gt;&lt;/VydanaRozhodnuti&gt;&lt;ExekucniTituly Key=&quot;33771,6520&quot; ExTOnly=&quot;-1&quot; FullInfo=&quot;0&quot;&gt;&lt;Rozhodnuti Key=&quot;33771,81204&quot; ZeDne=&quot;2014-04-08&quot; Vydal=&quot;JUDr. Jiří Kolařík&quot; Znacka=&quot;102 Rozh 953/2014-7&quot; CisloListuRozhodnuti=&quot;&quot; Poznamka=&quot;&quot; Typ=&quot;rozhodnutí&quot; VeVeci=&quot;0&quot; PM=&quot;1899-12-30&quot; Selected=&quot;0&quot; FullInfo=&quot;0&quot; ExekucniTitul=&quot;-1&quot;&gt;&lt;SlovnikPlneni Key=&quot;33771,81212&quot; Formatovani=&quot;0&quot; Pad=&quot;4&quot;&gt;&lt;Plneni Key=&quot;33771,81211&quot; Jistina=&quot;51648&quot; Mena=&quot;&quot; Druh=&quot;0&quot;&gt;&lt;KolekcePrislusenstvi/&gt;&lt;/Plneni&gt;&lt;/SlovnikPlneni&gt;&lt;/Rozhodnuti&gt;&lt;/ExekucniTituly&gt;&lt;UdajeZIS Key=&quot;33771,6526&quot;&gt;&lt;Udaj Popis=&quot;UZIVATEL_KOD&quot; Value=&quot;RIHOVMA&quot;/&gt;&lt;Udaj Popis=&quot;UZIVATEL&quot; Value=&quot;Martina Kozáková DiS.&quot;/&gt;&lt;Udaj Popis=&quot;UZIVATEL_PROFESE&quot; Value=&quot;Vyšší soudní úředník&quot;/&gt;&lt;Udaj Popis=&quot;UZIVATEL_SKLON&quot; Value=&quot;Martinou Říhovou DiS.&quot;/&gt;&lt;Udaj Popis=&quot;CAS_KONEC_JEDNANI - čas&quot; Value=&quot;12:00&quot;/&gt;&lt;Udaj Popis=&quot;SYSTEMOVY_DATUM&quot; Value=&quot;2021-12-08&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a&quot;/&gt;&lt;Udaj Popis=&quot;RESI_PRIJMENI&quot; Value=&quot;Bačová&quot;/&gt;&lt;Udaj Popis=&quot;RESI_TITUL_PRED&quot; Value=&quot;JUDr.&quot;/&gt;&lt;Udaj Popis=&quot;RESI_PROFESE&quot; Value=&quot;Samosoudkyně&quot;/&gt;&lt;Udaj Popis=&quot;CISLO_SENATU&quot; Value=&quot;58&quot;/&gt;&lt;Udaj Popis=&quot;DRUH_VEC&quot; Value=&quot;EXE&quot;/&gt;&lt;Udaj Popis=&quot;BC_VEC&quot; Value=&quot;833&quot;/&gt;&lt;Udaj Popis=&quot;ROCNIK&quot; Value=&quot;2014&quot;/&gt;&lt;Udaj Popis=&quot;DRUH_STAV_VECI&quot; Value=&quot;OBZIVLA&quot;/&gt;&lt;Udaj Popis=&quot;PRIZNAK_AN_SENATNI_VEC&quot; Value=&quot;F&quot;/&gt;&lt;Udaj Popis=&quot;DATUM_ZAHAJENI_RIZENI&quot; Value=&quot;24.07.2014&quot;/&gt;&lt;Udaj Popis=&quot;CAROVY_KOD_VEC&quot; Value=&quot;*58EXE833/2014*&quot;/&gt;&lt;Udaj Popis=&quot;CASTKA_VYMAHANA_V_E&quot; Value=&quot;51.648,00 Kč&quot;/&gt;&lt;Udaj Popis=&quot;CASTKA_VYMAHANA_V_RO&quot; Value=&quot;51.648,00 Kč&quot;/&gt;&lt;Udaj Popis=&quot;DATUM_A_CAS_AKTUALIZACE&quot; Value=&quot;09.11.2021 13:49:24&quot;/&gt;&lt;Udaj Popis=&quot;DATUM_A_CAS_VLOZENI&quot; Value=&quot;25.07.2014 15:21:51&quot;/&gt;&lt;Udaj Popis=&quot;DATUM_DOSLO&quot; Value=&quot;24.07.2014&quot;/&gt;&lt;Udaj Popis=&quot;DATUM_POSLEDNI_ODESL_SPIS_SO&quot; Value=&quot;2021-06-23&quot;/&gt;&lt;Udaj Popis=&quot;DATUM_PRAVOMOCNE_SKONCENI_VECI&quot; Value=&quot;09.04.2021&quot;/&gt;&lt;Udaj Popis=&quot;DATUM_VYRIZENI&quot; Value=&quot;27.02.2020&quot;/&gt;&lt;Udaj Popis=&quot;DATUM_ZAHAJENI_EXE_RIZENI&quot; Value=&quot;04.07.2014&quot;/&gt;&lt;Udaj Popis=&quot;DRUH_VECI_SPISOVA_ZNACKA&quot; Value=&quot;EXE&quot;/&gt;&lt;Udaj Popis=&quot;DRUH_ZAHAJENI_RIZENI&quot; Value=&quot;1&quot;/&gt;&lt;Udaj Popis=&quot;KOD_UZIV_AKTUALIZOVAL&quot; Value=&quot;KYJANDA&quot;/&gt;&lt;Udaj Popis=&quot;KOD_UZIV_STAV_ZMENIL&quot; Value=&quot;KYJANDA&quot;/&gt;&lt;Udaj Popis=&quot;KOD_UZIV_VLOZIL&quot; Value=&quot;TREFIPA&quot;/&gt;&lt;Udaj Popis=&quot;OSOBA_PRIDELENA&quot; Value=&quot;JUDr. Ivana Bačová&quot;/&gt;&lt;Udaj Popis=&quot;POHYB_SPISU_LHUTA&quot; Value=&quot;09.12.2021&quot;/&gt;&lt;Udaj Popis=&quot;POHYB_SPISU_POZNAMKA&quot; Value=&quot;soudkyně&quot;/&gt;&lt;Udaj Popis=&quot;POHYB_SPISU_UMISTENI&quot; Value=&quot;JEDNÁNÍ&quot;/&gt;&lt;Udaj Popis=&quot;POPIS_DLOUHY_DOCASNA_POZNAMKA&quot; Value=&quot;skončení exekuce !&quot;/&gt;&lt;Udaj Popis=&quot;POPIS_DRUH_VECI&quot; Value=&quot;Exekuce&quot;/&gt;&lt;Udaj Popis=&quot;POPIS_KRATKY_ODDILU_REJSTRIKU&quot; Value=&quot;EXEKUCE&quot;/&gt;&lt;Udaj Popis=&quot;POPIS_STAV_VECI&quot; Value=&quot;Obživlá věc&quot;/&gt;&lt;Udaj Popis=&quot;POPIS_ZAHAJENI_RIZENI&quot; Value=&quot;Návrhem (bez návrhu)&quot;/&gt;&lt;Udaj Popis=&quot;POZPATKU_BC_VECI&quot; Value=&quot;338&quot;/&gt;&lt;Udaj Popis=&quot;POZPATKU_CISLO_SENATU&quot; Value=&quot;85&quot;/&gt;&lt;Udaj Popis=&quot;POZPATKU_DRUH_VECI&quot; Value=&quot;EXE&quot;/&gt;&lt;Udaj Popis=&quot;POZPATKU_ROCNIK&quot; Value=&quot;4102&quot;/&gt;&lt;Udaj Popis=&quot;POZPATKU_SPISOVA_ZNACKA&quot; Value=&quot;4102/338 EXE 85&quot;/&gt;&lt;Udaj Popis=&quot;PREDMET_RIZENI&quot; Value=&quot;Žádost o pověření a nařízení exekuce&quot;/&gt;&lt;Udaj Popis=&quot;PREDSEDA_SENATU&quot; Value=&quot;JUDr. Ivana Bač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Ivana Bačová&quot;/&gt;&lt;Udaj Popis=&quot;RESI_JMENO_SKLON&quot; Value=&quot;Ivanou&quot;/&gt;&lt;Udaj Popis=&quot;RESI_PRIJMENI_SKLON&quot; Value=&quot;Bačovou&quot;/&gt;&lt;Udaj Popis=&quot;SPISOVA_ZNACKA&quot; Value=&quot;58 EXE 833/2014&quot;/&gt;&lt;Udaj Popis=&quot;VSU_JMENO_A_PRIJMENI&quot; Value=&quot;Petr Bubeník&quot;/&gt;&lt;Udaj Popis=&quot;DATUM_VYDANI_ROZHODNUTI&quot; Value=&quot;2014-07-29&quot;/&gt;&lt;Udaj Popis=&quot;DRUH_ROZHODNUTI&quot; Value=&quot;POVĚŘENÍ&quot;/&gt;&lt;Udaj Popis=&quot;CISLO_LISTU_ROZHODNUTI&quot; Value=&quot;8&quot;/&gt;&lt;Udaj Popis=&quot;VYDAL_JMENO_PRIJMENI&quot; Value=&quot;Havranová Iveta&quot;/&gt;&lt;Udaj Popis=&quot;PRIZNAK_AN_KONECNE_ROZHODNUTI&quot; Value=&quot;T&quot;/&gt;&lt;Udaj Popis=&quot;POPIS_OBSAH_ROZHODNUTI&quot; Value=&quot;Pověření ex.&quot;/&gt;&lt;Udaj Popis=&quot;DATUM_PRAVNI_MOCI_ROZHODNUTI&quot; Value=&quot;2021-04-09&quot;/&gt;&lt;Udaj Popis=&quot;OSOBA&quot; Value=&quot;DOBROZERADE181075  1&quot;/&gt;&lt;Udaj Popis=&quot;PORADI&quot; Value=&quot;01&quot;/&gt;&lt;Udaj Popis=&quot;PRIZNAK_AN_MLADISTVY&quot; Value=&quot;F&quot;/&gt;&lt;Udaj Popis=&quot;PRIZNAK_AN_SVEPRAVNY&quot; Value=&quot;T&quot;/&gt;&lt;Udaj Popis=&quot;DRUH_ROLE_V_RIZENI&quot; Value=&quot;POVINNÝ&quot;/&gt;&lt;Udaj Popis=&quot;JMENO_FYZICKE_OSOBY&quot; Value=&quot;Radek&quot;/&gt;&lt;Udaj Popis=&quot;NAZEV_OSOBY_PRESNY&quot; Value=&quot;Dobrozemský&quot;/&gt;&lt;Udaj Popis=&quot;NAZEV_OSOBY&quot; Value=&quot;Dobrozemský&quot;/&gt;&lt;Udaj Popis=&quot;POHLAVI&quot; Value=&quot;Muž&quot;/&gt;&lt;Udaj Popis=&quot;DRUH_OSOBY&quot; Value=&quot;fyzická osoba&quot;/&gt;&lt;Udaj Popis=&quot;DATUM_NAROZENI&quot; Value=&quot;1975-10-18&quot;/&gt;&lt;Udaj Popis=&quot;PRIZNAK_AN_UMRTI&quot; Value=&quot;F&quot;/&gt;&lt;Udaj Popis=&quot;RODNE_CISLO&quot; Value=&quot;751018/4957&quot;/&gt;&lt;Udaj Popis=&quot;MISTO_NAROZENI&quot; Value=&quot;ČELADNÁ&quot;/&gt;&lt;Udaj Popis=&quot;PROFESE&quot; Value=&quot;KOVOOBRABĚČ&quot;/&gt;&lt;Udaj Popis=&quot;PRIZNAK_DOVOLATEL&quot; Value=&quot;F&quot;/&gt;&lt;Udaj Popis=&quot;DIC&quot; Value=&quot;CZ61860069&quot;/&gt;&lt;Udaj Popis=&quot;ICO&quot; Value=&quot;61860069&quot;/&gt;&lt;Udaj Popis=&quot;TITUL_PRED_JMENEM&quot; Value=&quot;Mgr.&quot;/&gt;&lt;Udaj Popis=&quot;ID_ADRESY&quot; Value=&quot;10695&quot;/&gt;&lt;Udaj Popis=&quot;DRUH_ADRESY&quot; Value=&quot;OSTATNÍ&quot;/&gt;&lt;Udaj Popis=&quot;ULICE&quot; Value=&quot;Ženklava&quot;/&gt;&lt;Udaj Popis=&quot;CISLO_POPISNE&quot; Value=&quot;272&quot;/&gt;&lt;Udaj Popis=&quot;OKRES&quot; Value=&quot;Nový Jičín&quot;/&gt;&lt;Udaj Popis=&quot;PSC&quot; Value=&quot;742 67&quot;/&gt;&lt;Udaj Popis=&quot;MESTO&quot; Value=&quot;Kopřivnice&quot;/&gt;&lt;Udaj Popis=&quot;BYTEM_U&quot; Value=&quot;AK - advokát&quot;/&gt;&lt;Udaj Popis=&quot;ZASTUPCE_OSOBA&quot; Value=&quot;NĚMEC  PETR        2&quot;/&gt;&lt;Udaj Popis=&quot;DRUH_OSOBY_ZASTUPCE&quot; Value=&quot;PRÁV.ZÁST.&quot;/&gt;&lt;Udaj Popis=&quot;ZASTUPCE_JMENO&quot; Value=&quot;Petr&quot;/&gt;&lt;Udaj Popis=&quot;ZASTUPCE_PRIJMENI&quot; Value=&quot;Němec&quot;/&gt;&lt;Udaj Popis=&quot;ZASTUPCE_TITUL_PRED&quot; Value=&quot;Mgr.&quot;/&gt;&lt;Udaj Popis=&quot;POPIS_JEDNACI_SIN&quot; Value=&quot;jednací síň&quot;/&gt;&lt;Udaj Popis=&quot;CAS_KONEC_JEDNANI - čas&quot; Value=&quot;12:00&quot;/&gt;&lt;Udaj Popis=&quot;CAS_ZACATEK_JEDNANI&quot; Value=&quot;2021-12-09&quot;/&gt;&lt;Udaj Popis=&quot;CAS_KONEC_JEDNANI - čas&quot; Value=&quot;12:00&quot;/&gt;&lt;Udaj Popis=&quot;CAS_KONEC_JEDNANI&quot; Value=&quot;2021-12-09&quot;/&gt;&lt;Udaj Popis=&quot;DRUH_JEDNANI&quot; Value=&quot;JEDNÁNÍ&quot;/&gt;&lt;Udaj Popis=&quot;SEZNAM_UCASTNIKU_S_ADR_A_NAR&quot; Value=&quot;PROFI CREDIT Czech, a.s., Klimentská 1216/46, 110 01, Praha 1_x000d__x000a_Radek Dobrozemský_x000d__x000a_nar. 18.10.1975, Ženklava 136, 742 67, Ženklava_x000d__x000a_Mgr. Martin Tunkl, Palackého náměstí 28, 301 00, Plzeň&quot;/&gt;&lt;Udaj Popis=&quot;MISTO_JEDNACI_SIN&quot; Value=&quot;č. dv. 201, 2. posch., ul. Divadelní 3&quot;/&gt;&lt;Udaj Popis=&quot;ID_JEDNACI_SIN&quot; Value=&quot;201&quot;/&gt;&lt;Udaj Popis=&quot;CISLO_SENATU_CIZI&quot; Value=&quot;94&quot;/&gt;&lt;Udaj Popis=&quot;DRUH_VEC_CIZI&quot; Value=&quot;EX&quot;/&gt;&lt;Udaj Popis=&quot;BC_VEC_CIZI&quot; Value=&quot;4112&quot;/&gt;&lt;Udaj Popis=&quot;ROCNIK_CIZI&quot; Value=&quot;14&quot;/&gt;&lt;Udaj Popis=&quot;DRUH_SOUVISLOST&quot; Value=&quot;EXEKUTOR&quot;/&gt;&lt;Udaj Popis=&quot;ORGANIZACE_CIZI&quot; Value=&quot;Soudní exekutor&quot;/&gt;&lt;Udaj Popis=&quot;SOUCET_PREDEPSANYCH_POPLATKU&quot; Value=&quot;0&quot;/&gt;&lt;Udaj Popis=&quot;OSOBA_VYDAL_EXEKUCNI_TITUL&quot; Value=&quot;KOLAŘÍKJIŘÍ000000  1&quot;/&gt;&lt;Udaj Popis=&quot;E_TITUL_JMENO_FYZICKE_OSOBY&quot; Value=&quot;Jiří&quot;/&gt;&lt;Udaj Popis=&quot;E_TITUL_NAZEV_OSOBY_PRESNY&quot; Value=&quot;Kolařík&quot;/&gt;&lt;Udaj Popis=&quot;E_TITUL_TITUL_PRED_JMENEM&quot; Value=&quot;JUDr.&quot;/&gt;&lt;Udaj Popis=&quot;E_TITUL_DRUH_OSOBY&quot; Value=&quot;ADVOKÁT&quot;/&gt;&lt;Udaj Popis=&quot;E_TITUL_ICO&quot; Value=&quot;66218870&quot;/&gt;&lt;Udaj Popis=&quot;SPISOVA_ZNACKA_EXEKUCNI_TITUL&quot; Value=&quot;102 Rozh 953/2014-7&quot;/&gt;&lt;Udaj Popis=&quot;DATUM_VYDANI_EXEKUCE&quot; Value=&quot;2014-04-08&quot;/&gt;&lt;Udaj Popis=&quot;CASTKA_EXEKUCNI_TITUL&quot; Value=&quot;51648&quot;/&gt;&lt;/UdajeZIS&gt;&lt;Exekutor Key=&quot;TUNKL              1&quot; OsobaType=&quot;5&quot; Poradi=&quot;02&quot; KrestniJmeno=&quot;Martin&quot; Prijmeni=&quot;Tunkl&quot; TitulyPred=&quot;Mgr.&quot; ICO=&quot;66248574&quot; Role=&quot;exekutor&quot; IsasID=&quot;TUNKL              1&quot;&gt;&lt;Adresy&gt;&lt;Adresa Key=&quot;157743&quot; Druh=&quot;SÍDLO FY&quot;&gt;&lt;ComplexAdress Ulice=&quot;Palackého náměstí&quot; CisloPopisne=&quot;28&quot; PSC=&quot;301 00&quot; Mesto=&quot;Plzeň&quot;/&gt;&lt;/Adresa&gt;&lt;/Adresy&gt;&lt;/Exekutor&gt;&lt;Resitel Key=&quot;33771,6934&quot; Jmeno=&quot;JUDr. Ivana Bačová&quot; Jmeno2p=&quot;JUDr. Ivany Bačové&quot; Jmeno7p=&quot;JUDr. Ivanou Bačovou&quot; Funkce=&quot;samosoudkyně&quot; Funkce2p=&quot;samosoudkyně&quot; Funkce7p=&quot;samosoudkyní&quot; IsVychozi=&quot;0&quot; IsVychoziZaSpravnost=&quot;0&quot; IsVychoziPrisedici1=&quot;0&quot; IsVychoziPrisedici2=&quot;0&quot;/&gt;&lt;SlovnikJednani&gt;&lt;Jednani Key=&quot;33771,6933&quot; Datum=&quot;2021-12-09&quot; Jednacka=&quot;č. dv. 201, 2. posch., ul. Divadelní 3&quot; CasZacatek=&quot;12:00&quot; CasKonec=&quot;12:00&quot; Druh=&quot;jednání&quot; Popis=&quot;jednací síň&quot;/&gt;&lt;/SlovnikJednani&gt;&lt;/HlavniSpis&gt;&lt;ResitelFinal Key=&quot;54465,75249&quot; Jmeno=&quot;JUDr. Ivana Bačová&quot; Jmeno2p=&quot;JUDr. Ivany Bačové&quot; Jmeno7p=&quot;JUDr. Ivanou Bačovou&quot; Funkce=&quot;soudkyně&quot; Funkce2p=&quot;soudkyně&quot; Funkce7p=&quot;soudkyní&quot; IsVychozi=&quot;0&quot; IsVychoziZaSpravnost=&quot;0&quot; IsVychoziPrisedici1=&quot;0&quot; IsVychoziPrisedici2=&quot;0&quot;/&gt;&lt;KolekceOsob JmenoKolekce=&quot;všechny osoby&quot;&gt;&lt;OsobaKey Key=&quot;PROFI CRE61860069  1&quot;/&gt;&lt;OsobaKey Key=&quot;DOBROZERADE181075  1&quot;/&gt;&lt;OsobaKey Key=&quot;TUNKL              1&quot;/&gt;&lt;OsobaKey Key=&quot;NĚMEC  PETR        2&quot;/&gt;&lt;OsobaKey Key=&quot;PERTHENKATE        1&quot;/&gt;&lt;/KolekceOsob&gt;&lt;KolekceOsob JmenoKolekce=&quot;žalobci&quot;&gt;&lt;OsobaKey Key=&quot;PROFI CRE61860069  1&quot;/&gt;&lt;/KolekceOsob&gt;&lt;KolekceOsob JmenoKolekce=&quot;žalovaní&quot;&gt;&lt;OsobaKey Key=&quot;DOBROZERADE181075  1&quot;/&gt;&lt;/KolekceOsob&gt;&lt;KolekceOsob JmenoKolekce=&quot;trestní účastníci&quot;/&gt;&lt;KolekceOsob JmenoKolekce=&quot;ostatní účastníci&quot;/&gt;&lt;KolekceOsob JmenoKolekce=&quot;účastníci&quot;&gt;&lt;OsobaKey Key=&quot;PROFI CRE61860069  1&quot;/&gt;&lt;OsobaKey Key=&quot;DOBROZERADE181075  1&quot;/&gt;&lt;/KolekceOsob&gt;&lt;KolekceOsob JmenoKolekce=&quot;zástupci&quot;&gt;&lt;OsobaKey Key=&quot;PERTHENKATE        1&quot;/&gt;&lt;OsobaKey Key=&quot;NĚMEC  PETR        2&quot;/&gt;&lt;/KolekceOsob&gt;&lt;KolekceOsob JmenoKolekce=&quot;advokáti&quot;&gt;&lt;OsobaKey Key=&quot;PERTHENKATE        1&quot;/&gt;&lt;OsobaKey Key=&quot;NĚMEC  PETR        2&quot;/&gt;&lt;/KolekceOsob&gt;&lt;KolekceOsob JmenoKolekce=&quot;opatrovníci&quot;/&gt;&lt;KolekceOsob JmenoKolekce=&quot;exekutor&quot;&gt;&lt;OsobaKey Key=&quot;TUNKL              1&quot;/&gt;&lt;/KolekceOsob&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PERTHENKATE        1&quot;/&gt;&lt;/KolekceOsob&gt;&lt;KolekceOsob JmenoKolekce=&quot;advokáti1&quot;&gt;&lt;OsobaKey Key=&quot;NĚMEC  PETR        2&quot;/&gt;&lt;/KolekceOsob&gt;&lt;GlobalniSlovnikOsob Key=&quot;33773,49278&quot; Role=&quot;oprávněný&quot; Rod=&quot;3&quot;&gt;&lt;Zastupci Key=&quot;33773,49279&quot;/&gt;&lt;Osoby&gt;&lt;Osoba Key=&quot;PROFI CRE61860069  1&quot; OsobaRootType=&quot;1&quot; Poradi=&quot;a&quot; Prijmeni=&quot;PROFI CREDIT Czech, a.s.&quot; ICO=&quot;61860069&quot; Role=&quot;oprávněný&quot; Rod=&quot;2&quot; DIC=&quot;CZ61860069&quot; IsasID=&quot;PROFI CRE61860069  1&quot;&gt;&lt;Adresy&gt;&lt;Adresa Key=&quot;223748&quot; Druh=&quot;OSTATNÍ&quot;&gt;&lt;ComplexAdress Ulice=&quot;nábř. Závodu Míru&quot; CisloPopisne=&quot;2739&quot; PSC=&quot;530 02&quot; Mesto=&quot;Pardubice&quot;/&gt;&lt;/Adresa&gt;&lt;Adresa Key=&quot;223749&quot; Druh=&quot;OSTATNÍ&quot;&gt;&lt;ComplexAdress Ulice=&quot;Pernštýnské nám.&quot; CisloPopisne=&quot;80&quot; PSC=&quot;530 02&quot; Mesto=&quot;Pardubice&quot;/&gt;&lt;/Adresa&gt;&lt;Adresa Key=&quot;270966&quot; Druh=&quot;OSTATNÍ&quot;&gt;&lt;ComplexAdress Ulice=&quot;Jindřišská&quot; CisloPopisne=&quot;24/941&quot; PSC=&quot;110 00&quot; Mesto=&quot;Praha 1&quot;/&gt;&lt;/Adresa&gt;&lt;Adresa Key=&quot;319889&quot; Druh=&quot;SÍDLO FY&quot;&gt;&lt;ComplexAdress Ulice=&quot;Klimentská&quot; CisloPopisne=&quot;1216/46&quot; PSC=&quot;110 01&quot; Mesto=&quot;Praha 1&quot;/&gt;&lt;/Adresa&gt;&lt;/Adresy&gt;&lt;Zastupci Key=&quot;33771,880&quot;&gt;&lt;Advokat Key=&quot;PERTHENKATE        1&quot; OsobaRootType=&quot;2&quot; OsobaType=&quot;4&quot; KrestniJmeno=&quot;Kateřina&quot; Prijmeni=&quot;Perthenová&quot; TitulyPred=&quot;JUDr.&quot; Role=&quot;advokát&quot; Rod=&quot;2&quot; IsasID=&quot;PERTHENKATE        1&quot;&gt;&lt;Adresy&gt;&lt;Adresa Key=&quot;305327&quot; Druh=&quot;SÍDLO FY&quot;&gt;&lt;ComplexAdress Ulice=&quot;Velké náměstí&quot; CisloPopisne=&quot;135/19&quot; PSC=&quot;500 03&quot; Mesto=&quot;Hradec Králové&quot;/&gt;&lt;/Adresa&gt;&lt;/Adresy&gt;&lt;/Advokat&gt;&lt;/Zastupci&gt;&lt;/Osoba&gt;&lt;Osoba Key=&quot;DOBROZERADE181075  1&quot; OsobaRootType=&quot;1&quot; OsobaType=&quot;1&quot; Poradi=&quot;01&quot; KrestniJmeno=&quot;Radek&quot; Prijmeni=&quot;Dobrozemský&quot; Narozeni=&quot;1975-10-18&quot; MistoNarozeni=&quot;ČELADNÁ&quot; Role=&quot;povinný&quot; RodneCislo=&quot;751018/4957&quot; Profese=&quot;KOVOOBRABĚČ&quot; IsasID=&quot;DOBROZERADE181075  1&quot;&gt;&lt;Adresy&gt;&lt;Adresa Key=&quot;10695&quot; Druh=&quot;OSTATNÍ&quot;&gt;&lt;ComplexAdress Ulice=&quot;Ženklava&quot; CisloPopisne=&quot;272&quot; PSC=&quot;742 67&quot; Mesto=&quot;&quot;/&gt;&lt;/Adresa&gt;&lt;Adresa Key=&quot;155208&quot; Druh=&quot;PŘECHODNÁ&quot;&gt;&lt;ComplexAdress Ulice=&quot;Pod Zahradami&quot; CisloPopisne=&quot;&quot; PSC=&quot;742 21&quot; Mesto=&quot;Kopřivnice&quot;/&gt;&lt;/Adresa&gt;&lt;Adresa Key=&quot;306750&quot; Druh=&quot;OSTATNÍ&quot;&gt;&lt;ComplexAdress Ulice=&quot;Ženklava&quot; CisloPopisne=&quot;231&quot; PSC=&quot;742 67&quot; Mesto=&quot;Ženklava&quot;/&gt;&lt;/Adresa&gt;&lt;Adresa Key=&quot;469354&quot; Druh=&quot;OSTATNÍ&quot;&gt;&lt;ComplexAdress Ulice=&quot;Okružní&quot; CisloPopisne=&quot;90&quot; PSC=&quot;735 14&quot; Mesto=&quot;Orlová&quot;/&gt;&lt;/Adresa&gt;&lt;Adresa Key=&quot;487763&quot; Druh=&quot;TRVALÁ&quot;&gt;&lt;ComplexAdress Ulice=&quot;Ženklava&quot; CisloPopisne=&quot;136&quot; PSC=&quot;742 67&quot; Mesto=&quot;Ženklava&quot;/&gt;&lt;/Adresa&gt;&lt;/Adresy&gt;&lt;Zastupci Key=&quot;33771,7867&quot;&gt;&lt;Advokat Key=&quot;NĚMEC  PETR        2&quot; OsobaRootType=&quot;2&quot; OsobaType=&quot;4&quot; KrestniJmeno=&quot;Petr&quot; Prijmeni=&quot;Němec&quot; TitulyPred=&quot;Mgr.&quot; Role=&quot;advokát&quot; IsasID=&quot;NĚMEC  PETR        2&quot;&gt;&lt;Adresy&gt;&lt;Adresa Key=&quot;384257&quot; Druh=&quot;SÍDLO FY&quot;&gt;&lt;ComplexAdress Ulice=&quot;Slezská&quot; CisloPopisne=&quot;1297/3&quot; PSC=&quot;120 00&quot; Mesto=&quot;Praha 2 - Vinohrady&quot;/&gt;&lt;/Adresa&gt;&lt;/Adresy&gt;&lt;/Advokat&gt;&lt;/Zastupci&gt;&lt;/Osoba&gt;&lt;Osoba Key=&quot;TUNKL              1&quot; OsobaType=&quot;5&quot; Poradi=&quot;02&quot; KrestniJmeno=&quot;Martin&quot; Prijmeni=&quot;Tunkl&quot; TitulyPred=&quot;Mgr.&quot; ICO=&quot;66248574&quot; Role=&quot;exekutor&quot; IsasID=&quot;TUNKL              1&quot;&gt;&lt;Adresy&gt;&lt;Adresa Key=&quot;157743&quot; Druh=&quot;SÍDLO FY&quot;&gt;&lt;ComplexAdress Ulice=&quot;Palackého náměstí&quot; CisloPopisne=&quot;28&quot; PSC=&quot;301 00&quot; Mesto=&quot;Plzeň&quot;/&gt;&lt;/Adresa&gt;&lt;/Adresy&gt;&lt;/Osoba&gt;&lt;Osoba Key=&quot;NĚMEC  PETR        2&quot; OsobaRootType=&quot;2&quot; OsobaType=&quot;4&quot; KrestniJmeno=&quot;Petr&quot; Prijmeni=&quot;Němec&quot; TitulyPred=&quot;Mgr.&quot; Role=&quot;advokát&quot; IsasID=&quot;NĚMEC  PETR        2&quot;&gt;&lt;Adresy&gt;&lt;Adresa Key=&quot;384257&quot; Druh=&quot;SÍDLO FY&quot;&gt;&lt;ComplexAdress Ulice=&quot;Slezská&quot; CisloPopisne=&quot;1297/3&quot; PSC=&quot;120 00&quot; Mesto=&quot;Praha 2 - Vinohrady&quot;/&gt;&lt;/Adresa&gt;&lt;/Adresy&gt;&lt;/Osoba&gt;&lt;Osoba Key=&quot;PERTHENKATE        1&quot; OsobaRootType=&quot;2&quot; OsobaType=&quot;4&quot; KrestniJmeno=&quot;Kateřina&quot; Prijmeni=&quot;Perthenová&quot; TitulyPred=&quot;JUDr.&quot; Role=&quot;advokát&quot; Rod=&quot;2&quot; IsasID=&quot;PERTHENKATE        1&quot;&gt;&lt;Adresy&gt;&lt;Adresa Key=&quot;305327&quot; Druh=&quot;SÍDLO FY&quot;&gt;&lt;ComplexAdress Ulice=&quot;Velké náměstí&quot; CisloPopisne=&quot;135/19&quot; PSC=&quot;500 03&quot; Mesto=&quot;Hradec Králové&quot;/&gt;&lt;/Adresa&gt;&lt;/Adresy&gt;&lt;/Osoba&gt;&lt;/Osoby&gt;&lt;/GlobalniSlovnikOsob&gt;&lt;/Kompilace&gt;&lt;/ApstrData&gt;_x000d__x000a_"/>
    <w:docVar w:name="AUTOOPEN_SPUSTENO" w:val="T"/>
    <w:docVar w:name="DB_ID_DOK" w:val="58 EXE 833_2014_168.docx 2022/01/06 07:23:03"/>
    <w:docVar w:name="DOKUMENT_ADRESAR_FS" w:val="C:\TMP\DB"/>
    <w:docVar w:name="DOKUMENT_AUTOMATICKE_UKLADANI" w:val="NE"/>
    <w:docVar w:name="DOKUMENT_PERIODA_UKLADANI" w:val="10"/>
    <w:docVar w:name="DOKUMENT_ULOZIT_JAKO_DOCX" w:val="NE"/>
    <w:docVar w:name="Vzor" w:val="AA02"/>
  </w:docVars>
  <w:rsids>
    <w:rsidRoot w:val="00A56741"/>
    <w:rsid w:val="00000E54"/>
    <w:rsid w:val="0003361A"/>
    <w:rsid w:val="0004752F"/>
    <w:rsid w:val="00062CF1"/>
    <w:rsid w:val="00073A74"/>
    <w:rsid w:val="000812D3"/>
    <w:rsid w:val="00093A21"/>
    <w:rsid w:val="0009529A"/>
    <w:rsid w:val="00096489"/>
    <w:rsid w:val="000C2266"/>
    <w:rsid w:val="000C3E2C"/>
    <w:rsid w:val="000C4C62"/>
    <w:rsid w:val="000C5D43"/>
    <w:rsid w:val="000D1BE9"/>
    <w:rsid w:val="000F1148"/>
    <w:rsid w:val="000F371B"/>
    <w:rsid w:val="00124403"/>
    <w:rsid w:val="001315E3"/>
    <w:rsid w:val="00141469"/>
    <w:rsid w:val="001669E1"/>
    <w:rsid w:val="00170070"/>
    <w:rsid w:val="001745E8"/>
    <w:rsid w:val="00176782"/>
    <w:rsid w:val="001929CB"/>
    <w:rsid w:val="001962A1"/>
    <w:rsid w:val="001975C8"/>
    <w:rsid w:val="001A046D"/>
    <w:rsid w:val="001A0EE9"/>
    <w:rsid w:val="001B4A0C"/>
    <w:rsid w:val="001B681D"/>
    <w:rsid w:val="001C3025"/>
    <w:rsid w:val="001C30B5"/>
    <w:rsid w:val="001D4F06"/>
    <w:rsid w:val="001F7B07"/>
    <w:rsid w:val="00233126"/>
    <w:rsid w:val="002353BC"/>
    <w:rsid w:val="00237927"/>
    <w:rsid w:val="00253ED7"/>
    <w:rsid w:val="00295D0F"/>
    <w:rsid w:val="002A77C1"/>
    <w:rsid w:val="002B35D2"/>
    <w:rsid w:val="002B375C"/>
    <w:rsid w:val="002C5F24"/>
    <w:rsid w:val="002E45F5"/>
    <w:rsid w:val="002F73A8"/>
    <w:rsid w:val="003032A5"/>
    <w:rsid w:val="003111C2"/>
    <w:rsid w:val="00313787"/>
    <w:rsid w:val="00320A4A"/>
    <w:rsid w:val="0032316F"/>
    <w:rsid w:val="00323A65"/>
    <w:rsid w:val="00331E8A"/>
    <w:rsid w:val="00354A61"/>
    <w:rsid w:val="00361853"/>
    <w:rsid w:val="0037115C"/>
    <w:rsid w:val="0038065E"/>
    <w:rsid w:val="0039389E"/>
    <w:rsid w:val="003A4EB0"/>
    <w:rsid w:val="003B7B1C"/>
    <w:rsid w:val="003B7B85"/>
    <w:rsid w:val="003C1A47"/>
    <w:rsid w:val="003C659A"/>
    <w:rsid w:val="003D0A5B"/>
    <w:rsid w:val="003D6335"/>
    <w:rsid w:val="003E2B36"/>
    <w:rsid w:val="003F4B6C"/>
    <w:rsid w:val="004018B4"/>
    <w:rsid w:val="0042571C"/>
    <w:rsid w:val="0042577E"/>
    <w:rsid w:val="00426376"/>
    <w:rsid w:val="00436E3D"/>
    <w:rsid w:val="00437844"/>
    <w:rsid w:val="00445247"/>
    <w:rsid w:val="00446DEA"/>
    <w:rsid w:val="00450D53"/>
    <w:rsid w:val="004663A0"/>
    <w:rsid w:val="00472975"/>
    <w:rsid w:val="00474ACC"/>
    <w:rsid w:val="004A1EF9"/>
    <w:rsid w:val="004A27FB"/>
    <w:rsid w:val="004A3E90"/>
    <w:rsid w:val="004D3249"/>
    <w:rsid w:val="004D72C2"/>
    <w:rsid w:val="004D7F23"/>
    <w:rsid w:val="004F5D64"/>
    <w:rsid w:val="00501FBF"/>
    <w:rsid w:val="00503B27"/>
    <w:rsid w:val="00503DE4"/>
    <w:rsid w:val="005071D4"/>
    <w:rsid w:val="00511351"/>
    <w:rsid w:val="00522163"/>
    <w:rsid w:val="005250A5"/>
    <w:rsid w:val="00535156"/>
    <w:rsid w:val="005359FC"/>
    <w:rsid w:val="00537B33"/>
    <w:rsid w:val="00540C15"/>
    <w:rsid w:val="00552EF7"/>
    <w:rsid w:val="00572B7F"/>
    <w:rsid w:val="00583CE9"/>
    <w:rsid w:val="005914B1"/>
    <w:rsid w:val="005A6031"/>
    <w:rsid w:val="005C4799"/>
    <w:rsid w:val="005D22A9"/>
    <w:rsid w:val="005D24AF"/>
    <w:rsid w:val="005F1575"/>
    <w:rsid w:val="00600C71"/>
    <w:rsid w:val="0060351A"/>
    <w:rsid w:val="00604F22"/>
    <w:rsid w:val="00631D2F"/>
    <w:rsid w:val="006474FE"/>
    <w:rsid w:val="0065493E"/>
    <w:rsid w:val="00654C4F"/>
    <w:rsid w:val="00672899"/>
    <w:rsid w:val="00677A6B"/>
    <w:rsid w:val="006A6CAC"/>
    <w:rsid w:val="006B3C27"/>
    <w:rsid w:val="006B3DFB"/>
    <w:rsid w:val="006B68A7"/>
    <w:rsid w:val="006D2084"/>
    <w:rsid w:val="0075031D"/>
    <w:rsid w:val="00753DCC"/>
    <w:rsid w:val="00772216"/>
    <w:rsid w:val="007A326A"/>
    <w:rsid w:val="007A43F7"/>
    <w:rsid w:val="007B487E"/>
    <w:rsid w:val="007C71EA"/>
    <w:rsid w:val="007D7118"/>
    <w:rsid w:val="007F11B7"/>
    <w:rsid w:val="007F27CA"/>
    <w:rsid w:val="008058F0"/>
    <w:rsid w:val="00844880"/>
    <w:rsid w:val="00846D32"/>
    <w:rsid w:val="00847664"/>
    <w:rsid w:val="008527CE"/>
    <w:rsid w:val="0085450F"/>
    <w:rsid w:val="00856A9C"/>
    <w:rsid w:val="00857B3B"/>
    <w:rsid w:val="0086020F"/>
    <w:rsid w:val="008618AF"/>
    <w:rsid w:val="00866EC9"/>
    <w:rsid w:val="00875275"/>
    <w:rsid w:val="00877362"/>
    <w:rsid w:val="00880170"/>
    <w:rsid w:val="00884305"/>
    <w:rsid w:val="008A5E24"/>
    <w:rsid w:val="008C171D"/>
    <w:rsid w:val="008C3DEB"/>
    <w:rsid w:val="008D252B"/>
    <w:rsid w:val="008D60C8"/>
    <w:rsid w:val="008E0E38"/>
    <w:rsid w:val="008F7123"/>
    <w:rsid w:val="00911520"/>
    <w:rsid w:val="009212CD"/>
    <w:rsid w:val="00933274"/>
    <w:rsid w:val="00943309"/>
    <w:rsid w:val="0094685E"/>
    <w:rsid w:val="009532DC"/>
    <w:rsid w:val="00974285"/>
    <w:rsid w:val="00980909"/>
    <w:rsid w:val="00993AC7"/>
    <w:rsid w:val="009B0A3F"/>
    <w:rsid w:val="009B1D92"/>
    <w:rsid w:val="009B3624"/>
    <w:rsid w:val="009B4DC8"/>
    <w:rsid w:val="009C4F87"/>
    <w:rsid w:val="009D6B8D"/>
    <w:rsid w:val="00A26AB0"/>
    <w:rsid w:val="00A26B11"/>
    <w:rsid w:val="00A3656D"/>
    <w:rsid w:val="00A4043A"/>
    <w:rsid w:val="00A45B68"/>
    <w:rsid w:val="00A479E4"/>
    <w:rsid w:val="00A56741"/>
    <w:rsid w:val="00A63703"/>
    <w:rsid w:val="00A63F09"/>
    <w:rsid w:val="00AC2E5F"/>
    <w:rsid w:val="00AC625E"/>
    <w:rsid w:val="00AD6285"/>
    <w:rsid w:val="00AE7AF1"/>
    <w:rsid w:val="00B1424F"/>
    <w:rsid w:val="00B27796"/>
    <w:rsid w:val="00B81BE5"/>
    <w:rsid w:val="00B82EFA"/>
    <w:rsid w:val="00B846EA"/>
    <w:rsid w:val="00B963F0"/>
    <w:rsid w:val="00BA2414"/>
    <w:rsid w:val="00BA3263"/>
    <w:rsid w:val="00BA6FA2"/>
    <w:rsid w:val="00BD3335"/>
    <w:rsid w:val="00BD36DC"/>
    <w:rsid w:val="00BD41F9"/>
    <w:rsid w:val="00BE05C2"/>
    <w:rsid w:val="00BE3229"/>
    <w:rsid w:val="00BE4696"/>
    <w:rsid w:val="00BE53D8"/>
    <w:rsid w:val="00BE6342"/>
    <w:rsid w:val="00C059A4"/>
    <w:rsid w:val="00C073B4"/>
    <w:rsid w:val="00C1541A"/>
    <w:rsid w:val="00C212F7"/>
    <w:rsid w:val="00C218C8"/>
    <w:rsid w:val="00C427FF"/>
    <w:rsid w:val="00C4407E"/>
    <w:rsid w:val="00C4556A"/>
    <w:rsid w:val="00C45CC2"/>
    <w:rsid w:val="00C52C00"/>
    <w:rsid w:val="00C721C5"/>
    <w:rsid w:val="00C72502"/>
    <w:rsid w:val="00C73121"/>
    <w:rsid w:val="00C940EC"/>
    <w:rsid w:val="00C970C6"/>
    <w:rsid w:val="00CA3A12"/>
    <w:rsid w:val="00CB4027"/>
    <w:rsid w:val="00CB6A99"/>
    <w:rsid w:val="00CD176A"/>
    <w:rsid w:val="00D24AC0"/>
    <w:rsid w:val="00D414F7"/>
    <w:rsid w:val="00D42E38"/>
    <w:rsid w:val="00D55A4E"/>
    <w:rsid w:val="00D62355"/>
    <w:rsid w:val="00D629AD"/>
    <w:rsid w:val="00D722EF"/>
    <w:rsid w:val="00D744EF"/>
    <w:rsid w:val="00D8011E"/>
    <w:rsid w:val="00D8162D"/>
    <w:rsid w:val="00D81DA2"/>
    <w:rsid w:val="00D87BF1"/>
    <w:rsid w:val="00DB4AFB"/>
    <w:rsid w:val="00DB7504"/>
    <w:rsid w:val="00DB7DBF"/>
    <w:rsid w:val="00DC6D32"/>
    <w:rsid w:val="00DC72C9"/>
    <w:rsid w:val="00DD6538"/>
    <w:rsid w:val="00DD6756"/>
    <w:rsid w:val="00DE1021"/>
    <w:rsid w:val="00E028FD"/>
    <w:rsid w:val="00E03726"/>
    <w:rsid w:val="00E0473D"/>
    <w:rsid w:val="00E25261"/>
    <w:rsid w:val="00E266BE"/>
    <w:rsid w:val="00E40CE7"/>
    <w:rsid w:val="00E50664"/>
    <w:rsid w:val="00E5798C"/>
    <w:rsid w:val="00E72058"/>
    <w:rsid w:val="00E82162"/>
    <w:rsid w:val="00E86208"/>
    <w:rsid w:val="00EA4A79"/>
    <w:rsid w:val="00EA5167"/>
    <w:rsid w:val="00EB7B52"/>
    <w:rsid w:val="00EC3A26"/>
    <w:rsid w:val="00EC4020"/>
    <w:rsid w:val="00ED3058"/>
    <w:rsid w:val="00ED509F"/>
    <w:rsid w:val="00EE7EF7"/>
    <w:rsid w:val="00EF05ED"/>
    <w:rsid w:val="00EF5AF0"/>
    <w:rsid w:val="00F00BC7"/>
    <w:rsid w:val="00F024FB"/>
    <w:rsid w:val="00F05C51"/>
    <w:rsid w:val="00F240E4"/>
    <w:rsid w:val="00F278D7"/>
    <w:rsid w:val="00F30838"/>
    <w:rsid w:val="00F308CF"/>
    <w:rsid w:val="00F34380"/>
    <w:rsid w:val="00F3617B"/>
    <w:rsid w:val="00F406B4"/>
    <w:rsid w:val="00F65060"/>
    <w:rsid w:val="00F66B0F"/>
    <w:rsid w:val="00F67303"/>
    <w:rsid w:val="00F73F3F"/>
    <w:rsid w:val="00F87C9F"/>
    <w:rsid w:val="00F914FF"/>
    <w:rsid w:val="00FB75C7"/>
    <w:rsid w:val="00FC5371"/>
    <w:rsid w:val="00FC58D6"/>
    <w:rsid w:val="00FC6BED"/>
    <w:rsid w:val="00FC7772"/>
    <w:rsid w:val="00FD0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E8BF1B-FCF7-4492-A83E-88D8BDAF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4D72C2"/>
    <w:pPr>
      <w:tabs>
        <w:tab w:val="center" w:pos="4536"/>
        <w:tab w:val="right" w:pos="9072"/>
      </w:tabs>
    </w:pPr>
  </w:style>
  <w:style w:type="character" w:customStyle="1" w:styleId="ZhlavChar">
    <w:name w:val="Záhlaví Char"/>
    <w:link w:val="Zhlav"/>
    <w:uiPriority w:val="99"/>
    <w:rsid w:val="004D72C2"/>
    <w:rPr>
      <w:rFonts w:ascii="Times New Roman" w:hAnsi="Times New Roman"/>
      <w:sz w:val="24"/>
      <w:szCs w:val="22"/>
      <w:lang w:eastAsia="en-US"/>
    </w:rPr>
  </w:style>
  <w:style w:type="paragraph" w:styleId="Zpat">
    <w:name w:val="footer"/>
    <w:basedOn w:val="Normln"/>
    <w:link w:val="ZpatChar"/>
    <w:uiPriority w:val="99"/>
    <w:unhideWhenUsed/>
    <w:rsid w:val="004D72C2"/>
    <w:pPr>
      <w:tabs>
        <w:tab w:val="center" w:pos="4536"/>
        <w:tab w:val="right" w:pos="9072"/>
      </w:tabs>
    </w:pPr>
  </w:style>
  <w:style w:type="character" w:customStyle="1" w:styleId="ZpatChar">
    <w:name w:val="Zápatí Char"/>
    <w:link w:val="Zpat"/>
    <w:uiPriority w:val="99"/>
    <w:rsid w:val="004D72C2"/>
    <w:rPr>
      <w:rFonts w:ascii="Times New Roman" w:hAnsi="Times New Roman"/>
      <w:sz w:val="24"/>
      <w:szCs w:val="22"/>
      <w:lang w:eastAsia="en-US"/>
    </w:rPr>
  </w:style>
  <w:style w:type="paragraph" w:styleId="Prosttext">
    <w:name w:val="Plain Text"/>
    <w:basedOn w:val="Normln"/>
    <w:link w:val="ProsttextChar"/>
    <w:rsid w:val="001745E8"/>
    <w:pPr>
      <w:spacing w:after="0"/>
      <w:jc w:val="left"/>
    </w:pPr>
    <w:rPr>
      <w:rFonts w:ascii="Courier New" w:eastAsia="Times New Roman" w:hAnsi="Courier New" w:cs="Courier New"/>
      <w:sz w:val="20"/>
      <w:szCs w:val="20"/>
      <w:lang w:eastAsia="cs-CZ"/>
    </w:rPr>
  </w:style>
  <w:style w:type="character" w:customStyle="1" w:styleId="ProsttextChar">
    <w:name w:val="Prostý text Char"/>
    <w:link w:val="Prosttext"/>
    <w:rsid w:val="001745E8"/>
    <w:rPr>
      <w:rFonts w:ascii="Courier New" w:eastAsia="Times New Roman" w:hAnsi="Courier New" w:cs="Courier New"/>
    </w:rPr>
  </w:style>
  <w:style w:type="character" w:styleId="slostrnky">
    <w:name w:val="page number"/>
    <w:basedOn w:val="Standardnpsmoodstavce"/>
    <w:uiPriority w:val="99"/>
    <w:semiHidden/>
    <w:unhideWhenUsed/>
    <w:rsid w:val="00F87C9F"/>
  </w:style>
  <w:style w:type="character" w:styleId="Hypertextovodkaz">
    <w:name w:val="Hyperlink"/>
    <w:uiPriority w:val="99"/>
    <w:semiHidden/>
    <w:unhideWhenUsed/>
    <w:rsid w:val="005359FC"/>
    <w:rPr>
      <w:color w:val="0000FF"/>
      <w:u w:val="single"/>
    </w:rPr>
  </w:style>
  <w:style w:type="paragraph" w:styleId="Odstavecseseznamem">
    <w:name w:val="List Paragraph"/>
    <w:basedOn w:val="Normln"/>
    <w:uiPriority w:val="34"/>
    <w:qFormat/>
    <w:rsid w:val="005359FC"/>
    <w:pPr>
      <w:spacing w:after="0"/>
      <w:ind w:left="720"/>
      <w:contextualSpacing/>
      <w:jc w:val="left"/>
    </w:pPr>
    <w:rPr>
      <w:rFonts w:ascii="Calibri" w:hAnsi="Calibri" w:cs="Calibri"/>
      <w:sz w:val="22"/>
    </w:rPr>
  </w:style>
  <w:style w:type="paragraph" w:customStyle="1" w:styleId="Default">
    <w:name w:val="Default"/>
    <w:rsid w:val="00BE469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069">
      <w:bodyDiv w:val="1"/>
      <w:marLeft w:val="0"/>
      <w:marRight w:val="0"/>
      <w:marTop w:val="0"/>
      <w:marBottom w:val="0"/>
      <w:divBdr>
        <w:top w:val="none" w:sz="0" w:space="0" w:color="auto"/>
        <w:left w:val="none" w:sz="0" w:space="0" w:color="auto"/>
        <w:bottom w:val="none" w:sz="0" w:space="0" w:color="auto"/>
        <w:right w:val="none" w:sz="0" w:space="0" w:color="auto"/>
      </w:divBdr>
    </w:div>
    <w:div w:id="161820330">
      <w:bodyDiv w:val="1"/>
      <w:marLeft w:val="0"/>
      <w:marRight w:val="0"/>
      <w:marTop w:val="0"/>
      <w:marBottom w:val="0"/>
      <w:divBdr>
        <w:top w:val="none" w:sz="0" w:space="0" w:color="auto"/>
        <w:left w:val="none" w:sz="0" w:space="0" w:color="auto"/>
        <w:bottom w:val="none" w:sz="0" w:space="0" w:color="auto"/>
        <w:right w:val="none" w:sz="0" w:space="0" w:color="auto"/>
      </w:divBdr>
    </w:div>
    <w:div w:id="225343668">
      <w:bodyDiv w:val="1"/>
      <w:marLeft w:val="0"/>
      <w:marRight w:val="0"/>
      <w:marTop w:val="0"/>
      <w:marBottom w:val="0"/>
      <w:divBdr>
        <w:top w:val="none" w:sz="0" w:space="0" w:color="auto"/>
        <w:left w:val="none" w:sz="0" w:space="0" w:color="auto"/>
        <w:bottom w:val="none" w:sz="0" w:space="0" w:color="auto"/>
        <w:right w:val="none" w:sz="0" w:space="0" w:color="auto"/>
      </w:divBdr>
    </w:div>
    <w:div w:id="1083070954">
      <w:bodyDiv w:val="1"/>
      <w:marLeft w:val="0"/>
      <w:marRight w:val="0"/>
      <w:marTop w:val="0"/>
      <w:marBottom w:val="0"/>
      <w:divBdr>
        <w:top w:val="none" w:sz="0" w:space="0" w:color="auto"/>
        <w:left w:val="none" w:sz="0" w:space="0" w:color="auto"/>
        <w:bottom w:val="none" w:sz="0" w:space="0" w:color="auto"/>
        <w:right w:val="none" w:sz="0" w:space="0" w:color="auto"/>
      </w:divBdr>
    </w:div>
    <w:div w:id="1317420310">
      <w:bodyDiv w:val="1"/>
      <w:marLeft w:val="0"/>
      <w:marRight w:val="0"/>
      <w:marTop w:val="0"/>
      <w:marBottom w:val="0"/>
      <w:divBdr>
        <w:top w:val="none" w:sz="0" w:space="0" w:color="auto"/>
        <w:left w:val="none" w:sz="0" w:space="0" w:color="auto"/>
        <w:bottom w:val="none" w:sz="0" w:space="0" w:color="auto"/>
        <w:right w:val="none" w:sz="0" w:space="0" w:color="auto"/>
      </w:divBdr>
    </w:div>
    <w:div w:id="1377587275">
      <w:bodyDiv w:val="1"/>
      <w:marLeft w:val="0"/>
      <w:marRight w:val="0"/>
      <w:marTop w:val="0"/>
      <w:marBottom w:val="0"/>
      <w:divBdr>
        <w:top w:val="none" w:sz="0" w:space="0" w:color="auto"/>
        <w:left w:val="none" w:sz="0" w:space="0" w:color="auto"/>
        <w:bottom w:val="none" w:sz="0" w:space="0" w:color="auto"/>
        <w:right w:val="none" w:sz="0" w:space="0" w:color="auto"/>
      </w:divBdr>
    </w:div>
    <w:div w:id="1389960449">
      <w:bodyDiv w:val="1"/>
      <w:marLeft w:val="0"/>
      <w:marRight w:val="0"/>
      <w:marTop w:val="0"/>
      <w:marBottom w:val="0"/>
      <w:divBdr>
        <w:top w:val="none" w:sz="0" w:space="0" w:color="auto"/>
        <w:left w:val="none" w:sz="0" w:space="0" w:color="auto"/>
        <w:bottom w:val="none" w:sz="0" w:space="0" w:color="auto"/>
        <w:right w:val="none" w:sz="0" w:space="0" w:color="auto"/>
      </w:divBdr>
    </w:div>
    <w:div w:id="1646814410">
      <w:bodyDiv w:val="1"/>
      <w:marLeft w:val="0"/>
      <w:marRight w:val="0"/>
      <w:marTop w:val="0"/>
      <w:marBottom w:val="0"/>
      <w:divBdr>
        <w:top w:val="none" w:sz="0" w:space="0" w:color="auto"/>
        <w:left w:val="none" w:sz="0" w:space="0" w:color="auto"/>
        <w:bottom w:val="none" w:sz="0" w:space="0" w:color="auto"/>
        <w:right w:val="none" w:sz="0" w:space="0" w:color="auto"/>
      </w:divBdr>
    </w:div>
    <w:div w:id="1711417049">
      <w:bodyDiv w:val="1"/>
      <w:marLeft w:val="0"/>
      <w:marRight w:val="0"/>
      <w:marTop w:val="0"/>
      <w:marBottom w:val="0"/>
      <w:divBdr>
        <w:top w:val="none" w:sz="0" w:space="0" w:color="auto"/>
        <w:left w:val="none" w:sz="0" w:space="0" w:color="auto"/>
        <w:bottom w:val="none" w:sz="0" w:space="0" w:color="auto"/>
        <w:right w:val="none" w:sz="0" w:space="0" w:color="auto"/>
      </w:divBdr>
    </w:div>
    <w:div w:id="1775592777">
      <w:bodyDiv w:val="1"/>
      <w:marLeft w:val="0"/>
      <w:marRight w:val="0"/>
      <w:marTop w:val="0"/>
      <w:marBottom w:val="0"/>
      <w:divBdr>
        <w:top w:val="none" w:sz="0" w:space="0" w:color="auto"/>
        <w:left w:val="none" w:sz="0" w:space="0" w:color="auto"/>
        <w:bottom w:val="none" w:sz="0" w:space="0" w:color="auto"/>
        <w:right w:val="none" w:sz="0" w:space="0" w:color="auto"/>
      </w:divBdr>
    </w:div>
    <w:div w:id="210537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hodcepce@seznam.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ozhodcepce.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zhodcepce@seznam.cz"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10</Pages>
  <Words>5116</Words>
  <Characters>30190</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Kozáková Martina DiS.</dc:creator>
  <cp:keywords/>
  <cp:lastModifiedBy>Holišová Renata</cp:lastModifiedBy>
  <cp:revision>2</cp:revision>
  <cp:lastPrinted>2021-12-13T09:17:00Z</cp:lastPrinted>
  <dcterms:created xsi:type="dcterms:W3CDTF">2022-01-17T08:15:00Z</dcterms:created>
  <dcterms:modified xsi:type="dcterms:W3CDTF">2022-01-17T08:15:00Z</dcterms:modified>
</cp:coreProperties>
</file>