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DB77A8" w:rsidRDefault="00E77DA8" w:rsidP="004A74B8">
      <w:pPr>
        <w:jc w:val="center"/>
      </w:pPr>
      <w:bookmarkStart w:id="0" w:name="_GoBack"/>
      <w:bookmarkEnd w:id="0"/>
      <w:r w:rsidRPr="00DB77A8"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DB77A8">
        <w:t>ČESKÁ REPUBLIKA</w:t>
      </w:r>
    </w:p>
    <w:p w:rsidR="003926CC" w:rsidRPr="00DB77A8" w:rsidRDefault="003926CC" w:rsidP="003926CC">
      <w:pPr>
        <w:jc w:val="center"/>
        <w:rPr>
          <w:b/>
          <w:bCs/>
          <w:sz w:val="40"/>
          <w:szCs w:val="40"/>
        </w:rPr>
      </w:pPr>
      <w:r w:rsidRPr="00DB77A8">
        <w:rPr>
          <w:b/>
          <w:bCs/>
          <w:sz w:val="40"/>
          <w:szCs w:val="40"/>
        </w:rPr>
        <w:t>ROZSUDEK</w:t>
      </w:r>
    </w:p>
    <w:p w:rsidR="003926CC" w:rsidRPr="00DB77A8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DB77A8">
        <w:rPr>
          <w:b/>
          <w:bCs/>
          <w:sz w:val="40"/>
          <w:szCs w:val="40"/>
        </w:rPr>
        <w:t>JMÉNEM REPUBLIKY</w:t>
      </w:r>
      <w:r w:rsidR="00F11093" w:rsidRPr="00DB77A8">
        <w:rPr>
          <w:b/>
          <w:bCs/>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
      </w:r>
    </w:p>
    <w:p w:rsidR="004A5914" w:rsidRPr="00DB77A8" w:rsidRDefault="004B26D2" w:rsidP="004B26D2">
      <w:r w:rsidRPr="00DB77A8">
        <w:t>Okresní soud v Novém Jičíně rozhodl v hlavním líčení konaném dne 26. 4. 2022 samosoudcem Mgr. Miroslavem Čaňo, Ph.D.</w:t>
      </w:r>
    </w:p>
    <w:p w:rsidR="00F11093" w:rsidRPr="00DB77A8" w:rsidRDefault="00F11093" w:rsidP="008A0B5D">
      <w:pPr>
        <w:pStyle w:val="Nadpisstirozsudku"/>
      </w:pPr>
      <w:r w:rsidRPr="00DB77A8">
        <w:t>takto:</w:t>
      </w:r>
    </w:p>
    <w:p w:rsidR="004B26D2" w:rsidRPr="00DB77A8" w:rsidRDefault="004B26D2" w:rsidP="004B26D2">
      <w:r w:rsidRPr="00DB77A8">
        <w:t>[</w:t>
      </w:r>
      <w:r w:rsidRPr="00DB77A8">
        <w:rPr>
          <w:shd w:val="clear" w:color="auto" w:fill="CCCCCC"/>
        </w:rPr>
        <w:t>celé jméno obžalovaného</w:t>
      </w:r>
      <w:r w:rsidRPr="00DB77A8">
        <w:t>], [</w:t>
      </w:r>
      <w:r w:rsidRPr="00DB77A8">
        <w:rPr>
          <w:shd w:val="clear" w:color="auto" w:fill="CCCCCC"/>
        </w:rPr>
        <w:t>datum narození</w:t>
      </w:r>
      <w:r w:rsidRPr="00DB77A8">
        <w:t>] v Novém Jičíně, okres  Nový Jičín, bez zaměstnání, trvale bytem [</w:t>
      </w:r>
      <w:r w:rsidRPr="00DB77A8">
        <w:rPr>
          <w:shd w:val="clear" w:color="auto" w:fill="CCCCCC"/>
        </w:rPr>
        <w:t>adresa obžalovaného</w:t>
      </w:r>
      <w:r w:rsidRPr="00DB77A8">
        <w:t>], okres  Nový Jičín, v současné době ve výkonu trestu odnětí svobody ve Věznici Horní Slavkov,</w:t>
      </w:r>
    </w:p>
    <w:p w:rsidR="004B26D2" w:rsidRPr="00DB77A8" w:rsidRDefault="004B26D2" w:rsidP="004B26D2">
      <w:pPr>
        <w:jc w:val="center"/>
        <w:rPr>
          <w:b/>
        </w:rPr>
      </w:pPr>
      <w:r w:rsidRPr="00DB77A8">
        <w:rPr>
          <w:b/>
        </w:rPr>
        <w:t>je vinen, že</w:t>
      </w:r>
    </w:p>
    <w:p w:rsidR="004B26D2" w:rsidRPr="00DB77A8" w:rsidRDefault="004B26D2" w:rsidP="004B26D2">
      <w:r w:rsidRPr="00DB77A8">
        <w:t>1. v době od 9. 12. 2021 do 31. 1. 2022 v místě svého bydliště v [</w:t>
      </w:r>
      <w:r w:rsidRPr="00DB77A8">
        <w:rPr>
          <w:shd w:val="clear" w:color="auto" w:fill="CCCCCC"/>
        </w:rPr>
        <w:t>anonymizováno</w:t>
      </w:r>
      <w:r w:rsidRPr="00DB77A8">
        <w:t>], okres  Nový Jičín a jinde na území České republiky, nenastoupil výkon trestu odnětí svobody v trvání 2 roků a 6 měsíců se zařazením do věznice s ostrahou, který mu byl uložen rozsudkem Okresního soudu v Novém Jičíně sp. zn. 3 T 44/2018 ze dne 31. 8. 2018, který nabyl právní moci dne 31. 8. 2018 ve spojení s usnesením Okresního soudu V Novém Jičíně sp. zn. 3 T 44/2018 ze dne 24. 5. 2021, které nabylo právní moci dne 10. 8. 2021, když nerespektoval písemnou výzvu k nastoupení trestu Okresního soudu v Novém Jičíně sp. zn. 3 T 44/2018 ze dne 21. 9. 2021, kterou převzal dne 3. 12. 2021 s tím, že je povinen výkon trestu nastoupit nejpozději do 5 dnů od převzetí této výzvy, což však neučinil a výkon trestu nastoupil až dne [</w:t>
      </w:r>
      <w:r w:rsidRPr="00DB77A8">
        <w:rPr>
          <w:shd w:val="clear" w:color="auto" w:fill="CCCCCC"/>
        </w:rPr>
        <w:t>datum</w:t>
      </w:r>
      <w:r w:rsidRPr="00DB77A8">
        <w:t>] v 21.00 hod., kdy byl do výkonu trestu odnětí svobody dodán policejním orgánem,</w:t>
      </w:r>
    </w:p>
    <w:p w:rsidR="004B26D2" w:rsidRPr="00DB77A8" w:rsidRDefault="004B26D2" w:rsidP="004B26D2">
      <w:r w:rsidRPr="00DB77A8">
        <w:t>2. dne 31. 1. 2022 v době od 14.30 hod. do 14.50 hod. v Kopřivnici, okres  Nový Jičín, na ul. [</w:t>
      </w:r>
      <w:r w:rsidRPr="00DB77A8">
        <w:rPr>
          <w:shd w:val="clear" w:color="auto" w:fill="CCCCCC"/>
        </w:rPr>
        <w:t>ulice</w:t>
      </w:r>
      <w:r w:rsidRPr="00DB77A8">
        <w:t>] u domu [</w:t>
      </w:r>
      <w:r w:rsidRPr="00DB77A8">
        <w:rPr>
          <w:shd w:val="clear" w:color="auto" w:fill="CCCCCC"/>
        </w:rPr>
        <w:t>číslo</w:t>
      </w:r>
      <w:r w:rsidRPr="00DB77A8">
        <w:t>] rozbil dlažební kostkou skleněnou výplň pravých předních dveří motorového vozidla značky Citroen Berlingo, [</w:t>
      </w:r>
      <w:r w:rsidRPr="00DB77A8">
        <w:rPr>
          <w:shd w:val="clear" w:color="auto" w:fill="CCCCCC"/>
        </w:rPr>
        <w:t>registrační značka</w:t>
      </w:r>
      <w:r w:rsidRPr="00DB77A8">
        <w:t>] a z vozidla odcizil koženou peněženku Basky, ve které se nacházel OP, ŘP, kartička zdravotní pojišťovny 205, platební karta AIR bank, platební karta MBank, platební karta banky Revolut, vše na jméno [</w:t>
      </w:r>
      <w:r w:rsidRPr="00DB77A8">
        <w:rPr>
          <w:shd w:val="clear" w:color="auto" w:fill="CCCCCC"/>
        </w:rPr>
        <w:t>celé jméno poškozeného</w:t>
      </w:r>
      <w:r w:rsidRPr="00DB77A8">
        <w:t>], čímž poškozenému [</w:t>
      </w:r>
      <w:r w:rsidRPr="00DB77A8">
        <w:rPr>
          <w:shd w:val="clear" w:color="auto" w:fill="CCCCCC"/>
        </w:rPr>
        <w:t>celé jméno poškozeného</w:t>
      </w:r>
      <w:r w:rsidRPr="00DB77A8">
        <w:t>] způsobil škodu ve výši 2.250 Kč, rozbitím skleněné výplně dveří motorového vozidla způsobil jmenovanému škodu ve výši 4 800 Kč,</w:t>
      </w:r>
    </w:p>
    <w:p w:rsidR="004B26D2" w:rsidRPr="00DB77A8" w:rsidRDefault="004B26D2" w:rsidP="004B26D2">
      <w:r w:rsidRPr="00DB77A8">
        <w:lastRenderedPageBreak/>
        <w:t>a uvedeného jednání se dopustil přesto, že rozsudkem Okresního soudu v Novém Jičíně, sp. zn. 3 T 111/2019 ze dne 19. 2. 2020, který nabyl právní moci dne 16. 6. 2020, byl uznán vinným ze spáchání přečinu krádeže podle § 205 odst. 1 písm. a), odst. 2 trestního zákoníku a byl mu uložen trest odnětí svobody v trvání 10 měsíců se zařazením do věznice s ostrahou, který vykonal dne [</w:t>
      </w:r>
      <w:r w:rsidRPr="00DB77A8">
        <w:rPr>
          <w:shd w:val="clear" w:color="auto" w:fill="CCCCCC"/>
        </w:rPr>
        <w:t>datum</w:t>
      </w:r>
      <w:r w:rsidRPr="00DB77A8">
        <w:t>],</w:t>
      </w:r>
    </w:p>
    <w:p w:rsidR="004B26D2" w:rsidRPr="00DB77A8" w:rsidRDefault="004B26D2" w:rsidP="004B26D2">
      <w:pPr>
        <w:jc w:val="center"/>
        <w:rPr>
          <w:b/>
        </w:rPr>
      </w:pPr>
      <w:r w:rsidRPr="00DB77A8">
        <w:rPr>
          <w:b/>
        </w:rPr>
        <w:t>tedy</w:t>
      </w:r>
    </w:p>
    <w:p w:rsidR="004B26D2" w:rsidRPr="00DB77A8" w:rsidRDefault="004B26D2" w:rsidP="004B26D2">
      <w:r w:rsidRPr="00DB77A8">
        <w:t>mařil výkon rozhodnutí soudu tím, že bez závažného důvodu nenastoupil na výzvu soudu trest odnětí svobody (ad 1),</w:t>
      </w:r>
    </w:p>
    <w:p w:rsidR="004B26D2" w:rsidRPr="00DB77A8" w:rsidRDefault="004B26D2" w:rsidP="004B26D2">
      <w:r w:rsidRPr="00DB77A8">
        <w:t>jednak přisvojil si cizí věc tím, že se jí zmocnil, čin spáchal vloupáním a byl za takový čin v posledních třech letech potrestán (ad 2),</w:t>
      </w:r>
    </w:p>
    <w:p w:rsidR="004B26D2" w:rsidRPr="00DB77A8" w:rsidRDefault="004B26D2" w:rsidP="004B26D2">
      <w:r w:rsidRPr="00DB77A8">
        <w:t>jednak sobě bez souhlasu oprávněného držitele opatřil nepřenosnou platební kartu identifikovatelnou podle čísla (ad 2),</w:t>
      </w:r>
    </w:p>
    <w:p w:rsidR="004B26D2" w:rsidRPr="00DB77A8" w:rsidRDefault="004B26D2" w:rsidP="004B26D2">
      <w:pPr>
        <w:jc w:val="center"/>
        <w:rPr>
          <w:b/>
        </w:rPr>
      </w:pPr>
      <w:r w:rsidRPr="00DB77A8">
        <w:rPr>
          <w:b/>
        </w:rPr>
        <w:t>čímž spáchal</w:t>
      </w:r>
    </w:p>
    <w:p w:rsidR="004B26D2" w:rsidRPr="00DB77A8" w:rsidRDefault="004B26D2" w:rsidP="004B26D2">
      <w:r w:rsidRPr="00DB77A8">
        <w:t>přečin maření výkonu úředního rozhodnutí a vykázání podle § 337 odst. 1 písm. g) trestního zákoníku (ad 1),</w:t>
      </w:r>
    </w:p>
    <w:p w:rsidR="004B26D2" w:rsidRPr="00DB77A8" w:rsidRDefault="004B26D2" w:rsidP="004B26D2">
      <w:r w:rsidRPr="00DB77A8">
        <w:t>jednak přečin krádeže podle § 205 odst. 1 písm. b), odst. 2 trestního zákoníku (ad 2),</w:t>
      </w:r>
    </w:p>
    <w:p w:rsidR="004B26D2" w:rsidRPr="00DB77A8" w:rsidRDefault="004B26D2" w:rsidP="004B26D2">
      <w:r w:rsidRPr="00DB77A8">
        <w:t>jednak přečin neoprávněného opatření, padělání a pozměnění platebního prostředku podle § 234 odst. 1 trestního zákoníku (ad 2)</w:t>
      </w:r>
    </w:p>
    <w:p w:rsidR="004B26D2" w:rsidRPr="00DB77A8" w:rsidRDefault="004B26D2" w:rsidP="004B26D2">
      <w:pPr>
        <w:jc w:val="center"/>
        <w:rPr>
          <w:b/>
        </w:rPr>
      </w:pPr>
      <w:r w:rsidRPr="00DB77A8">
        <w:rPr>
          <w:b/>
        </w:rPr>
        <w:t>a odsuzuje se</w:t>
      </w:r>
    </w:p>
    <w:p w:rsidR="004B26D2" w:rsidRPr="00DB77A8" w:rsidRDefault="004B26D2" w:rsidP="004B26D2">
      <w:r w:rsidRPr="00DB77A8">
        <w:t>podle § 205 odst. 2 trestního zákoníku, § 43 odst. 1 trestního zákoníku k úhrnnému trestu odnětí svobody v trvání 1 (jednoho) roku a 2 (dvou) měsíců.</w:t>
      </w:r>
    </w:p>
    <w:p w:rsidR="004B26D2" w:rsidRPr="00DB77A8" w:rsidRDefault="004B26D2" w:rsidP="004B26D2">
      <w:r w:rsidRPr="00DB77A8">
        <w:t>Odsouzení je nepodmíněné.</w:t>
      </w:r>
    </w:p>
    <w:p w:rsidR="004B26D2" w:rsidRPr="00DB77A8" w:rsidRDefault="004B26D2" w:rsidP="004B26D2">
      <w:r w:rsidRPr="00DB77A8">
        <w:t>Podle § 56 odst. 2 písm. a) trestního zákoníku se obžalovaný zařazuje pro účely výkonu trestu odnětí svobody do věznice s ostrahou.</w:t>
      </w:r>
    </w:p>
    <w:p w:rsidR="008A0B5D" w:rsidRPr="00DB77A8" w:rsidRDefault="004B26D2" w:rsidP="004B26D2">
      <w:r w:rsidRPr="00DB77A8">
        <w:t>Podle § 228 odst. 1 trestního řádu je obžalovaný [</w:t>
      </w:r>
      <w:r w:rsidRPr="00DB77A8">
        <w:rPr>
          <w:shd w:val="clear" w:color="auto" w:fill="CCCCCC"/>
        </w:rPr>
        <w:t>celé jméno obžalovaného</w:t>
      </w:r>
      <w:r w:rsidRPr="00DB77A8">
        <w:t>] povinen zaplatit na náhradě škody poškozenému [</w:t>
      </w:r>
      <w:r w:rsidRPr="00DB77A8">
        <w:rPr>
          <w:shd w:val="clear" w:color="auto" w:fill="CCCCCC"/>
        </w:rPr>
        <w:t>celé jméno poškozeného</w:t>
      </w:r>
      <w:r w:rsidRPr="00DB77A8">
        <w:t>], narozenému [</w:t>
      </w:r>
      <w:r w:rsidRPr="00DB77A8">
        <w:rPr>
          <w:shd w:val="clear" w:color="auto" w:fill="CCCCCC"/>
        </w:rPr>
        <w:t>datum</w:t>
      </w:r>
      <w:r w:rsidRPr="00DB77A8">
        <w:t>], bytem [</w:t>
      </w:r>
      <w:r w:rsidRPr="00DB77A8">
        <w:rPr>
          <w:shd w:val="clear" w:color="auto" w:fill="CCCCCC"/>
        </w:rPr>
        <w:t>adresa poškozeného</w:t>
      </w:r>
      <w:r w:rsidRPr="00DB77A8">
        <w:t>], částku 6 300 Kč.</w:t>
      </w:r>
    </w:p>
    <w:p w:rsidR="008A0B5D" w:rsidRPr="00DB77A8" w:rsidRDefault="008A0B5D" w:rsidP="008A0B5D">
      <w:pPr>
        <w:pStyle w:val="Nadpisstirozsudku"/>
      </w:pPr>
      <w:r w:rsidRPr="00DB77A8">
        <w:t>Odůvodnění:</w:t>
      </w:r>
    </w:p>
    <w:p w:rsidR="004B26D2" w:rsidRPr="00DB77A8" w:rsidRDefault="004B26D2" w:rsidP="004B26D2">
      <w:r w:rsidRPr="00DB77A8">
        <w:t>Vzhledem k tomu, že obžalovaný ve věci učinil prohlášení viny ve smyslu § 206a odst. 1 a následující trestního řádu, které bylo v souladu s ustanovením § 206c odst. 4 trestního řádu přijato, a protože lze tento rozsudek napadnout odvoláním pouze ve výroku o trestu a náhradě škody, budou odůvodněny pouze tyto výroky rozsudku.</w:t>
      </w:r>
    </w:p>
    <w:p w:rsidR="004B26D2" w:rsidRPr="00DB77A8" w:rsidRDefault="004B26D2" w:rsidP="004B26D2">
      <w:r w:rsidRPr="00DB77A8">
        <w:t>Při úvahách o druhu a výměře trestu vycházel soud v posuzovaném případě především z ustanovení § 36 – § 39 trestního řádu, přihlížel také k okolnostem, jež obžalovanému přitěžují a polehčují ve smyslu § 41 a § 42 trestního zákoníku. Nejprve se soud zabýval osobními, rodinnými, majetkovými, jakož i jinými poměry. Jmenovaný v současné době vykonává trestu odnětí svobody ve výměře 2 let a 6 měsíců, který mu byl uložen rozsudkem [</w:t>
      </w:r>
      <w:r w:rsidRPr="00DB77A8">
        <w:rPr>
          <w:shd w:val="clear" w:color="auto" w:fill="CCCCCC"/>
        </w:rPr>
        <w:t>název soudu</w:t>
      </w:r>
      <w:r w:rsidRPr="00DB77A8">
        <w:t>] ze dne 31. 8. 2018, č. j. 3 T 44/2018-213 ve spojení s usnesením Okresního soudu v Novém Jičíně ze dne 24. 5. 2021, sp. zn. 3 T 44/2018-250 a výkon tohoto trestu má stanoven na [</w:t>
      </w:r>
      <w:r w:rsidRPr="00DB77A8">
        <w:rPr>
          <w:shd w:val="clear" w:color="auto" w:fill="CCCCCC"/>
        </w:rPr>
        <w:t>datum</w:t>
      </w:r>
      <w:r w:rsidRPr="00DB77A8">
        <w:t>]. Před nástupem do výkonu trestu odnětí svobody, do něhož byl dodán dne [</w:t>
      </w:r>
      <w:r w:rsidRPr="00DB77A8">
        <w:rPr>
          <w:shd w:val="clear" w:color="auto" w:fill="CCCCCC"/>
        </w:rPr>
        <w:t>datum</w:t>
      </w:r>
      <w:r w:rsidRPr="00DB77A8">
        <w:t xml:space="preserve">], byl evidován od října 2021 jako uchazeč o zaměstnání u Úřadu práce ČR, kontaktní pracoviště Kopřivnice, zaměstnán však dlouhodobě předtím nebyl. Jmenovaný je rozvedený a je otcem dvou dětí. Jedná se o zcela nemajetnou osobu. Dále soud hodnotil dosavadní způsob života, který je charakterizován především dlouhodobým sklonem obžalovaného k páchání úmyslné, především majetkové a drogové trestné činnosti. V </w:t>
      </w:r>
      <w:r w:rsidRPr="00DB77A8">
        <w:lastRenderedPageBreak/>
        <w:t>období let 1997 – 2020 se jmenovanému vyznačuje celkem 14 záznamů o odsouzení pro páchání úmyslné trestné činnosti. Naposledy byl odsouzen podle rozsudku Okresního soudu v Novém Jičíně ze dne 19. 2. 2020, sp. zn. 3 T 111/2019, který nabyl právní moci dne 16. 6. 2020 ve spojení s rozsudkem Krajského soudu v Ostravě ze dne 16. 6. 2020, sp. zn. 3 To 118/2020 pro přečin krádeže podle § 205 odst. 1 písm. a) trestního zákoníku, pro který mu byl uložen nepodmíněný trest odnětí svobody v trvání 10 měsíců, který vykonal dne [</w:t>
      </w:r>
      <w:r w:rsidRPr="00DB77A8">
        <w:rPr>
          <w:shd w:val="clear" w:color="auto" w:fill="CCCCCC"/>
        </w:rPr>
        <w:t>datum</w:t>
      </w:r>
      <w:r w:rsidRPr="00DB77A8">
        <w:t>] [</w:t>
      </w:r>
      <w:r w:rsidRPr="00DB77A8">
        <w:rPr>
          <w:shd w:val="clear" w:color="auto" w:fill="CCCCCC"/>
        </w:rPr>
        <w:t>celé jméno obžalovaného</w:t>
      </w:r>
      <w:r w:rsidRPr="00DB77A8">
        <w:t>] je hodnocen orgánem Vězeňské služby ČR, Věznice Horní Slavkov, takže není v rámci věznice pracovně zařazen. V rámci svých možností se snaží respektovat vnitřní řád věznice, jakož i povinnosti vyplývající z dalších předpisů o výkonu trestu odnětí svobody. Dále soud přihlédl k tomu, že obžalovaný ve věci trestnou činnost doznal a nepopíral, což je možné považovat za významnou polehčující okolnost ve smyslu ustanovení § 41 písm. l) trestního zákoníku, naproti tomu je nepochybně výraznou přitěžující okolností to, že již byl v minulosti pro páchání trestného činu odsouzen. Speciální recidiva trestné činnosti majetkového charakteru je také významnou skutečností zvyšující stupeň společenské škodlivosti jeho jednání, neboť je zřejmé, že z četných předchozích odsouzení si nedokázal vzít žádné ponaučení proto, aby přehodnotil svůj přístup k respektování zákonných norem a vedl řádný život. Soud vycházeje z těchto skutečností jednoznačně dovodil, že k další nápravě obžalovaného již nepostačí ukládání trestu výchovného či alternativního, neboť bohatá trestní minulost obžalovaného a především jeho sklon k páchání úmyslné majetkové trestné činnosti zjevně limitují jeho schopnosti a možnosti vést dlouhodobě život nespojený s pácháním úmyslné majetkové trestné činnosti. Nezbývá tak, než na obžalovaného působit uložením trestu represivního. Dále pak z hlediska výměry ukládaného trestu soud přihlédl k povaze a závažnosti páchané trestné činnosti, kdy je možné konstatovat ohledně obou trestných činů, pro které je stíhán, se jedná o druhově i typově méně závažnou trestnou činnost, při které nedošlo k vážnějšímu porušení zájmů chráněných trestním zákonem. Tuto skutečnost společně s doznáním jako polehčující okolností hovořící ve prospěch obžalovaného je nutné ukládat trest ještě v dolní polovině zákonné trestní sazby a rovněž s ohledem na vyjádření obžalovaného, které učinil o prohlášení viny a trestu, shledal soud přiměřený trest navržený státním zástupcem ve výměře 14 měsíců. Zdůraznit je nutné to, že obžalovanému v rámci ukládání trestu úhrnného podle zásad uvedených v § 43 odst. 1 trestního zákoníku byl ukládán trest v rámci trestní sazby uvedené v ustanovení § 205 odst. 2 trestního zákoníku v rozpětí od 6 měsíců do 3 let a uložený úhrnný trest odnětí svobody ve výměře 14 měsíců je tak ukládán pod jednou třetinou zákonného rozpětí. Jelikož obžalovaný byl v minulosti již odsouzen k výkonu trestu odnětí svobody, rozhodl soud o jeho zařazení pro účely výkonu trestu odnětí svobody podle § 56 odst. 2 písm. a) trestního zákoníku do věznice s ostrahou.</w:t>
      </w:r>
    </w:p>
    <w:p w:rsidR="00F11093" w:rsidRPr="00DB77A8" w:rsidRDefault="004B26D2" w:rsidP="004B26D2">
      <w:r w:rsidRPr="00DB77A8">
        <w:t>K trestnímu řízení se řádně a včas připojil jako poškozený [</w:t>
      </w:r>
      <w:r w:rsidRPr="00DB77A8">
        <w:rPr>
          <w:shd w:val="clear" w:color="auto" w:fill="CCCCCC"/>
        </w:rPr>
        <w:t>celé jméno poškozeného</w:t>
      </w:r>
      <w:r w:rsidRPr="00DB77A8">
        <w:t>] s nárokem na náhradu škody v částce 6 300 Kč. Jelikož uvedený škodní nárok odpovídá škodě, kterou obžalovaný způsobil úmyslným zaviněným jednáním a rovněž svou výší nepřekračuje škodu tak, jak byla objektivizována pro účely trestního řízení, rozhodl soud v souladu s ustanovením § 228 odst. 1 trestního řádu o přiznání tohoto nároku poškozenému.</w:t>
      </w:r>
    </w:p>
    <w:p w:rsidR="008A0B5D" w:rsidRPr="00DB77A8" w:rsidRDefault="008A0B5D" w:rsidP="008A0B5D">
      <w:pPr>
        <w:pStyle w:val="Nadpisstirozsudku"/>
      </w:pPr>
      <w:r w:rsidRPr="00DB77A8">
        <w:t>Poučení:</w:t>
      </w:r>
    </w:p>
    <w:p w:rsidR="004B26D2" w:rsidRPr="00DB77A8" w:rsidRDefault="004B26D2" w:rsidP="004B26D2">
      <w:r w:rsidRPr="00DB77A8">
        <w:t>Proti tomuto rozsudku je možné podat odvolání do výroku o trestu a náhradě škody, a to ve lhůtě 8 dnů od doručení jeho písemného vyhotovení, ke Krajskému soudu v Ostravě, prostřednictvím Okresního soudu v Novém Jičíně.</w:t>
      </w:r>
    </w:p>
    <w:p w:rsidR="004B26D2" w:rsidRPr="00DB77A8" w:rsidRDefault="004B26D2" w:rsidP="004B26D2">
      <w:r w:rsidRPr="00DB77A8">
        <w:t>Státní zástupce a obžalovaný mohou podat odvolání pro nesprávnost kteréhokoli z výroků, poškozený, který uplatnil nárok na náhradu škody, pro nesprávnost výroku o náhradě škody. Odvolání je vždy možno podat též proto, že takový výrok učiněn nebyl, nebo i proto, že bylo porušeno ustanovení o řízení, jež předcházelo rozsudku.</w:t>
      </w:r>
    </w:p>
    <w:p w:rsidR="004B26D2" w:rsidRPr="00DB77A8" w:rsidRDefault="004B26D2" w:rsidP="004B26D2">
      <w:r w:rsidRPr="00DB77A8">
        <w:t xml:space="preserve">Odvolání musí být ve stanovené zákonné lhůtě řádně odůvodněno tak, aby z něho bylo patrno, ve kterých výrocích je rozsudek napadán a jaké vady jsou vytýkány rozsudku nebo řízení, které </w:t>
      </w:r>
      <w:r w:rsidRPr="00DB77A8">
        <w:lastRenderedPageBreak/>
        <w:t>rozsudku předcházelo. Z odvolání státního zástupce musí být patrno, zda se podává, byť i z části ve prospěch nebo neprospěch obžalovaného.</w:t>
      </w:r>
    </w:p>
    <w:p w:rsidR="006B14EC" w:rsidRPr="00DB77A8" w:rsidRDefault="004B26D2" w:rsidP="004B26D2">
      <w:r w:rsidRPr="00DB77A8">
        <w:t>Skutečnosti uvedené v prohlášení viny nelze napadat opravným prostředkem.</w:t>
      </w:r>
    </w:p>
    <w:p w:rsidR="006B14EC" w:rsidRPr="00DB77A8" w:rsidRDefault="004B26D2" w:rsidP="006B14EC">
      <w:pPr>
        <w:keepNext/>
        <w:spacing w:before="960"/>
        <w:rPr>
          <w:szCs w:val="22"/>
        </w:rPr>
      </w:pPr>
      <w:r w:rsidRPr="00DB77A8">
        <w:rPr>
          <w:szCs w:val="22"/>
        </w:rPr>
        <w:t>Nový Jičín</w:t>
      </w:r>
      <w:r w:rsidR="006B14EC" w:rsidRPr="00DB77A8">
        <w:rPr>
          <w:szCs w:val="22"/>
        </w:rPr>
        <w:t xml:space="preserve"> </w:t>
      </w:r>
      <w:r w:rsidRPr="00DB77A8">
        <w:t>26. dubna 2022</w:t>
      </w:r>
    </w:p>
    <w:p w:rsidR="004B26D2" w:rsidRPr="00DB77A8" w:rsidRDefault="004B26D2" w:rsidP="00845CC2">
      <w:pPr>
        <w:keepNext/>
        <w:spacing w:before="480"/>
        <w:jc w:val="left"/>
        <w:rPr>
          <w:rFonts w:eastAsia="Calibri"/>
        </w:rPr>
      </w:pPr>
      <w:r w:rsidRPr="00DB77A8">
        <w:t>Mgr. Miroslav Čaňo Ph.D.</w:t>
      </w:r>
      <w:r w:rsidR="006B14EC" w:rsidRPr="00DB77A8">
        <w:br/>
      </w:r>
      <w:r w:rsidRPr="00DB77A8">
        <w:t>soudce</w:t>
      </w:r>
    </w:p>
    <w:p w:rsidR="006B69A5" w:rsidRPr="00DB77A8" w:rsidRDefault="004B26D2" w:rsidP="00845CC2">
      <w:pPr>
        <w:keepNext/>
        <w:spacing w:before="480"/>
        <w:jc w:val="left"/>
      </w:pPr>
      <w:r w:rsidRPr="00DB77A8">
        <w:rPr>
          <w:rFonts w:eastAsia="Calibri"/>
        </w:rPr>
        <w:t>Rozhodnutí nabylo právní moci dne 28. května 2022.</w:t>
      </w:r>
    </w:p>
    <w:sectPr w:rsidR="006B69A5" w:rsidRPr="00DB77A8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59" w:rsidRDefault="001F4959" w:rsidP="00B83118">
      <w:pPr>
        <w:spacing w:after="0"/>
      </w:pPr>
      <w:r>
        <w:separator/>
      </w:r>
    </w:p>
  </w:endnote>
  <w:endnote w:type="continuationSeparator" w:id="0">
    <w:p w:rsidR="001F4959" w:rsidRDefault="001F495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2" w:rsidRDefault="004B26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2" w:rsidRDefault="004B26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2" w:rsidRDefault="004B2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59" w:rsidRDefault="001F4959" w:rsidP="00B83118">
      <w:pPr>
        <w:spacing w:after="0"/>
      </w:pPr>
      <w:r>
        <w:separator/>
      </w:r>
    </w:p>
  </w:footnote>
  <w:footnote w:type="continuationSeparator" w:id="0">
    <w:p w:rsidR="001F4959" w:rsidRDefault="001F495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2" w:rsidRDefault="004B26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DB77A8">
      <w:rPr>
        <w:noProof/>
      </w:rPr>
      <w:t>4</w:t>
    </w:r>
    <w:r>
      <w:fldChar w:fldCharType="end"/>
    </w:r>
    <w:r>
      <w:tab/>
    </w:r>
    <w:r w:rsidR="004B26D2">
      <w:t>4 T 35/2022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B26D2">
      <w:t>4 T 35/2022-116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4 T 35-2022.docx  2022/09/22 08:12:1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4959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B26D2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B77A8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E3E2-998B-4018-BEE9-6738375E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1401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Pavla</dc:creator>
  <cp:lastModifiedBy>Holišová Renata</cp:lastModifiedBy>
  <cp:revision>2</cp:revision>
  <cp:lastPrinted>2018-07-30T21:25:00Z</cp:lastPrinted>
  <dcterms:created xsi:type="dcterms:W3CDTF">2022-10-03T06:38:00Z</dcterms:created>
  <dcterms:modified xsi:type="dcterms:W3CDTF">2022-10-03T06:38:00Z</dcterms:modified>
</cp:coreProperties>
</file>