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7A" w:rsidRPr="00ED5902" w:rsidRDefault="00A4787A" w:rsidP="00A4787A">
      <w:pPr>
        <w:jc w:val="center"/>
        <w:rPr>
          <w:rFonts w:ascii="Garamond" w:hAnsi="Garamond"/>
          <w:bCs/>
          <w:sz w:val="24"/>
          <w:szCs w:val="24"/>
        </w:rPr>
      </w:pPr>
      <w:r w:rsidRPr="00ED5902">
        <w:rPr>
          <w:rFonts w:ascii="Garamond" w:hAnsi="Garamond"/>
          <w:bCs/>
          <w:sz w:val="24"/>
          <w:szCs w:val="24"/>
        </w:rPr>
        <w:t xml:space="preserve">                                                                                100  Spr    1248/2020 </w:t>
      </w:r>
    </w:p>
    <w:p w:rsidR="00A4787A" w:rsidRPr="00ED5902" w:rsidRDefault="00A4787A" w:rsidP="00A4787A">
      <w:pPr>
        <w:jc w:val="center"/>
        <w:rPr>
          <w:rFonts w:ascii="Garamond" w:hAnsi="Garamond"/>
          <w:b/>
          <w:bCs/>
          <w:sz w:val="24"/>
          <w:szCs w:val="24"/>
          <w:u w:val="single"/>
        </w:rPr>
      </w:pPr>
    </w:p>
    <w:p w:rsidR="00A4787A" w:rsidRPr="00ED5902" w:rsidRDefault="00A4787A" w:rsidP="00A4787A">
      <w:pPr>
        <w:jc w:val="center"/>
        <w:rPr>
          <w:rFonts w:ascii="Garamond" w:hAnsi="Garamond"/>
          <w:b/>
          <w:bCs/>
          <w:sz w:val="24"/>
          <w:szCs w:val="24"/>
        </w:rPr>
      </w:pPr>
      <w:r w:rsidRPr="00ED5902">
        <w:rPr>
          <w:rFonts w:ascii="Garamond" w:hAnsi="Garamond"/>
          <w:b/>
          <w:bCs/>
          <w:sz w:val="24"/>
          <w:szCs w:val="24"/>
          <w:u w:val="single"/>
        </w:rPr>
        <w:t>O k r e s n í   s o u d   v   N o v é m   J i č í n ě</w:t>
      </w:r>
    </w:p>
    <w:p w:rsidR="00A4787A" w:rsidRPr="00ED5902" w:rsidRDefault="00A4787A" w:rsidP="00A4787A">
      <w:pPr>
        <w:spacing w:line="360" w:lineRule="auto"/>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R O Z V R H   P R Á C E</w:t>
      </w: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PRO ROK</w:t>
      </w: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787A" w:rsidRPr="00ED5902" w:rsidRDefault="00A4787A" w:rsidP="00A4787A">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5902">
        <w:rPr>
          <w:rFonts w:ascii="Garamond" w:hAnsi="Garamond"/>
          <w:b/>
          <w:bCs/>
          <w:sz w:val="24"/>
          <w:szCs w:val="24"/>
        </w:rPr>
        <w:t>2 0 2 1</w:t>
      </w:r>
    </w:p>
    <w:p w:rsidR="00A4787A" w:rsidRPr="00ED5902" w:rsidRDefault="00A4787A" w:rsidP="00A4787A">
      <w:pPr>
        <w:spacing w:line="360" w:lineRule="auto"/>
        <w:jc w:val="center"/>
        <w:rPr>
          <w:rFonts w:ascii="Garamond" w:hAnsi="Garamond"/>
          <w:sz w:val="24"/>
          <w:szCs w:val="24"/>
        </w:rPr>
      </w:pPr>
    </w:p>
    <w:p w:rsidR="00A4787A" w:rsidRPr="00ED5902" w:rsidRDefault="00A4787A" w:rsidP="00A4787A">
      <w:pPr>
        <w:spacing w:line="360" w:lineRule="auto"/>
        <w:rPr>
          <w:rFonts w:ascii="Garamond" w:hAnsi="Garamond"/>
          <w:sz w:val="24"/>
          <w:szCs w:val="24"/>
        </w:rPr>
      </w:pPr>
    </w:p>
    <w:p w:rsidR="00A4787A" w:rsidRPr="00ED5902" w:rsidRDefault="00A4787A" w:rsidP="00A4787A">
      <w:pPr>
        <w:pStyle w:val="Bezmezer"/>
        <w:rPr>
          <w:rFonts w:ascii="Garamond" w:hAnsi="Garamond"/>
          <w:b/>
          <w:sz w:val="24"/>
          <w:szCs w:val="24"/>
        </w:rPr>
      </w:pPr>
      <w:r w:rsidRPr="00ED5902">
        <w:rPr>
          <w:rFonts w:ascii="Garamond" w:hAnsi="Garamond"/>
          <w:b/>
          <w:sz w:val="24"/>
          <w:szCs w:val="24"/>
        </w:rPr>
        <w:t>Pracovní doba</w:t>
      </w:r>
    </w:p>
    <w:p w:rsidR="00A4787A" w:rsidRPr="00ED5902" w:rsidRDefault="00A4787A" w:rsidP="00A4787A">
      <w:pPr>
        <w:pStyle w:val="Bezmezer"/>
        <w:rPr>
          <w:rFonts w:ascii="Garamond" w:hAnsi="Garamond"/>
          <w:b/>
          <w:sz w:val="24"/>
          <w:szCs w:val="24"/>
        </w:rPr>
      </w:pPr>
    </w:p>
    <w:p w:rsidR="00A4787A" w:rsidRPr="00ED5902" w:rsidRDefault="00A4787A" w:rsidP="00A4787A">
      <w:pPr>
        <w:pStyle w:val="Bezmezer"/>
        <w:rPr>
          <w:rFonts w:ascii="Garamond" w:hAnsi="Garamond"/>
          <w:b/>
          <w:sz w:val="24"/>
          <w:szCs w:val="24"/>
        </w:rPr>
      </w:pP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pondělí</w:t>
      </w:r>
      <w:r w:rsidRPr="00ED5902">
        <w:rPr>
          <w:rFonts w:ascii="Garamond" w:hAnsi="Garamond"/>
          <w:sz w:val="24"/>
          <w:szCs w:val="24"/>
        </w:rPr>
        <w:tab/>
      </w:r>
      <w:r w:rsidRPr="00ED5902">
        <w:rPr>
          <w:rFonts w:ascii="Garamond" w:hAnsi="Garamond"/>
          <w:sz w:val="24"/>
          <w:szCs w:val="24"/>
        </w:rPr>
        <w:tab/>
        <w:t xml:space="preserve">            6:45-16:00 hod. </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úterý </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6:45-15:00 hod.</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středa</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6:45-16:00 hod. </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čtvrtek </w:t>
      </w:r>
      <w:r w:rsidRPr="00ED5902">
        <w:rPr>
          <w:rFonts w:ascii="Garamond" w:hAnsi="Garamond"/>
          <w:sz w:val="24"/>
          <w:szCs w:val="24"/>
        </w:rPr>
        <w:tab/>
      </w:r>
      <w:r w:rsidRPr="00ED5902">
        <w:rPr>
          <w:rFonts w:ascii="Garamond" w:hAnsi="Garamond"/>
          <w:sz w:val="24"/>
          <w:szCs w:val="24"/>
        </w:rPr>
        <w:tab/>
        <w:t xml:space="preserve">            6:45-15:00 hod.</w:t>
      </w:r>
    </w:p>
    <w:p w:rsidR="00A4787A" w:rsidRPr="00ED5902" w:rsidRDefault="00A4787A" w:rsidP="00A4787A">
      <w:pPr>
        <w:pStyle w:val="Bezmezer"/>
        <w:spacing w:line="360" w:lineRule="auto"/>
        <w:rPr>
          <w:rFonts w:ascii="Garamond" w:hAnsi="Garamond"/>
          <w:sz w:val="24"/>
          <w:szCs w:val="24"/>
        </w:rPr>
      </w:pPr>
      <w:r w:rsidRPr="00ED5902">
        <w:rPr>
          <w:rFonts w:ascii="Garamond" w:hAnsi="Garamond"/>
          <w:sz w:val="24"/>
          <w:szCs w:val="24"/>
        </w:rPr>
        <w:t xml:space="preserve">pátek </w:t>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787A" w:rsidRPr="00ED5902" w:rsidTr="00A4787A">
        <w:trPr>
          <w:trHeight w:val="420"/>
        </w:trPr>
        <w:tc>
          <w:tcPr>
            <w:tcW w:w="3070" w:type="dxa"/>
            <w:vAlign w:val="center"/>
          </w:tcPr>
          <w:p w:rsidR="00A4787A" w:rsidRPr="00ED5902" w:rsidRDefault="00A4787A" w:rsidP="00A4787A">
            <w:pPr>
              <w:overflowPunct/>
              <w:autoSpaceDE/>
              <w:adjustRightInd/>
              <w:spacing w:after="200" w:line="276" w:lineRule="auto"/>
              <w:jc w:val="both"/>
              <w:rPr>
                <w:rFonts w:ascii="Garamond" w:hAnsi="Garamond"/>
                <w:sz w:val="24"/>
                <w:szCs w:val="24"/>
                <w:lang w:eastAsia="en-US"/>
              </w:rPr>
            </w:pPr>
          </w:p>
        </w:tc>
        <w:tc>
          <w:tcPr>
            <w:tcW w:w="6142" w:type="dxa"/>
            <w:vAlign w:val="center"/>
          </w:tcPr>
          <w:p w:rsidR="00A4787A" w:rsidRPr="00ED5902" w:rsidRDefault="00A4787A" w:rsidP="00A4787A">
            <w:pPr>
              <w:spacing w:line="276" w:lineRule="auto"/>
              <w:jc w:val="center"/>
              <w:rPr>
                <w:rFonts w:ascii="Garamond" w:hAnsi="Garamond"/>
                <w:sz w:val="24"/>
                <w:szCs w:val="24"/>
                <w:lang w:eastAsia="en-US"/>
              </w:rPr>
            </w:pPr>
          </w:p>
        </w:tc>
      </w:tr>
    </w:tbl>
    <w:p w:rsidR="00A4787A" w:rsidRPr="00ED5902" w:rsidRDefault="00A4787A" w:rsidP="00A4787A">
      <w:pPr>
        <w:spacing w:line="360" w:lineRule="auto"/>
        <w:rPr>
          <w:rFonts w:ascii="Garamond" w:hAnsi="Garamond"/>
          <w:b/>
          <w:bCs/>
          <w:sz w:val="24"/>
          <w:szCs w:val="24"/>
        </w:rPr>
      </w:pP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 xml:space="preserve">Pracovní doba podatelny, pokladny informačního centra (doba pro styk s veřejností): </w:t>
      </w:r>
      <w:r w:rsidRPr="00ED5902">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pondělí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od 11.45 hod do 16.00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úterý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15.00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středa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16.00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čtvrtek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15.00 hod.  </w:t>
            </w:r>
          </w:p>
        </w:tc>
        <w:tc>
          <w:tcPr>
            <w:tcW w:w="3071" w:type="dxa"/>
            <w:vAlign w:val="center"/>
          </w:tcPr>
          <w:p w:rsidR="00A4787A" w:rsidRPr="00ED5902" w:rsidRDefault="00A4787A" w:rsidP="00A4787A">
            <w:pPr>
              <w:jc w:val="center"/>
              <w:rPr>
                <w:rFonts w:ascii="Garamond" w:hAnsi="Garamond"/>
                <w:sz w:val="24"/>
                <w:szCs w:val="24"/>
                <w:lang w:eastAsia="en-US"/>
              </w:rPr>
            </w:pPr>
          </w:p>
        </w:tc>
      </w:tr>
      <w:tr w:rsidR="00A4787A" w:rsidRPr="00ED5902" w:rsidTr="00A4787A">
        <w:trPr>
          <w:trHeight w:val="420"/>
        </w:trPr>
        <w:tc>
          <w:tcPr>
            <w:tcW w:w="3070" w:type="dxa"/>
            <w:vAlign w:val="center"/>
            <w:hideMark/>
          </w:tcPr>
          <w:p w:rsidR="00A4787A" w:rsidRPr="00ED5902" w:rsidRDefault="00A4787A" w:rsidP="00A4787A">
            <w:pPr>
              <w:jc w:val="both"/>
              <w:rPr>
                <w:rFonts w:ascii="Garamond" w:hAnsi="Garamond"/>
                <w:sz w:val="24"/>
                <w:szCs w:val="24"/>
                <w:lang w:eastAsia="en-US"/>
              </w:rPr>
            </w:pPr>
            <w:r w:rsidRPr="00ED5902">
              <w:rPr>
                <w:rFonts w:ascii="Garamond" w:hAnsi="Garamond"/>
                <w:sz w:val="24"/>
                <w:szCs w:val="24"/>
                <w:lang w:eastAsia="en-US"/>
              </w:rPr>
              <w:t xml:space="preserve">pátek     od 7.30 hod. do 11.00 </w:t>
            </w:r>
          </w:p>
        </w:tc>
        <w:tc>
          <w:tcPr>
            <w:tcW w:w="3071" w:type="dxa"/>
            <w:vAlign w:val="center"/>
            <w:hideMark/>
          </w:tcPr>
          <w:p w:rsidR="00A4787A" w:rsidRPr="00ED5902" w:rsidRDefault="00A4787A" w:rsidP="00A4787A">
            <w:pPr>
              <w:jc w:val="center"/>
              <w:rPr>
                <w:rFonts w:ascii="Garamond" w:hAnsi="Garamond"/>
                <w:sz w:val="24"/>
                <w:szCs w:val="24"/>
                <w:lang w:eastAsia="en-US"/>
              </w:rPr>
            </w:pPr>
            <w:r w:rsidRPr="00ED5902">
              <w:rPr>
                <w:rFonts w:ascii="Garamond" w:hAnsi="Garamond"/>
                <w:sz w:val="24"/>
                <w:szCs w:val="24"/>
                <w:lang w:eastAsia="en-US"/>
              </w:rPr>
              <w:t xml:space="preserve">  od 11.45 hod. do 14.15  hod.   </w:t>
            </w:r>
          </w:p>
        </w:tc>
        <w:tc>
          <w:tcPr>
            <w:tcW w:w="3071" w:type="dxa"/>
            <w:vAlign w:val="center"/>
          </w:tcPr>
          <w:p w:rsidR="00A4787A" w:rsidRPr="00ED5902" w:rsidRDefault="00A4787A" w:rsidP="00A4787A">
            <w:pPr>
              <w:jc w:val="center"/>
              <w:rPr>
                <w:rFonts w:ascii="Garamond" w:hAnsi="Garamond"/>
                <w:sz w:val="24"/>
                <w:szCs w:val="24"/>
                <w:lang w:eastAsia="en-US"/>
              </w:rPr>
            </w:pPr>
          </w:p>
        </w:tc>
      </w:tr>
    </w:tbl>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ab/>
      </w: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Návštěvy u předsedy soudu:</w:t>
      </w:r>
      <w:r w:rsidRPr="00ED5902">
        <w:rPr>
          <w:rFonts w:ascii="Garamond" w:hAnsi="Garamond"/>
          <w:b/>
          <w:bCs/>
          <w:sz w:val="24"/>
          <w:szCs w:val="24"/>
        </w:rPr>
        <w:tab/>
      </w:r>
    </w:p>
    <w:p w:rsidR="00A4787A" w:rsidRPr="00ED5902" w:rsidRDefault="00A4787A" w:rsidP="00A4787A">
      <w:pPr>
        <w:spacing w:line="360" w:lineRule="auto"/>
        <w:rPr>
          <w:rFonts w:ascii="Garamond" w:hAnsi="Garamond"/>
          <w:sz w:val="24"/>
          <w:szCs w:val="24"/>
        </w:rPr>
      </w:pPr>
      <w:r w:rsidRPr="00ED5902">
        <w:rPr>
          <w:rFonts w:ascii="Garamond" w:hAnsi="Garamond"/>
          <w:sz w:val="24"/>
          <w:szCs w:val="24"/>
        </w:rPr>
        <w:t>(záležitosti stran trestního úseku a správy soudu)</w:t>
      </w:r>
    </w:p>
    <w:p w:rsidR="00A4787A" w:rsidRPr="00ED5902" w:rsidRDefault="00A4787A" w:rsidP="00A4787A">
      <w:pPr>
        <w:spacing w:line="360" w:lineRule="auto"/>
        <w:jc w:val="right"/>
        <w:rPr>
          <w:rFonts w:ascii="Garamond" w:hAnsi="Garamond"/>
          <w:i/>
          <w:iCs/>
          <w:sz w:val="24"/>
          <w:szCs w:val="24"/>
        </w:rPr>
      </w:pPr>
      <w:r w:rsidRPr="00ED5902">
        <w:rPr>
          <w:rFonts w:ascii="Garamond" w:hAnsi="Garamond"/>
          <w:b/>
          <w:bCs/>
          <w:sz w:val="24"/>
          <w:szCs w:val="24"/>
        </w:rPr>
        <w:tab/>
      </w:r>
      <w:r w:rsidRPr="00ED5902">
        <w:rPr>
          <w:rFonts w:ascii="Garamond" w:hAnsi="Garamond"/>
          <w:i/>
          <w:iCs/>
          <w:sz w:val="24"/>
          <w:szCs w:val="24"/>
        </w:rPr>
        <w:t xml:space="preserve">každé pondělí od 8:00 hod. do 10:30 hod. po předchozím objednání </w:t>
      </w:r>
    </w:p>
    <w:p w:rsidR="00A4787A" w:rsidRPr="00ED5902" w:rsidRDefault="00A4787A" w:rsidP="00A4787A">
      <w:pPr>
        <w:jc w:val="both"/>
        <w:rPr>
          <w:rFonts w:ascii="Garamond" w:hAnsi="Garamond"/>
          <w:sz w:val="24"/>
          <w:szCs w:val="24"/>
        </w:rPr>
      </w:pPr>
    </w:p>
    <w:p w:rsidR="00A4787A" w:rsidRPr="00ED5902" w:rsidRDefault="00A4787A" w:rsidP="00A4787A">
      <w:pPr>
        <w:spacing w:line="360" w:lineRule="auto"/>
        <w:rPr>
          <w:rFonts w:ascii="Garamond" w:hAnsi="Garamond"/>
          <w:b/>
          <w:bCs/>
          <w:sz w:val="24"/>
          <w:szCs w:val="24"/>
        </w:rPr>
      </w:pPr>
      <w:r w:rsidRPr="00ED5902">
        <w:rPr>
          <w:rFonts w:ascii="Garamond" w:hAnsi="Garamond"/>
          <w:b/>
          <w:bCs/>
          <w:sz w:val="24"/>
          <w:szCs w:val="24"/>
        </w:rPr>
        <w:t>Návštěvy u místopředsedů soudu:</w:t>
      </w:r>
    </w:p>
    <w:p w:rsidR="00A4787A" w:rsidRPr="00ED5902" w:rsidRDefault="00A4787A" w:rsidP="00A4787A">
      <w:pPr>
        <w:spacing w:line="360" w:lineRule="auto"/>
        <w:rPr>
          <w:rFonts w:ascii="Garamond" w:hAnsi="Garamond"/>
          <w:sz w:val="24"/>
          <w:szCs w:val="24"/>
        </w:rPr>
      </w:pPr>
      <w:r w:rsidRPr="00ED5902">
        <w:rPr>
          <w:rFonts w:ascii="Garamond" w:hAnsi="Garamond"/>
          <w:sz w:val="24"/>
          <w:szCs w:val="24"/>
        </w:rPr>
        <w:t>(záležitosti týkající se jimi řízených úseků)</w:t>
      </w:r>
    </w:p>
    <w:p w:rsidR="00A4787A" w:rsidRPr="00ED5902" w:rsidRDefault="00A4787A" w:rsidP="00A4787A">
      <w:pPr>
        <w:spacing w:line="360" w:lineRule="auto"/>
        <w:jc w:val="right"/>
        <w:rPr>
          <w:rFonts w:ascii="Garamond" w:hAnsi="Garamond"/>
          <w:i/>
          <w:iCs/>
          <w:sz w:val="24"/>
          <w:szCs w:val="24"/>
        </w:rPr>
      </w:pPr>
      <w:r w:rsidRPr="00ED5902">
        <w:rPr>
          <w:rFonts w:ascii="Garamond" w:hAnsi="Garamond"/>
          <w:i/>
          <w:iCs/>
          <w:sz w:val="24"/>
          <w:szCs w:val="24"/>
        </w:rPr>
        <w:t>každé úterý od  8:30 hod. do 11:00 hod.</w:t>
      </w:r>
    </w:p>
    <w:p w:rsidR="00A4787A" w:rsidRPr="00ED5902" w:rsidRDefault="00A4787A" w:rsidP="00A4787A">
      <w:pPr>
        <w:overflowPunct/>
        <w:autoSpaceDE/>
        <w:adjustRightInd/>
        <w:spacing w:after="200" w:line="240" w:lineRule="atLeast"/>
        <w:jc w:val="both"/>
        <w:rPr>
          <w:rFonts w:ascii="Garamond" w:hAnsi="Garamond"/>
          <w:b/>
          <w:spacing w:val="20"/>
          <w:sz w:val="24"/>
          <w:szCs w:val="24"/>
        </w:rPr>
      </w:pPr>
      <w:r w:rsidRPr="00ED5902">
        <w:rPr>
          <w:rFonts w:ascii="Garamond" w:hAnsi="Garamond"/>
          <w:i/>
          <w:iCs/>
          <w:sz w:val="24"/>
          <w:szCs w:val="24"/>
        </w:rPr>
        <w:br w:type="page"/>
      </w:r>
      <w:r w:rsidRPr="00ED5902">
        <w:rPr>
          <w:rFonts w:ascii="Garamond" w:hAnsi="Garamond"/>
          <w:b/>
          <w:sz w:val="24"/>
          <w:szCs w:val="24"/>
        </w:rPr>
        <w:lastRenderedPageBreak/>
        <w:t xml:space="preserve">Předseda soudu:  Mgr. Jaroslav  S O S Í K  </w:t>
      </w:r>
    </w:p>
    <w:p w:rsidR="00A4787A" w:rsidRPr="00ED5902" w:rsidRDefault="00A4787A" w:rsidP="00A4787A">
      <w:pPr>
        <w:jc w:val="both"/>
        <w:rPr>
          <w:rFonts w:ascii="Garamond" w:hAnsi="Garamond"/>
          <w:sz w:val="24"/>
          <w:szCs w:val="24"/>
        </w:rPr>
      </w:pPr>
    </w:p>
    <w:p w:rsidR="00A4787A" w:rsidRPr="00ED5902" w:rsidRDefault="00A4787A" w:rsidP="00A4787A">
      <w:pPr>
        <w:pStyle w:val="BodyText22"/>
        <w:widowControl/>
        <w:numPr>
          <w:ilvl w:val="0"/>
          <w:numId w:val="4"/>
        </w:numPr>
        <w:spacing w:before="0" w:line="240" w:lineRule="auto"/>
        <w:jc w:val="both"/>
        <w:rPr>
          <w:rFonts w:ascii="Garamond" w:hAnsi="Garamond"/>
          <w:szCs w:val="24"/>
        </w:rPr>
      </w:pPr>
      <w:r w:rsidRPr="00ED5902">
        <w:rPr>
          <w:rFonts w:ascii="Garamond" w:hAnsi="Garamond"/>
          <w:szCs w:val="24"/>
        </w:rPr>
        <w:t>vykonává státní správu okresního soudu (kontrolní, řídící a dozorová činnost) dle § 127 odst. 1,2,3 z. č. 6/2002 Sb.</w:t>
      </w:r>
    </w:p>
    <w:p w:rsidR="00A4787A" w:rsidRPr="00ED5902" w:rsidRDefault="00A4787A" w:rsidP="00A4787A">
      <w:pPr>
        <w:numPr>
          <w:ilvl w:val="0"/>
          <w:numId w:val="4"/>
        </w:numPr>
        <w:jc w:val="both"/>
        <w:rPr>
          <w:rFonts w:ascii="Garamond" w:hAnsi="Garamond"/>
          <w:sz w:val="24"/>
          <w:szCs w:val="24"/>
        </w:rPr>
      </w:pPr>
      <w:r w:rsidRPr="00ED5902">
        <w:rPr>
          <w:rFonts w:ascii="Garamond" w:hAnsi="Garamond"/>
          <w:sz w:val="24"/>
          <w:szCs w:val="24"/>
        </w:rPr>
        <w:t>vykonává soudnictví v souladu s rozvrhem práce v senátu</w:t>
      </w:r>
    </w:p>
    <w:p w:rsidR="00A4787A" w:rsidRPr="00ED5902" w:rsidRDefault="00A4787A" w:rsidP="00A4787A">
      <w:pPr>
        <w:numPr>
          <w:ilvl w:val="0"/>
          <w:numId w:val="4"/>
        </w:numPr>
        <w:jc w:val="both"/>
        <w:rPr>
          <w:rFonts w:ascii="Garamond" w:hAnsi="Garamond"/>
          <w:sz w:val="24"/>
          <w:szCs w:val="24"/>
        </w:rPr>
      </w:pPr>
      <w:r w:rsidRPr="00ED5902">
        <w:rPr>
          <w:rFonts w:ascii="Garamond" w:hAnsi="Garamond"/>
          <w:sz w:val="24"/>
          <w:szCs w:val="24"/>
        </w:rPr>
        <w:t>je příkazce operací při výkonu státní správy soudu</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 xml:space="preserve">řídí činnost bezpečnostního ředitele a sekretářky předsedy soudu </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 xml:space="preserve">udílí pokyny místní jednotce justiční stráže dle § 3 odst. 1, 3 a § 5 Instrukce Ministerstva spravedlnosti o justiční stráži </w:t>
      </w:r>
    </w:p>
    <w:p w:rsidR="00A4787A" w:rsidRPr="00ED5902" w:rsidRDefault="00A4787A" w:rsidP="00A4787A">
      <w:pPr>
        <w:pStyle w:val="Odstavecseseznamem"/>
        <w:numPr>
          <w:ilvl w:val="0"/>
          <w:numId w:val="5"/>
        </w:numPr>
        <w:ind w:left="284" w:hanging="284"/>
        <w:jc w:val="both"/>
        <w:rPr>
          <w:rFonts w:ascii="Garamond" w:hAnsi="Garamond"/>
          <w:sz w:val="24"/>
          <w:szCs w:val="24"/>
        </w:rPr>
      </w:pPr>
      <w:r w:rsidRPr="00ED5902">
        <w:rPr>
          <w:rFonts w:ascii="Garamond" w:hAnsi="Garamond"/>
          <w:sz w:val="24"/>
          <w:szCs w:val="24"/>
        </w:rPr>
        <w:t>vyřizuje stížnosti a podání fyzických a právnických osob pro všechny úseky okresního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Místopředsedové soudu </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787A" w:rsidRPr="00ED5902" w:rsidRDefault="00A4787A" w:rsidP="00A4787A">
      <w:pPr>
        <w:rPr>
          <w:rFonts w:ascii="Garamond" w:hAnsi="Garamond"/>
          <w:sz w:val="24"/>
          <w:szCs w:val="24"/>
        </w:rPr>
      </w:pPr>
    </w:p>
    <w:p w:rsidR="00A4787A" w:rsidRPr="00ED5902" w:rsidRDefault="00A4787A" w:rsidP="00A4787A">
      <w:pPr>
        <w:jc w:val="both"/>
        <w:rPr>
          <w:rFonts w:ascii="Garamond" w:hAnsi="Garamond"/>
          <w:spacing w:val="20"/>
          <w:sz w:val="24"/>
          <w:szCs w:val="24"/>
        </w:rPr>
      </w:pPr>
      <w:r w:rsidRPr="00ED5902">
        <w:rPr>
          <w:rFonts w:ascii="Garamond" w:hAnsi="Garamond"/>
          <w:b/>
          <w:sz w:val="24"/>
          <w:szCs w:val="24"/>
        </w:rPr>
        <w:t xml:space="preserve">Místopředsedkyně soudu:  JUDr. Silvie S L A N Á </w:t>
      </w:r>
    </w:p>
    <w:p w:rsidR="00A4787A" w:rsidRPr="00ED5902" w:rsidRDefault="00A4787A" w:rsidP="00A4787A">
      <w:pPr>
        <w:jc w:val="both"/>
        <w:rPr>
          <w:rFonts w:ascii="Garamond" w:hAnsi="Garamond"/>
          <w:b/>
          <w:sz w:val="24"/>
          <w:szCs w:val="24"/>
        </w:rPr>
      </w:pP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 xml:space="preserve">zastupuje předsedu okresního soudu v době jeho nepřítomnosti, není-li předsedou soudu rozhodnuto jinak </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zajišťuje vedení občanskoprávního úseku, jeho řízení, kontrolu a organizaci včetně dozorové činnosti</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vykonává soudnictví v souladu s rozvrhem práce v senátu</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je příkazcem operací při výkonu státní správy soudu</w:t>
      </w:r>
    </w:p>
    <w:p w:rsidR="00A4787A" w:rsidRPr="00ED5902" w:rsidRDefault="00A4787A" w:rsidP="00A4787A">
      <w:pPr>
        <w:numPr>
          <w:ilvl w:val="0"/>
          <w:numId w:val="7"/>
        </w:numPr>
        <w:overflowPunct/>
        <w:autoSpaceDE/>
        <w:adjustRightInd/>
        <w:jc w:val="both"/>
        <w:rPr>
          <w:rFonts w:ascii="Garamond" w:hAnsi="Garamond"/>
          <w:sz w:val="24"/>
          <w:szCs w:val="24"/>
        </w:rPr>
      </w:pPr>
      <w:r w:rsidRPr="00ED5902">
        <w:rPr>
          <w:rFonts w:ascii="Garamond" w:hAnsi="Garamond"/>
          <w:sz w:val="24"/>
          <w:szCs w:val="24"/>
        </w:rPr>
        <w:t xml:space="preserve">podle pokynu předsedy soudu se podílí na vyřizování stížností a podání fyzických a právnických osob na úseku občanskoprávním </w:t>
      </w:r>
    </w:p>
    <w:p w:rsidR="00A4787A" w:rsidRPr="00ED5902" w:rsidRDefault="00A4787A" w:rsidP="00A4787A">
      <w:pPr>
        <w:ind w:left="284"/>
        <w:jc w:val="both"/>
        <w:rPr>
          <w:rFonts w:ascii="Garamond" w:hAnsi="Garamond"/>
          <w:sz w:val="24"/>
          <w:szCs w:val="24"/>
        </w:rPr>
      </w:pPr>
    </w:p>
    <w:p w:rsidR="00A4787A" w:rsidRPr="00ED5902" w:rsidRDefault="00A4787A" w:rsidP="00A4787A">
      <w:pPr>
        <w:ind w:left="45"/>
        <w:jc w:val="center"/>
        <w:rPr>
          <w:rFonts w:ascii="Garamond" w:hAnsi="Garamond"/>
          <w:b/>
          <w:bCs/>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Pověřen funkcí místopředsedy soudu: JUDr. Jiří H A N Z E L K A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zajišťuje vedení trestního úseku, jeho řízení, kontrolu a organizaci včetně dozorové činnosti</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vykonává soudnictví v souladu s rozvrhem práce v senátu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je příkazce operací pří výkonu státní správy soudu </w:t>
      </w:r>
    </w:p>
    <w:p w:rsidR="00A4787A" w:rsidRPr="00ED5902" w:rsidRDefault="00A4787A" w:rsidP="00A4787A">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5902">
        <w:rPr>
          <w:rFonts w:ascii="Garamond" w:hAnsi="Garamond"/>
          <w:sz w:val="24"/>
          <w:szCs w:val="24"/>
        </w:rPr>
        <w:t xml:space="preserve">podle pokynu předsedy soudu se podílí na vyřizování stížností a podání fyzických a právnických osob na úseku trestněprávním </w:t>
      </w:r>
    </w:p>
    <w:p w:rsidR="00A4787A" w:rsidRPr="00ED5902" w:rsidRDefault="00A4787A" w:rsidP="00A4787A">
      <w:pPr>
        <w:overflowPunct/>
        <w:autoSpaceDE/>
        <w:adjustRightInd/>
        <w:jc w:val="both"/>
        <w:rPr>
          <w:rFonts w:ascii="Garamond" w:hAnsi="Garamond"/>
          <w:b/>
          <w:sz w:val="24"/>
          <w:szCs w:val="24"/>
        </w:rPr>
      </w:pPr>
      <w:r w:rsidRPr="00ED5902">
        <w:rPr>
          <w:rFonts w:ascii="Garamond" w:hAnsi="Garamond"/>
          <w:sz w:val="24"/>
          <w:szCs w:val="24"/>
        </w:rPr>
        <w:t xml:space="preserve"> </w:t>
      </w:r>
    </w:p>
    <w:p w:rsidR="00A4787A" w:rsidRPr="00ED5902" w:rsidRDefault="00A4787A" w:rsidP="00A4787A">
      <w:pPr>
        <w:rPr>
          <w:rFonts w:ascii="Garamond" w:hAnsi="Garamond"/>
          <w:sz w:val="24"/>
          <w:szCs w:val="24"/>
        </w:rPr>
      </w:pPr>
      <w:r w:rsidRPr="00ED5902">
        <w:rPr>
          <w:rFonts w:ascii="Garamond" w:hAnsi="Garamond"/>
          <w:b/>
          <w:sz w:val="24"/>
          <w:szCs w:val="24"/>
        </w:rPr>
        <w:t>Ředitelka správy soudu:</w:t>
      </w:r>
      <w:r w:rsidRPr="00ED5902">
        <w:rPr>
          <w:rFonts w:ascii="Garamond" w:hAnsi="Garamond"/>
          <w:sz w:val="24"/>
          <w:szCs w:val="24"/>
        </w:rPr>
        <w:t xml:space="preserve"> </w:t>
      </w:r>
      <w:r w:rsidRPr="00ED5902">
        <w:rPr>
          <w:rFonts w:ascii="Garamond" w:hAnsi="Garamond"/>
          <w:b/>
          <w:bCs/>
          <w:sz w:val="24"/>
          <w:szCs w:val="24"/>
        </w:rPr>
        <w:t xml:space="preserve">Bc. Lucie  S I M P E R O V Á </w:t>
      </w: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je podřízena předsedovi soudu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Ing. Simona Hodurová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řídí a kontroluje činnost správy soudu</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zajišťuje organizaci činnosti a kontrolu řádného chodu soudních kanceláří</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 xml:space="preserve">sestavuje návrh rozpočtu, provádí rozpočtová opatření a komplexní rozbor hospodaření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vyřizuje personální věci zaměstnanců s výjimkou soudců</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sz w:val="24"/>
          <w:szCs w:val="24"/>
        </w:rPr>
        <w:t>vykonává činnost správce rozpočtu dle zákona č. 320/2001 Sb., v rozsahu Vnitřní směrnice předsedy soudu</w:t>
      </w:r>
    </w:p>
    <w:p w:rsidR="00A4787A" w:rsidRPr="00ED5902" w:rsidRDefault="00A4787A" w:rsidP="00A4787A">
      <w:pPr>
        <w:pStyle w:val="Odstavecseseznamem"/>
        <w:numPr>
          <w:ilvl w:val="0"/>
          <w:numId w:val="27"/>
        </w:numPr>
        <w:jc w:val="both"/>
        <w:rPr>
          <w:rFonts w:ascii="Garamond" w:hAnsi="Garamond"/>
          <w:bCs/>
          <w:sz w:val="24"/>
          <w:szCs w:val="24"/>
        </w:rPr>
      </w:pPr>
      <w:r w:rsidRPr="00ED5902">
        <w:rPr>
          <w:rFonts w:ascii="Garamond" w:hAnsi="Garamond"/>
          <w:bCs/>
          <w:sz w:val="24"/>
          <w:szCs w:val="24"/>
        </w:rPr>
        <w:t xml:space="preserve">zajišťuje organizačně zadávání veřejných zakázek </w:t>
      </w:r>
    </w:p>
    <w:p w:rsidR="00A4787A" w:rsidRPr="00ED5902" w:rsidRDefault="00A4787A" w:rsidP="00A4787A">
      <w:pPr>
        <w:pStyle w:val="Odstavecseseznamem"/>
        <w:numPr>
          <w:ilvl w:val="0"/>
          <w:numId w:val="27"/>
        </w:numPr>
        <w:jc w:val="both"/>
        <w:rPr>
          <w:rFonts w:ascii="Garamond" w:hAnsi="Garamond"/>
          <w:bCs/>
          <w:sz w:val="24"/>
          <w:szCs w:val="24"/>
        </w:rPr>
      </w:pPr>
      <w:r w:rsidRPr="00ED5902">
        <w:rPr>
          <w:rFonts w:ascii="Garamond" w:hAnsi="Garamond"/>
          <w:bCs/>
          <w:sz w:val="24"/>
          <w:szCs w:val="24"/>
        </w:rPr>
        <w:lastRenderedPageBreak/>
        <w:t xml:space="preserve">IISSP - vykonává funkci správce a referenta rozpočtu a správce rezervací </w:t>
      </w:r>
    </w:p>
    <w:p w:rsidR="00A4787A" w:rsidRPr="00ED5902" w:rsidRDefault="00A4787A" w:rsidP="00A4787A">
      <w:pPr>
        <w:pStyle w:val="Odstavecseseznamem"/>
        <w:numPr>
          <w:ilvl w:val="0"/>
          <w:numId w:val="27"/>
        </w:numPr>
        <w:jc w:val="both"/>
        <w:rPr>
          <w:rFonts w:ascii="Garamond" w:hAnsi="Garamond"/>
          <w:sz w:val="24"/>
          <w:szCs w:val="24"/>
        </w:rPr>
      </w:pPr>
      <w:r w:rsidRPr="00ED5902">
        <w:rPr>
          <w:rFonts w:ascii="Garamond" w:hAnsi="Garamond"/>
          <w:bCs/>
          <w:sz w:val="24"/>
          <w:szCs w:val="24"/>
        </w:rPr>
        <w:t>aktualizuje seznam uzavřených smluv pro WEB Open data české justice</w:t>
      </w:r>
    </w:p>
    <w:p w:rsidR="00A4787A" w:rsidRPr="00ED5902" w:rsidRDefault="00A4787A" w:rsidP="00A4787A">
      <w:pPr>
        <w:pStyle w:val="Odstavecseseznamem"/>
        <w:ind w:left="720"/>
        <w:jc w:val="both"/>
        <w:rPr>
          <w:rFonts w:ascii="Garamond" w:hAnsi="Garamond"/>
          <w:sz w:val="24"/>
          <w:szCs w:val="24"/>
        </w:rPr>
      </w:pPr>
    </w:p>
    <w:p w:rsidR="00A4787A" w:rsidRPr="00ED5902" w:rsidRDefault="00A4787A" w:rsidP="00A4787A">
      <w:pPr>
        <w:pStyle w:val="Odstavecseseznamem"/>
        <w:ind w:left="0"/>
        <w:jc w:val="both"/>
        <w:rPr>
          <w:rFonts w:ascii="Garamond" w:hAnsi="Garamond"/>
          <w:b/>
          <w:sz w:val="24"/>
          <w:szCs w:val="24"/>
        </w:rPr>
      </w:pPr>
      <w:r w:rsidRPr="00ED5902">
        <w:rPr>
          <w:rFonts w:ascii="Garamond" w:hAnsi="Garamond"/>
          <w:b/>
          <w:sz w:val="24"/>
          <w:szCs w:val="24"/>
        </w:rPr>
        <w:t>Tisková mluvčí:</w:t>
      </w:r>
      <w:r w:rsidRPr="00ED5902">
        <w:rPr>
          <w:rFonts w:ascii="Garamond" w:hAnsi="Garamond"/>
          <w:b/>
          <w:bCs/>
          <w:sz w:val="24"/>
          <w:szCs w:val="24"/>
        </w:rPr>
        <w:t xml:space="preserve"> </w:t>
      </w:r>
      <w:r w:rsidRPr="00ED5902">
        <w:rPr>
          <w:rFonts w:ascii="Garamond" w:hAnsi="Garamond"/>
          <w:b/>
          <w:bCs/>
          <w:iCs/>
          <w:sz w:val="24"/>
          <w:szCs w:val="24"/>
        </w:rPr>
        <w:t xml:space="preserve">JUDr. Pavla </w:t>
      </w:r>
      <w:r w:rsidRPr="00ED5902">
        <w:rPr>
          <w:rFonts w:ascii="Garamond" w:hAnsi="Garamond"/>
          <w:b/>
          <w:bCs/>
          <w:iCs/>
          <w:spacing w:val="20"/>
          <w:sz w:val="24"/>
          <w:szCs w:val="24"/>
        </w:rPr>
        <w:t>NIPPERTOVÁ</w:t>
      </w:r>
      <w:r w:rsidRPr="00ED5902">
        <w:rPr>
          <w:rFonts w:ascii="Garamond" w:hAnsi="Garamond"/>
          <w:b/>
          <w:bCs/>
          <w:iCs/>
          <w:sz w:val="24"/>
          <w:szCs w:val="24"/>
        </w:rPr>
        <w:t xml:space="preserve"> </w:t>
      </w:r>
    </w:p>
    <w:p w:rsidR="00A4787A" w:rsidRPr="00ED5902" w:rsidRDefault="00A4787A" w:rsidP="00A4787A">
      <w:pPr>
        <w:pStyle w:val="Odstavecseseznamem"/>
        <w:numPr>
          <w:ilvl w:val="0"/>
          <w:numId w:val="27"/>
        </w:numPr>
        <w:overflowPunct/>
        <w:autoSpaceDE/>
        <w:adjustRightInd/>
        <w:spacing w:after="200" w:line="240" w:lineRule="atLeast"/>
        <w:jc w:val="both"/>
        <w:rPr>
          <w:rFonts w:ascii="Garamond" w:hAnsi="Garamond"/>
          <w:b/>
          <w:bCs/>
          <w:iCs/>
          <w:sz w:val="24"/>
          <w:szCs w:val="24"/>
        </w:rPr>
      </w:pPr>
      <w:r w:rsidRPr="00ED5902">
        <w:rPr>
          <w:rFonts w:ascii="Garamond" w:hAnsi="Garamond"/>
          <w:bCs/>
          <w:iCs/>
          <w:sz w:val="24"/>
          <w:szCs w:val="24"/>
        </w:rPr>
        <w:t xml:space="preserve">zajišťuje styk se sdělovacími prostředky včetně vystupování v hromadných sdělovacích prostředcích </w:t>
      </w:r>
    </w:p>
    <w:p w:rsidR="00A4787A" w:rsidRPr="00ED5902" w:rsidRDefault="00A4787A" w:rsidP="00A4787A">
      <w:pPr>
        <w:jc w:val="center"/>
        <w:rPr>
          <w:rFonts w:ascii="Garamond" w:hAnsi="Garamond"/>
          <w:b/>
          <w:bCs/>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Obecné principy pro přidělování nápadu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4.</w:t>
      </w:r>
      <w:r w:rsidRPr="00ED5902">
        <w:rPr>
          <w:rFonts w:ascii="Garamond" w:hAnsi="Garamond"/>
          <w:sz w:val="24"/>
          <w:szCs w:val="24"/>
        </w:rPr>
        <w:t xml:space="preserve"> Věci vyloučené se zapisují do stejného oddělení, do nového nápadu se nezapočítávají.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6</w:t>
      </w:r>
      <w:r w:rsidRPr="00ED5902">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A4787A" w:rsidRPr="00ED5902" w:rsidRDefault="00A4787A" w:rsidP="00A4787A">
      <w:pPr>
        <w:jc w:val="both"/>
        <w:rPr>
          <w:rFonts w:ascii="Garamond" w:hAnsi="Garamond"/>
          <w:iCs/>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7</w:t>
      </w:r>
      <w:r w:rsidRPr="00ED5902">
        <w:rPr>
          <w:rFonts w:ascii="Garamond" w:hAnsi="Garamond"/>
          <w:iCs/>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A4787A" w:rsidRPr="00ED5902" w:rsidRDefault="00A4787A" w:rsidP="00A4787A">
      <w:pPr>
        <w:jc w:val="both"/>
        <w:rPr>
          <w:rFonts w:ascii="Garamond" w:hAnsi="Garamond"/>
          <w:iCs/>
          <w:sz w:val="24"/>
          <w:szCs w:val="24"/>
        </w:rPr>
      </w:pPr>
    </w:p>
    <w:p w:rsidR="00A4787A" w:rsidRPr="00ED5902" w:rsidRDefault="00A4787A" w:rsidP="00A4787A">
      <w:pPr>
        <w:jc w:val="both"/>
        <w:rPr>
          <w:rFonts w:ascii="Garamond" w:hAnsi="Garamond"/>
          <w:iCs/>
          <w:sz w:val="24"/>
          <w:szCs w:val="24"/>
        </w:rPr>
      </w:pPr>
      <w:r w:rsidRPr="00ED5902">
        <w:rPr>
          <w:rFonts w:ascii="Garamond" w:hAnsi="Garamond"/>
          <w:b/>
          <w:iCs/>
          <w:sz w:val="24"/>
          <w:szCs w:val="24"/>
        </w:rPr>
        <w:t>8.</w:t>
      </w:r>
      <w:r w:rsidRPr="00ED5902">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9.</w:t>
      </w:r>
      <w:r w:rsidRPr="00ED5902">
        <w:rPr>
          <w:rFonts w:ascii="Garamond" w:hAnsi="Garamond"/>
          <w:sz w:val="24"/>
          <w:szCs w:val="24"/>
        </w:rPr>
        <w:t xml:space="preserve"> Ve sporných případech rozhodne o přidělení věci předseda soudu.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Obecná pravidla se nepoužijí, je-li v jednotlivých částech rozvrhu práce stanoveno jinak.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Obecné principy organizace práce</w:t>
      </w:r>
    </w:p>
    <w:p w:rsidR="00A4787A" w:rsidRPr="00ED5902" w:rsidRDefault="00A4787A" w:rsidP="00A4787A">
      <w:pPr>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Všechna soudní oddělení jsou organizována formou týmů. Konkrétní složení soudních týmů je uvedeno v jednotlivých částech rozvrhu práce.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lastRenderedPageBreak/>
        <w:t xml:space="preserve">7.  </w:t>
      </w:r>
      <w:r w:rsidRPr="00ED5902">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K rozhodování senátních věcí nařízených na jeden kalendářní den, je možné z důvodu účelnosti využít stejné přísedící. Uvedené pravidlo se nevyužije, jde-li o rozhodování v hlavním líčení, příp. je-li s ohledem na charakter věci nutno předpokládat, že nedojde k jejímu skončení tentýž kalendářní den.      </w:t>
      </w:r>
    </w:p>
    <w:p w:rsidR="00A4787A" w:rsidRPr="00ED5902" w:rsidRDefault="00A4787A" w:rsidP="00A4787A">
      <w:pPr>
        <w:jc w:val="both"/>
        <w:rPr>
          <w:rFonts w:ascii="Garamond" w:hAnsi="Garamond"/>
          <w:sz w:val="24"/>
          <w:szCs w:val="24"/>
        </w:rPr>
      </w:pP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787A" w:rsidRPr="00ED5902" w:rsidRDefault="00A4787A" w:rsidP="00A4787A">
      <w:pPr>
        <w:pStyle w:val="Default"/>
        <w:jc w:val="both"/>
        <w:rPr>
          <w:rFonts w:ascii="Garamond" w:hAnsi="Garamond"/>
          <w:color w:val="auto"/>
        </w:rPr>
      </w:pP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787A" w:rsidRPr="00ED5902" w:rsidRDefault="00A4787A" w:rsidP="00A4787A">
      <w:pPr>
        <w:pStyle w:val="Default"/>
        <w:jc w:val="both"/>
        <w:rPr>
          <w:rFonts w:ascii="Garamond" w:hAnsi="Garamond"/>
          <w:color w:val="auto"/>
        </w:rPr>
      </w:pPr>
    </w:p>
    <w:p w:rsidR="00A4787A" w:rsidRPr="00ED5902" w:rsidRDefault="00A4787A" w:rsidP="00A4787A">
      <w:pPr>
        <w:overflowPunct/>
        <w:jc w:val="both"/>
        <w:rPr>
          <w:rFonts w:ascii="Garamond" w:eastAsia="Calibri" w:hAnsi="Garamond"/>
          <w:sz w:val="24"/>
          <w:szCs w:val="24"/>
          <w:lang w:eastAsia="en-US"/>
        </w:rPr>
      </w:pPr>
      <w:r w:rsidRPr="00ED5902">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787A" w:rsidRPr="00ED5902" w:rsidRDefault="00A4787A" w:rsidP="00A4787A">
      <w:pPr>
        <w:overflowPunct/>
        <w:jc w:val="both"/>
        <w:rPr>
          <w:rFonts w:ascii="Garamond" w:eastAsia="Calibri" w:hAnsi="Garamond"/>
          <w:sz w:val="24"/>
          <w:szCs w:val="24"/>
          <w:lang w:eastAsia="en-US"/>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II. </w:t>
      </w: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Úsek trestněprávní </w:t>
      </w:r>
    </w:p>
    <w:p w:rsidR="00A4787A" w:rsidRPr="00ED5902" w:rsidRDefault="00A4787A" w:rsidP="00A4787A">
      <w:pPr>
        <w:jc w:val="center"/>
        <w:rPr>
          <w:rFonts w:ascii="Garamond" w:hAnsi="Garamond"/>
          <w:b/>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A4787A" w:rsidRPr="00ED5902" w:rsidTr="00A4787A">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3T</w:t>
            </w:r>
            <w:r w:rsidRPr="00ED5902">
              <w:rPr>
                <w:rFonts w:ascii="Garamond" w:hAnsi="Garamond"/>
                <w:b/>
                <w:bCs/>
                <w:sz w:val="24"/>
                <w:szCs w:val="24"/>
              </w:rPr>
              <w:br/>
              <w:t>3Nt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 Td</w:t>
            </w:r>
          </w:p>
        </w:tc>
        <w:tc>
          <w:tcPr>
            <w:tcW w:w="179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Bc.</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Iveta Hezká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T+Nt všeobecné</w:t>
            </w:r>
          </w:p>
          <w:p w:rsidR="00A4787A" w:rsidRPr="00ED5902" w:rsidRDefault="00A4787A" w:rsidP="00A4787A">
            <w:pPr>
              <w:spacing w:line="240" w:lineRule="atLeast"/>
              <w:jc w:val="both"/>
              <w:rPr>
                <w:rFonts w:ascii="Garamond" w:hAnsi="Garamond"/>
                <w:i/>
                <w:sz w:val="24"/>
                <w:szCs w:val="24"/>
              </w:rPr>
            </w:pPr>
            <w:r w:rsidRPr="00ED5902">
              <w:rPr>
                <w:rFonts w:ascii="Garamond" w:hAnsi="Garamond"/>
                <w:b/>
                <w:sz w:val="24"/>
                <w:szCs w:val="24"/>
              </w:rPr>
              <w:t>Veronika Procházková</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Nt přípravné + Td </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b/>
                <w:sz w:val="24"/>
                <w:szCs w:val="24"/>
              </w:rPr>
              <w:t>Bc.  Natálie Býmová</w:t>
            </w:r>
            <w:r w:rsidRPr="00ED5902">
              <w:rPr>
                <w:rFonts w:ascii="Garamond" w:hAnsi="Garamond"/>
                <w:i/>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T+Nt všeobecné</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Lýdie Macháňová, DiS.</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sz w:val="24"/>
                <w:szCs w:val="24"/>
              </w:rPr>
              <w:t>Lýdie Macháňová, DiS.</w:t>
            </w:r>
          </w:p>
        </w:tc>
      </w:tr>
      <w:tr w:rsidR="00A4787A" w:rsidRPr="00ED5902" w:rsidTr="00A4787A">
        <w:trPr>
          <w:trHeight w:val="1427"/>
        </w:trPr>
        <w:tc>
          <w:tcPr>
            <w:tcW w:w="126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Miroslav Čaňo, Ph.D.   Mgr. Lenka Sosíková Mgr. Jaromír Pšenica Mgr. Ivana Šostáková Mgr. </w:t>
            </w:r>
          </w:p>
        </w:tc>
        <w:tc>
          <w:tcPr>
            <w:tcW w:w="132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 xml:space="preserve"> Irena Přibylíková </w:t>
            </w:r>
            <w:r w:rsidRPr="00ED5902">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i/>
                <w:sz w:val="24"/>
                <w:szCs w:val="24"/>
              </w:rPr>
              <w:t xml:space="preserve"> </w:t>
            </w:r>
            <w:r w:rsidRPr="00ED5902">
              <w:rPr>
                <w:rFonts w:ascii="Garamond" w:hAnsi="Garamond"/>
                <w:b/>
                <w:i/>
                <w:sz w:val="24"/>
                <w:szCs w:val="24"/>
              </w:rPr>
              <w:t>rejstřík T+Nt všeobecné</w:t>
            </w:r>
          </w:p>
          <w:p w:rsidR="00A4787A" w:rsidRPr="00ED5902" w:rsidRDefault="00A4787A" w:rsidP="00A4787A">
            <w:pPr>
              <w:spacing w:line="240" w:lineRule="atLeast"/>
              <w:jc w:val="both"/>
              <w:rPr>
                <w:rFonts w:ascii="Garamond" w:hAnsi="Garamond"/>
                <w:i/>
                <w:sz w:val="24"/>
                <w:szCs w:val="24"/>
              </w:rPr>
            </w:pPr>
            <w:r w:rsidRPr="00ED5902">
              <w:rPr>
                <w:rFonts w:ascii="Garamond" w:hAnsi="Garamond"/>
                <w:bCs/>
                <w:i/>
                <w:sz w:val="24"/>
                <w:szCs w:val="24"/>
              </w:rPr>
              <w:t>Bc</w:t>
            </w:r>
            <w:r w:rsidRPr="00ED5902">
              <w:rPr>
                <w:rFonts w:ascii="Garamond" w:hAnsi="Garamond"/>
                <w:i/>
                <w:sz w:val="24"/>
                <w:szCs w:val="24"/>
              </w:rPr>
              <w:t xml:space="preserve">. Taťána Kuzmová   </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rejstřík Nt přípravné + Td </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Veronika Procházková </w:t>
            </w:r>
          </w:p>
          <w:p w:rsidR="00A4787A" w:rsidRPr="00ED5902" w:rsidRDefault="00A4787A" w:rsidP="00A4787A">
            <w:pPr>
              <w:spacing w:line="240" w:lineRule="atLeast"/>
              <w:jc w:val="both"/>
              <w:rPr>
                <w:rFonts w:ascii="Garamond" w:hAnsi="Garamond"/>
                <w:i/>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T+Nt 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Veronika Procházková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rejstřík Nt přípravné + Td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Pavla Omamiková </w:t>
            </w:r>
          </w:p>
          <w:p w:rsidR="00A4787A" w:rsidRPr="00ED5902" w:rsidRDefault="00A4787A" w:rsidP="00A4787A">
            <w:pPr>
              <w:spacing w:line="240" w:lineRule="atLeast"/>
              <w:jc w:val="both"/>
              <w:rPr>
                <w:rFonts w:ascii="Garamond" w:hAnsi="Garamond"/>
                <w:bCs/>
                <w:i/>
                <w:sz w:val="24"/>
                <w:szCs w:val="24"/>
              </w:rPr>
            </w:pPr>
          </w:p>
        </w:tc>
      </w:tr>
      <w:tr w:rsidR="00A4787A" w:rsidRPr="00ED5902" w:rsidTr="00A4787A">
        <w:trPr>
          <w:trHeight w:val="1427"/>
        </w:trPr>
        <w:tc>
          <w:tcPr>
            <w:tcW w:w="126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50 %  nápadu  (včetně agendy 3Tm a 3 ROD)</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jc w:val="both"/>
        <w:rPr>
          <w:rFonts w:ascii="Garamond" w:hAnsi="Garamond" w:cstheme="minorBidi"/>
          <w:sz w:val="24"/>
          <w:szCs w:val="24"/>
          <w:lang w:eastAsia="en-US"/>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eastAsia="Calibri" w:hAnsi="Garamond"/>
          <w:sz w:val="24"/>
          <w:szCs w:val="24"/>
        </w:rPr>
      </w:pPr>
    </w:p>
    <w:p w:rsidR="00A4787A" w:rsidRPr="00ED5902" w:rsidRDefault="00A4787A" w:rsidP="00A4787A">
      <w:pPr>
        <w:jc w:val="both"/>
        <w:rPr>
          <w:rFonts w:ascii="Garamond" w:eastAsia="Calibri" w:hAnsi="Garamond"/>
          <w:sz w:val="24"/>
          <w:szCs w:val="24"/>
        </w:rPr>
      </w:pPr>
    </w:p>
    <w:p w:rsidR="00A4787A" w:rsidRPr="00ED5902" w:rsidRDefault="00A4787A" w:rsidP="00A4787A">
      <w:pPr>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sz w:val="24"/>
                <w:szCs w:val="24"/>
              </w:rPr>
              <w:br w:type="page"/>
            </w: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4 T</w:t>
            </w:r>
            <w:r w:rsidRPr="00ED5902">
              <w:rPr>
                <w:rFonts w:ascii="Garamond" w:hAnsi="Garamond"/>
                <w:b/>
                <w:sz w:val="24"/>
                <w:szCs w:val="24"/>
              </w:rPr>
              <w:br/>
              <w:t>4 Nt</w:t>
            </w:r>
            <w:r w:rsidRPr="00ED5902">
              <w:rPr>
                <w:rFonts w:ascii="Garamond" w:hAnsi="Garamond"/>
                <w:b/>
                <w:sz w:val="24"/>
                <w:szCs w:val="24"/>
              </w:rPr>
              <w:br/>
              <w:t xml:space="preserve">4 Td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Miroslav Čaňo, Ph.D.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Irena Přibylíková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T+ Nt všeobecné  Bc. Taťána Kuzmová</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Bc. Natálie Býmová </w:t>
            </w:r>
          </w:p>
        </w:tc>
        <w:tc>
          <w:tcPr>
            <w:tcW w:w="164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 všeobecné</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rPr>
                <w:rFonts w:ascii="Garamond" w:hAnsi="Garamond"/>
                <w:b/>
                <w:bCs/>
                <w:sz w:val="24"/>
                <w:szCs w:val="24"/>
              </w:rPr>
            </w:pPr>
          </w:p>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 xml:space="preserve">rejstřík Nt přípravné + Td </w:t>
            </w:r>
          </w:p>
          <w:p w:rsidR="00A4787A" w:rsidRPr="00ED5902" w:rsidRDefault="00A4787A" w:rsidP="00A4787A">
            <w:pPr>
              <w:spacing w:line="240" w:lineRule="atLeast"/>
              <w:rPr>
                <w:rFonts w:ascii="Garamond" w:hAnsi="Garamond"/>
                <w:b/>
                <w:bCs/>
                <w:sz w:val="24"/>
                <w:szCs w:val="24"/>
              </w:rPr>
            </w:pPr>
          </w:p>
          <w:p w:rsidR="00A4787A" w:rsidRPr="00ED5902" w:rsidRDefault="00A4787A" w:rsidP="00A4787A">
            <w:pPr>
              <w:spacing w:line="240" w:lineRule="atLeast"/>
              <w:rPr>
                <w:rFonts w:ascii="Garamond" w:hAnsi="Garamond"/>
                <w:b/>
                <w:bCs/>
                <w:sz w:val="24"/>
                <w:szCs w:val="24"/>
              </w:rPr>
            </w:pPr>
            <w:r w:rsidRPr="00ED5902">
              <w:rPr>
                <w:rFonts w:ascii="Garamond" w:hAnsi="Garamond"/>
                <w:b/>
                <w:bCs/>
                <w:sz w:val="24"/>
                <w:szCs w:val="24"/>
              </w:rPr>
              <w:t xml:space="preserve">Lýdie Macháňová, DiS.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Mgr. Lenka Sosíková</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Ivana Šostáková</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JUDr. Jiří Hanzelka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
                <w:bCs/>
                <w:sz w:val="24"/>
                <w:szCs w:val="24"/>
              </w:rPr>
              <w:t>Bc.                Leona Bárová</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i/>
                <w:sz w:val="24"/>
                <w:szCs w:val="24"/>
              </w:rPr>
              <w:t xml:space="preserve"> rejstřík </w:t>
            </w:r>
            <w:r w:rsidRPr="00ED5902">
              <w:rPr>
                <w:rFonts w:ascii="Garamond" w:hAnsi="Garamond"/>
                <w:bCs/>
                <w:i/>
                <w:sz w:val="24"/>
                <w:szCs w:val="24"/>
              </w:rPr>
              <w:t>T + Nt 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Iva Olbrichová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rejstřík  Nt přípravné + Td</w:t>
            </w:r>
          </w:p>
          <w:p w:rsidR="00A4787A" w:rsidRPr="00ED5902" w:rsidRDefault="00A4787A" w:rsidP="00A4787A">
            <w:pPr>
              <w:spacing w:line="240" w:lineRule="atLeast"/>
              <w:jc w:val="both"/>
              <w:rPr>
                <w:rFonts w:ascii="Garamond" w:hAnsi="Garamond"/>
                <w:i/>
                <w:sz w:val="24"/>
                <w:szCs w:val="24"/>
              </w:rPr>
            </w:pPr>
            <w:r w:rsidRPr="00ED5902">
              <w:rPr>
                <w:rFonts w:ascii="Garamond" w:hAnsi="Garamond"/>
                <w:bCs/>
                <w:i/>
                <w:sz w:val="24"/>
                <w:szCs w:val="24"/>
              </w:rPr>
              <w:t>Bc. Taťána Kuzmová</w:t>
            </w:r>
          </w:p>
        </w:tc>
        <w:tc>
          <w:tcPr>
            <w:tcW w:w="164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 xml:space="preserve"> rejstřík T + Nt  všeobecné </w:t>
            </w: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 xml:space="preserve">Eva Svrčinová  </w:t>
            </w:r>
          </w:p>
          <w:p w:rsidR="00A4787A" w:rsidRPr="00ED5902" w:rsidRDefault="00A4787A" w:rsidP="00A4787A">
            <w:pPr>
              <w:spacing w:line="240" w:lineRule="atLeast"/>
              <w:rPr>
                <w:rFonts w:ascii="Garamond" w:hAnsi="Garamond"/>
                <w:b/>
                <w:bCs/>
                <w:i/>
                <w:sz w:val="24"/>
                <w:szCs w:val="24"/>
              </w:rPr>
            </w:pP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Nt přípravné+ Td</w:t>
            </w:r>
          </w:p>
          <w:p w:rsidR="00A4787A" w:rsidRPr="00ED5902" w:rsidRDefault="00A4787A" w:rsidP="00A4787A">
            <w:pPr>
              <w:spacing w:line="240" w:lineRule="atLeast"/>
              <w:rPr>
                <w:rFonts w:ascii="Garamond" w:hAnsi="Garamond"/>
                <w:b/>
                <w:bCs/>
                <w:i/>
                <w:sz w:val="24"/>
                <w:szCs w:val="24"/>
              </w:rPr>
            </w:pPr>
            <w:r w:rsidRPr="00ED5902">
              <w:rPr>
                <w:rFonts w:ascii="Garamond" w:hAnsi="Garamond"/>
                <w:b/>
                <w:bCs/>
                <w:i/>
                <w:sz w:val="24"/>
                <w:szCs w:val="24"/>
              </w:rPr>
              <w:t>Pavla Omamiková</w:t>
            </w:r>
          </w:p>
          <w:p w:rsidR="00A4787A" w:rsidRPr="00ED5902" w:rsidRDefault="00A4787A" w:rsidP="00A4787A">
            <w:pPr>
              <w:spacing w:line="240" w:lineRule="atLeast"/>
              <w:rPr>
                <w:rFonts w:ascii="Garamond" w:hAnsi="Garamond"/>
                <w:bCs/>
                <w:i/>
                <w:sz w:val="24"/>
                <w:szCs w:val="24"/>
              </w:rPr>
            </w:pPr>
          </w:p>
        </w:tc>
      </w:tr>
      <w:tr w:rsidR="00A4787A" w:rsidRPr="00ED5902" w:rsidTr="00A4787A">
        <w:trPr>
          <w:trHeight w:val="1576"/>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 nápadu (včetně specializace dle níže uvedeného bodu 5)</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Specializace dle níže uvedeného bodu 5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jc w:val="both"/>
        <w:rPr>
          <w:rFonts w:ascii="Garamond" w:hAnsi="Garamond" w:cstheme="minorBidi"/>
          <w:sz w:val="24"/>
          <w:szCs w:val="24"/>
          <w:lang w:eastAsia="en-US"/>
        </w:rPr>
      </w:pPr>
    </w:p>
    <w:p w:rsidR="00A4787A" w:rsidRPr="00ED5902" w:rsidRDefault="00A4787A" w:rsidP="00A4787A">
      <w:pPr>
        <w:jc w:val="center"/>
        <w:rPr>
          <w:rFonts w:ascii="Garamond" w:hAnsi="Garamond"/>
          <w:b/>
          <w:bCs/>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spacing w:line="240"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19Td</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T+ Nt všeobecné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Iva Olbrichová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Bc. Natálie Býmová</w:t>
            </w:r>
          </w:p>
          <w:p w:rsidR="00A4787A" w:rsidRPr="00ED5902" w:rsidRDefault="00A4787A" w:rsidP="00A4787A">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rejstřík T+ Nt 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Eva Svrčinová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JUDr. Jiří Hanzelka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Miroslav Čaňo, Ph.D.</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 Mgr. Ivana Šostáková</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Bc. Iveta Hezká</w:t>
            </w:r>
            <w:r w:rsidRPr="00ED590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 xml:space="preserve">rejstřík T+ Nt všeobecné  </w:t>
            </w:r>
          </w:p>
          <w:p w:rsidR="00A4787A" w:rsidRPr="00ED5902" w:rsidRDefault="00A4787A" w:rsidP="00A4787A">
            <w:pPr>
              <w:spacing w:line="240" w:lineRule="atLeast"/>
              <w:jc w:val="both"/>
              <w:rPr>
                <w:rFonts w:ascii="Garamond" w:hAnsi="Garamond"/>
                <w:i/>
                <w:strike/>
                <w:sz w:val="24"/>
                <w:szCs w:val="24"/>
              </w:rPr>
            </w:pPr>
            <w:r w:rsidRPr="00ED5902">
              <w:rPr>
                <w:rFonts w:ascii="Garamond" w:hAnsi="Garamond"/>
                <w:i/>
                <w:sz w:val="24"/>
                <w:szCs w:val="24"/>
              </w:rPr>
              <w:t xml:space="preserve">Veronika Procházková </w:t>
            </w:r>
            <w:r w:rsidRPr="00ED5902">
              <w:rPr>
                <w:rFonts w:ascii="Garamond" w:hAnsi="Garamond"/>
                <w:i/>
                <w:strike/>
                <w:sz w:val="24"/>
                <w:szCs w:val="24"/>
              </w:rPr>
              <w:t xml:space="preserve">   </w:t>
            </w: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 xml:space="preserve">Iva Olbrichová </w:t>
            </w:r>
          </w:p>
          <w:p w:rsidR="00A4787A" w:rsidRPr="00ED5902" w:rsidRDefault="00A4787A" w:rsidP="00A4787A">
            <w:pPr>
              <w:spacing w:line="240" w:lineRule="atLeast"/>
              <w:jc w:val="both"/>
              <w:rPr>
                <w:rFonts w:ascii="Garamond" w:hAnsi="Garamond"/>
                <w:i/>
                <w:strike/>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i/>
                <w:sz w:val="24"/>
                <w:szCs w:val="24"/>
              </w:rPr>
            </w:pPr>
            <w:r w:rsidRPr="00ED5902">
              <w:rPr>
                <w:rFonts w:ascii="Garamond" w:hAnsi="Garamond"/>
                <w:bCs/>
                <w:i/>
                <w:sz w:val="24"/>
                <w:szCs w:val="24"/>
              </w:rPr>
              <w:t xml:space="preserve"> </w:t>
            </w:r>
            <w:r w:rsidRPr="00ED5902">
              <w:rPr>
                <w:rFonts w:ascii="Garamond" w:hAnsi="Garamond"/>
                <w:b/>
                <w:i/>
                <w:sz w:val="24"/>
                <w:szCs w:val="24"/>
              </w:rPr>
              <w:t xml:space="preserve">rejstřík T+ Nt 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Lýdie Macháňová, DiS.</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
                <w:i/>
                <w:sz w:val="24"/>
                <w:szCs w:val="24"/>
              </w:rPr>
              <w:t>Pavla Omamiková</w:t>
            </w:r>
            <w:r w:rsidRPr="00ED5902">
              <w:rPr>
                <w:rFonts w:ascii="Garamond" w:hAnsi="Garamond"/>
                <w:bCs/>
                <w:i/>
                <w:sz w:val="24"/>
                <w:szCs w:val="24"/>
              </w:rPr>
              <w:t xml:space="preserve">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nápadu (včetně specializace dle níže uvedeného bodu 6)</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Specializace dle níže uvedeného bodu  6</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tc>
      </w:tr>
    </w:tbl>
    <w:p w:rsidR="00A4787A" w:rsidRPr="00ED5902" w:rsidRDefault="00A4787A" w:rsidP="00A4787A">
      <w:pPr>
        <w:rPr>
          <w:rFonts w:ascii="Garamond" w:eastAsia="Calibri" w:hAnsi="Garamond" w:cstheme="minorBidi"/>
          <w:sz w:val="24"/>
          <w:szCs w:val="24"/>
          <w:lang w:eastAsia="en-US"/>
        </w:rPr>
      </w:pPr>
    </w:p>
    <w:p w:rsidR="00A4787A" w:rsidRPr="00ED5902" w:rsidRDefault="00A4787A" w:rsidP="00A4787A">
      <w:pPr>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asistentka soudce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56" w:lineRule="auto"/>
              <w:rPr>
                <w:sz w:val="20"/>
              </w:rPr>
            </w:pP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20T</w:t>
            </w:r>
            <w:r w:rsidRPr="00ED5902">
              <w:rPr>
                <w:rFonts w:ascii="Garamond" w:hAnsi="Garamond"/>
                <w:b/>
                <w:bCs/>
                <w:sz w:val="24"/>
                <w:szCs w:val="24"/>
              </w:rPr>
              <w:br/>
              <w:t>20Nt</w:t>
            </w:r>
          </w:p>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20Td</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Silvie Burýšková /Mgr. Pavlína Koutná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Ivana Páleníčková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Nt přípravené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Eva Svrčinová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rejstřík Nt přípravené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Eva Svrčinová</w:t>
            </w:r>
          </w:p>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Bc. Ivana Belicová</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Monika Černochová  </w:t>
            </w:r>
          </w:p>
          <w:p w:rsidR="00A4787A" w:rsidRPr="00ED5902" w:rsidRDefault="00A4787A" w:rsidP="00A4787A">
            <w:pPr>
              <w:spacing w:line="240" w:lineRule="atLeast"/>
              <w:jc w:val="both"/>
              <w:rPr>
                <w:rFonts w:ascii="Garamond" w:hAnsi="Garamond"/>
                <w:b/>
                <w:bCs/>
                <w:i/>
                <w:sz w:val="24"/>
                <w:szCs w:val="24"/>
              </w:rPr>
            </w:pP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Nt přípravené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Cs/>
                <w:i/>
                <w:sz w:val="24"/>
                <w:szCs w:val="24"/>
              </w:rPr>
              <w:t xml:space="preserve"> </w:t>
            </w: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Lýdie Macháňová, DiS. </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
                <w:bCs/>
                <w:i/>
                <w:sz w:val="24"/>
                <w:szCs w:val="24"/>
              </w:rPr>
              <w:t>rejstřík Nt přípravené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 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100% nápadu (včetně specializace dle níže uvedeného bodu 7)</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Specializace dle níže uvedeného bodu 7</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Zajišťování pracovní pohotovosti</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spacing w:line="240" w:lineRule="atLeast"/>
        <w:jc w:val="both"/>
        <w:rPr>
          <w:rFonts w:ascii="Garamond" w:hAnsi="Garamond" w:cstheme="minorBidi"/>
          <w:sz w:val="24"/>
          <w:szCs w:val="24"/>
          <w:lang w:eastAsia="en-US"/>
        </w:rPr>
      </w:pPr>
    </w:p>
    <w:p w:rsidR="00A4787A" w:rsidRPr="00ED5902" w:rsidRDefault="00A4787A" w:rsidP="00A4787A">
      <w:pPr>
        <w:rPr>
          <w:rFonts w:ascii="Garamond" w:hAnsi="Garamond"/>
          <w:sz w:val="24"/>
          <w:szCs w:val="24"/>
        </w:rPr>
      </w:pPr>
    </w:p>
    <w:p w:rsidR="00A4787A" w:rsidRPr="00ED5902" w:rsidRDefault="00A4787A" w:rsidP="00A4787A">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56" w:lineRule="auto"/>
              <w:rPr>
                <w:sz w:val="20"/>
              </w:rPr>
            </w:pPr>
          </w:p>
        </w:tc>
      </w:tr>
      <w:tr w:rsidR="00A4787A" w:rsidRPr="00ED5902" w:rsidTr="00A4787A">
        <w:trPr>
          <w:trHeight w:val="850"/>
        </w:trPr>
        <w:tc>
          <w:tcPr>
            <w:tcW w:w="141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rPr>
              <w:t>21T</w:t>
            </w:r>
            <w:r w:rsidRPr="00ED5902">
              <w:rPr>
                <w:rFonts w:ascii="Garamond" w:hAnsi="Garamond"/>
                <w:b/>
                <w:bCs/>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neobsazeno</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850"/>
        </w:trPr>
        <w:tc>
          <w:tcPr>
            <w:tcW w:w="1410"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rPr>
                <w:rFonts w:ascii="Garamond" w:hAnsi="Garamond"/>
                <w:b/>
                <w:bCs/>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 xml:space="preserve">  </w:t>
            </w:r>
          </w:p>
        </w:tc>
        <w:tc>
          <w:tcPr>
            <w:tcW w:w="1531"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4"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tc>
        <w:tc>
          <w:tcPr>
            <w:tcW w:w="1640" w:type="dxa"/>
            <w:tcBorders>
              <w:top w:val="single" w:sz="6" w:space="0" w:color="auto"/>
              <w:left w:val="single" w:sz="6" w:space="0" w:color="auto"/>
              <w:bottom w:val="single" w:sz="4" w:space="0" w:color="auto"/>
              <w:right w:val="single" w:sz="6" w:space="0" w:color="auto"/>
            </w:tcBorders>
          </w:tcPr>
          <w:p w:rsidR="00A4787A" w:rsidRPr="00ED5902" w:rsidRDefault="00A4787A" w:rsidP="00A4787A">
            <w:pPr>
              <w:spacing w:line="240" w:lineRule="atLeast"/>
              <w:jc w:val="both"/>
              <w:rPr>
                <w:rFonts w:ascii="Garamond" w:hAnsi="Garamond"/>
                <w:bCs/>
                <w:i/>
                <w:strike/>
                <w:sz w:val="24"/>
                <w:szCs w:val="24"/>
              </w:rPr>
            </w:pPr>
          </w:p>
        </w:tc>
      </w:tr>
      <w:tr w:rsidR="00A4787A" w:rsidRPr="00ED5902" w:rsidTr="00A4787A">
        <w:trPr>
          <w:trHeight w:val="976"/>
        </w:trPr>
        <w:tc>
          <w:tcPr>
            <w:tcW w:w="1410" w:type="dxa"/>
            <w:tcBorders>
              <w:top w:val="single" w:sz="4" w:space="0" w:color="auto"/>
              <w:left w:val="single" w:sz="4" w:space="0" w:color="auto"/>
              <w:bottom w:val="single" w:sz="4" w:space="0" w:color="auto"/>
              <w:right w:val="single" w:sz="4" w:space="0" w:color="auto"/>
            </w:tcBorders>
            <w:hideMark/>
          </w:tcPr>
          <w:p w:rsidR="00A4787A" w:rsidRPr="00ED5902" w:rsidRDefault="00A4787A" w:rsidP="00A4787A">
            <w:pPr>
              <w:spacing w:line="240" w:lineRule="atLeast"/>
              <w:jc w:val="both"/>
              <w:rPr>
                <w:rFonts w:ascii="Garamond" w:hAnsi="Garamond"/>
                <w:bCs/>
                <w:sz w:val="24"/>
                <w:szCs w:val="24"/>
              </w:rPr>
            </w:pPr>
            <w:r w:rsidRPr="00ED5902">
              <w:rPr>
                <w:rFonts w:ascii="Garamond" w:hAnsi="Garamond"/>
                <w:bCs/>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A4787A" w:rsidRPr="00ED5902" w:rsidRDefault="00A4787A" w:rsidP="00A4787A">
            <w:pPr>
              <w:pStyle w:val="Default"/>
              <w:spacing w:line="256" w:lineRule="auto"/>
              <w:jc w:val="both"/>
              <w:rPr>
                <w:rFonts w:ascii="Garamond" w:hAnsi="Garamond"/>
                <w:color w:val="auto"/>
                <w:sz w:val="23"/>
                <w:szCs w:val="23"/>
              </w:rPr>
            </w:pPr>
            <w:r w:rsidRPr="00ED5902">
              <w:rPr>
                <w:rFonts w:ascii="Garamond" w:hAnsi="Garamond"/>
                <w:b/>
                <w:bCs/>
                <w:color w:val="auto"/>
              </w:rPr>
              <w:t xml:space="preserve">  </w:t>
            </w:r>
            <w:r w:rsidRPr="00ED5902">
              <w:rPr>
                <w:b/>
                <w:bCs/>
                <w:color w:val="auto"/>
                <w:sz w:val="23"/>
                <w:szCs w:val="23"/>
              </w:rPr>
              <w:t xml:space="preserve">-  soudní oddělení se s účinností od 1.7.2021 ruší. Mgr. Miroslav Čaňo, Ph.D. vyřizuje trestní věci obživlé, rozhodování o obnově řízení, porozsudkovou agendu s výjimkou věcí, v nichž v rámci přípravného řízení rozhodoval Mgr. Miroslav Čaňo, Ph.D. o návrzích státního zástupce ve věcech uvedených v § 30 odst. 2 věty </w:t>
            </w:r>
            <w:r w:rsidRPr="00ED5902">
              <w:rPr>
                <w:b/>
                <w:bCs/>
                <w:color w:val="auto"/>
                <w:sz w:val="23"/>
                <w:szCs w:val="23"/>
              </w:rPr>
              <w:lastRenderedPageBreak/>
              <w:t xml:space="preserve">druhé trestního řádu, nebo Mgr. Žaneta Čaňová podala návrh na potrestání či obžalobu. V těchto věcech je k jejich vyřízení příslušný JUDr. Jiří Hanzelka. </w:t>
            </w:r>
          </w:p>
          <w:p w:rsidR="00A4787A" w:rsidRPr="00ED5902" w:rsidRDefault="00A4787A" w:rsidP="00A4787A">
            <w:pPr>
              <w:spacing w:line="240" w:lineRule="atLeast"/>
              <w:jc w:val="both"/>
              <w:rPr>
                <w:rFonts w:ascii="Garamond" w:hAnsi="Garamond"/>
                <w:b/>
                <w:bCs/>
                <w:sz w:val="24"/>
                <w:szCs w:val="24"/>
              </w:rPr>
            </w:pPr>
          </w:p>
        </w:tc>
      </w:tr>
    </w:tbl>
    <w:p w:rsidR="00A4787A" w:rsidRPr="00ED5902" w:rsidRDefault="00A4787A" w:rsidP="00A4787A">
      <w:pPr>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22T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neobsazeno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bCs/>
                <w:sz w:val="24"/>
                <w:szCs w:val="24"/>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lang w:eastAsia="en-US"/>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spacing w:line="256" w:lineRule="auto"/>
              <w:jc w:val="both"/>
              <w:rPr>
                <w:rFonts w:ascii="Garamond" w:hAnsi="Garamond"/>
                <w:color w:val="auto"/>
                <w:sz w:val="23"/>
                <w:szCs w:val="23"/>
              </w:rPr>
            </w:pPr>
            <w:r w:rsidRPr="00ED5902">
              <w:rPr>
                <w:b/>
                <w:bCs/>
                <w:color w:val="auto"/>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příslušná Mgr. Ivana Šostáková. </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sz w:val="24"/>
                <w:szCs w:val="24"/>
              </w:rPr>
              <w:t xml:space="preserve"> </w:t>
            </w:r>
          </w:p>
        </w:tc>
      </w:tr>
    </w:tbl>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p w:rsidR="00A4787A" w:rsidRPr="00ED5902" w:rsidRDefault="00A4787A" w:rsidP="00A4787A">
      <w:pPr>
        <w:spacing w:line="240" w:lineRule="atLeast"/>
        <w:jc w:val="both"/>
        <w:rPr>
          <w:rFonts w:ascii="Garamond" w:eastAsia="Calibri" w:hAnsi="Garamond" w:cstheme="minorBidi"/>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A4787A" w:rsidRPr="00ED5902" w:rsidTr="00A4787A">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eastAsiaTheme="minorHAnsi" w:hAnsi="Garamond"/>
                <w:b/>
                <w:bCs/>
                <w:sz w:val="24"/>
                <w:szCs w:val="24"/>
              </w:rPr>
            </w:pPr>
            <w:r w:rsidRPr="00ED5902">
              <w:rPr>
                <w:rFonts w:ascii="Garamond" w:hAnsi="Garamond"/>
                <w:b/>
                <w:bCs/>
                <w:sz w:val="24"/>
                <w:szCs w:val="24"/>
              </w:rPr>
              <w:lastRenderedPageBreak/>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sz w:val="24"/>
                <w:szCs w:val="24"/>
              </w:rPr>
            </w:pPr>
            <w:r w:rsidRPr="00ED5902">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Zapisovatelka</w:t>
            </w:r>
          </w:p>
        </w:tc>
      </w:tr>
      <w:tr w:rsidR="00A4787A" w:rsidRPr="00ED5902" w:rsidTr="00A4787A">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Cs/>
                <w:i/>
                <w:sz w:val="24"/>
                <w:szCs w:val="24"/>
                <w:lang w:eastAsia="en-US"/>
              </w:rPr>
            </w:pPr>
            <w:r w:rsidRPr="00ED5902">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eastAsiaTheme="minorHAnsi" w:hAnsi="Garamond" w:cstheme="minorBidi"/>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Cs/>
                <w:sz w:val="24"/>
                <w:szCs w:val="24"/>
              </w:rPr>
            </w:pP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32T</w:t>
            </w:r>
            <w:r w:rsidRPr="00ED5902">
              <w:rPr>
                <w:rFonts w:ascii="Garamond" w:hAnsi="Garamond"/>
                <w:b/>
                <w:bCs/>
                <w:sz w:val="24"/>
                <w:szCs w:val="24"/>
              </w:rPr>
              <w:br/>
              <w:t>32Nt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32 Td</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Bc. Ivana Belicová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všeobecné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Monika Černochová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rejstřík T + Nt</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všeobecné</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 Nt přípravné + Td</w:t>
            </w:r>
          </w:p>
          <w:p w:rsidR="00A4787A" w:rsidRPr="00ED5902" w:rsidRDefault="00A4787A" w:rsidP="00A4787A">
            <w:pPr>
              <w:spacing w:line="240" w:lineRule="atLeast"/>
              <w:jc w:val="both"/>
              <w:rPr>
                <w:rFonts w:ascii="Garamond" w:hAnsi="Garamond"/>
                <w:b/>
                <w:bCs/>
                <w:sz w:val="24"/>
                <w:szCs w:val="24"/>
              </w:rPr>
            </w:pP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Pavla Omamiková</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w:t>
            </w: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Mgr. Jaromír Pšenica</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Mgr. Lenka Sosíková JUDr. Jiří Hanzelka Mgr. Miroslav Čaňo, Ph.D.           </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Cs/>
                <w:i/>
                <w:strike/>
                <w:sz w:val="24"/>
                <w:szCs w:val="24"/>
              </w:rPr>
            </w:pPr>
            <w:r w:rsidRPr="00ED5902">
              <w:rPr>
                <w:rFonts w:ascii="Garamond" w:hAnsi="Garamond"/>
                <w:bCs/>
                <w:i/>
                <w:sz w:val="24"/>
                <w:szCs w:val="24"/>
              </w:rPr>
              <w:t>Silvie Burýšková</w:t>
            </w:r>
            <w:r w:rsidRPr="00ED5902">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 xml:space="preserve">všeobecné </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Ivana Páleníčková  </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i/>
                <w:sz w:val="24"/>
                <w:szCs w:val="24"/>
              </w:rPr>
            </w:pPr>
            <w:r w:rsidRPr="00ED5902">
              <w:rPr>
                <w:rFonts w:ascii="Garamond" w:hAnsi="Garamond"/>
                <w:i/>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i/>
                <w:sz w:val="24"/>
                <w:szCs w:val="24"/>
              </w:rPr>
            </w:pPr>
            <w:r w:rsidRPr="00ED5902">
              <w:rPr>
                <w:rFonts w:ascii="Garamond" w:hAnsi="Garamond"/>
                <w:bCs/>
                <w:i/>
                <w:sz w:val="24"/>
                <w:szCs w:val="24"/>
              </w:rPr>
              <w:t xml:space="preserve"> </w:t>
            </w:r>
            <w:r w:rsidRPr="00ED5902">
              <w:rPr>
                <w:rFonts w:ascii="Garamond" w:hAnsi="Garamond"/>
                <w:b/>
                <w:bCs/>
                <w:i/>
                <w:sz w:val="24"/>
                <w:szCs w:val="24"/>
              </w:rPr>
              <w:t>rejstřík T + Nt</w:t>
            </w:r>
          </w:p>
          <w:p w:rsidR="00A4787A" w:rsidRPr="00ED5902" w:rsidRDefault="00A4787A" w:rsidP="00A4787A">
            <w:pPr>
              <w:spacing w:line="240" w:lineRule="atLeast"/>
              <w:jc w:val="both"/>
              <w:rPr>
                <w:rFonts w:ascii="Garamond" w:hAnsi="Garamond"/>
                <w:b/>
                <w:bCs/>
                <w:i/>
                <w:sz w:val="24"/>
                <w:szCs w:val="24"/>
              </w:rPr>
            </w:pPr>
            <w:r w:rsidRPr="00ED5902">
              <w:rPr>
                <w:rFonts w:ascii="Garamond" w:hAnsi="Garamond"/>
                <w:b/>
                <w:bCs/>
                <w:i/>
                <w:sz w:val="24"/>
                <w:szCs w:val="24"/>
              </w:rPr>
              <w:t>všeobecné</w:t>
            </w: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Eva Svrčinová</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i/>
                <w:sz w:val="24"/>
                <w:szCs w:val="24"/>
              </w:rPr>
            </w:pPr>
            <w:r w:rsidRPr="00ED5902">
              <w:rPr>
                <w:rFonts w:ascii="Garamond" w:hAnsi="Garamond"/>
                <w:b/>
                <w:i/>
                <w:sz w:val="24"/>
                <w:szCs w:val="24"/>
              </w:rPr>
              <w:t>rejstřík Nt přípravné + Td</w:t>
            </w:r>
          </w:p>
          <w:p w:rsidR="00A4787A" w:rsidRPr="00ED5902" w:rsidRDefault="00A4787A" w:rsidP="00A4787A">
            <w:pPr>
              <w:spacing w:line="240" w:lineRule="atLeast"/>
              <w:jc w:val="both"/>
              <w:rPr>
                <w:rFonts w:ascii="Garamond" w:hAnsi="Garamond"/>
                <w:bCs/>
                <w:i/>
                <w:sz w:val="24"/>
                <w:szCs w:val="24"/>
              </w:rPr>
            </w:pPr>
          </w:p>
          <w:p w:rsidR="00A4787A" w:rsidRPr="00ED5902" w:rsidRDefault="00A4787A" w:rsidP="00A4787A">
            <w:pPr>
              <w:spacing w:line="240" w:lineRule="atLeast"/>
              <w:jc w:val="both"/>
              <w:rPr>
                <w:rFonts w:ascii="Garamond" w:hAnsi="Garamond"/>
                <w:bCs/>
                <w:i/>
                <w:sz w:val="24"/>
                <w:szCs w:val="24"/>
              </w:rPr>
            </w:pPr>
            <w:r w:rsidRPr="00ED5902">
              <w:rPr>
                <w:rFonts w:ascii="Garamond" w:hAnsi="Garamond"/>
                <w:bCs/>
                <w:i/>
                <w:sz w:val="24"/>
                <w:szCs w:val="24"/>
              </w:rPr>
              <w:t xml:space="preserve">Eva Svrčinová   </w:t>
            </w:r>
          </w:p>
        </w:tc>
      </w:tr>
      <w:tr w:rsidR="00A4787A" w:rsidRPr="00ED5902" w:rsidTr="00A4787A">
        <w:trPr>
          <w:trHeight w:val="1427"/>
        </w:trPr>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Cs/>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100 % nápadu (včetně specializace dle níže uvedeného bodu 8)</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Specializace dle níže uvedeného bodu 8</w:t>
            </w:r>
          </w:p>
          <w:p w:rsidR="00A4787A" w:rsidRPr="00ED5902" w:rsidRDefault="00A4787A" w:rsidP="00A4787A">
            <w:pPr>
              <w:spacing w:line="240" w:lineRule="atLeast"/>
              <w:jc w:val="both"/>
              <w:rPr>
                <w:rFonts w:ascii="Garamond" w:hAnsi="Garamond"/>
                <w:b/>
                <w:bCs/>
                <w:sz w:val="24"/>
                <w:szCs w:val="24"/>
              </w:rPr>
            </w:pPr>
            <w:r w:rsidRPr="00ED5902">
              <w:rPr>
                <w:rFonts w:ascii="Garamond" w:hAnsi="Garamond"/>
                <w:b/>
                <w:bCs/>
                <w:sz w:val="24"/>
                <w:szCs w:val="24"/>
              </w:rPr>
              <w:t xml:space="preserve"> -    Zajišťování pracovní pohotovosti</w:t>
            </w:r>
          </w:p>
        </w:tc>
      </w:tr>
    </w:tbl>
    <w:p w:rsidR="00A4787A" w:rsidRPr="00ED5902" w:rsidRDefault="00A4787A" w:rsidP="00A4787A">
      <w:pPr>
        <w:rPr>
          <w:rFonts w:eastAsia="Calibri" w:cstheme="minorBidi"/>
          <w:sz w:val="24"/>
          <w:szCs w:val="24"/>
          <w:lang w:eastAsia="en-US"/>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spacing w:line="240" w:lineRule="atLeast"/>
        <w:jc w:val="both"/>
        <w:rPr>
          <w:rFonts w:ascii="Garamond" w:eastAsia="Calibri" w:hAnsi="Garamond"/>
          <w:sz w:val="24"/>
          <w:szCs w:val="24"/>
        </w:rPr>
      </w:pPr>
    </w:p>
    <w:p w:rsidR="00A4787A" w:rsidRPr="00ED5902" w:rsidRDefault="00A4787A" w:rsidP="00A4787A">
      <w:pPr>
        <w:jc w:val="center"/>
        <w:rPr>
          <w:rFonts w:ascii="Garamond" w:hAnsi="Garamond"/>
          <w:b/>
          <w:bCs/>
          <w:sz w:val="24"/>
          <w:szCs w:val="24"/>
        </w:rPr>
      </w:pPr>
      <w:r w:rsidRPr="00ED5902">
        <w:rPr>
          <w:rFonts w:ascii="Garamond" w:hAnsi="Garamond"/>
          <w:b/>
          <w:bCs/>
          <w:sz w:val="24"/>
          <w:szCs w:val="24"/>
        </w:rPr>
        <w:t>Soud pro mládež - pracoviště Okresní soud v Novém Jičíně</w:t>
      </w:r>
    </w:p>
    <w:p w:rsidR="00A4787A" w:rsidRPr="00ED5902" w:rsidRDefault="00A4787A" w:rsidP="00A4787A">
      <w:pPr>
        <w:jc w:val="center"/>
        <w:rPr>
          <w:rFonts w:ascii="Garamond" w:eastAsiaTheme="minorHAnsi" w:hAnsi="Garamond"/>
          <w:b/>
          <w:bCs/>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rPr>
            </w:pPr>
            <w:r w:rsidRPr="00ED5902">
              <w:rPr>
                <w:rFonts w:ascii="Garamond" w:hAnsi="Garamond"/>
                <w:b/>
                <w:bC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rPr>
            </w:pPr>
            <w:r w:rsidRPr="00ED5902">
              <w:rPr>
                <w:rFonts w:ascii="Garamond" w:hAnsi="Garamond"/>
                <w:b/>
                <w:bC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 xml:space="preserve"> </w:t>
            </w:r>
          </w:p>
          <w:p w:rsidR="00A4787A" w:rsidRPr="00ED5902" w:rsidRDefault="00A4787A" w:rsidP="00A4787A">
            <w:pPr>
              <w:rPr>
                <w:rFonts w:ascii="Garamond" w:hAnsi="Garamond"/>
                <w:b/>
                <w:bCs/>
              </w:rPr>
            </w:pPr>
            <w:r w:rsidRPr="00ED5902">
              <w:rPr>
                <w:rFonts w:ascii="Garamond" w:hAnsi="Garamond"/>
                <w:b/>
                <w:bCs/>
              </w:rPr>
              <w:t>Vyšší soudní</w:t>
            </w:r>
          </w:p>
          <w:p w:rsidR="00A4787A" w:rsidRPr="00ED5902" w:rsidRDefault="00A4787A" w:rsidP="00A4787A">
            <w:pPr>
              <w:rPr>
                <w:rFonts w:ascii="Garamond" w:hAnsi="Garamond"/>
                <w:b/>
                <w:bCs/>
              </w:rPr>
            </w:pPr>
            <w:r w:rsidRPr="00ED5902">
              <w:rPr>
                <w:rFonts w:ascii="Garamond" w:hAnsi="Garamond"/>
                <w:b/>
                <w:bC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r w:rsidRPr="00ED5902">
              <w:rPr>
                <w:rFonts w:ascii="Garamond" w:hAnsi="Garamond"/>
                <w:b/>
                <w:bCs/>
              </w:rPr>
              <w:t>Zapisovatelka</w:t>
            </w:r>
          </w:p>
        </w:tc>
      </w:tr>
      <w:tr w:rsidR="00A4787A" w:rsidRPr="00ED5902" w:rsidTr="00A4787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lang w:eastAsia="en-US"/>
              </w:rPr>
            </w:pPr>
            <w:r w:rsidRPr="00ED5902">
              <w:rPr>
                <w:rFonts w:ascii="Garamond" w:hAnsi="Garamond"/>
                <w:b/>
                <w:bC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rPr>
                <w:rFonts w:ascii="Garamond" w:hAnsi="Garamond"/>
                <w:b/>
                <w:bCs/>
                <w:szCs w:val="22"/>
                <w:lang w:eastAsia="en-US"/>
              </w:rPr>
            </w:pPr>
            <w:r w:rsidRPr="00ED5902">
              <w:rPr>
                <w:rFonts w:ascii="Garamond" w:hAnsi="Garamond"/>
                <w:b/>
                <w:bC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rPr>
                <w:rFonts w:ascii="Garamond" w:hAnsi="Garamond"/>
                <w:bC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rPr>
                <w:rFonts w:ascii="Garamond" w:hAnsi="Garamond"/>
                <w:bCs/>
              </w:rPr>
            </w:pP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rPr>
            </w:pPr>
            <w:r w:rsidRPr="00ED5902">
              <w:rPr>
                <w:rFonts w:ascii="Garamond" w:hAnsi="Garamond"/>
                <w:b/>
              </w:rPr>
              <w:lastRenderedPageBreak/>
              <w:t>3Tm                  3Ntm                   3ROD</w:t>
            </w:r>
          </w:p>
          <w:p w:rsidR="00A4787A" w:rsidRPr="00ED5902" w:rsidRDefault="00A4787A" w:rsidP="00A4787A">
            <w:pPr>
              <w:rPr>
                <w:rFonts w:ascii="Garamond" w:hAnsi="Garamond"/>
                <w:b/>
              </w:rPr>
            </w:pPr>
          </w:p>
        </w:tc>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bCs/>
              </w:rPr>
            </w:pPr>
            <w:r w:rsidRPr="00ED5902">
              <w:rPr>
                <w:rFonts w:ascii="Garamond" w:hAnsi="Garamond"/>
                <w:b/>
                <w:bCs/>
              </w:rPr>
              <w:t>JUDr. Jiří Hanzelka</w:t>
            </w:r>
          </w:p>
          <w:p w:rsidR="00A4787A" w:rsidRPr="00ED5902" w:rsidRDefault="00A4787A" w:rsidP="00A4787A">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jc w:val="center"/>
              <w:rPr>
                <w:rFonts w:ascii="Garamond" w:hAnsi="Garamond"/>
                <w:b/>
              </w:rPr>
            </w:pPr>
            <w:r w:rsidRPr="00ED5902">
              <w:rPr>
                <w:rFonts w:ascii="Garamond" w:hAnsi="Garamond"/>
                <w:b/>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bCs/>
              </w:rPr>
            </w:pPr>
            <w:r w:rsidRPr="00ED5902">
              <w:rPr>
                <w:rFonts w:ascii="Garamond" w:hAnsi="Garamond"/>
                <w:b/>
                <w:bCs/>
              </w:rPr>
              <w:t xml:space="preserve">Bc. </w:t>
            </w:r>
          </w:p>
          <w:p w:rsidR="00A4787A" w:rsidRPr="00ED5902" w:rsidRDefault="00A4787A" w:rsidP="00A4787A">
            <w:pPr>
              <w:rPr>
                <w:rFonts w:ascii="Garamond" w:hAnsi="Garamond"/>
                <w:b/>
                <w:bCs/>
              </w:rPr>
            </w:pPr>
            <w:r w:rsidRPr="00ED5902">
              <w:rPr>
                <w:rFonts w:ascii="Garamond" w:hAnsi="Garamond"/>
                <w:b/>
                <w:bCs/>
              </w:rPr>
              <w:t xml:space="preserve">Iveta Hezká </w:t>
            </w: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
              </w:rPr>
            </w:pPr>
          </w:p>
          <w:p w:rsidR="00A4787A" w:rsidRPr="00ED5902" w:rsidRDefault="00A4787A" w:rsidP="00A4787A">
            <w:pPr>
              <w:rPr>
                <w:rFonts w:ascii="Garamond" w:hAnsi="Garamond"/>
                <w:b/>
              </w:rPr>
            </w:pPr>
            <w:r w:rsidRPr="00ED5902">
              <w:rPr>
                <w:rFonts w:ascii="Garamond" w:hAnsi="Garamond"/>
                <w:b/>
              </w:rPr>
              <w:t>Veronika Procházková</w:t>
            </w:r>
          </w:p>
          <w:p w:rsidR="00A4787A" w:rsidRPr="00ED5902" w:rsidRDefault="00A4787A" w:rsidP="00A4787A">
            <w:pPr>
              <w:rPr>
                <w:rFonts w:ascii="Garamond" w:hAnsi="Garamond"/>
                <w:b/>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
              </w:rPr>
            </w:pPr>
            <w:r w:rsidRPr="00ED5902">
              <w:rPr>
                <w:rFonts w:ascii="Garamond" w:hAnsi="Garamond"/>
                <w:b/>
              </w:rPr>
              <w:t>Bc. Natálie Býmová</w:t>
            </w:r>
          </w:p>
          <w:p w:rsidR="00A4787A" w:rsidRPr="00ED5902" w:rsidRDefault="00A4787A" w:rsidP="00A4787A">
            <w:pPr>
              <w:rPr>
                <w:rFonts w:ascii="Garamond" w:hAnsi="Garamond"/>
                <w:b/>
              </w:rPr>
            </w:pPr>
          </w:p>
          <w:p w:rsidR="00A4787A" w:rsidRPr="00ED5902" w:rsidRDefault="00A4787A" w:rsidP="00A4787A">
            <w:pPr>
              <w:spacing w:line="240" w:lineRule="atLeast"/>
              <w:jc w:val="both"/>
              <w:rPr>
                <w:rFonts w:ascii="Garamond" w:hAnsi="Garamond"/>
                <w:b/>
                <w:bCs/>
              </w:rPr>
            </w:pPr>
          </w:p>
        </w:tc>
        <w:tc>
          <w:tcPr>
            <w:tcW w:w="1843"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p>
          <w:p w:rsidR="00A4787A" w:rsidRPr="00ED5902" w:rsidRDefault="00A4787A" w:rsidP="00A4787A">
            <w:pPr>
              <w:rPr>
                <w:rFonts w:ascii="Garamond" w:hAnsi="Garamond"/>
                <w:b/>
                <w:bCs/>
              </w:rPr>
            </w:pPr>
            <w:r w:rsidRPr="00ED5902">
              <w:rPr>
                <w:rFonts w:ascii="Garamond" w:hAnsi="Garamond"/>
                <w:b/>
                <w:bCs/>
              </w:rPr>
              <w:t>Lýdie Macháňová, DiS.</w:t>
            </w: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
                <w:bCs/>
              </w:rPr>
            </w:pPr>
            <w:r w:rsidRPr="00ED5902">
              <w:rPr>
                <w:rFonts w:ascii="Garamond" w:hAnsi="Garamond"/>
                <w:b/>
                <w:bCs/>
              </w:rPr>
              <w:t>Lýdie Macháňová, DiS</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rPr>
            </w:pPr>
          </w:p>
        </w:tc>
        <w:tc>
          <w:tcPr>
            <w:tcW w:w="153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i/>
                <w:sz w:val="20"/>
              </w:rPr>
            </w:pPr>
            <w:r w:rsidRPr="00ED5902">
              <w:rPr>
                <w:rFonts w:ascii="Garamond" w:hAnsi="Garamond"/>
                <w:i/>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i/>
              </w:rPr>
            </w:pPr>
          </w:p>
        </w:tc>
        <w:tc>
          <w:tcPr>
            <w:tcW w:w="153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Cs/>
                <w:i/>
              </w:rPr>
            </w:pPr>
            <w:r w:rsidRPr="00ED5902">
              <w:rPr>
                <w:rFonts w:ascii="Garamond" w:hAnsi="Garamond"/>
                <w:bCs/>
                <w:i/>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i/>
              </w:rPr>
            </w:pPr>
            <w:r w:rsidRPr="00ED5902">
              <w:rPr>
                <w:rFonts w:ascii="Garamond" w:hAnsi="Garamond"/>
                <w:i/>
              </w:rPr>
              <w:t xml:space="preserve">Bc. Taťána Kuzmová </w:t>
            </w:r>
          </w:p>
          <w:p w:rsidR="00A4787A" w:rsidRPr="00ED5902" w:rsidRDefault="00A4787A" w:rsidP="00A4787A">
            <w:pPr>
              <w:rPr>
                <w:rFonts w:ascii="Garamond" w:hAnsi="Garamond"/>
                <w:i/>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i/>
              </w:rPr>
            </w:pPr>
            <w:r w:rsidRPr="00ED5902">
              <w:rPr>
                <w:rFonts w:ascii="Garamond" w:hAnsi="Garamond"/>
                <w:i/>
              </w:rPr>
              <w:t>Veronika Procházková</w:t>
            </w:r>
          </w:p>
          <w:p w:rsidR="00A4787A" w:rsidRPr="00ED5902" w:rsidRDefault="00A4787A" w:rsidP="00A4787A">
            <w:pPr>
              <w:rPr>
                <w:rFonts w:ascii="Garamond" w:hAnsi="Garamond"/>
                <w:i/>
              </w:rPr>
            </w:pPr>
          </w:p>
          <w:p w:rsidR="00A4787A" w:rsidRPr="00ED5902" w:rsidRDefault="00A4787A" w:rsidP="00A4787A">
            <w:pPr>
              <w:rPr>
                <w:rFonts w:ascii="Garamond" w:hAnsi="Garamond"/>
                <w:bCs/>
                <w:i/>
              </w:rPr>
            </w:pPr>
          </w:p>
        </w:tc>
        <w:tc>
          <w:tcPr>
            <w:tcW w:w="184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rPr>
                <w:rFonts w:ascii="Garamond" w:hAnsi="Garamond"/>
                <w:b/>
              </w:rPr>
            </w:pPr>
            <w:r w:rsidRPr="00ED5902">
              <w:rPr>
                <w:rFonts w:ascii="Garamond" w:hAnsi="Garamond"/>
                <w:b/>
              </w:rPr>
              <w:t>rejstřík ROD, Tm + Ntm všeobecné</w:t>
            </w:r>
          </w:p>
          <w:p w:rsidR="00A4787A" w:rsidRPr="00ED5902" w:rsidRDefault="00A4787A" w:rsidP="00A4787A">
            <w:pPr>
              <w:rPr>
                <w:rFonts w:ascii="Garamond" w:hAnsi="Garamond"/>
                <w:bCs/>
                <w:i/>
              </w:rPr>
            </w:pPr>
            <w:r w:rsidRPr="00ED5902">
              <w:rPr>
                <w:rFonts w:ascii="Garamond" w:hAnsi="Garamond"/>
                <w:bCs/>
                <w:i/>
              </w:rPr>
              <w:t xml:space="preserve">Veronika Procházková </w:t>
            </w:r>
          </w:p>
          <w:p w:rsidR="00A4787A" w:rsidRPr="00ED5902" w:rsidRDefault="00A4787A" w:rsidP="00A4787A">
            <w:pPr>
              <w:rPr>
                <w:rFonts w:ascii="Garamond" w:hAnsi="Garamond"/>
                <w:bCs/>
                <w:i/>
              </w:rPr>
            </w:pPr>
          </w:p>
          <w:p w:rsidR="00A4787A" w:rsidRPr="00ED5902" w:rsidRDefault="00A4787A" w:rsidP="00A4787A">
            <w:pPr>
              <w:rPr>
                <w:rFonts w:ascii="Garamond" w:hAnsi="Garamond"/>
                <w:bCs/>
                <w:i/>
              </w:rPr>
            </w:pPr>
          </w:p>
          <w:p w:rsidR="00A4787A" w:rsidRPr="00ED5902" w:rsidRDefault="00A4787A" w:rsidP="00A4787A">
            <w:pPr>
              <w:rPr>
                <w:rFonts w:ascii="Garamond" w:hAnsi="Garamond"/>
                <w:b/>
              </w:rPr>
            </w:pPr>
            <w:r w:rsidRPr="00ED5902">
              <w:rPr>
                <w:rFonts w:ascii="Garamond" w:hAnsi="Garamond"/>
                <w:b/>
              </w:rPr>
              <w:t>Ntm přípravné</w:t>
            </w:r>
          </w:p>
          <w:p w:rsidR="00A4787A" w:rsidRPr="00ED5902" w:rsidRDefault="00A4787A" w:rsidP="00A4787A">
            <w:pPr>
              <w:rPr>
                <w:rFonts w:ascii="Garamond" w:hAnsi="Garamond"/>
                <w:bCs/>
                <w:i/>
              </w:rPr>
            </w:pPr>
            <w:r w:rsidRPr="00ED5902">
              <w:rPr>
                <w:rFonts w:ascii="Garamond" w:hAnsi="Garamond"/>
                <w:bCs/>
                <w:i/>
              </w:rPr>
              <w:t xml:space="preserve">  Eva Svčinová </w:t>
            </w:r>
          </w:p>
        </w:tc>
      </w:tr>
      <w:tr w:rsidR="00A4787A" w:rsidRPr="00ED5902" w:rsidTr="00A4787A">
        <w:trPr>
          <w:trHeight w:val="1427"/>
        </w:trPr>
        <w:tc>
          <w:tcPr>
            <w:tcW w:w="153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rPr>
                <w:rFonts w:ascii="Garamond" w:hAnsi="Garamond"/>
                <w:bC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spacing w:line="256" w:lineRule="auto"/>
              <w:rPr>
                <w:rFonts w:ascii="Garamond" w:hAnsi="Garamond"/>
                <w:color w:val="auto"/>
                <w:sz w:val="23"/>
                <w:szCs w:val="23"/>
              </w:rPr>
            </w:pPr>
            <w:r w:rsidRPr="00ED5902">
              <w:rPr>
                <w:b/>
                <w:bCs/>
                <w:color w:val="auto"/>
                <w:sz w:val="23"/>
                <w:szCs w:val="23"/>
              </w:rPr>
              <w:t xml:space="preserve">- 100% nápadu </w:t>
            </w:r>
          </w:p>
          <w:p w:rsidR="00A4787A" w:rsidRPr="00ED5902" w:rsidRDefault="00A4787A" w:rsidP="00A4787A">
            <w:pPr>
              <w:pStyle w:val="Default"/>
              <w:spacing w:line="256" w:lineRule="auto"/>
              <w:rPr>
                <w:color w:val="auto"/>
                <w:sz w:val="23"/>
                <w:szCs w:val="23"/>
              </w:rPr>
            </w:pPr>
            <w:r w:rsidRPr="00ED5902">
              <w:rPr>
                <w:b/>
                <w:bCs/>
                <w:color w:val="auto"/>
                <w:sz w:val="23"/>
                <w:szCs w:val="23"/>
              </w:rPr>
              <w:t xml:space="preserve">- Specializace dle níže uvedeného bodu 3 </w:t>
            </w:r>
          </w:p>
          <w:p w:rsidR="00A4787A" w:rsidRPr="00ED5902" w:rsidRDefault="00A4787A" w:rsidP="00A4787A">
            <w:pPr>
              <w:rPr>
                <w:rFonts w:ascii="Garamond" w:hAnsi="Garamond"/>
                <w:b/>
                <w:bCs/>
                <w:szCs w:val="22"/>
              </w:rPr>
            </w:pPr>
            <w:r w:rsidRPr="00ED5902">
              <w:rPr>
                <w:rFonts w:ascii="Garamond" w:hAnsi="Garamond"/>
                <w:b/>
                <w:bCs/>
                <w:sz w:val="23"/>
                <w:szCs w:val="23"/>
              </w:rPr>
              <w:t xml:space="preserve">- Zajišťování pracovní pohotovosti </w:t>
            </w:r>
          </w:p>
        </w:tc>
      </w:tr>
    </w:tbl>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Vyřizováním spisů zrušeného soudního oddělení 1T, které jsou přiděleny Mgr. Miroslavu Čaňovi, Ph.D. a Mgr. Lence Sosíkové, se pověřuje vyšší soudní úřednice Irena Přibylíková (zapisovatelka Pavla Omamiková).</w:t>
      </w: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Vyřizováním spisů zrušeného soudního oddělení 5T, které jsou přiděleny Mgr. Miroslavu Čaňovi, Ph.D. a Mgr. Jaromíru Pšenicovi, se pověřuje vyšší soudní úřednice Irena Přibylíková (zapisovatelka Pavla Omamiková).</w:t>
      </w:r>
    </w:p>
    <w:p w:rsidR="00A4787A" w:rsidRPr="00ED5902" w:rsidRDefault="00A4787A" w:rsidP="00A4787A">
      <w:pPr>
        <w:pStyle w:val="Default"/>
        <w:jc w:val="both"/>
        <w:rPr>
          <w:color w:val="auto"/>
        </w:rPr>
      </w:pPr>
    </w:p>
    <w:p w:rsidR="00A4787A" w:rsidRPr="00ED5902" w:rsidRDefault="00A4787A" w:rsidP="00A4787A">
      <w:pPr>
        <w:pStyle w:val="Default"/>
        <w:jc w:val="both"/>
        <w:rPr>
          <w:color w:val="auto"/>
        </w:rPr>
      </w:pPr>
      <w:r w:rsidRPr="00ED5902">
        <w:rPr>
          <w:color w:val="auto"/>
        </w:rPr>
        <w:t xml:space="preserve">Vyřizováním spisů zrušeného soudního oddělení  21T, které jsou přiděleny Mgr. Miroslavu Čaňovi, Ph.D. a JUDr. Jiřímu Hanzelkovi, se pověřuje vyšší soudní úřednice  Bc. Iveta Hezká (zapisovatelka Lýdie Macháňová, DiS.).    </w:t>
      </w:r>
    </w:p>
    <w:p w:rsidR="00A4787A" w:rsidRPr="00ED5902" w:rsidRDefault="00A4787A" w:rsidP="00A4787A">
      <w:pPr>
        <w:pStyle w:val="Default"/>
        <w:jc w:val="both"/>
        <w:rPr>
          <w:color w:val="auto"/>
        </w:rPr>
      </w:pPr>
    </w:p>
    <w:p w:rsidR="00A4787A" w:rsidRPr="00ED5902" w:rsidRDefault="00A4787A" w:rsidP="00A4787A">
      <w:pPr>
        <w:pStyle w:val="Default"/>
        <w:jc w:val="both"/>
        <w:rPr>
          <w:rFonts w:ascii="Garamond" w:hAnsi="Garamond" w:cs="Garamond"/>
          <w:color w:val="auto"/>
        </w:rPr>
      </w:pPr>
      <w:r w:rsidRPr="00ED5902">
        <w:rPr>
          <w:color w:val="auto"/>
        </w:rPr>
        <w:t xml:space="preserve">Vyřizováním spisů zrušeného soudního oddělení  22 T, které jsou přiděleny Mgr. Miroslavu Čaňovi, Ph.D. a Mgr. Ivaně Šostákové, se pověřuje vyšší soudní úřednice Irena Přibylíková (zapisovatelka Eva Svrčinová).    </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Od 1. 6. 2021 je zapojena do všech soudních oddělení trestněprávního úseku Mgr. Lucie Bujnošková, a to z 50 %. Současně je z 50 % zapojena i do práce na úseku občanskoprávním opatrovnickém a péče o nezletilé.</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Od 1.10.2021 je zapojena do všech soudních oddělení trestněprávního úseku Mgr. Pavlína Koutná. </w:t>
      </w:r>
    </w:p>
    <w:p w:rsidR="00A4787A" w:rsidRPr="00ED5902" w:rsidRDefault="00A4787A" w:rsidP="00A4787A">
      <w:p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lastRenderedPageBreak/>
        <w:t>Na podkladě pověření příslušného soudce realizují jednotlivé úkony spojené  s rozhodovací činností soudu v trestním řízení, při respektování omezení upraveného v § 12 zák. č. 121/2008 Sb., o vyšších soudních úřednicích, a to zejména:</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zajišťují podklady a vyhotovují koncepty rozhodnutí zejména při rozhodování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osvědčení ve zkušební době podmíněného zastavení trestního stíhání – § 308 odst. 1 trestního řádu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 odkladech výkonu trestu odnětí svobody - § 322 a § 323 tr.ř.</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o povolení a odvolání splátek peněžitého trestu - § 342 tr.ř.</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přeměně peněžitého trestu nebo jeho zbytku - § 344 odst. 1 tr.ř. </w:t>
      </w:r>
    </w:p>
    <w:p w:rsidR="00A4787A" w:rsidRPr="00ED5902" w:rsidRDefault="00A4787A" w:rsidP="00A4787A">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o zahlazení odsouzení  - § 364 tr.ř. </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zajišťují činnost při výkonu soudnictví upravenou v § 251 trestního řádu u podaných odvolání do  rozhodnutí vydaných od 1. 6. 2021</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provádí úkony stanovené v § 26 odst. 2 Instrukce Ministerstva spravedlnosti č. 505/2001 – Org. ze dne 3. 12. 2001,  tj. kontrolu seznamu vydaných příkazu k zatčení, zvážení dalšího postupu u nerealizovaných příkazu k zatčení </w:t>
      </w:r>
    </w:p>
    <w:p w:rsidR="00A4787A" w:rsidRPr="00ED5902" w:rsidRDefault="00A4787A" w:rsidP="00A4787A">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5902">
        <w:rPr>
          <w:rFonts w:ascii="Garamond" w:eastAsia="Calibri" w:hAnsi="Garamond"/>
          <w:sz w:val="24"/>
          <w:szCs w:val="24"/>
          <w:lang w:eastAsia="en-US"/>
        </w:rPr>
        <w:t xml:space="preserve">vykonávají činnost svěřenou asistentu soudce v soudních odděleních, zejména úkony dle § 36a odst. 4, 5 zákona č. 6/2002 Sb., o soudech a soudcích, </w:t>
      </w:r>
    </w:p>
    <w:p w:rsidR="00A4787A" w:rsidRPr="00ED5902" w:rsidRDefault="00A4787A" w:rsidP="00A4787A">
      <w:pPr>
        <w:overflowPunct/>
        <w:autoSpaceDE/>
        <w:adjustRightInd/>
        <w:spacing w:after="200" w:line="240" w:lineRule="atLeast"/>
        <w:ind w:left="360"/>
        <w:jc w:val="both"/>
        <w:rPr>
          <w:rFonts w:ascii="Garamond" w:eastAsia="Calibri" w:hAnsi="Garamond"/>
          <w:sz w:val="24"/>
          <w:szCs w:val="24"/>
          <w:lang w:eastAsia="en-US"/>
        </w:rPr>
      </w:pPr>
    </w:p>
    <w:p w:rsidR="00A4787A" w:rsidRPr="00ED5902" w:rsidRDefault="00A4787A" w:rsidP="00A4787A">
      <w:pPr>
        <w:pStyle w:val="Odstavecseseznamem"/>
        <w:overflowPunct/>
        <w:autoSpaceDE/>
        <w:adjustRightInd/>
        <w:spacing w:after="200" w:line="240" w:lineRule="atLeast"/>
        <w:ind w:left="720"/>
        <w:jc w:val="both"/>
        <w:rPr>
          <w:rFonts w:ascii="Garamond" w:eastAsia="Calibri" w:hAnsi="Garamond"/>
          <w:sz w:val="24"/>
          <w:szCs w:val="24"/>
          <w:lang w:eastAsia="en-US"/>
        </w:rPr>
      </w:pPr>
      <w:r w:rsidRPr="00ED5902">
        <w:rPr>
          <w:rFonts w:ascii="Garamond" w:eastAsia="Calibri" w:hAnsi="Garamond"/>
          <w:sz w:val="24"/>
          <w:szCs w:val="24"/>
          <w:lang w:eastAsia="en-US"/>
        </w:rPr>
        <w:t xml:space="preserve">a to od 1.10.2021 Mgr. Lucie Bujnošková v senátech 3T , 3Tm , 3ROD, 4T a 19T a Mgr. Pavlína Koutná v senátech 20T a 32T. </w:t>
      </w:r>
    </w:p>
    <w:p w:rsidR="00A4787A" w:rsidRPr="00ED5902" w:rsidRDefault="00A4787A" w:rsidP="00A4787A">
      <w:pPr>
        <w:rPr>
          <w:rFonts w:ascii="Garamond" w:hAnsi="Garamond"/>
          <w:sz w:val="24"/>
          <w:szCs w:val="24"/>
        </w:rPr>
      </w:pPr>
    </w:p>
    <w:p w:rsidR="00A4787A" w:rsidRPr="00ED5902" w:rsidRDefault="00A4787A" w:rsidP="00A4787A">
      <w:pPr>
        <w:spacing w:line="276" w:lineRule="auto"/>
        <w:jc w:val="center"/>
        <w:rPr>
          <w:rFonts w:ascii="Garamond" w:hAnsi="Garamond"/>
          <w:b/>
          <w:sz w:val="24"/>
          <w:szCs w:val="24"/>
        </w:rPr>
      </w:pPr>
    </w:p>
    <w:p w:rsidR="00A4787A" w:rsidRPr="00ED5902" w:rsidRDefault="00A4787A" w:rsidP="00A4787A">
      <w:pPr>
        <w:spacing w:line="276" w:lineRule="auto"/>
        <w:jc w:val="center"/>
        <w:rPr>
          <w:rFonts w:ascii="Garamond" w:hAnsi="Garamond"/>
          <w:b/>
          <w:sz w:val="24"/>
          <w:szCs w:val="24"/>
        </w:rPr>
      </w:pPr>
      <w:r w:rsidRPr="00ED5902">
        <w:rPr>
          <w:rFonts w:ascii="Garamond" w:hAnsi="Garamond"/>
          <w:b/>
          <w:sz w:val="24"/>
          <w:szCs w:val="24"/>
        </w:rPr>
        <w:t>Zásady pro přidělování trestních věcí</w:t>
      </w:r>
    </w:p>
    <w:p w:rsidR="00A4787A" w:rsidRPr="00ED5902" w:rsidRDefault="00A4787A" w:rsidP="00A4787A">
      <w:pPr>
        <w:spacing w:line="276" w:lineRule="auto"/>
        <w:jc w:val="center"/>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w:t>
      </w:r>
      <w:r w:rsidRPr="00ED5902">
        <w:rPr>
          <w:rFonts w:ascii="Garamond" w:hAnsi="Garamond"/>
          <w:sz w:val="24"/>
          <w:szCs w:val="24"/>
        </w:rPr>
        <w:t xml:space="preserve"> Soudní oddělení 4 T  vyřizuje pravomocně neskončené a obživlé trestní věci z oddělení  1T, 5T, 21T, 22T včetně rejstříků Nt s následujícími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lastRenderedPageBreak/>
        <w:t xml:space="preserve">K rozhodování o trestních věcech, které byly na základě rozvrhu práce účinného do 30. 9. 2021  přiděleny soudcům z ostatních soudních oddělení a ve kterých již učinili procesní úkony, jsou tito příslušní i nadále (5T – Mgr. Pšenica, 21T – JUDr. Hanzelka, 22T Mgr. Šostáková, věci přidělené dle předchozího odstavce).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Porozsudkovou agendu z uvedených oddělení přebírá k vyřizování oddělení  4T  s výjimkou věcí, v nichž  rozvrhem práce účinným do 30.9.2021 stanovený soudce  vydal meritorní rozhodnutí, či provedl jiný procesní úkon (21T – Mgr. Šostáková).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Soudní oddělení 32 T vyřizuje porozsudkovou agendu v senátě 2T.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3.</w:t>
      </w:r>
      <w:r w:rsidRPr="00ED5902">
        <w:rPr>
          <w:rFonts w:ascii="Garamond" w:hAnsi="Garamond"/>
          <w:sz w:val="24"/>
          <w:szCs w:val="24"/>
        </w:rPr>
        <w:t xml:space="preserve"> Pouze do soudního oddělení 3 Tm a 3 ROD se zapisují věci mladistvých (hlava II. zákona č. 218/2003 Sb.) a dětí mladších 15-ti let, které se dopustily činu jinak trestného (hlava III. zák. č. 218/2003 Sb.). Soudní oddělení 3 Tm, 3 Ntm přebírá veškerou agendu z oddělení 1 Tm, 1 Ntm.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 xml:space="preserve">4. </w:t>
      </w:r>
      <w:r w:rsidRPr="00ED5902">
        <w:rPr>
          <w:rFonts w:ascii="Garamond" w:hAnsi="Garamond"/>
          <w:sz w:val="24"/>
          <w:szCs w:val="24"/>
        </w:rPr>
        <w:t>Do soudního oddělení 3T se přiděluje 50 % množství spisů připadajících na každé oddělení úseku trestněprávního, přičemž do přidělených spisů se započítávají rovněž spisy napadlé do oddělení 3Tm a 3 ROD.</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Pouze do soudního oddělení 4T se přiděluje  50 % věcí finanční bankovní kriminality (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   50 %ní nápad návrhů dle zákona č. 104/2013 Sb. o mezinárodní justiční spolupráci ve věcech trestních, o nichž soud rozhoduje rozsudkem.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Pouze do soudního oddělení 19 T se přiděluje 50 %  věcí s cizím prvkem,  50%ní nápad návrhů dle zákona č. 104/2013 Sb. o mezinárodní justiční spolupráci ve věcech trestních, o nichž soud rozhoduje rozsudkem, a  50 %  věcí finanční bankovní kriminality   (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7.</w:t>
      </w:r>
      <w:r w:rsidRPr="00ED5902">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w:t>
      </w:r>
      <w:r w:rsidRPr="00ED5902">
        <w:rPr>
          <w:rFonts w:ascii="Garamond" w:hAnsi="Garamond"/>
          <w:sz w:val="24"/>
          <w:szCs w:val="24"/>
        </w:rPr>
        <w:lastRenderedPageBreak/>
        <w:t xml:space="preserve">včetně cizinců, s výjimkou trestných činů dle § 337 odst. 1 písm. a) tr. zákona a § 274 odst. 1 tr. zákoníku.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8.</w:t>
      </w:r>
      <w:r w:rsidRPr="00ED5902">
        <w:rPr>
          <w:rFonts w:ascii="Garamond" w:hAnsi="Garamond"/>
          <w:sz w:val="24"/>
          <w:szCs w:val="24"/>
        </w:rPr>
        <w:t xml:space="preserve"> Pouze do soudního oddělení  32 T  se přiděluje 50 %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9.</w:t>
      </w:r>
      <w:r w:rsidRPr="00ED5902">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11.</w:t>
      </w:r>
      <w:r w:rsidRPr="00ED5902">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Vyloučené věci se přidělují soudci, který rozhodl o jejich vyloučení, a zapíší se do rejstříku soudního oddělení, ve kterém je daný soudce zařazen.</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12.</w:t>
      </w:r>
      <w:r w:rsidRPr="00ED5902">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13.</w:t>
      </w:r>
      <w:r w:rsidRPr="00ED5902">
        <w:rPr>
          <w:rFonts w:ascii="Garamond" w:hAnsi="Garamond"/>
          <w:sz w:val="24"/>
          <w:szCs w:val="24"/>
        </w:rPr>
        <w:t xml:space="preserve"> O příkazech k zatčení vydaných po podání obžaloby (návrhu na potrestání) rozhoduje v pracovní době soudce, který je vydal. V případě, že nemůže tento realizovat,  rozhoduje soudce, který zajišťuje pracovní pohotovost.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b/>
          <w:sz w:val="24"/>
          <w:szCs w:val="24"/>
        </w:rPr>
        <w:t>14.</w:t>
      </w:r>
      <w:r w:rsidRPr="00ED5902">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dále věci finanční a bankovní kriminality, dále věci trestných činů týkajících se korupce a nakonec věci trestných činů vojenských.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15. Trestní věci,    v nichž podala obžalobu (návrh na potrestání) Mgr.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A4787A" w:rsidRPr="00ED5902" w:rsidRDefault="00A4787A" w:rsidP="00A4787A">
      <w:pPr>
        <w:spacing w:line="276" w:lineRule="auto"/>
        <w:jc w:val="both"/>
        <w:rPr>
          <w:rFonts w:ascii="Garamond" w:hAnsi="Garamond"/>
          <w:b/>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b/>
          <w:sz w:val="24"/>
          <w:szCs w:val="24"/>
        </w:rPr>
      </w:pPr>
      <w:r w:rsidRPr="00ED5902">
        <w:rPr>
          <w:rFonts w:ascii="Garamond" w:hAnsi="Garamond"/>
          <w:b/>
          <w:sz w:val="24"/>
          <w:szCs w:val="24"/>
        </w:rPr>
        <w:t>Rejstřík Nt a Ntm</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1.  Věci náležející do rejstříku Nt  (část všeobecná a návrhy dle zákona č. 104/2013 Sb. o mezinárodní justiční spolupráci ve věcech trestních, o nichž soud rozhoduje jinak než rozsudkem) se zapisují po jedné věci podle pořadí jejich nápadu do jednotlivých soudních oddělení, které si vedou vlastní rejstříky Nt v pořadí 3 Nt, 4 Nt,  19 Nt, 20 Nt a 32 Nt dle automatického režimu ISAS) s tím, že do soudního oddělení 3T  se přiděluje 50 % množství spisů připadajících na  každé oddělení trestněprávního úseku.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2. Věci náležející do rejstříku Nt, část přípravné řízení se zapisují do příslušných pododdílů  rejstříku  Nt soudce,  který zajišťuje dosažitelnost při zohlednění těchto výjimek: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 xml:space="preserve">a) věci z přípravného řízení, které napadly  ve dnech pracovního volna po 16.00 hod. dne předcházejícímu pracovnímu dni, se zapisují do rejstříku  Nt soudce, který má stanovenou dosažitelnost v následujícím týdnu.  Obdobně platí pro rejstřík T při zkráceném řízení se zadrženou osobou. O těchto věcech rozhoduje soudce příslušného soudního oddělení, v němž je rejstřík veden,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takto určený soudce rozhoduje i o případných dalších návrzích v téže věci ve vztahu k témuž obviněnému, pokud by měl takový úkon odůvodnit u jiného soudce postup upravený v § 30 trestního řádu</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lastRenderedPageBreak/>
        <w:t xml:space="preserve">b) v případě, že soudce, který zajišťuje pohotovost,  nebude moci z důvodu podjatosti, nečekané překážky v práci či jiného obdobného  důvodu, o návrhu rozhodnout, zastupuje jej rozvrhem práce určený zástupce postupně dle stanoveného pořadí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r w:rsidRPr="00ED5902">
        <w:rPr>
          <w:rFonts w:ascii="Garamond" w:hAnsi="Garamond"/>
          <w:sz w:val="24"/>
          <w:szCs w:val="24"/>
        </w:rPr>
        <w:t xml:space="preserve">c) v případě, že je podán návrh státní zástupkyní  Mgr. Žanetou Čaňovou a pracovní pohotovost zajišťuje Mgr. Čaňo, Ph.D., o návrhu rozhodne soudce, který má stanovenou dosažitelnost v následujícím týdnu.     </w:t>
      </w:r>
    </w:p>
    <w:p w:rsidR="00A4787A" w:rsidRPr="00ED5902" w:rsidRDefault="00A4787A" w:rsidP="00A4787A">
      <w:pPr>
        <w:pStyle w:val="Odstavecseseznamem"/>
        <w:overflowPunct/>
        <w:autoSpaceDE/>
        <w:adjustRightInd/>
        <w:spacing w:after="200" w:line="276" w:lineRule="auto"/>
        <w:ind w:left="0"/>
        <w:contextualSpacing/>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Přehled soudců zajišťujících pohotovost je uložen na informačním oddělení soudu.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3. Věci agendy soudu pro mládež (část všeobecná i přípravné řízení) se vždy zapisují do rejstříku 3 Ntm.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4. Věci z přípravného řízení v rejstříku 3 Ntm vyřizují soudci se stanovenou dosažitelností s výjimkou těch, které napadly ve dnech pracovního volna po 16. hodině dne předcházejícímu pracovnímu dni. Zde platí postup jako u rejstříku Nt a  T při zkráceném řízení se zadrženou osobou.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5. V rámci stanovené dosažitelnosti předsedou soudu určený soudce zajišťuje zejména: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a) nařízení pozorování obviněného ve zdravotnickém zařízení, nařízení odposlechů a záznamů telekomunikačního provozu, udělování souhlasu dle § 87 odst. 1 a § 87a odst. 1 trestního řádu mimo stanovenou pracovní dobu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b) ustanovování obhájce ve stanovené i mimo stanovenou pracovní dobu</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c)  rozhodování o návrzích státního zástupce na vzetí do vazby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d) rozhodování o vazbě obžalovaných zatčených na základě příkazu k zatčení vydaného soudem po podání obžaloby , nemůže-li rozhodnout soudce, který příkaz k zatčení vydal</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e) rozhodování o nařízení domovní prohlídky a prohlídky jiných prostor a pozemků</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f) účast při neodkladných nebo neopakovatelných úkonech dle § 158a trestního řádu, prováděných v době jeho dosažitelnosti</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g) rozhodování ve věcech dle § 314b odst. 2 trestního řádu </w:t>
      </w:r>
    </w:p>
    <w:p w:rsidR="00A4787A" w:rsidRPr="00ED5902" w:rsidRDefault="00A4787A" w:rsidP="00A4787A">
      <w:pPr>
        <w:spacing w:line="276" w:lineRule="auto"/>
        <w:jc w:val="both"/>
        <w:rPr>
          <w:rFonts w:ascii="Garamond" w:hAnsi="Garamond"/>
          <w:sz w:val="24"/>
          <w:szCs w:val="24"/>
        </w:rPr>
      </w:pPr>
    </w:p>
    <w:p w:rsidR="00A4787A" w:rsidRPr="00ED5902" w:rsidRDefault="00A4787A" w:rsidP="00A4787A">
      <w:pPr>
        <w:spacing w:line="276" w:lineRule="auto"/>
        <w:jc w:val="both"/>
        <w:rPr>
          <w:rFonts w:ascii="Garamond" w:hAnsi="Garamond"/>
          <w:sz w:val="24"/>
          <w:szCs w:val="24"/>
        </w:rPr>
      </w:pPr>
      <w:r w:rsidRPr="00ED5902">
        <w:rPr>
          <w:rFonts w:ascii="Garamond" w:hAnsi="Garamond"/>
          <w:sz w:val="24"/>
          <w:szCs w:val="24"/>
        </w:rPr>
        <w:t xml:space="preserve">V případě provedeného úkonu pod bodem a) a g) v rámci stanovené dosažitelnosti  nebude do příslušného soudního oddělení přidělována nová  věc dle běžného pořadí v daném kole až do vyrovnání nápadu. </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lastRenderedPageBreak/>
        <w:t>III.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Úsek občanskoprávní sporný</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Pavla Gaubová</w:t>
            </w:r>
          </w:p>
        </w:tc>
      </w:tr>
      <w:tr w:rsidR="00A4787A" w:rsidRPr="00ED5902" w:rsidTr="00A4787A">
        <w:trPr>
          <w:trHeight w:val="915"/>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vyšší soudní úřednice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Zdenka Podstavková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Petra Jelínková</w:t>
            </w:r>
          </w:p>
        </w:tc>
      </w:tr>
      <w:tr w:rsidR="00A4787A" w:rsidRPr="00ED5902" w:rsidTr="00A4787A">
        <w:trPr>
          <w:trHeight w:val="689"/>
        </w:trPr>
        <w:tc>
          <w:tcPr>
            <w:tcW w:w="77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bCs/>
                <w:sz w:val="24"/>
                <w:szCs w:val="24"/>
                <w:lang w:eastAsia="en-US"/>
              </w:rPr>
            </w:pPr>
            <w:r w:rsidRPr="00ED5902">
              <w:rPr>
                <w:rFonts w:ascii="Garamond" w:hAnsi="Garamond"/>
                <w:b/>
                <w:bCs/>
                <w:sz w:val="24"/>
                <w:szCs w:val="24"/>
                <w:lang w:eastAsia="en-US"/>
              </w:rPr>
              <w:t>-      100 % nápadu</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bCs/>
                <w:sz w:val="24"/>
                <w:szCs w:val="24"/>
                <w:lang w:eastAsia="en-US"/>
              </w:rPr>
              <w:t>-      Specializace</w:t>
            </w:r>
            <w:r w:rsidRPr="00ED5902">
              <w:rPr>
                <w:rFonts w:ascii="Garamond" w:hAnsi="Garamond"/>
                <w:b/>
                <w:sz w:val="24"/>
                <w:szCs w:val="24"/>
                <w:lang w:eastAsia="en-US"/>
              </w:rPr>
              <w:t xml:space="preserve"> dle níže uvedených bodů 2, 4 a 9</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Jana Pavlíková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Ivana Bačová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lastRenderedPageBreak/>
              <w:t xml:space="preserve"> 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vyšší soudní úřednice</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Hana Vavříčková </w:t>
            </w:r>
          </w:p>
          <w:p w:rsidR="00A4787A" w:rsidRPr="00ED5902" w:rsidRDefault="00A4787A" w:rsidP="00A4787A">
            <w:pPr>
              <w:spacing w:line="240" w:lineRule="atLeast"/>
              <w:jc w:val="both"/>
              <w:rPr>
                <w:rFonts w:ascii="Garamond" w:hAnsi="Garamond"/>
                <w:i/>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50 % nápadu včetně 50 % nápadu elektronických platebních rozkazů </w:t>
            </w:r>
          </w:p>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b/>
                <w:sz w:val="24"/>
                <w:szCs w:val="24"/>
                <w:lang w:eastAsia="en-US"/>
              </w:rPr>
              <w:t>-       Specializace dle níže uvedených bodů 3, 5, 7, 9 a 10</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Nc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EVC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JUDr.</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v.s.ú. </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Marcela</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Kateřina Tichánková</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 xml:space="preserve">Mgr. Jana Fejtová </w:t>
            </w:r>
          </w:p>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Mgr. Michal Chmelař</w:t>
            </w:r>
          </w:p>
          <w:p w:rsidR="00A4787A" w:rsidRPr="00ED5902" w:rsidRDefault="00A4787A" w:rsidP="00A4787A">
            <w:pPr>
              <w:pStyle w:val="Default"/>
              <w:jc w:val="both"/>
              <w:rPr>
                <w:rFonts w:ascii="Garamond" w:hAnsi="Garamond"/>
                <w:i/>
                <w:iCs/>
                <w:color w:val="auto"/>
              </w:rPr>
            </w:pPr>
            <w:r w:rsidRPr="00ED5902">
              <w:rPr>
                <w:rFonts w:ascii="Garamond" w:hAnsi="Garamond"/>
                <w:i/>
                <w:iCs/>
                <w:color w:val="auto"/>
              </w:rPr>
              <w:t>JUDr. Tomáš Hoza</w:t>
            </w:r>
          </w:p>
          <w:p w:rsidR="00A4787A" w:rsidRDefault="00A4787A" w:rsidP="00A4787A">
            <w:pPr>
              <w:spacing w:line="276" w:lineRule="auto"/>
              <w:jc w:val="both"/>
              <w:rPr>
                <w:rFonts w:ascii="Garamond" w:hAnsi="Garamond"/>
                <w:i/>
                <w:sz w:val="24"/>
                <w:szCs w:val="24"/>
                <w:lang w:eastAsia="en-US"/>
              </w:rPr>
            </w:pPr>
            <w:r w:rsidRPr="00ED5902">
              <w:rPr>
                <w:rFonts w:ascii="Garamond" w:hAnsi="Garamond"/>
                <w:i/>
                <w:iCs/>
              </w:rPr>
              <w:t xml:space="preserve"> </w:t>
            </w: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Default"/>
              <w:rPr>
                <w:rFonts w:ascii="Garamond" w:hAnsi="Garamond"/>
                <w:i/>
                <w:iCs/>
                <w:color w:val="auto"/>
              </w:rPr>
            </w:pPr>
            <w:r w:rsidRPr="00ED5902">
              <w:rPr>
                <w:rFonts w:ascii="Garamond" w:hAnsi="Garamond"/>
                <w:i/>
                <w:iCs/>
                <w:color w:val="auto"/>
              </w:rPr>
              <w:t xml:space="preserve">Mgr. Jaroslav Sosík </w:t>
            </w:r>
          </w:p>
          <w:p w:rsidR="00A4787A" w:rsidRPr="00ED5902" w:rsidRDefault="00A4787A" w:rsidP="00A4787A">
            <w:pPr>
              <w:pStyle w:val="Default"/>
              <w:rPr>
                <w:rFonts w:ascii="Garamond" w:hAnsi="Garamond"/>
                <w:i/>
                <w:iCs/>
                <w:color w:val="auto"/>
              </w:rPr>
            </w:pPr>
            <w:r w:rsidRPr="00ED5902">
              <w:rPr>
                <w:rFonts w:ascii="Garamond" w:hAnsi="Garamond"/>
                <w:i/>
                <w:iCs/>
                <w:color w:val="auto"/>
              </w:rPr>
              <w:t xml:space="preserve">JUDr. Ivan Holub, Ph.D. </w:t>
            </w:r>
          </w:p>
          <w:p w:rsidR="00A4787A" w:rsidRPr="00ED5902" w:rsidRDefault="00A4787A" w:rsidP="00A4787A">
            <w:pPr>
              <w:pStyle w:val="Default"/>
              <w:jc w:val="both"/>
              <w:rPr>
                <w:rFonts w:ascii="Garamond" w:hAnsi="Garamond"/>
                <w:color w:val="auto"/>
              </w:rPr>
            </w:pPr>
            <w:r w:rsidRPr="00ED5902">
              <w:rPr>
                <w:rFonts w:ascii="Garamond" w:hAnsi="Garamond"/>
                <w:i/>
                <w:iCs/>
                <w:color w:val="auto"/>
              </w:rPr>
              <w:t xml:space="preserve">JUDr. Naděžda Červenková </w:t>
            </w:r>
          </w:p>
          <w:p w:rsidR="00A4787A" w:rsidRPr="00ED5902" w:rsidRDefault="00A4787A" w:rsidP="00A4787A">
            <w:pPr>
              <w:pStyle w:val="Default"/>
              <w:jc w:val="both"/>
              <w:rPr>
                <w:rFonts w:ascii="Garamond" w:hAnsi="Garamond"/>
                <w:color w:val="auto"/>
              </w:rPr>
            </w:pPr>
            <w:r w:rsidRPr="00ED5902">
              <w:rPr>
                <w:rFonts w:ascii="Garamond" w:hAnsi="Garamond"/>
                <w:i/>
                <w:iCs/>
                <w:color w:val="auto"/>
              </w:rPr>
              <w:t xml:space="preserve">JUDr. Silvie Slaná </w:t>
            </w:r>
          </w:p>
          <w:p w:rsidR="00A4787A" w:rsidRPr="00ED5902" w:rsidRDefault="00A4787A" w:rsidP="00A4787A">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Silvie Silberová </w:t>
            </w:r>
          </w:p>
        </w:tc>
      </w:tr>
      <w:tr w:rsidR="00A4787A" w:rsidRPr="00ED5902" w:rsidTr="00A4787A">
        <w:trPr>
          <w:trHeight w:val="915"/>
        </w:trPr>
        <w:tc>
          <w:tcPr>
            <w:tcW w:w="809" w:type="pct"/>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100 % nápadu</w:t>
            </w:r>
            <w:r w:rsidRPr="00ED5902">
              <w:rPr>
                <w:rFonts w:ascii="Garamond" w:hAnsi="Garamond"/>
                <w:b/>
                <w:strike/>
                <w:sz w:val="24"/>
                <w:szCs w:val="24"/>
                <w:lang w:eastAsia="en-US"/>
              </w:rPr>
              <w:t xml:space="preserve"> </w:t>
            </w:r>
          </w:p>
          <w:p w:rsidR="00A4787A" w:rsidRPr="00ED5902" w:rsidRDefault="00A4787A" w:rsidP="00A4787A">
            <w:pPr>
              <w:widowControl w:val="0"/>
              <w:spacing w:line="276" w:lineRule="auto"/>
              <w:jc w:val="both"/>
              <w:rPr>
                <w:rFonts w:ascii="Garamond" w:hAnsi="Garamond"/>
                <w:strike/>
                <w:sz w:val="24"/>
                <w:szCs w:val="24"/>
                <w:lang w:eastAsia="en-US"/>
              </w:rPr>
            </w:pPr>
            <w:r w:rsidRPr="00ED5902">
              <w:rPr>
                <w:rFonts w:ascii="Garamond" w:hAnsi="Garamond"/>
                <w:b/>
                <w:sz w:val="24"/>
                <w:szCs w:val="24"/>
                <w:lang w:eastAsia="en-US"/>
              </w:rPr>
              <w:t>-       Specializace dle níže uvedených bodů 3, 5, 7, 9 a 10</w:t>
            </w:r>
          </w:p>
        </w:tc>
      </w:tr>
    </w:tbl>
    <w:p w:rsidR="00A4787A"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EVC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b/>
                <w:sz w:val="24"/>
                <w:szCs w:val="24"/>
                <w:lang w:eastAsia="en-US"/>
              </w:rPr>
            </w:pPr>
            <w:r w:rsidRPr="00ED5902">
              <w:rPr>
                <w:rFonts w:ascii="Garamond" w:eastAsiaTheme="minorHAnsi" w:hAnsi="Garamond"/>
                <w:b/>
                <w:sz w:val="24"/>
                <w:szCs w:val="24"/>
                <w:lang w:eastAsia="en-US"/>
              </w:rPr>
              <w:t>viz. příloha</w:t>
            </w:r>
          </w:p>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r w:rsidRPr="00ED5902">
              <w:rPr>
                <w:rFonts w:ascii="Garamond" w:eastAsiaTheme="minorHAnsi" w:hAnsi="Garamond"/>
                <w:b/>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Zdenka Duráková</w:t>
            </w:r>
          </w:p>
          <w:p w:rsidR="00A4787A" w:rsidRPr="00ED5902" w:rsidRDefault="00A4787A" w:rsidP="00A4787A">
            <w:pPr>
              <w:spacing w:line="240" w:lineRule="atLeast"/>
              <w:jc w:val="both"/>
              <w:rPr>
                <w:rFonts w:ascii="Garamond" w:hAnsi="Garamond"/>
                <w:b/>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lastRenderedPageBreak/>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iCs/>
                <w:sz w:val="24"/>
                <w:szCs w:val="24"/>
                <w:lang w:eastAsia="en-US"/>
              </w:rPr>
            </w:pPr>
            <w:r w:rsidRPr="00ED5902">
              <w:rPr>
                <w:rFonts w:ascii="Garamond" w:hAnsi="Garamond"/>
                <w:i/>
                <w:iCs/>
                <w:sz w:val="24"/>
                <w:szCs w:val="24"/>
                <w:lang w:eastAsia="en-US"/>
              </w:rPr>
              <w:t>JUDr. Tomáš Hoza</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v.s.ú.</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 Pavla Gaubová </w:t>
            </w:r>
          </w:p>
        </w:tc>
      </w:tr>
      <w:tr w:rsidR="00A4787A" w:rsidRPr="00ED5902" w:rsidTr="00A4787A">
        <w:trPr>
          <w:trHeight w:val="676"/>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100 % nápadu</w:t>
            </w:r>
          </w:p>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b/>
                <w:sz w:val="24"/>
                <w:szCs w:val="24"/>
                <w:lang w:eastAsia="en-US"/>
              </w:rPr>
              <w:t>-       Specializace dle níže uvedených bodů 2,3, 5, 7, 9 a 10</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Nc</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JUDr. </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v.s.ú.</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Petra Jelínková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(s výjimkou zástupu ve věcech pracovního práva, kde zastupuje JUDr. Naděžda Červenková) </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Jana Fejtová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Silvie Slaná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Zdenka Duráková</w:t>
            </w:r>
          </w:p>
        </w:tc>
      </w:tr>
      <w:tr w:rsidR="00A4787A" w:rsidRPr="00ED5902" w:rsidTr="00A4787A">
        <w:trPr>
          <w:trHeight w:val="5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100% nápadu </w:t>
            </w:r>
          </w:p>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specializace dle níže uvedených bodů 2, 4, 9 </w:t>
            </w:r>
          </w:p>
        </w:tc>
      </w:tr>
    </w:tbl>
    <w:p w:rsidR="00A4787A"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036E92" w:rsidRDefault="00036E92" w:rsidP="00036E92">
      <w:pPr>
        <w:shd w:val="clear" w:color="auto" w:fill="FFFFFF"/>
        <w:spacing w:line="384"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036E92" w:rsidTr="00036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Rejstříková vedoucí</w:t>
            </w:r>
          </w:p>
        </w:tc>
      </w:tr>
      <w:tr w:rsidR="00036E92" w:rsidTr="00036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lastRenderedPageBreak/>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Zástupce</w:t>
            </w:r>
          </w:p>
        </w:tc>
      </w:tr>
      <w:tr w:rsidR="00036E92" w:rsidTr="00036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14 C</w:t>
            </w:r>
          </w:p>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14 Nc</w:t>
            </w:r>
          </w:p>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14 EVC</w:t>
            </w:r>
          </w:p>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JUDr. Ivana Bačová</w:t>
            </w:r>
          </w:p>
        </w:tc>
        <w:tc>
          <w:tcPr>
            <w:tcW w:w="1462" w:type="dxa"/>
            <w:tcBorders>
              <w:top w:val="single" w:sz="6" w:space="0" w:color="auto"/>
              <w:left w:val="single" w:sz="6" w:space="0" w:color="auto"/>
              <w:bottom w:val="single" w:sz="6" w:space="0" w:color="auto"/>
              <w:right w:val="single" w:sz="6" w:space="0" w:color="auto"/>
            </w:tcBorders>
            <w:hideMark/>
          </w:tcPr>
          <w:p w:rsidR="00036E92" w:rsidRDefault="00036E92">
            <w:pPr>
              <w:rPr>
                <w:rFonts w:ascii="Garamond" w:hAnsi="Garamond"/>
                <w:b/>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xml:space="preserve">v.s.ú.  </w:t>
            </w:r>
          </w:p>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xml:space="preserve">Petra Sušilová </w:t>
            </w:r>
          </w:p>
        </w:tc>
        <w:tc>
          <w:tcPr>
            <w:tcW w:w="1988"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xml:space="preserve">Hana Vavříčková  </w:t>
            </w:r>
          </w:p>
        </w:tc>
      </w:tr>
      <w:tr w:rsidR="00036E92" w:rsidTr="00036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sz w:val="24"/>
                <w:szCs w:val="24"/>
                <w:lang w:eastAsia="en-US"/>
              </w:rPr>
            </w:pPr>
            <w:r>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036E92" w:rsidRDefault="00036E92">
            <w:pPr>
              <w:spacing w:line="240" w:lineRule="atLeast"/>
              <w:jc w:val="both"/>
              <w:rPr>
                <w:rFonts w:ascii="Garamond" w:hAnsi="Garamond"/>
                <w:i/>
                <w:iCs/>
                <w:sz w:val="24"/>
                <w:szCs w:val="24"/>
                <w:lang w:eastAsia="en-US"/>
              </w:rPr>
            </w:pPr>
            <w:r>
              <w:rPr>
                <w:rFonts w:ascii="Garamond" w:hAnsi="Garamond"/>
                <w:i/>
                <w:iCs/>
                <w:sz w:val="24"/>
                <w:szCs w:val="24"/>
                <w:lang w:eastAsia="en-US"/>
              </w:rPr>
              <w:t>JUDr. Silvie Slaná</w:t>
            </w:r>
          </w:p>
          <w:p w:rsidR="003F6698" w:rsidRDefault="003F6698">
            <w:pPr>
              <w:spacing w:line="240" w:lineRule="atLeast"/>
              <w:jc w:val="both"/>
              <w:rPr>
                <w:rFonts w:ascii="Garamond" w:hAnsi="Garamond"/>
                <w:i/>
                <w:sz w:val="24"/>
                <w:szCs w:val="24"/>
                <w:lang w:eastAsia="en-US"/>
              </w:rPr>
            </w:pPr>
            <w:r>
              <w:rPr>
                <w:rFonts w:ascii="Garamond" w:hAnsi="Garamond"/>
                <w:i/>
                <w:iCs/>
                <w:sz w:val="24"/>
                <w:szCs w:val="24"/>
                <w:lang w:eastAsia="en-US"/>
              </w:rPr>
              <w:t>Mgr. Kristýna Mužná</w:t>
            </w:r>
            <w:bookmarkStart w:id="0" w:name="_GoBack"/>
            <w:bookmarkEnd w:id="0"/>
          </w:p>
          <w:p w:rsidR="00036E92" w:rsidRDefault="00036E92">
            <w:pPr>
              <w:spacing w:line="240" w:lineRule="atLeast"/>
              <w:jc w:val="both"/>
              <w:rPr>
                <w:rFonts w:ascii="Garamond" w:hAnsi="Garamond"/>
                <w:i/>
                <w:sz w:val="24"/>
                <w:szCs w:val="24"/>
                <w:lang w:eastAsia="en-US"/>
              </w:rPr>
            </w:pPr>
            <w:r>
              <w:rPr>
                <w:rFonts w:ascii="Garamond" w:hAnsi="Garamond"/>
                <w:i/>
                <w:sz w:val="24"/>
                <w:szCs w:val="24"/>
                <w:lang w:eastAsia="en-US"/>
              </w:rPr>
              <w:t xml:space="preserve">Mgr. Jana Fejtová </w:t>
            </w:r>
          </w:p>
          <w:p w:rsidR="00036E92" w:rsidRDefault="00036E92">
            <w:pPr>
              <w:spacing w:line="240" w:lineRule="atLeast"/>
              <w:jc w:val="both"/>
              <w:rPr>
                <w:rFonts w:ascii="Garamond" w:hAnsi="Garamond"/>
                <w:i/>
                <w:sz w:val="24"/>
                <w:szCs w:val="24"/>
                <w:lang w:eastAsia="en-US"/>
              </w:rPr>
            </w:pPr>
            <w:r>
              <w:rPr>
                <w:rFonts w:ascii="Garamond" w:hAnsi="Garamond"/>
                <w:i/>
                <w:iCs/>
                <w:sz w:val="24"/>
                <w:szCs w:val="24"/>
                <w:lang w:eastAsia="en-US"/>
              </w:rPr>
              <w:t xml:space="preserve">Mgr. Jaroslav Sosík </w:t>
            </w:r>
          </w:p>
          <w:p w:rsidR="00036E92" w:rsidRDefault="00036E92">
            <w:pPr>
              <w:spacing w:line="240" w:lineRule="atLeast"/>
              <w:jc w:val="both"/>
              <w:rPr>
                <w:rFonts w:ascii="Garamond" w:hAnsi="Garamond"/>
                <w:i/>
                <w:sz w:val="24"/>
                <w:szCs w:val="24"/>
                <w:lang w:eastAsia="en-US"/>
              </w:rPr>
            </w:pPr>
            <w:r>
              <w:rPr>
                <w:rFonts w:ascii="Garamond" w:hAnsi="Garamond"/>
                <w:i/>
                <w:iCs/>
                <w:sz w:val="24"/>
                <w:szCs w:val="24"/>
                <w:lang w:eastAsia="en-US"/>
              </w:rPr>
              <w:t xml:space="preserve">JUDr. Ivan Holub, Ph.D. </w:t>
            </w:r>
          </w:p>
          <w:p w:rsidR="00036E92" w:rsidRDefault="00036E92">
            <w:pPr>
              <w:spacing w:line="240" w:lineRule="atLeast"/>
              <w:jc w:val="both"/>
              <w:rPr>
                <w:rFonts w:ascii="Garamond" w:hAnsi="Garamond"/>
                <w:i/>
                <w:iCs/>
                <w:sz w:val="24"/>
                <w:szCs w:val="24"/>
                <w:lang w:eastAsia="en-US"/>
              </w:rPr>
            </w:pPr>
            <w:r>
              <w:rPr>
                <w:rFonts w:ascii="Garamond" w:hAnsi="Garamond"/>
                <w:i/>
                <w:iCs/>
                <w:sz w:val="24"/>
                <w:szCs w:val="24"/>
                <w:lang w:eastAsia="en-US"/>
              </w:rPr>
              <w:t xml:space="preserve">JUDr. Naděžda Červenková </w:t>
            </w:r>
          </w:p>
          <w:p w:rsidR="00036E92" w:rsidRDefault="00036E92">
            <w:pPr>
              <w:pStyle w:val="Default"/>
              <w:spacing w:line="256" w:lineRule="auto"/>
              <w:jc w:val="both"/>
              <w:rPr>
                <w:rFonts w:ascii="Garamond" w:hAnsi="Garamond"/>
                <w:i/>
                <w:iCs/>
                <w:color w:val="auto"/>
                <w:sz w:val="23"/>
                <w:szCs w:val="23"/>
              </w:rPr>
            </w:pPr>
            <w:r>
              <w:rPr>
                <w:rFonts w:ascii="Garamond" w:hAnsi="Garamond"/>
                <w:i/>
                <w:iCs/>
                <w:color w:val="auto"/>
                <w:sz w:val="23"/>
                <w:szCs w:val="23"/>
              </w:rPr>
              <w:t xml:space="preserve">JUDr. Taťána Hodaňová </w:t>
            </w:r>
          </w:p>
          <w:p w:rsidR="00036E92" w:rsidRDefault="00036E92">
            <w:pPr>
              <w:pStyle w:val="Default"/>
              <w:spacing w:line="256" w:lineRule="auto"/>
              <w:rPr>
                <w:rFonts w:ascii="Garamond" w:hAnsi="Garamond"/>
                <w:i/>
                <w:iCs/>
                <w:color w:val="auto"/>
                <w:sz w:val="23"/>
                <w:szCs w:val="23"/>
              </w:rPr>
            </w:pPr>
            <w:r>
              <w:rPr>
                <w:rFonts w:ascii="Garamond" w:hAnsi="Garamond"/>
                <w:i/>
                <w:iCs/>
                <w:color w:val="auto"/>
                <w:sz w:val="23"/>
                <w:szCs w:val="23"/>
              </w:rPr>
              <w:t xml:space="preserve">Mgr. Michal Chmelař </w:t>
            </w:r>
          </w:p>
          <w:p w:rsidR="00036E92" w:rsidRDefault="00036E92">
            <w:pPr>
              <w:pStyle w:val="Default"/>
              <w:spacing w:line="256" w:lineRule="auto"/>
              <w:jc w:val="both"/>
              <w:rPr>
                <w:rFonts w:ascii="Garamond" w:hAnsi="Garamond"/>
                <w:color w:val="auto"/>
                <w:sz w:val="23"/>
                <w:szCs w:val="23"/>
              </w:rPr>
            </w:pPr>
            <w:r>
              <w:rPr>
                <w:rFonts w:ascii="Garamond" w:hAnsi="Garamond"/>
                <w:i/>
                <w:iCs/>
                <w:color w:val="auto"/>
                <w:sz w:val="23"/>
                <w:szCs w:val="23"/>
              </w:rPr>
              <w:t xml:space="preserve">JUDr. Tomáš Hoza </w:t>
            </w:r>
          </w:p>
        </w:tc>
        <w:tc>
          <w:tcPr>
            <w:tcW w:w="1462"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i/>
                <w:sz w:val="24"/>
                <w:szCs w:val="24"/>
                <w:lang w:eastAsia="en-US"/>
              </w:rPr>
            </w:pPr>
            <w:r>
              <w:rPr>
                <w:rFonts w:ascii="Garamond" w:hAnsi="Garamond"/>
                <w:i/>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i/>
                <w:sz w:val="24"/>
                <w:szCs w:val="24"/>
                <w:lang w:eastAsia="en-US"/>
              </w:rPr>
            </w:pPr>
            <w:r>
              <w:rPr>
                <w:rFonts w:ascii="Garamond" w:hAnsi="Garamond"/>
                <w:i/>
                <w:sz w:val="24"/>
                <w:szCs w:val="24"/>
                <w:lang w:eastAsia="en-US"/>
              </w:rPr>
              <w:t>v.s.ú.</w:t>
            </w:r>
          </w:p>
          <w:p w:rsidR="00036E92" w:rsidRDefault="00036E92">
            <w:pPr>
              <w:spacing w:line="276" w:lineRule="auto"/>
              <w:jc w:val="both"/>
              <w:rPr>
                <w:rFonts w:ascii="Garamond" w:hAnsi="Garamond"/>
                <w:i/>
                <w:sz w:val="24"/>
                <w:szCs w:val="24"/>
                <w:lang w:eastAsia="en-US"/>
              </w:rPr>
            </w:pPr>
            <w:r>
              <w:rPr>
                <w:rFonts w:ascii="Garamond" w:hAnsi="Garamond"/>
                <w:i/>
                <w:sz w:val="24"/>
                <w:szCs w:val="24"/>
                <w:lang w:eastAsia="en-US"/>
              </w:rPr>
              <w:t xml:space="preserve">Lenka Richterová   </w:t>
            </w:r>
          </w:p>
        </w:tc>
        <w:tc>
          <w:tcPr>
            <w:tcW w:w="1988" w:type="dxa"/>
            <w:tcBorders>
              <w:top w:val="single" w:sz="6" w:space="0" w:color="auto"/>
              <w:left w:val="single" w:sz="6" w:space="0" w:color="auto"/>
              <w:bottom w:val="single" w:sz="6" w:space="0" w:color="auto"/>
              <w:right w:val="single" w:sz="6" w:space="0" w:color="auto"/>
            </w:tcBorders>
            <w:hideMark/>
          </w:tcPr>
          <w:p w:rsidR="00036E92" w:rsidRDefault="00036E92">
            <w:pPr>
              <w:spacing w:line="256" w:lineRule="auto"/>
              <w:jc w:val="both"/>
              <w:rPr>
                <w:rFonts w:ascii="Garamond" w:hAnsi="Garamond"/>
                <w:i/>
                <w:sz w:val="24"/>
                <w:szCs w:val="24"/>
                <w:lang w:eastAsia="en-US"/>
              </w:rPr>
            </w:pPr>
            <w:r>
              <w:rPr>
                <w:rFonts w:ascii="Garamond" w:hAnsi="Garamond"/>
                <w:i/>
                <w:sz w:val="24"/>
                <w:szCs w:val="24"/>
                <w:lang w:eastAsia="en-US"/>
              </w:rPr>
              <w:t xml:space="preserve">Jana Pavlíková  </w:t>
            </w:r>
          </w:p>
        </w:tc>
      </w:tr>
      <w:tr w:rsidR="00036E92" w:rsidTr="00036E92">
        <w:trPr>
          <w:trHeight w:val="679"/>
        </w:trPr>
        <w:tc>
          <w:tcPr>
            <w:tcW w:w="1488" w:type="dxa"/>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sz w:val="24"/>
                <w:szCs w:val="24"/>
                <w:lang w:eastAsia="en-US"/>
              </w:rPr>
            </w:pPr>
            <w:r>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036E92" w:rsidRDefault="00036E92">
            <w:pPr>
              <w:spacing w:line="276" w:lineRule="auto"/>
              <w:jc w:val="both"/>
              <w:rPr>
                <w:rFonts w:ascii="Garamond" w:hAnsi="Garamond"/>
                <w:b/>
                <w:sz w:val="24"/>
                <w:szCs w:val="24"/>
                <w:lang w:eastAsia="en-US"/>
              </w:rPr>
            </w:pPr>
            <w:r>
              <w:rPr>
                <w:rFonts w:ascii="Garamond" w:hAnsi="Garamond"/>
                <w:b/>
                <w:sz w:val="24"/>
                <w:szCs w:val="24"/>
                <w:lang w:eastAsia="en-US"/>
              </w:rPr>
              <w:t xml:space="preserve">-       50 % nápadu, včetně 50 % nápadu elektronických platebních rozkazů </w:t>
            </w:r>
          </w:p>
          <w:p w:rsidR="00036E92" w:rsidRDefault="00036E92">
            <w:pPr>
              <w:spacing w:line="276" w:lineRule="auto"/>
              <w:jc w:val="both"/>
              <w:rPr>
                <w:rFonts w:ascii="Garamond" w:hAnsi="Garamond"/>
                <w:sz w:val="24"/>
                <w:szCs w:val="24"/>
                <w:lang w:eastAsia="en-US"/>
              </w:rPr>
            </w:pPr>
            <w:r>
              <w:rPr>
                <w:rFonts w:ascii="Garamond" w:hAnsi="Garamond"/>
                <w:b/>
                <w:sz w:val="24"/>
                <w:szCs w:val="24"/>
                <w:lang w:eastAsia="en-US"/>
              </w:rPr>
              <w:t xml:space="preserve">-       Specializace dle níže uvedených bodů 3, 5, 6, 7, 10 a 11 </w:t>
            </w:r>
          </w:p>
        </w:tc>
      </w:tr>
    </w:tbl>
    <w:p w:rsidR="00036E92" w:rsidRPr="00ED5902" w:rsidRDefault="00036E92"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1</w:t>
            </w:r>
            <w:r>
              <w:rPr>
                <w:rFonts w:ascii="Garamond" w:hAnsi="Garamond"/>
                <w:b/>
                <w:sz w:val="24"/>
                <w:szCs w:val="24"/>
                <w:lang w:eastAsia="en-US"/>
              </w:rPr>
              <w:t>6</w:t>
            </w:r>
            <w:r w:rsidRPr="00ED5902">
              <w:rPr>
                <w:rFonts w:ascii="Garamond" w:hAnsi="Garamond"/>
                <w:b/>
                <w:sz w:val="24"/>
                <w:szCs w:val="24"/>
                <w:lang w:eastAsia="en-US"/>
              </w:rPr>
              <w:t xml:space="preserve"> C</w:t>
            </w:r>
          </w:p>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w:t>
            </w:r>
            <w:r w:rsidRPr="00ED5902">
              <w:rPr>
                <w:rFonts w:ascii="Garamond" w:hAnsi="Garamond"/>
                <w:b/>
                <w:sz w:val="24"/>
                <w:szCs w:val="24"/>
                <w:lang w:eastAsia="en-US"/>
              </w:rPr>
              <w:t xml:space="preserve"> Nc</w:t>
            </w:r>
          </w:p>
          <w:p w:rsidR="00A4787A"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w:t>
            </w:r>
            <w:r w:rsidRPr="00ED5902">
              <w:rPr>
                <w:rFonts w:ascii="Garamond" w:hAnsi="Garamond"/>
                <w:b/>
                <w:sz w:val="24"/>
                <w:szCs w:val="24"/>
                <w:lang w:eastAsia="en-US"/>
              </w:rPr>
              <w:t xml:space="preserve"> E</w:t>
            </w:r>
            <w:r>
              <w:rPr>
                <w:rFonts w:ascii="Garamond" w:hAnsi="Garamond"/>
                <w:b/>
                <w:sz w:val="24"/>
                <w:szCs w:val="24"/>
                <w:lang w:eastAsia="en-US"/>
              </w:rPr>
              <w:t>V</w:t>
            </w:r>
            <w:r w:rsidRPr="00ED5902">
              <w:rPr>
                <w:rFonts w:ascii="Garamond" w:hAnsi="Garamond"/>
                <w:b/>
                <w:sz w:val="24"/>
                <w:szCs w:val="24"/>
                <w:lang w:eastAsia="en-US"/>
              </w:rPr>
              <w:t>C </w:t>
            </w:r>
          </w:p>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soudní tajemnice</w:t>
            </w:r>
            <w:r w:rsidRPr="00ED5902">
              <w:rPr>
                <w:rFonts w:ascii="Garamond" w:hAnsi="Garamond"/>
                <w:b/>
                <w:sz w:val="24"/>
                <w:szCs w:val="24"/>
                <w:lang w:eastAsia="en-US"/>
              </w:rPr>
              <w:t xml:space="preserve">  </w:t>
            </w:r>
            <w:r>
              <w:rPr>
                <w:rFonts w:ascii="Garamond" w:hAnsi="Garamond"/>
                <w:b/>
                <w:sz w:val="24"/>
                <w:szCs w:val="24"/>
                <w:lang w:eastAsia="en-US"/>
              </w:rPr>
              <w:t>Pavla Konečná</w:t>
            </w:r>
          </w:p>
        </w:tc>
        <w:tc>
          <w:tcPr>
            <w:tcW w:w="192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Pr>
                <w:rFonts w:ascii="Garamond" w:hAnsi="Garamond"/>
                <w:b/>
                <w:sz w:val="24"/>
                <w:szCs w:val="24"/>
                <w:lang w:eastAsia="en-US"/>
              </w:rPr>
              <w:t>Lenka Bartoňová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A4787A"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 xml:space="preserve">asistentka </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Aneta Münsterová</w:t>
            </w:r>
          </w:p>
        </w:tc>
      </w:tr>
      <w:tr w:rsidR="00A4787A" w:rsidRPr="00ED5902" w:rsidTr="00A4787A">
        <w:trPr>
          <w:trHeight w:val="5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100% nápadu </w:t>
            </w:r>
          </w:p>
          <w:p w:rsidR="00A4787A" w:rsidRPr="00ED5902" w:rsidRDefault="00A4787A" w:rsidP="00A4787A">
            <w:pPr>
              <w:pStyle w:val="Odstavecseseznamem"/>
              <w:numPr>
                <w:ilvl w:val="0"/>
                <w:numId w:val="27"/>
              </w:numPr>
              <w:rPr>
                <w:rFonts w:ascii="Garamond" w:hAnsi="Garamond"/>
                <w:b/>
                <w:sz w:val="24"/>
                <w:szCs w:val="24"/>
                <w:lang w:eastAsia="en-US"/>
              </w:rPr>
            </w:pPr>
            <w:r w:rsidRPr="00ED5902">
              <w:rPr>
                <w:rFonts w:ascii="Garamond" w:hAnsi="Garamond"/>
                <w:b/>
                <w:sz w:val="24"/>
                <w:szCs w:val="24"/>
                <w:lang w:eastAsia="en-US"/>
              </w:rPr>
              <w:t xml:space="preserve">specializace dle níže uvedených bodů </w:t>
            </w:r>
            <w:r>
              <w:rPr>
                <w:rFonts w:ascii="Garamond" w:hAnsi="Garamond"/>
                <w:b/>
                <w:sz w:val="24"/>
                <w:szCs w:val="24"/>
                <w:lang w:eastAsia="en-US"/>
              </w:rPr>
              <w:t>3, 5, 8</w:t>
            </w:r>
            <w:r w:rsidRPr="00ED5902">
              <w:rPr>
                <w:rFonts w:ascii="Garamond" w:hAnsi="Garamond"/>
                <w:b/>
                <w:sz w:val="24"/>
                <w:szCs w:val="24"/>
                <w:lang w:eastAsia="en-US"/>
              </w:rPr>
              <w:t xml:space="preserve"> </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lastRenderedPageBreak/>
              <w:t>17 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Nc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EVC</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v.s.ú. </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Silvie Silberová</w:t>
            </w:r>
          </w:p>
        </w:tc>
      </w:tr>
      <w:tr w:rsidR="00A4787A" w:rsidRPr="00ED5902" w:rsidTr="00A4787A">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Taťána Hodaňová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Jaroslav Sosík</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 Holub, Ph.D.</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Naděžda Červenková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Silvie Slaná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Michal Chmelař</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Tomáš Hoza</w:t>
            </w:r>
          </w:p>
          <w:p w:rsidR="00A4787A"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v.s.ú.  </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Kateřina Tichánková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sz w:val="24"/>
                <w:szCs w:val="24"/>
                <w:lang w:eastAsia="en-US"/>
              </w:rPr>
            </w:pPr>
            <w:r w:rsidRPr="00ED5902">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Specializace dle níže uvedených bodů 5, 7, 9 a 10</w:t>
            </w:r>
          </w:p>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     Nápad do soudního oddělení 17 C, 17 Nc, 17 EVC, 17 EC činí 50 %, včetně 50 % nápadu elektronických platebních rozkazů </w:t>
            </w:r>
          </w:p>
        </w:tc>
      </w:tr>
    </w:tbl>
    <w:p w:rsidR="00A4787A"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312" w:lineRule="auto"/>
              <w:jc w:val="both"/>
              <w:rPr>
                <w:rFonts w:ascii="Garamond" w:hAnsi="Garamond"/>
                <w:b/>
                <w:sz w:val="24"/>
                <w:szCs w:val="24"/>
                <w:lang w:eastAsia="en-US"/>
              </w:rPr>
            </w:pPr>
            <w:r w:rsidRPr="00ED5902">
              <w:rPr>
                <w:rFonts w:ascii="Garamond" w:hAnsi="Garamond"/>
                <w:b/>
                <w:sz w:val="24"/>
                <w:szCs w:val="24"/>
              </w:rPr>
              <w:t>Zástupce</w:t>
            </w:r>
          </w:p>
        </w:tc>
      </w:tr>
      <w:tr w:rsidR="00A4787A" w:rsidRPr="00ED5902" w:rsidTr="00A4787A">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Nc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EVC</w:t>
            </w:r>
          </w:p>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soudní tajemnice </w:t>
            </w:r>
          </w:p>
          <w:p w:rsidR="00A4787A" w:rsidRPr="00ED5902" w:rsidRDefault="00A4787A" w:rsidP="00A4787A">
            <w:pPr>
              <w:spacing w:after="200" w:line="276" w:lineRule="auto"/>
              <w:jc w:val="both"/>
              <w:rPr>
                <w:rFonts w:ascii="Garamond" w:hAnsi="Garamond"/>
                <w:b/>
                <w:sz w:val="24"/>
                <w:szCs w:val="24"/>
                <w:lang w:eastAsia="en-US"/>
              </w:rPr>
            </w:pPr>
            <w:r w:rsidRPr="00ED5902">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 Lenka Bartoňová</w:t>
            </w:r>
          </w:p>
          <w:p w:rsidR="00A4787A" w:rsidRPr="00ED5902" w:rsidRDefault="00A4787A" w:rsidP="00A4787A">
            <w:pPr>
              <w:spacing w:after="200" w:line="276" w:lineRule="auto"/>
              <w:jc w:val="both"/>
              <w:rPr>
                <w:rFonts w:ascii="Garamond" w:hAnsi="Garamond"/>
                <w:b/>
                <w:sz w:val="24"/>
                <w:szCs w:val="24"/>
                <w:lang w:eastAsia="en-US"/>
              </w:rPr>
            </w:pP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sz w:val="24"/>
                <w:szCs w:val="24"/>
                <w:lang w:eastAsia="en-US"/>
              </w:rPr>
            </w:pPr>
            <w:r w:rsidRPr="00ED5902">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 Holub, Ph. D.</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Naděžda Červenková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Silvie Slaná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Taťána Hodaňová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Mgr. Michal Chmelař</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Tomáš Hoza</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Ivana Bačová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Mgr. Jana Fejtová</w:t>
            </w:r>
          </w:p>
          <w:p w:rsidR="00A4787A" w:rsidRPr="00ED5902" w:rsidRDefault="00A4787A" w:rsidP="00A4787A">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i/>
                <w:sz w:val="24"/>
                <w:szCs w:val="24"/>
                <w:lang w:eastAsia="en-US"/>
              </w:rPr>
            </w:pPr>
            <w:r w:rsidRPr="00ED590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rPr>
            </w:pPr>
            <w:r w:rsidRPr="00ED5902">
              <w:rPr>
                <w:rFonts w:ascii="Garamond" w:hAnsi="Garamond"/>
                <w:i/>
                <w:sz w:val="24"/>
                <w:szCs w:val="24"/>
              </w:rPr>
              <w:t xml:space="preserve">asistentka </w:t>
            </w:r>
          </w:p>
          <w:p w:rsidR="00A4787A" w:rsidRPr="00ED5902" w:rsidRDefault="00A4787A" w:rsidP="00A4787A">
            <w:pPr>
              <w:spacing w:line="276" w:lineRule="auto"/>
              <w:jc w:val="both"/>
              <w:rPr>
                <w:rFonts w:ascii="Garamond" w:hAnsi="Garamond"/>
                <w:i/>
                <w:sz w:val="24"/>
                <w:szCs w:val="24"/>
              </w:rPr>
            </w:pPr>
            <w:r w:rsidRPr="00ED5902">
              <w:rPr>
                <w:rFonts w:ascii="Garamond" w:hAnsi="Garamond"/>
                <w:i/>
                <w:sz w:val="24"/>
                <w:szCs w:val="24"/>
              </w:rPr>
              <w:t>JUDr.</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76" w:lineRule="auto"/>
              <w:jc w:val="both"/>
              <w:rPr>
                <w:rFonts w:ascii="Garamond" w:hAnsi="Garamond"/>
                <w:i/>
                <w:sz w:val="24"/>
                <w:szCs w:val="24"/>
                <w:lang w:eastAsia="en-US"/>
              </w:rPr>
            </w:pPr>
            <w:r w:rsidRPr="00ED5902">
              <w:rPr>
                <w:rFonts w:ascii="Garamond" w:hAnsi="Garamond"/>
                <w:i/>
                <w:sz w:val="24"/>
                <w:szCs w:val="24"/>
              </w:rPr>
              <w:t xml:space="preserve"> Aneta Münsterová</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312" w:lineRule="auto"/>
              <w:jc w:val="both"/>
              <w:rPr>
                <w:rFonts w:ascii="Garamond" w:hAnsi="Garamond"/>
                <w:sz w:val="24"/>
                <w:szCs w:val="24"/>
                <w:lang w:eastAsia="en-US"/>
              </w:rPr>
            </w:pPr>
            <w:r w:rsidRPr="00ED5902">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rPr>
                <w:rFonts w:ascii="Garamond" w:hAnsi="Garamond"/>
                <w:b/>
                <w:sz w:val="24"/>
                <w:szCs w:val="24"/>
              </w:rPr>
            </w:pPr>
            <w:r w:rsidRPr="00ED5902">
              <w:rPr>
                <w:rFonts w:ascii="Garamond" w:hAnsi="Garamond"/>
                <w:b/>
                <w:sz w:val="24"/>
                <w:szCs w:val="24"/>
              </w:rPr>
              <w:t xml:space="preserve">-       25 % nápadu, včetně 25 % nápadu elektronických platebních rozkazů </w:t>
            </w:r>
          </w:p>
          <w:p w:rsidR="00A4787A" w:rsidRPr="00ED5902" w:rsidRDefault="00A4787A" w:rsidP="00A4787A">
            <w:pPr>
              <w:spacing w:after="200" w:line="276" w:lineRule="auto"/>
              <w:jc w:val="both"/>
              <w:rPr>
                <w:rFonts w:ascii="Garamond" w:hAnsi="Garamond"/>
                <w:sz w:val="24"/>
                <w:szCs w:val="24"/>
                <w:lang w:eastAsia="en-US"/>
              </w:rPr>
            </w:pPr>
            <w:r w:rsidRPr="00ED5902">
              <w:rPr>
                <w:rFonts w:ascii="Garamond" w:hAnsi="Garamond"/>
                <w:b/>
                <w:sz w:val="24"/>
                <w:szCs w:val="24"/>
              </w:rPr>
              <w:t>-       Specializace dle níže uvedených bodů 5, 6, 7, 8, 10 a 11</w:t>
            </w:r>
          </w:p>
        </w:tc>
      </w:tr>
    </w:tbl>
    <w:p w:rsidR="00A4787A" w:rsidRPr="00ED5902" w:rsidRDefault="00A4787A" w:rsidP="00A4787A">
      <w:pPr>
        <w:shd w:val="clear" w:color="auto" w:fill="FFFFFF"/>
        <w:spacing w:after="100" w:line="384" w:lineRule="atLeast"/>
        <w:rPr>
          <w:rFonts w:ascii="Garamond" w:hAnsi="Garamond"/>
          <w:sz w:val="24"/>
          <w:szCs w:val="24"/>
          <w:lang w:eastAsia="en-US"/>
        </w:rPr>
      </w:pPr>
    </w:p>
    <w:p w:rsidR="00A4787A" w:rsidRPr="00ED5902" w:rsidRDefault="00A4787A" w:rsidP="00A4787A">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lastRenderedPageBreak/>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Rejstříková vedoucí</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Zástupce</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Nc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EVC</w:t>
            </w:r>
          </w:p>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JUDr. Ivan Holub,</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asistentka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JUDr.</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b/>
                <w:sz w:val="24"/>
                <w:szCs w:val="24"/>
                <w:lang w:eastAsia="en-US"/>
              </w:rPr>
            </w:pPr>
            <w:r w:rsidRPr="00ED5902">
              <w:rPr>
                <w:rFonts w:ascii="Garamond" w:hAnsi="Garamond"/>
                <w:b/>
                <w:sz w:val="24"/>
                <w:szCs w:val="24"/>
              </w:rPr>
              <w:t xml:space="preserve"> Aneta Münsterová  </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Mgr. Jaroslav Sosík</w:t>
            </w:r>
          </w:p>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JUDr. Naděžda Červenková</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Silvie Slaná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JUDr. Taťána Hodaňová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 xml:space="preserve">Mgr. </w:t>
            </w:r>
            <w:r w:rsidRPr="00ED5902">
              <w:rPr>
                <w:rFonts w:ascii="Garamond" w:hAnsi="Garamond" w:cs="Times New Roman"/>
                <w:i/>
                <w:sz w:val="24"/>
                <w:szCs w:val="24"/>
              </w:rPr>
              <w:t>Michal Chmelař</w:t>
            </w:r>
          </w:p>
          <w:p w:rsidR="00A4787A" w:rsidRPr="00ED5902"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Tomáš Hoza</w:t>
            </w:r>
          </w:p>
          <w:p w:rsidR="00A4787A" w:rsidRDefault="00A4787A" w:rsidP="00A4787A">
            <w:pPr>
              <w:pStyle w:val="Bezmezer"/>
              <w:rPr>
                <w:rFonts w:ascii="Garamond" w:hAnsi="Garamond" w:cs="Times New Roman"/>
                <w:i/>
                <w:sz w:val="24"/>
                <w:szCs w:val="24"/>
              </w:rPr>
            </w:pPr>
            <w:r w:rsidRPr="00ED5902">
              <w:rPr>
                <w:rFonts w:ascii="Garamond" w:hAnsi="Garamond" w:cs="Times New Roman"/>
                <w:i/>
                <w:sz w:val="24"/>
                <w:szCs w:val="24"/>
              </w:rPr>
              <w:t>JUDr. Ivana Bačová</w:t>
            </w:r>
          </w:p>
          <w:p w:rsidR="00A4787A" w:rsidRPr="00ED5902" w:rsidRDefault="00A4787A" w:rsidP="00A4787A">
            <w:pPr>
              <w:spacing w:line="240" w:lineRule="atLeast"/>
              <w:jc w:val="both"/>
              <w:rPr>
                <w:rFonts w:ascii="Garamond" w:hAnsi="Garamond"/>
                <w:i/>
                <w:sz w:val="24"/>
                <w:szCs w:val="24"/>
                <w:lang w:eastAsia="en-US"/>
              </w:rPr>
            </w:pPr>
            <w:r>
              <w:rPr>
                <w:rFonts w:ascii="Garamond" w:hAnsi="Garamond"/>
                <w:i/>
                <w:sz w:val="24"/>
                <w:szCs w:val="24"/>
                <w:lang w:eastAsia="en-US"/>
              </w:rPr>
              <w:t>Mgr. Kristýna Mužná</w:t>
            </w:r>
          </w:p>
          <w:p w:rsidR="00A4787A" w:rsidRPr="00ED5902" w:rsidRDefault="00A4787A" w:rsidP="00A4787A">
            <w:pPr>
              <w:pStyle w:val="Bezmezer"/>
              <w:rPr>
                <w:rFonts w:ascii="Garamond" w:hAnsi="Garamond"/>
                <w:i/>
                <w:sz w:val="24"/>
                <w:szCs w:val="24"/>
              </w:rPr>
            </w:pPr>
            <w:r w:rsidRPr="00ED5902">
              <w:rPr>
                <w:rFonts w:ascii="Garamond" w:hAnsi="Garamond"/>
                <w:i/>
                <w:sz w:val="24"/>
                <w:szCs w:val="24"/>
              </w:rPr>
              <w:t>Mgr. Jana Fejtová</w:t>
            </w:r>
          </w:p>
          <w:p w:rsidR="00A4787A" w:rsidRPr="00ED5902" w:rsidRDefault="00A4787A" w:rsidP="00A4787A">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i/>
                <w:sz w:val="24"/>
                <w:szCs w:val="24"/>
              </w:rPr>
            </w:pPr>
            <w:r w:rsidRPr="00ED5902">
              <w:rPr>
                <w:rFonts w:ascii="Garamond" w:hAnsi="Garamond"/>
                <w:i/>
                <w:sz w:val="24"/>
                <w:szCs w:val="24"/>
              </w:rPr>
              <w:t xml:space="preserve">soudní tajemnice </w:t>
            </w:r>
          </w:p>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i/>
                <w:sz w:val="24"/>
                <w:szCs w:val="24"/>
              </w:rPr>
            </w:pPr>
            <w:r w:rsidRPr="00ED5902">
              <w:rPr>
                <w:rFonts w:ascii="Garamond" w:hAnsi="Garamond"/>
                <w:i/>
                <w:sz w:val="24"/>
                <w:szCs w:val="24"/>
              </w:rPr>
              <w:t xml:space="preserve"> Lenka Bartoňová </w:t>
            </w:r>
          </w:p>
          <w:p w:rsidR="00A4787A" w:rsidRPr="00ED5902" w:rsidRDefault="00A4787A" w:rsidP="00A4787A">
            <w:pPr>
              <w:spacing w:after="200" w:line="20" w:lineRule="atLeast"/>
              <w:jc w:val="both"/>
              <w:rPr>
                <w:rFonts w:ascii="Garamond" w:hAnsi="Garamond"/>
                <w:i/>
                <w:sz w:val="24"/>
                <w:szCs w:val="24"/>
                <w:lang w:eastAsia="en-US"/>
              </w:rPr>
            </w:pPr>
            <w:r w:rsidRPr="00ED5902">
              <w:rPr>
                <w:rFonts w:ascii="Garamond" w:hAnsi="Garamond"/>
                <w:i/>
                <w:sz w:val="24"/>
                <w:szCs w:val="24"/>
              </w:rPr>
              <w:t xml:space="preserve">    </w:t>
            </w:r>
          </w:p>
        </w:tc>
      </w:tr>
      <w:tr w:rsidR="00A4787A" w:rsidRPr="00ED5902" w:rsidTr="00A4787A">
        <w:trPr>
          <w:trHeight w:val="915"/>
        </w:trPr>
        <w:tc>
          <w:tcPr>
            <w:tcW w:w="148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rPr>
                <w:rFonts w:ascii="Garamond" w:hAnsi="Garamond"/>
                <w:b/>
                <w:sz w:val="24"/>
                <w:szCs w:val="24"/>
              </w:rPr>
            </w:pPr>
            <w:r w:rsidRPr="00ED5902">
              <w:rPr>
                <w:rFonts w:ascii="Garamond" w:hAnsi="Garamond"/>
                <w:b/>
                <w:sz w:val="24"/>
                <w:szCs w:val="24"/>
              </w:rPr>
              <w:t>-       100 % nápadu</w:t>
            </w:r>
          </w:p>
          <w:p w:rsidR="00A4787A" w:rsidRPr="00ED5902" w:rsidRDefault="00A4787A" w:rsidP="00A4787A">
            <w:pPr>
              <w:spacing w:after="200" w:line="20" w:lineRule="atLeast"/>
              <w:jc w:val="both"/>
              <w:rPr>
                <w:rFonts w:ascii="Garamond" w:hAnsi="Garamond"/>
                <w:sz w:val="24"/>
                <w:szCs w:val="24"/>
                <w:lang w:eastAsia="en-US"/>
              </w:rPr>
            </w:pPr>
            <w:r w:rsidRPr="00ED5902">
              <w:rPr>
                <w:rFonts w:ascii="Garamond" w:hAnsi="Garamond"/>
                <w:b/>
                <w:sz w:val="24"/>
                <w:szCs w:val="24"/>
              </w:rPr>
              <w:t>-       Specializace dle níže uvedených bodů 5, 6, 7, 8, 10 a 11</w:t>
            </w:r>
          </w:p>
        </w:tc>
      </w:tr>
    </w:tbl>
    <w:p w:rsidR="00A4787A" w:rsidRPr="00ED5902" w:rsidRDefault="00A4787A" w:rsidP="00A4787A">
      <w:pPr>
        <w:shd w:val="clear" w:color="auto" w:fill="FFFFFF"/>
        <w:spacing w:after="100" w:line="384" w:lineRule="atLeast"/>
        <w:jc w:val="both"/>
        <w:rPr>
          <w:rFonts w:ascii="Garamond" w:hAnsi="Garamond"/>
          <w:sz w:val="24"/>
          <w:szCs w:val="24"/>
        </w:rPr>
      </w:pPr>
    </w:p>
    <w:p w:rsidR="00075865" w:rsidRDefault="00075865" w:rsidP="00A4787A">
      <w:pPr>
        <w:shd w:val="clear" w:color="auto" w:fill="FFFFFF"/>
        <w:spacing w:line="0" w:lineRule="atLeast"/>
        <w:jc w:val="both"/>
        <w:rPr>
          <w:rFonts w:ascii="Garamond" w:hAnsi="Garamond"/>
          <w:sz w:val="24"/>
          <w:szCs w:val="24"/>
        </w:rPr>
      </w:pPr>
    </w:p>
    <w:p w:rsidR="00075865" w:rsidRDefault="00075865" w:rsidP="00075865">
      <w:pPr>
        <w:jc w:val="both"/>
        <w:rPr>
          <w:rFonts w:ascii="Garamond" w:hAnsi="Garamond"/>
          <w:b/>
          <w:bCs/>
          <w:color w:val="000000"/>
          <w:sz w:val="24"/>
          <w:szCs w:val="24"/>
        </w:rPr>
      </w:pPr>
      <w:r>
        <w:rPr>
          <w:rFonts w:ascii="Garamond" w:hAnsi="Garamond"/>
          <w:b/>
          <w:bCs/>
          <w:color w:val="000000"/>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075865" w:rsidRDefault="00075865" w:rsidP="00A4787A">
      <w:pPr>
        <w:shd w:val="clear" w:color="auto" w:fill="FFFFFF"/>
        <w:spacing w:line="0" w:lineRule="atLeast"/>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Řešitelé elektronických platebních rozkazů</w:t>
      </w:r>
      <w:r w:rsidRPr="00ED5902">
        <w:rPr>
          <w:rFonts w:ascii="Garamond" w:hAnsi="Garamond"/>
          <w:sz w:val="24"/>
          <w:szCs w:val="24"/>
        </w:rPr>
        <w:t xml:space="preserve"> podle přiděleného pořadí v centrálním rejstříku EPR:</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1) vyšší soudní úřednice Soňa Ryšková,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2) vyšší soudní úřednice Petra Sušilová,</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3) vyšší soudní úřednice Marcela Khunová,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4) vyšší soudní úřednice Martina Jurková,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5) vyšší soudní úřednice Zdeňka Podstavková, </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6) vyšší soudní úřednice Lenka Richterová</w:t>
      </w:r>
    </w:p>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xml:space="preserve">7) soudní tajemnice Pavla Konečná  </w:t>
      </w:r>
    </w:p>
    <w:p w:rsidR="00A4787A" w:rsidRPr="00ED5902" w:rsidRDefault="00A4787A" w:rsidP="00A4787A">
      <w:pPr>
        <w:shd w:val="clear" w:color="auto" w:fill="FFFFFF"/>
        <w:spacing w:after="100" w:line="384" w:lineRule="atLeast"/>
        <w:rPr>
          <w:rFonts w:ascii="Garamond" w:hAnsi="Garamond"/>
          <w:sz w:val="24"/>
          <w:szCs w:val="24"/>
        </w:rPr>
      </w:pPr>
      <w:r w:rsidRPr="00ED5902">
        <w:rPr>
          <w:rFonts w:ascii="Garamond" w:hAnsi="Garamond"/>
          <w:sz w:val="24"/>
          <w:szCs w:val="24"/>
        </w:rPr>
        <w:t>8) asistentka soudce JUDr. Pavla Nippertová.</w:t>
      </w:r>
    </w:p>
    <w:p w:rsidR="00A4787A" w:rsidRPr="00ED5902" w:rsidRDefault="00A4787A" w:rsidP="00A4787A">
      <w:pPr>
        <w:shd w:val="clear" w:color="auto" w:fill="FFFFFF"/>
        <w:spacing w:after="100" w:line="384" w:lineRule="atLeast"/>
        <w:rPr>
          <w:rFonts w:ascii="Garamond" w:hAnsi="Garamond"/>
          <w:sz w:val="24"/>
          <w:szCs w:val="24"/>
        </w:rPr>
      </w:pPr>
    </w:p>
    <w:p w:rsidR="00A4787A" w:rsidRPr="00ED5902" w:rsidRDefault="00A4787A" w:rsidP="00A4787A">
      <w:pPr>
        <w:spacing w:after="200"/>
        <w:jc w:val="both"/>
        <w:rPr>
          <w:rFonts w:ascii="Garamond" w:hAnsi="Garamond"/>
          <w:sz w:val="24"/>
          <w:szCs w:val="24"/>
        </w:rPr>
      </w:pPr>
      <w:r w:rsidRPr="00ED5902">
        <w:rPr>
          <w:rFonts w:ascii="Garamond" w:hAnsi="Garamond"/>
          <w:sz w:val="24"/>
          <w:szCs w:val="24"/>
        </w:rPr>
        <w:lastRenderedPageBreak/>
        <w:t>Vyšší soudní úřednici Petře Sušilové v soudním oddělení JUDr. Silvie Slané budou přidělovány pouze věci, které napadnou v prvních patnácti dnech v každém kalendářním měsíci a v soudním oddělení JUDr. Ivany Bačové jí budou přidělovány pouze věci, které napadnou od šestnáctého dne v každém kalendářním měsíci do konce každého kalendářního měsíce.</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Vyšší soudní úřednici Lence Richterové v soudním oddělení Mgr. Jany Fejtové budou přidělovány pouze věci, které napadnou v prvních patnácti dnech každého kalendářního měsíce.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Soudní tajemnici Pavle Konečné v soudním oddělení Mgr. Jaroslava Sosíka budou přidělovány pouze věci, které napadnou od 23. dne do konce každého kalendářního měsíce.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r w:rsidRPr="00ED5902">
        <w:rPr>
          <w:rFonts w:ascii="Garamond" w:hAnsi="Garamond"/>
          <w:sz w:val="24"/>
          <w:szCs w:val="24"/>
        </w:rPr>
        <w:t xml:space="preserve">Vyšší soudní úřednice Zdenka Podstavková vyřizuje v soudním oddělení JUDr. Tomáše Hozy 100% nápad. </w:t>
      </w:r>
    </w:p>
    <w:p w:rsidR="00A4787A" w:rsidRPr="00ED5902" w:rsidRDefault="00A4787A" w:rsidP="00A4787A">
      <w:pPr>
        <w:pStyle w:val="Odstavecseseznamem"/>
        <w:overflowPunct/>
        <w:autoSpaceDE/>
        <w:autoSpaceDN/>
        <w:adjustRightInd/>
        <w:spacing w:line="276" w:lineRule="auto"/>
        <w:ind w:left="0"/>
        <w:contextualSpacing/>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občanskoprávních sporných </w:t>
      </w:r>
    </w:p>
    <w:p w:rsidR="00A4787A" w:rsidRPr="00ED5902" w:rsidRDefault="00A4787A" w:rsidP="00A4787A">
      <w:pPr>
        <w:jc w:val="center"/>
        <w:rPr>
          <w:rFonts w:ascii="Garamond" w:hAnsi="Garamond"/>
          <w:b/>
          <w:sz w:val="24"/>
          <w:szCs w:val="24"/>
        </w:rPr>
      </w:pPr>
    </w:p>
    <w:p w:rsidR="00A4787A" w:rsidRDefault="00A4787A" w:rsidP="00A4787A">
      <w:pPr>
        <w:jc w:val="both"/>
        <w:rPr>
          <w:rFonts w:ascii="Garamond" w:hAnsi="Garamond"/>
          <w:sz w:val="24"/>
          <w:szCs w:val="24"/>
        </w:rPr>
      </w:pPr>
      <w:r w:rsidRPr="00ED5902">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w:t>
      </w:r>
      <w:r w:rsidR="00075865">
        <w:rPr>
          <w:rFonts w:ascii="Garamond" w:hAnsi="Garamond"/>
          <w:sz w:val="24"/>
          <w:szCs w:val="24"/>
        </w:rPr>
        <w:t>vedený</w:t>
      </w:r>
      <w:r w:rsidR="00B81D73">
        <w:rPr>
          <w:rFonts w:ascii="Garamond" w:hAnsi="Garamond"/>
          <w:sz w:val="24"/>
          <w:szCs w:val="24"/>
        </w:rPr>
        <w:t>ch specializací a výjimek:</w:t>
      </w:r>
    </w:p>
    <w:p w:rsidR="00075865" w:rsidRDefault="00075865" w:rsidP="00A4787A">
      <w:pPr>
        <w:jc w:val="both"/>
        <w:rPr>
          <w:rFonts w:ascii="Garamond" w:hAnsi="Garamond"/>
          <w:sz w:val="24"/>
          <w:szCs w:val="24"/>
        </w:rPr>
      </w:pPr>
    </w:p>
    <w:p w:rsidR="00075865" w:rsidRPr="00075865" w:rsidRDefault="00075865" w:rsidP="00075865">
      <w:pPr>
        <w:jc w:val="both"/>
        <w:rPr>
          <w:rFonts w:ascii="Garamond" w:hAnsi="Garamond" w:cs="Garamond"/>
          <w:color w:val="000000"/>
          <w:sz w:val="24"/>
          <w:szCs w:val="24"/>
        </w:rPr>
      </w:pPr>
      <w:r w:rsidRPr="00075865">
        <w:rPr>
          <w:rFonts w:ascii="Garamond" w:hAnsi="Garamond" w:cs="Garamond"/>
          <w:color w:val="000000"/>
          <w:sz w:val="24"/>
          <w:szCs w:val="24"/>
        </w:rPr>
        <w:t>Z důvodu naplnění senátu 16 C v souvislosti se jmenováním Mgr. Kristýny Mužné soudkyní se v období od 16. 12. 2021 do 31. 12. 2021 zastavuje nápad do všech soudních oddělení rejstříku C do doby, než počet přidělených věcí do senátu 16 C dosáhne 40 věcí, při současném zohlednění specializací.</w:t>
      </w:r>
    </w:p>
    <w:p w:rsidR="00075865" w:rsidRPr="00ED5902" w:rsidRDefault="00075865"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w:t>
      </w:r>
      <w:r w:rsidRPr="00ED5902">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A4787A" w:rsidRPr="00ED5902" w:rsidRDefault="00A4787A" w:rsidP="00A4787A">
      <w:pPr>
        <w:pStyle w:val="Bezmezer"/>
        <w:jc w:val="both"/>
        <w:rPr>
          <w:rFonts w:ascii="Garamond" w:hAnsi="Garamond"/>
          <w:sz w:val="24"/>
          <w:szCs w:val="24"/>
        </w:rPr>
      </w:pPr>
      <w:r w:rsidRPr="00ED5902">
        <w:rPr>
          <w:rFonts w:ascii="Garamond" w:hAnsi="Garamond" w:cs="Times New Roman"/>
          <w:sz w:val="24"/>
          <w:szCs w:val="24"/>
        </w:rPr>
        <w:t xml:space="preserve"> </w:t>
      </w:r>
    </w:p>
    <w:p w:rsidR="00A4787A" w:rsidRPr="00ED5902" w:rsidRDefault="00A4787A" w:rsidP="00A4787A">
      <w:pPr>
        <w:overflowPunct/>
        <w:autoSpaceDE/>
        <w:autoSpaceDN/>
        <w:adjustRightInd/>
        <w:spacing w:after="160" w:line="259" w:lineRule="auto"/>
        <w:contextualSpacing/>
        <w:jc w:val="both"/>
        <w:rPr>
          <w:rFonts w:ascii="Garamond" w:hAnsi="Garamond"/>
          <w:sz w:val="24"/>
          <w:szCs w:val="24"/>
        </w:rPr>
      </w:pPr>
      <w:r w:rsidRPr="00ED5902">
        <w:rPr>
          <w:rFonts w:ascii="Garamond" w:hAnsi="Garamond"/>
          <w:b/>
          <w:sz w:val="24"/>
          <w:szCs w:val="24"/>
        </w:rPr>
        <w:t>2.</w:t>
      </w:r>
      <w:r w:rsidRPr="00ED5902">
        <w:rPr>
          <w:rFonts w:ascii="Garamond" w:hAnsi="Garamond"/>
          <w:sz w:val="24"/>
          <w:szCs w:val="24"/>
        </w:rPr>
        <w:t xml:space="preserve">  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3.</w:t>
      </w:r>
      <w:r w:rsidRPr="00ED5902">
        <w:rPr>
          <w:rFonts w:ascii="Garamond" w:hAnsi="Garamond" w:cs="Times New Roman"/>
          <w:sz w:val="24"/>
          <w:szCs w:val="24"/>
        </w:rPr>
        <w:t> Pouze do soudních oddělení 7, 8, 14</w:t>
      </w:r>
      <w:r w:rsidR="00075865">
        <w:rPr>
          <w:rFonts w:ascii="Garamond" w:hAnsi="Garamond" w:cs="Times New Roman"/>
          <w:sz w:val="24"/>
          <w:szCs w:val="24"/>
        </w:rPr>
        <w:t xml:space="preserve"> a 16</w:t>
      </w:r>
      <w:r w:rsidRPr="00ED5902">
        <w:rPr>
          <w:rFonts w:ascii="Garamond" w:hAnsi="Garamond" w:cs="Times New Roman"/>
          <w:sz w:val="24"/>
          <w:szCs w:val="24"/>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lastRenderedPageBreak/>
        <w:t>4.</w:t>
      </w:r>
      <w:r w:rsidRPr="00ED5902">
        <w:rPr>
          <w:rFonts w:ascii="Garamond" w:hAnsi="Garamond" w:cs="Times New Roman"/>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5.</w:t>
      </w:r>
      <w:r w:rsidRPr="00ED5902">
        <w:rPr>
          <w:rFonts w:ascii="Garamond" w:hAnsi="Garamond" w:cs="Times New Roman"/>
          <w:sz w:val="24"/>
          <w:szCs w:val="24"/>
        </w:rPr>
        <w:t> Pouze do soudních odděl</w:t>
      </w:r>
      <w:r w:rsidR="00B81D73">
        <w:rPr>
          <w:rFonts w:ascii="Garamond" w:hAnsi="Garamond" w:cs="Times New Roman"/>
          <w:sz w:val="24"/>
          <w:szCs w:val="24"/>
        </w:rPr>
        <w:t xml:space="preserve">ení 7, 8, 12 - 50 % nápadu, 14, 16, </w:t>
      </w:r>
      <w:r w:rsidRPr="00ED5902">
        <w:rPr>
          <w:rFonts w:ascii="Garamond" w:hAnsi="Garamond" w:cs="Times New Roman"/>
          <w:sz w:val="24"/>
          <w:szCs w:val="24"/>
        </w:rPr>
        <w:t xml:space="preserve">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6.</w:t>
      </w:r>
      <w:r w:rsidRPr="00ED5902">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7.</w:t>
      </w:r>
      <w:r w:rsidRPr="00ED5902">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8.</w:t>
      </w:r>
      <w:r w:rsidRPr="00ED5902">
        <w:rPr>
          <w:rFonts w:ascii="Garamond" w:hAnsi="Garamond" w:cs="Times New Roman"/>
          <w:sz w:val="24"/>
          <w:szCs w:val="24"/>
        </w:rPr>
        <w:t xml:space="preserve"> Pouze do soudních oddělení </w:t>
      </w:r>
      <w:r w:rsidR="00B81D73">
        <w:rPr>
          <w:rFonts w:ascii="Garamond" w:hAnsi="Garamond" w:cs="Times New Roman"/>
          <w:sz w:val="24"/>
          <w:szCs w:val="24"/>
        </w:rPr>
        <w:t xml:space="preserve">16, </w:t>
      </w:r>
      <w:r w:rsidRPr="00ED5902">
        <w:rPr>
          <w:rFonts w:ascii="Garamond" w:hAnsi="Garamond" w:cs="Times New Roman"/>
          <w:sz w:val="24"/>
          <w:szCs w:val="24"/>
        </w:rPr>
        <w:t>18 a 24 se přidělují rovnoměrně věci nájmu a užívání nebytových prostor a služeb s tím spojených, užívaných k obchodním účelům, včetně věcí s cizím prvkem z oblasti těchto práv.</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9.</w:t>
      </w:r>
      <w:r w:rsidRPr="00ED5902">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w:t>
      </w:r>
    </w:p>
    <w:p w:rsidR="00A4787A" w:rsidRPr="00ED5902" w:rsidRDefault="00A4787A" w:rsidP="00A4787A">
      <w:pPr>
        <w:pStyle w:val="Default"/>
        <w:jc w:val="both"/>
        <w:rPr>
          <w:rFonts w:ascii="Garamond" w:hAnsi="Garamond"/>
          <w:b/>
          <w:bCs/>
          <w:color w:val="auto"/>
        </w:rPr>
      </w:pPr>
      <w:r w:rsidRPr="00ED5902">
        <w:rPr>
          <w:rFonts w:ascii="Garamond" w:hAnsi="Garamond"/>
          <w:b/>
          <w:color w:val="auto"/>
        </w:rPr>
        <w:t>10.</w:t>
      </w:r>
      <w:r w:rsidRPr="00ED5902">
        <w:rPr>
          <w:rFonts w:ascii="Garamond" w:hAnsi="Garamond"/>
          <w:color w:val="auto"/>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11.</w:t>
      </w:r>
      <w:r w:rsidRPr="00ED5902">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12.</w:t>
      </w:r>
      <w:r w:rsidRPr="00ED5902">
        <w:rPr>
          <w:rFonts w:ascii="Garamond" w:hAnsi="Garamond" w:cs="Times New Roman"/>
          <w:sz w:val="24"/>
          <w:szCs w:val="24"/>
        </w:rPr>
        <w:t> Sepis protestní listiny dle zák. č. 191/50 Sb. provádí rovnoměrně soudci soudních oddělení 14, 18 a 24, pokud tak nemůže učinit vyšší soudní úředník.</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13.</w:t>
      </w:r>
      <w:r w:rsidRPr="00ED5902">
        <w:rPr>
          <w:rFonts w:ascii="Garamond" w:hAnsi="Garamond" w:cs="Times New Roman"/>
          <w:sz w:val="24"/>
          <w:szCs w:val="24"/>
        </w:rPr>
        <w:t xml:space="preserve"> Žaloby dle § 91a občanského soudního řádu (dále jen o.s.ř.) „tzv. hlavní intervence“ se přidělují do soudního oddělení, v němž se vede řízení o hlavním sporu.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cs="Times New Roman"/>
          <w:b/>
          <w:sz w:val="24"/>
          <w:szCs w:val="24"/>
        </w:rPr>
        <w:t>14.</w:t>
      </w:r>
      <w:r w:rsidRPr="00ED5902">
        <w:rPr>
          <w:rFonts w:ascii="Garamond" w:hAnsi="Garamond" w:cs="Times New Roman"/>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w:t>
      </w:r>
      <w:r w:rsidRPr="00ED5902">
        <w:rPr>
          <w:rFonts w:ascii="Garamond" w:hAnsi="Garamond" w:cs="Times New Roman"/>
          <w:sz w:val="24"/>
          <w:szCs w:val="24"/>
        </w:rPr>
        <w:lastRenderedPageBreak/>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ED5902">
        <w:rPr>
          <w:rFonts w:ascii="Garamond" w:hAnsi="Garamond"/>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A4787A" w:rsidRPr="00ED5902" w:rsidRDefault="00A4787A" w:rsidP="00A4787A">
      <w:pPr>
        <w:pStyle w:val="Bezmezer"/>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15.</w:t>
      </w:r>
      <w:r w:rsidRPr="00ED5902">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16.</w:t>
      </w:r>
      <w:r w:rsidRPr="00ED5902">
        <w:rPr>
          <w:rFonts w:ascii="Garamond" w:hAnsi="Garamond" w:cs="Times New Roman"/>
          <w:sz w:val="24"/>
          <w:szCs w:val="24"/>
        </w:rPr>
        <w:t xml:space="preserve">  Pokud bude zapotřebí učinit úkon ve věcech vedených v dřívějším rejstříku Ro, učiní se tak v soudním oddělení 14.</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17.</w:t>
      </w:r>
      <w:r w:rsidRPr="00ED5902">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A4787A" w:rsidRPr="00ED5902" w:rsidRDefault="00A4787A" w:rsidP="00A4787A">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A4787A" w:rsidRPr="00ED5902" w:rsidTr="00A4787A">
        <w:trPr>
          <w:trHeight w:val="79"/>
        </w:trPr>
        <w:tc>
          <w:tcPr>
            <w:tcW w:w="13108" w:type="dxa"/>
            <w:tcBorders>
              <w:top w:val="nil"/>
              <w:left w:val="nil"/>
              <w:bottom w:val="nil"/>
              <w:right w:val="nil"/>
            </w:tcBorders>
            <w:hideMark/>
          </w:tcPr>
          <w:p w:rsidR="00A4787A" w:rsidRPr="00ED5902" w:rsidRDefault="00A4787A" w:rsidP="00A4787A">
            <w:pPr>
              <w:overflowPunct/>
              <w:spacing w:line="240" w:lineRule="atLeast"/>
              <w:ind w:right="3820"/>
              <w:jc w:val="both"/>
              <w:rPr>
                <w:rFonts w:ascii="Garamond" w:eastAsiaTheme="minorHAnsi" w:hAnsi="Garamond"/>
                <w:sz w:val="24"/>
                <w:szCs w:val="24"/>
                <w:lang w:eastAsia="en-US"/>
              </w:rPr>
            </w:pPr>
            <w:r w:rsidRPr="00ED5902">
              <w:rPr>
                <w:rFonts w:ascii="Garamond" w:hAnsi="Garamond"/>
                <w:b/>
                <w:sz w:val="24"/>
                <w:szCs w:val="24"/>
                <w:lang w:eastAsia="en-US"/>
              </w:rPr>
              <w:t>18</w:t>
            </w:r>
            <w:r w:rsidRPr="00ED5902">
              <w:rPr>
                <w:rFonts w:ascii="Garamond" w:hAnsi="Garamond"/>
                <w:sz w:val="24"/>
                <w:szCs w:val="24"/>
                <w:lang w:eastAsia="en-US"/>
              </w:rPr>
              <w:t xml:space="preserve">. </w:t>
            </w:r>
            <w:r w:rsidRPr="00ED5902">
              <w:rPr>
                <w:rFonts w:ascii="Garamond" w:eastAsiaTheme="minorHAnsi" w:hAnsi="Garamond"/>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A4787A" w:rsidRPr="00ED5902" w:rsidTr="00A4787A">
        <w:trPr>
          <w:trHeight w:val="79"/>
        </w:trPr>
        <w:tc>
          <w:tcPr>
            <w:tcW w:w="13108" w:type="dxa"/>
            <w:tcBorders>
              <w:top w:val="nil"/>
              <w:left w:val="nil"/>
              <w:bottom w:val="nil"/>
              <w:right w:val="nil"/>
            </w:tcBorders>
          </w:tcPr>
          <w:p w:rsidR="00A4787A" w:rsidRPr="00ED5902" w:rsidRDefault="00A4787A" w:rsidP="00A4787A">
            <w:pPr>
              <w:tabs>
                <w:tab w:val="left" w:pos="9072"/>
              </w:tabs>
              <w:overflowPunct/>
              <w:spacing w:line="240" w:lineRule="atLeast"/>
              <w:ind w:right="3820"/>
              <w:jc w:val="both"/>
              <w:rPr>
                <w:rFonts w:ascii="Garamond" w:eastAsiaTheme="minorHAnsi" w:hAnsi="Garamond"/>
                <w:sz w:val="24"/>
                <w:szCs w:val="24"/>
                <w:lang w:eastAsia="en-US"/>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19</w:t>
            </w:r>
            <w:r w:rsidRPr="00ED5902">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20</w:t>
            </w:r>
            <w:r w:rsidRPr="00ED5902">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21.</w:t>
            </w:r>
            <w:r w:rsidRPr="00ED5902">
              <w:rPr>
                <w:rFonts w:ascii="Garamond" w:hAnsi="Garamond"/>
                <w:color w:val="auto"/>
              </w:rPr>
              <w:t xml:space="preserve"> Do soudního oddělení 7C , 7 Nc, 7 EVC, 7 EC se přiděluje 50 % celkového množství věcí připadajících na každé oddělení úseku občanskoprávního sporného; to platí i pro nápad elektronických platebních rozkazů.</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22.</w:t>
            </w:r>
            <w:r w:rsidRPr="00ED5902">
              <w:rPr>
                <w:rFonts w:ascii="Garamond" w:hAnsi="Garamond"/>
                <w:color w:val="auto"/>
              </w:rPr>
              <w:t xml:space="preserve"> Do soudního oddělení  14C, 14 Nc, 14 EVC, 14 EC se přiděluje 50 % celkového množství věcí připadajících na každé oddělení úseku občanskoprávního sporného; to platí i pro nápad </w:t>
            </w: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color w:val="auto"/>
              </w:rPr>
              <w:t xml:space="preserve">elektronických platebních rozkazů. </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lastRenderedPageBreak/>
              <w:t>23.</w:t>
            </w:r>
            <w:r w:rsidRPr="00ED5902">
              <w:rPr>
                <w:rFonts w:ascii="Garamond" w:hAnsi="Garamond"/>
                <w:color w:val="auto"/>
              </w:rPr>
              <w:t xml:space="preserve"> Do soudního oddělení 17 C, 17 Nc, 17 EVC, 17 EC se přiděluje 50 % celkového množství věcí připadajících na každé oddělení úseku občanskoprávního sporného; to platí i pro nápad elektronických platebních rozkazů.</w:t>
            </w:r>
          </w:p>
          <w:p w:rsidR="00A4787A" w:rsidRPr="00ED5902" w:rsidRDefault="00A4787A" w:rsidP="00A4787A">
            <w:pPr>
              <w:pStyle w:val="Default"/>
              <w:spacing w:line="240" w:lineRule="atLeast"/>
              <w:ind w:right="4145"/>
              <w:jc w:val="both"/>
              <w:rPr>
                <w:rFonts w:ascii="Garamond" w:hAnsi="Garamond"/>
                <w:color w:val="auto"/>
              </w:rPr>
            </w:pPr>
          </w:p>
          <w:p w:rsidR="00A4787A" w:rsidRPr="00ED5902" w:rsidRDefault="00A4787A" w:rsidP="00A4787A">
            <w:pPr>
              <w:spacing w:line="276" w:lineRule="auto"/>
              <w:rPr>
                <w:rFonts w:ascii="Garamond" w:hAnsi="Garamond"/>
                <w:sz w:val="24"/>
                <w:szCs w:val="24"/>
              </w:rPr>
            </w:pPr>
            <w:r w:rsidRPr="00ED5902">
              <w:rPr>
                <w:rFonts w:ascii="Garamond" w:hAnsi="Garamond"/>
                <w:b/>
              </w:rPr>
              <w:t xml:space="preserve">24. </w:t>
            </w:r>
            <w:r w:rsidRPr="00ED5902">
              <w:rPr>
                <w:rFonts w:ascii="Garamond" w:hAnsi="Garamond"/>
                <w:sz w:val="24"/>
                <w:szCs w:val="24"/>
              </w:rPr>
              <w:t>Do soudního oddělení 18C, 18Nc, 18 EVC, 18 EC se přiděluje 25 % celkového množství věcí</w:t>
            </w:r>
          </w:p>
          <w:p w:rsidR="00A4787A" w:rsidRPr="00ED5902" w:rsidRDefault="00A4787A" w:rsidP="00A4787A">
            <w:pPr>
              <w:spacing w:line="276" w:lineRule="auto"/>
              <w:rPr>
                <w:rFonts w:ascii="Garamond" w:hAnsi="Garamond"/>
                <w:sz w:val="24"/>
                <w:szCs w:val="24"/>
              </w:rPr>
            </w:pPr>
            <w:r w:rsidRPr="00ED5902">
              <w:rPr>
                <w:rFonts w:ascii="Garamond" w:hAnsi="Garamond"/>
                <w:sz w:val="24"/>
                <w:szCs w:val="24"/>
              </w:rPr>
              <w:t>připadajících na každé oddělení úseku občanskoprávního sporného;  to platí i pro nápad elektronických</w:t>
            </w:r>
          </w:p>
          <w:p w:rsidR="00A4787A" w:rsidRPr="00ED5902" w:rsidRDefault="00A4787A" w:rsidP="00A4787A">
            <w:pPr>
              <w:spacing w:line="276" w:lineRule="auto"/>
              <w:rPr>
                <w:rFonts w:ascii="Garamond" w:hAnsi="Garamond"/>
                <w:sz w:val="24"/>
                <w:szCs w:val="24"/>
              </w:rPr>
            </w:pPr>
            <w:r w:rsidRPr="00ED5902">
              <w:rPr>
                <w:rFonts w:ascii="Garamond" w:hAnsi="Garamond"/>
                <w:sz w:val="24"/>
                <w:szCs w:val="24"/>
              </w:rPr>
              <w:t>platebních rozkazů.</w:t>
            </w:r>
          </w:p>
          <w:p w:rsidR="00A4787A" w:rsidRPr="00ED5902" w:rsidRDefault="00A4787A" w:rsidP="00A4787A">
            <w:pPr>
              <w:pStyle w:val="Default"/>
              <w:spacing w:line="240" w:lineRule="atLeast"/>
              <w:ind w:right="4145"/>
              <w:jc w:val="both"/>
              <w:rPr>
                <w:rFonts w:ascii="Garamond" w:hAnsi="Garamond"/>
                <w:b/>
                <w:color w:val="auto"/>
              </w:rPr>
            </w:pPr>
          </w:p>
          <w:p w:rsidR="00A4787A" w:rsidRPr="00ED5902" w:rsidRDefault="00A4787A" w:rsidP="00A4787A">
            <w:pPr>
              <w:pStyle w:val="Default"/>
              <w:spacing w:line="240" w:lineRule="atLeast"/>
              <w:ind w:right="4145"/>
              <w:jc w:val="both"/>
              <w:rPr>
                <w:rFonts w:ascii="Garamond" w:hAnsi="Garamond"/>
                <w:b/>
                <w:color w:val="auto"/>
              </w:rPr>
            </w:pP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b/>
                <w:color w:val="auto"/>
              </w:rPr>
              <w:t>Při kumulaci specializací</w:t>
            </w:r>
            <w:r w:rsidRPr="00ED5902">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A4787A" w:rsidRPr="00ED5902" w:rsidRDefault="00A4787A" w:rsidP="00A4787A">
            <w:pPr>
              <w:pStyle w:val="Default"/>
              <w:spacing w:line="240" w:lineRule="atLeast"/>
              <w:ind w:right="4145"/>
              <w:rPr>
                <w:rFonts w:ascii="Garamond" w:hAnsi="Garamond"/>
                <w:b/>
                <w:color w:val="auto"/>
              </w:rPr>
            </w:pPr>
            <w:r w:rsidRPr="00ED5902">
              <w:rPr>
                <w:rFonts w:ascii="Garamond" w:hAnsi="Garamond"/>
                <w:b/>
                <w:color w:val="auto"/>
              </w:rPr>
              <w:t xml:space="preserve"> </w:t>
            </w:r>
          </w:p>
          <w:p w:rsidR="00A4787A" w:rsidRPr="00ED5902" w:rsidRDefault="00A4787A" w:rsidP="00A4787A">
            <w:pPr>
              <w:pStyle w:val="Default"/>
              <w:spacing w:line="240" w:lineRule="atLeast"/>
              <w:ind w:right="4145"/>
              <w:jc w:val="both"/>
              <w:rPr>
                <w:rFonts w:ascii="Garamond" w:hAnsi="Garamond"/>
                <w:color w:val="auto"/>
              </w:rPr>
            </w:pPr>
            <w:r w:rsidRPr="00ED5902">
              <w:rPr>
                <w:rFonts w:ascii="Garamond" w:hAnsi="Garamond"/>
                <w:color w:val="auto"/>
              </w:rPr>
              <w:t xml:space="preserve">Za </w:t>
            </w:r>
            <w:r w:rsidRPr="00ED5902">
              <w:rPr>
                <w:rFonts w:ascii="Garamond" w:hAnsi="Garamond"/>
                <w:b/>
                <w:color w:val="auto"/>
              </w:rPr>
              <w:t>cizí věc</w:t>
            </w:r>
            <w:r w:rsidRPr="00ED5902">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jc w:val="both"/>
              <w:rPr>
                <w:rFonts w:ascii="Garamond" w:hAnsi="Garamond"/>
                <w:color w:val="auto"/>
              </w:rPr>
            </w:pPr>
            <w:r w:rsidRPr="00ED5902">
              <w:rPr>
                <w:rFonts w:ascii="Garamond" w:hAnsi="Garamond"/>
                <w:b/>
                <w:color w:val="auto"/>
              </w:rPr>
              <w:t>Dožádání</w:t>
            </w:r>
            <w:r w:rsidRPr="00ED5902">
              <w:rPr>
                <w:rFonts w:ascii="Garamond" w:hAnsi="Garamond"/>
                <w:color w:val="auto"/>
              </w:rPr>
              <w:t xml:space="preserve"> (včetně dožádání rozhodců) se zapisují do rejstříku 31 Cd.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
                <w:bCs/>
                <w:color w:val="auto"/>
              </w:rPr>
              <w:t>Dožádání</w:t>
            </w:r>
            <w:r w:rsidRPr="00ED5902">
              <w:rPr>
                <w:rFonts w:ascii="Garamond" w:hAnsi="Garamond"/>
                <w:bCs/>
                <w:color w:val="auto"/>
              </w:rPr>
              <w:t xml:space="preserve"> 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
                <w:bCs/>
                <w:color w:val="auto"/>
              </w:rPr>
              <w:t>Dožádání s cizím prvkem</w:t>
            </w:r>
            <w:r w:rsidRPr="00ED5902">
              <w:rPr>
                <w:rFonts w:ascii="Garamond" w:hAnsi="Garamond"/>
                <w:bCs/>
                <w:color w:val="auto"/>
              </w:rPr>
              <w:t xml:space="preserve"> vyhotovují rovnoměrně soudci, a to v rozsahu jejich specializace. </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p>
          <w:p w:rsidR="00A4787A" w:rsidRPr="00ED5902" w:rsidRDefault="00A4787A" w:rsidP="00A4787A">
            <w:pPr>
              <w:pStyle w:val="Default"/>
              <w:spacing w:line="240" w:lineRule="atLeast"/>
              <w:ind w:right="4145"/>
              <w:rPr>
                <w:rFonts w:ascii="Garamond" w:hAnsi="Garamond"/>
                <w:b/>
                <w:color w:val="auto"/>
              </w:rPr>
            </w:pPr>
            <w:r w:rsidRPr="00ED5902">
              <w:rPr>
                <w:rFonts w:ascii="Garamond" w:hAnsi="Garamond"/>
                <w:b/>
                <w:color w:val="auto"/>
              </w:rPr>
              <w:t>Předběžná opatření</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09"/>
              <w:jc w:val="both"/>
              <w:rPr>
                <w:rFonts w:ascii="Garamond" w:hAnsi="Garamond"/>
                <w:bCs/>
                <w:color w:val="auto"/>
              </w:rPr>
            </w:pPr>
            <w:r w:rsidRPr="00ED5902">
              <w:rPr>
                <w:rFonts w:ascii="Garamond" w:hAnsi="Garamond"/>
                <w:bCs/>
                <w:color w:val="auto"/>
              </w:rPr>
              <w:t>O návrzích na předběžné opatření rozhoduje soudce, kterému byla věc přidělena v rámci zásad</w:t>
            </w:r>
          </w:p>
          <w:p w:rsidR="00A4787A" w:rsidRPr="00ED5902" w:rsidRDefault="00A4787A" w:rsidP="00A4787A">
            <w:pPr>
              <w:pStyle w:val="Default"/>
              <w:spacing w:line="240" w:lineRule="atLeast"/>
              <w:ind w:right="4109"/>
              <w:jc w:val="both"/>
              <w:rPr>
                <w:rFonts w:ascii="Garamond" w:hAnsi="Garamond"/>
                <w:bCs/>
                <w:color w:val="auto"/>
              </w:rPr>
            </w:pPr>
            <w:r w:rsidRPr="00ED5902">
              <w:rPr>
                <w:rFonts w:ascii="Garamond" w:hAnsi="Garamond"/>
                <w:bCs/>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lastRenderedPageBreak/>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případě jeho okamžité nedosažitelnosti bezodkladnost rozhodnutí posoudí zastupující soudci v pořadí stanoveném v rozvrhu práce.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V ostatních případech o návrhu rozhodne soudce, kterému věc byla přidělena dle rozvrhu práce.</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pStyle w:val="Default"/>
              <w:spacing w:line="240" w:lineRule="atLeast"/>
              <w:ind w:right="4145"/>
              <w:jc w:val="both"/>
              <w:rPr>
                <w:rFonts w:ascii="Garamond" w:hAnsi="Garamond"/>
                <w:bCs/>
                <w:color w:val="auto"/>
              </w:rPr>
            </w:pPr>
          </w:p>
          <w:p w:rsidR="00A4787A" w:rsidRPr="00ED5902" w:rsidRDefault="00A4787A" w:rsidP="00A4787A">
            <w:pPr>
              <w:pStyle w:val="Default"/>
              <w:spacing w:line="240" w:lineRule="atLeast"/>
              <w:ind w:right="4145"/>
              <w:jc w:val="both"/>
              <w:rPr>
                <w:rFonts w:ascii="Garamond" w:hAnsi="Garamond"/>
                <w:bCs/>
                <w:color w:val="auto"/>
              </w:rPr>
            </w:pPr>
            <w:r w:rsidRPr="00ED5902">
              <w:rPr>
                <w:rFonts w:ascii="Garamond" w:hAnsi="Garamond"/>
                <w:bCs/>
                <w:color w:val="auto"/>
              </w:rPr>
              <w:t xml:space="preserve">Přehled dosažitelnosti soudců je uložen na informačním oddělení soudu. </w:t>
            </w:r>
          </w:p>
          <w:p w:rsidR="00A4787A" w:rsidRPr="00ED5902" w:rsidRDefault="00A4787A" w:rsidP="00A4787A">
            <w:pPr>
              <w:pStyle w:val="Default"/>
              <w:spacing w:line="240" w:lineRule="atLeast"/>
              <w:jc w:val="both"/>
              <w:rPr>
                <w:rFonts w:ascii="Garamond" w:hAnsi="Garamond"/>
                <w:color w:val="auto"/>
              </w:rPr>
            </w:pPr>
          </w:p>
          <w:p w:rsidR="00A4787A" w:rsidRPr="00ED5902" w:rsidRDefault="00A4787A" w:rsidP="00A4787A">
            <w:pPr>
              <w:tabs>
                <w:tab w:val="left" w:pos="9072"/>
              </w:tabs>
              <w:overflowPunct/>
              <w:spacing w:line="240" w:lineRule="atLeast"/>
              <w:ind w:right="3820"/>
              <w:jc w:val="both"/>
              <w:rPr>
                <w:rFonts w:ascii="Garamond" w:eastAsiaTheme="minorHAnsi" w:hAnsi="Garamond"/>
                <w:sz w:val="24"/>
                <w:szCs w:val="24"/>
                <w:lang w:eastAsia="en-US"/>
              </w:rPr>
            </w:pPr>
          </w:p>
        </w:tc>
      </w:tr>
    </w:tbl>
    <w:p w:rsidR="00A4787A" w:rsidRPr="00ED5902" w:rsidRDefault="00A4787A" w:rsidP="00A4787A">
      <w:pPr>
        <w:jc w:val="both"/>
        <w:rPr>
          <w:rFonts w:ascii="Garamond" w:hAnsi="Garamond"/>
          <w:b/>
          <w:sz w:val="24"/>
          <w:szCs w:val="24"/>
        </w:rPr>
      </w:pPr>
      <w:r w:rsidRPr="00ED5902">
        <w:rPr>
          <w:rFonts w:ascii="Garamond" w:hAnsi="Garamond"/>
          <w:b/>
          <w:sz w:val="24"/>
          <w:szCs w:val="24"/>
        </w:rPr>
        <w:lastRenderedPageBreak/>
        <w:t>Rejstřík Nc</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Do rejstříků 6 Nc, 7 Nc, 8 Nc, 12 Nc, 13 Nc, 14 Nc, </w:t>
      </w:r>
      <w:r w:rsidR="00B81D73">
        <w:rPr>
          <w:rFonts w:ascii="Garamond" w:hAnsi="Garamond"/>
          <w:sz w:val="24"/>
          <w:szCs w:val="24"/>
        </w:rPr>
        <w:t xml:space="preserve">16 Nc, </w:t>
      </w:r>
      <w:r w:rsidRPr="00ED5902">
        <w:rPr>
          <w:rFonts w:ascii="Garamond" w:hAnsi="Garamond"/>
          <w:sz w:val="24"/>
          <w:szCs w:val="24"/>
        </w:rPr>
        <w:t>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A4787A" w:rsidRPr="00ED5902" w:rsidRDefault="00A4787A" w:rsidP="00A4787A">
      <w:pPr>
        <w:jc w:val="both"/>
        <w:rPr>
          <w:rFonts w:ascii="Garamond" w:hAnsi="Garamond"/>
          <w:sz w:val="24"/>
          <w:szCs w:val="24"/>
        </w:rPr>
      </w:pPr>
    </w:p>
    <w:p w:rsidR="00A4787A" w:rsidRPr="00ED5902" w:rsidRDefault="00A4787A" w:rsidP="00A4787A">
      <w:pPr>
        <w:pStyle w:val="Default"/>
        <w:jc w:val="both"/>
        <w:rPr>
          <w:color w:val="auto"/>
        </w:rPr>
      </w:pPr>
      <w:r w:rsidRPr="00ED5902">
        <w:rPr>
          <w:rFonts w:ascii="Garamond" w:hAnsi="Garamond"/>
          <w:b/>
          <w:color w:val="auto"/>
        </w:rPr>
        <w:t>Do rejstříku 28 Nc</w:t>
      </w:r>
      <w:r w:rsidRPr="00ED5902">
        <w:rPr>
          <w:rFonts w:ascii="Garamond" w:hAnsi="Garamond"/>
          <w:color w:val="auto"/>
        </w:rPr>
        <w:t xml:space="preserve"> 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w:t>
      </w:r>
      <w:r w:rsidRPr="00ED5902">
        <w:rPr>
          <w:rFonts w:ascii="Garamond" w:hAnsi="Garamond"/>
          <w:color w:val="auto"/>
        </w:rPr>
        <w:lastRenderedPageBreak/>
        <w:t xml:space="preserve">věcech zákazu výkonu práv spojených s účastnickými cennými papíry, pro věci jmenování a vyloučení rozhodců, věci nezahájené – fax a originál nedoložen do 3 dnů atd.  </w:t>
      </w:r>
      <w:r w:rsidRPr="00ED5902">
        <w:rPr>
          <w:color w:val="auto"/>
        </w:rPr>
        <w:t xml:space="preserve"> </w:t>
      </w:r>
    </w:p>
    <w:p w:rsidR="00A4787A" w:rsidRPr="00ED5902" w:rsidRDefault="00A4787A" w:rsidP="00A4787A">
      <w:pPr>
        <w:pStyle w:val="Default"/>
        <w:jc w:val="both"/>
        <w:rPr>
          <w:color w:val="auto"/>
        </w:rPr>
      </w:pPr>
    </w:p>
    <w:p w:rsidR="00A4787A" w:rsidRPr="00ED5902" w:rsidRDefault="00A4787A" w:rsidP="00A4787A">
      <w:pPr>
        <w:pStyle w:val="Default"/>
        <w:jc w:val="both"/>
        <w:rPr>
          <w:rFonts w:ascii="Garamond" w:hAnsi="Garamond" w:cstheme="minorHAnsi"/>
          <w:color w:val="auto"/>
        </w:rPr>
      </w:pPr>
      <w:r w:rsidRPr="00ED5902">
        <w:rPr>
          <w:rFonts w:ascii="Garamond" w:hAnsi="Garamond" w:cstheme="minorHAnsi"/>
          <w:color w:val="auto"/>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 </w:t>
      </w:r>
    </w:p>
    <w:p w:rsidR="00A4787A" w:rsidRPr="00ED5902" w:rsidRDefault="00A4787A" w:rsidP="00A4787A">
      <w:pPr>
        <w:spacing w:line="240" w:lineRule="atLeast"/>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Do rejstříku 29 Nc</w:t>
      </w:r>
      <w:r w:rsidRPr="00ED5902">
        <w:rPr>
          <w:rFonts w:ascii="Garamond" w:hAnsi="Garamond"/>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IV.</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Úsek občanskoprávní opatrovnický a péče o nezletilé</w:t>
      </w:r>
    </w:p>
    <w:p w:rsidR="00A4787A" w:rsidRPr="00ED5902" w:rsidRDefault="00A4787A" w:rsidP="00A4787A">
      <w:pPr>
        <w:jc w:val="center"/>
        <w:rPr>
          <w:rFonts w:ascii="Garamond" w:hAnsi="Garamond"/>
          <w:b/>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9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9 Nc</w:t>
            </w:r>
          </w:p>
          <w:p w:rsidR="00A4787A" w:rsidRPr="00ED5902" w:rsidRDefault="00A4787A" w:rsidP="00A4787A">
            <w:pPr>
              <w:spacing w:line="312" w:lineRule="auto"/>
              <w:jc w:val="both"/>
              <w:rPr>
                <w:rFonts w:ascii="Garamond" w:hAnsi="Garamond"/>
                <w:b/>
                <w:sz w:val="24"/>
                <w:szCs w:val="24"/>
                <w:u w:val="single"/>
                <w:lang w:eastAsia="en-US"/>
              </w:rPr>
            </w:pPr>
            <w:r w:rsidRPr="00ED5902">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Ivana Trčková</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Zuzana Hegarová </w:t>
            </w:r>
          </w:p>
        </w:tc>
      </w:tr>
      <w:tr w:rsidR="00A4787A" w:rsidRPr="00ED5902" w:rsidTr="00A4787A">
        <w:trPr>
          <w:trHeight w:val="915"/>
        </w:trPr>
        <w:tc>
          <w:tcPr>
            <w:tcW w:w="19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xml:space="preserve">-        50 % obecného nápadu – P a Nc </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50 % nápadu věcí s detenčním řízením - L</w:t>
            </w:r>
            <w:r w:rsidRPr="00ED5902">
              <w:rPr>
                <w:rFonts w:ascii="Garamond" w:hAnsi="Garamond"/>
                <w:sz w:val="24"/>
                <w:szCs w:val="24"/>
                <w:lang w:eastAsia="en-US"/>
              </w:rPr>
              <w:t>     </w:t>
            </w:r>
            <w:r w:rsidRPr="00ED5902">
              <w:rPr>
                <w:rFonts w:ascii="Garamond" w:hAnsi="Garamond"/>
                <w:b/>
                <w:bCs/>
                <w:sz w:val="24"/>
                <w:szCs w:val="24"/>
                <w:lang w:eastAsia="en-US"/>
              </w:rPr>
              <w:t> </w:t>
            </w:r>
          </w:p>
        </w:tc>
      </w:tr>
    </w:tbl>
    <w:p w:rsidR="00A4787A" w:rsidRPr="00ED5902" w:rsidRDefault="00A4787A" w:rsidP="00A4787A">
      <w:pPr>
        <w:pStyle w:val="Default"/>
        <w:rPr>
          <w:rFonts w:ascii="Garamond" w:hAnsi="Garamond" w:cs="Calibri"/>
          <w:color w:val="auto"/>
        </w:rPr>
      </w:pPr>
      <w:r w:rsidRPr="00ED5902">
        <w:rPr>
          <w:rFonts w:ascii="Garamond" w:hAnsi="Garamond"/>
          <w:color w:val="auto"/>
        </w:rPr>
        <w:t>  </w:t>
      </w:r>
    </w:p>
    <w:p w:rsidR="00A4787A" w:rsidRPr="00ED5902" w:rsidRDefault="00A4787A" w:rsidP="00A4787A">
      <w:pPr>
        <w:shd w:val="clear" w:color="auto" w:fill="FFFFFF"/>
        <w:spacing w:line="160" w:lineRule="atLeast"/>
        <w:jc w:val="both"/>
        <w:rPr>
          <w:rFonts w:ascii="Garamond" w:hAnsi="Garamond"/>
          <w:sz w:val="24"/>
          <w:szCs w:val="24"/>
        </w:rPr>
      </w:pPr>
      <w:r w:rsidRPr="00ED5902">
        <w:rPr>
          <w:rFonts w:ascii="Garamond" w:eastAsiaTheme="minorHAnsi" w:hAnsi="Garamond"/>
          <w:sz w:val="24"/>
          <w:szCs w:val="24"/>
          <w:lang w:eastAsia="en-US"/>
        </w:rPr>
        <w:t xml:space="preserve"> </w:t>
      </w:r>
    </w:p>
    <w:p w:rsidR="00A4787A" w:rsidRPr="00ED5902" w:rsidRDefault="00A4787A" w:rsidP="00A4787A">
      <w:pPr>
        <w:shd w:val="clear" w:color="auto" w:fill="FFFFFF"/>
        <w:spacing w:after="100" w:line="20"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lastRenderedPageBreak/>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10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10 Nc</w:t>
            </w:r>
          </w:p>
          <w:p w:rsidR="00A4787A" w:rsidRPr="00ED5902" w:rsidRDefault="00A4787A" w:rsidP="00A4787A">
            <w:pPr>
              <w:spacing w:line="312" w:lineRule="auto"/>
              <w:jc w:val="both"/>
              <w:rPr>
                <w:rFonts w:ascii="Garamond" w:hAnsi="Garamond"/>
                <w:b/>
                <w:sz w:val="24"/>
                <w:szCs w:val="24"/>
                <w:u w:val="single"/>
                <w:lang w:eastAsia="en-US"/>
              </w:rPr>
            </w:pPr>
            <w:r w:rsidRPr="00ED5902">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Mgr. Lucie Bujnošková</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- 50 % agendy</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Yveta Hrynyšinová</w:t>
            </w:r>
          </w:p>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Jitka Černochová</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Ivana Kvitová</w:t>
            </w:r>
          </w:p>
        </w:tc>
      </w:tr>
      <w:tr w:rsidR="00A4787A" w:rsidRPr="00ED5902" w:rsidTr="00A4787A">
        <w:trPr>
          <w:trHeight w:val="915"/>
        </w:trPr>
        <w:tc>
          <w:tcPr>
            <w:tcW w:w="189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100 % obecného nápadu – PaNc</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100 % nápadu věcí s detenčním řízením - L</w:t>
            </w:r>
          </w:p>
        </w:tc>
      </w:tr>
    </w:tbl>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JUDr. Zdenka Kyšková</w:t>
            </w:r>
          </w:p>
          <w:p w:rsidR="00A4787A" w:rsidRPr="00ED5902" w:rsidRDefault="00A4787A" w:rsidP="00A4787A">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 Ivana Kvitová </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Miroslava Káňová</w:t>
            </w:r>
          </w:p>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i/>
                <w:sz w:val="24"/>
                <w:szCs w:val="24"/>
                <w:lang w:eastAsia="en-US"/>
              </w:rPr>
            </w:pPr>
            <w:r w:rsidRPr="00ED5902">
              <w:rPr>
                <w:rFonts w:ascii="Garamond" w:hAnsi="Garamond"/>
                <w:i/>
                <w:sz w:val="24"/>
                <w:szCs w:val="24"/>
                <w:lang w:eastAsia="en-US"/>
              </w:rPr>
              <w:t>Jitka Černochová</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100 % obecného nápadu – PaNc</w:t>
            </w:r>
          </w:p>
          <w:p w:rsidR="00A4787A" w:rsidRPr="00ED5902" w:rsidRDefault="00A4787A" w:rsidP="00A4787A">
            <w:pPr>
              <w:tabs>
                <w:tab w:val="num" w:pos="360"/>
              </w:tabs>
              <w:spacing w:line="24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tabs>
                <w:tab w:val="num" w:pos="360"/>
              </w:tabs>
              <w:spacing w:line="240" w:lineRule="atLeast"/>
              <w:ind w:left="360" w:hanging="360"/>
              <w:jc w:val="both"/>
              <w:rPr>
                <w:rFonts w:ascii="Garamond" w:hAnsi="Garamond"/>
                <w:sz w:val="24"/>
                <w:szCs w:val="24"/>
                <w:lang w:eastAsia="en-US"/>
              </w:rPr>
            </w:pPr>
            <w:r w:rsidRPr="00ED5902">
              <w:rPr>
                <w:rFonts w:ascii="Garamond" w:hAnsi="Garamond"/>
                <w:b/>
                <w:sz w:val="24"/>
                <w:szCs w:val="24"/>
                <w:lang w:eastAsia="en-US"/>
              </w:rPr>
              <w:t>-        100 % nápadu věcí s detenčním řízením - L</w:t>
            </w:r>
          </w:p>
        </w:tc>
      </w:tr>
    </w:tbl>
    <w:p w:rsidR="00A4787A" w:rsidRPr="00ED5902" w:rsidRDefault="00A4787A" w:rsidP="00A4787A">
      <w:pPr>
        <w:shd w:val="clear" w:color="auto" w:fill="FFFFFF"/>
        <w:spacing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both"/>
        <w:rPr>
          <w:rFonts w:ascii="Garamond" w:hAnsi="Garamond"/>
          <w:sz w:val="24"/>
          <w:szCs w:val="24"/>
        </w:rPr>
      </w:pPr>
      <w:r w:rsidRPr="00ED5902">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23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23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lang w:eastAsia="en-US"/>
              </w:rPr>
            </w:pPr>
            <w:r w:rsidRPr="00ED5902">
              <w:rPr>
                <w:rFonts w:ascii="Garamond" w:hAnsi="Garamond"/>
                <w:b/>
                <w:sz w:val="24"/>
                <w:szCs w:val="24"/>
                <w:lang w:eastAsia="en-US"/>
              </w:rPr>
              <w:t>Zuzana Hegarová</w:t>
            </w:r>
          </w:p>
          <w:p w:rsidR="00A4787A" w:rsidRPr="00ED5902" w:rsidRDefault="00A4787A" w:rsidP="00A4787A">
            <w:pPr>
              <w:spacing w:line="20" w:lineRule="atLeast"/>
              <w:jc w:val="both"/>
              <w:rPr>
                <w:rFonts w:ascii="Garamond" w:hAnsi="Garamond"/>
                <w:b/>
                <w:sz w:val="24"/>
                <w:szCs w:val="24"/>
                <w:lang w:eastAsia="en-US"/>
              </w:rPr>
            </w:pP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lastRenderedPageBreak/>
              <w:t> </w:t>
            </w:r>
          </w:p>
        </w:tc>
        <w:tc>
          <w:tcPr>
            <w:tcW w:w="268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 xml:space="preserve">Mgr. Miroslava Káňová </w:t>
            </w:r>
          </w:p>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Yveta Hrynyšinová</w:t>
            </w:r>
          </w:p>
          <w:p w:rsidR="00A4787A" w:rsidRPr="00ED5902" w:rsidRDefault="00A4787A" w:rsidP="00A4787A">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i/>
                <w:sz w:val="24"/>
                <w:szCs w:val="24"/>
                <w:lang w:eastAsia="en-US"/>
              </w:rPr>
            </w:pPr>
            <w:r w:rsidRPr="00ED5902">
              <w:rPr>
                <w:rFonts w:ascii="Garamond" w:hAnsi="Garamond"/>
                <w:i/>
                <w:sz w:val="24"/>
                <w:szCs w:val="24"/>
                <w:lang w:eastAsia="en-US"/>
              </w:rPr>
              <w:t>Ivana Trčková</w:t>
            </w:r>
          </w:p>
          <w:p w:rsidR="00A4787A" w:rsidRPr="00ED5902" w:rsidRDefault="00A4787A" w:rsidP="00A4787A">
            <w:pPr>
              <w:spacing w:line="20" w:lineRule="atLeast"/>
              <w:jc w:val="both"/>
              <w:rPr>
                <w:rFonts w:ascii="Garamond" w:hAnsi="Garamond"/>
                <w:i/>
                <w:sz w:val="24"/>
                <w:szCs w:val="24"/>
                <w:lang w:eastAsia="en-US"/>
              </w:rPr>
            </w:pPr>
          </w:p>
        </w:tc>
      </w:tr>
      <w:tr w:rsidR="00A4787A" w:rsidRPr="00ED5902" w:rsidTr="00A4787A">
        <w:trPr>
          <w:trHeight w:val="915"/>
        </w:trPr>
        <w:tc>
          <w:tcPr>
            <w:tcW w:w="1923"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0" w:lineRule="atLeast"/>
              <w:ind w:left="360" w:hanging="360"/>
              <w:jc w:val="both"/>
              <w:rPr>
                <w:rFonts w:ascii="Garamond" w:hAnsi="Garamond"/>
                <w:b/>
                <w:sz w:val="24"/>
                <w:szCs w:val="24"/>
                <w:lang w:eastAsia="en-US"/>
              </w:rPr>
            </w:pPr>
            <w:r w:rsidRPr="00ED5902">
              <w:rPr>
                <w:rFonts w:ascii="Garamond" w:hAnsi="Garamond"/>
                <w:b/>
                <w:sz w:val="24"/>
                <w:szCs w:val="24"/>
                <w:lang w:eastAsia="en-US"/>
              </w:rPr>
              <w:t xml:space="preserve">-        100 % obecného nápadu – PaNc </w:t>
            </w:r>
          </w:p>
          <w:p w:rsidR="00A4787A" w:rsidRPr="00ED5902" w:rsidRDefault="00A4787A" w:rsidP="00A4787A">
            <w:pPr>
              <w:tabs>
                <w:tab w:val="num" w:pos="360"/>
              </w:tabs>
              <w:spacing w:line="20" w:lineRule="atLeast"/>
              <w:ind w:left="360" w:hanging="360"/>
              <w:jc w:val="both"/>
              <w:rPr>
                <w:rFonts w:ascii="Garamond" w:hAnsi="Garamond"/>
                <w:b/>
                <w:sz w:val="24"/>
                <w:szCs w:val="24"/>
                <w:lang w:eastAsia="en-US"/>
              </w:rPr>
            </w:pPr>
            <w:r w:rsidRPr="00ED5902">
              <w:rPr>
                <w:rFonts w:ascii="Garamond" w:hAnsi="Garamond"/>
                <w:b/>
                <w:sz w:val="24"/>
                <w:szCs w:val="24"/>
                <w:lang w:eastAsia="en-US"/>
              </w:rPr>
              <w:t>-        specializace podle níže uvedeného bodu 5</w:t>
            </w:r>
          </w:p>
          <w:p w:rsidR="00A4787A" w:rsidRPr="00ED5902" w:rsidRDefault="00A4787A" w:rsidP="00A4787A">
            <w:pPr>
              <w:pStyle w:val="Bezmezer"/>
              <w:spacing w:line="20" w:lineRule="atLeast"/>
              <w:jc w:val="both"/>
              <w:rPr>
                <w:rFonts w:ascii="Garamond" w:hAnsi="Garamond" w:cs="Times New Roman"/>
                <w:sz w:val="24"/>
                <w:szCs w:val="24"/>
                <w:lang w:eastAsia="cs-CZ"/>
              </w:rPr>
            </w:pPr>
            <w:r w:rsidRPr="00ED5902">
              <w:rPr>
                <w:rFonts w:ascii="Garamond" w:hAnsi="Garamond" w:cs="Times New Roman"/>
                <w:b/>
                <w:sz w:val="24"/>
                <w:szCs w:val="24"/>
                <w:lang w:eastAsia="cs-CZ"/>
              </w:rPr>
              <w:t>-        100 % nápadu věcí s detenčním řízením – L</w:t>
            </w:r>
          </w:p>
        </w:tc>
      </w:tr>
    </w:tbl>
    <w:p w:rsidR="00A4787A" w:rsidRPr="00ED5902" w:rsidRDefault="00A4787A" w:rsidP="00A4787A">
      <w:pPr>
        <w:shd w:val="clear" w:color="auto" w:fill="FFFFFF"/>
        <w:spacing w:line="384" w:lineRule="atLeast"/>
        <w:rPr>
          <w:rFonts w:ascii="Garamond" w:hAnsi="Garamond"/>
          <w:sz w:val="24"/>
          <w:szCs w:val="24"/>
        </w:rPr>
      </w:pPr>
      <w:r w:rsidRPr="00ED5902">
        <w:rPr>
          <w:rFonts w:ascii="Garamond" w:hAnsi="Garamond"/>
          <w:sz w:val="24"/>
          <w:szCs w:val="24"/>
        </w:rPr>
        <w:t> </w:t>
      </w:r>
    </w:p>
    <w:p w:rsidR="00A4787A" w:rsidRPr="00ED5902" w:rsidRDefault="00A4787A" w:rsidP="00A4787A">
      <w:pPr>
        <w:shd w:val="clear" w:color="auto" w:fill="FFFFFF"/>
        <w:spacing w:line="384" w:lineRule="atLeast"/>
        <w:rPr>
          <w:rFonts w:ascii="Garamond" w:hAnsi="Garamond"/>
          <w:sz w:val="24"/>
          <w:szCs w:val="24"/>
        </w:rPr>
      </w:pPr>
    </w:p>
    <w:p w:rsidR="00A4787A" w:rsidRPr="00ED5902" w:rsidRDefault="00A4787A" w:rsidP="00A4787A">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Rejstříková vedoucí</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Zástupce</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P a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Nc</w:t>
            </w:r>
          </w:p>
          <w:p w:rsidR="00A4787A" w:rsidRPr="00ED5902" w:rsidRDefault="00A4787A" w:rsidP="00A4787A">
            <w:pPr>
              <w:spacing w:line="312" w:lineRule="auto"/>
              <w:jc w:val="both"/>
              <w:rPr>
                <w:rFonts w:ascii="Garamond" w:hAnsi="Garamond"/>
                <w:b/>
                <w:sz w:val="24"/>
                <w:szCs w:val="24"/>
                <w:lang w:eastAsia="en-US"/>
              </w:rPr>
            </w:pPr>
            <w:r w:rsidRPr="00ED5902">
              <w:rPr>
                <w:rFonts w:ascii="Garamond" w:hAnsi="Garamond"/>
                <w:b/>
                <w:sz w:val="24"/>
                <w:szCs w:val="24"/>
                <w:lang w:eastAsia="en-US"/>
              </w:rPr>
              <w:t>34 Nc</w:t>
            </w:r>
          </w:p>
          <w:p w:rsidR="00A4787A" w:rsidRPr="00ED5902" w:rsidRDefault="00A4787A" w:rsidP="00A4787A">
            <w:pPr>
              <w:spacing w:line="312" w:lineRule="auto"/>
              <w:jc w:val="both"/>
              <w:rPr>
                <w:rFonts w:ascii="Garamond" w:hAnsi="Garamond"/>
                <w:sz w:val="24"/>
                <w:szCs w:val="24"/>
                <w:lang w:eastAsia="en-US"/>
              </w:rPr>
            </w:pPr>
            <w:r w:rsidRPr="00ED5902">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b/>
                <w:sz w:val="24"/>
                <w:szCs w:val="24"/>
                <w:lang w:eastAsia="en-US"/>
              </w:rPr>
            </w:pPr>
            <w:r w:rsidRPr="00ED5902">
              <w:rPr>
                <w:rFonts w:ascii="Garamond" w:hAnsi="Garamond"/>
                <w:b/>
                <w:sz w:val="24"/>
                <w:szCs w:val="24"/>
                <w:lang w:eastAsia="en-US"/>
              </w:rPr>
              <w:t>Silvie Silberová</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Mgr. Petra Kafková</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Zdenka Kyšková</w:t>
            </w:r>
          </w:p>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JUDr. Ludmila Kopalová</w:t>
            </w:r>
          </w:p>
          <w:p w:rsidR="00A4787A" w:rsidRPr="00ED5902" w:rsidRDefault="00A4787A" w:rsidP="00A4787A">
            <w:pPr>
              <w:spacing w:line="276" w:lineRule="auto"/>
              <w:jc w:val="both"/>
              <w:rPr>
                <w:rFonts w:ascii="Garamond" w:hAnsi="Garamond"/>
                <w:i/>
                <w:sz w:val="24"/>
                <w:szCs w:val="24"/>
                <w:lang w:eastAsia="en-US"/>
              </w:rPr>
            </w:pPr>
          </w:p>
          <w:p w:rsidR="00A4787A" w:rsidRPr="00ED5902" w:rsidRDefault="00A4787A" w:rsidP="00A4787A">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76" w:lineRule="auto"/>
              <w:jc w:val="both"/>
              <w:rPr>
                <w:rFonts w:ascii="Garamond" w:hAnsi="Garamond"/>
                <w:i/>
                <w:sz w:val="24"/>
                <w:szCs w:val="24"/>
                <w:lang w:eastAsia="en-US"/>
              </w:rPr>
            </w:pPr>
            <w:r w:rsidRPr="00ED5902">
              <w:rPr>
                <w:rFonts w:ascii="Garamond" w:hAnsi="Garamond"/>
                <w:i/>
                <w:sz w:val="24"/>
                <w:szCs w:val="24"/>
                <w:lang w:eastAsia="en-US"/>
              </w:rPr>
              <w:t xml:space="preserve">Kateřina Tichánková  </w:t>
            </w:r>
          </w:p>
        </w:tc>
      </w:tr>
      <w:tr w:rsidR="00A4787A" w:rsidRPr="00ED5902" w:rsidTr="00A4787A">
        <w:trPr>
          <w:trHeight w:val="915"/>
        </w:trPr>
        <w:tc>
          <w:tcPr>
            <w:tcW w:w="144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tabs>
                <w:tab w:val="num" w:pos="360"/>
              </w:tabs>
              <w:spacing w:line="276" w:lineRule="auto"/>
              <w:ind w:left="357" w:hanging="357"/>
              <w:jc w:val="both"/>
              <w:rPr>
                <w:rFonts w:ascii="Garamond" w:hAnsi="Garamond"/>
                <w:b/>
                <w:sz w:val="24"/>
                <w:szCs w:val="24"/>
                <w:lang w:eastAsia="en-US"/>
              </w:rPr>
            </w:pPr>
            <w:r w:rsidRPr="00ED5902">
              <w:rPr>
                <w:rFonts w:ascii="Garamond" w:hAnsi="Garamond"/>
                <w:b/>
                <w:sz w:val="24"/>
                <w:szCs w:val="24"/>
                <w:lang w:eastAsia="en-US"/>
              </w:rPr>
              <w:t xml:space="preserve">-   50 % obecného nápadu P a Nc </w:t>
            </w:r>
          </w:p>
          <w:p w:rsidR="00A4787A" w:rsidRPr="00ED5902" w:rsidRDefault="00A4787A" w:rsidP="00A4787A">
            <w:pPr>
              <w:spacing w:line="276" w:lineRule="auto"/>
              <w:contextualSpacing/>
              <w:jc w:val="both"/>
              <w:rPr>
                <w:rFonts w:ascii="Garamond" w:hAnsi="Garamond"/>
                <w:b/>
                <w:sz w:val="24"/>
                <w:szCs w:val="24"/>
                <w:lang w:eastAsia="en-US"/>
              </w:rPr>
            </w:pPr>
            <w:r w:rsidRPr="00ED5902">
              <w:rPr>
                <w:rFonts w:ascii="Garamond" w:hAnsi="Garamond"/>
                <w:b/>
                <w:sz w:val="24"/>
                <w:szCs w:val="24"/>
                <w:lang w:eastAsia="en-US"/>
              </w:rPr>
              <w:t xml:space="preserve">-   50 % nápadu věcí s detenčním řízením L </w:t>
            </w:r>
          </w:p>
          <w:p w:rsidR="00A4787A" w:rsidRPr="00ED5902" w:rsidRDefault="00A4787A" w:rsidP="00A4787A">
            <w:pPr>
              <w:spacing w:line="276" w:lineRule="auto"/>
              <w:contextualSpacing/>
              <w:jc w:val="both"/>
              <w:rPr>
                <w:rFonts w:ascii="Garamond" w:hAnsi="Garamond"/>
                <w:b/>
                <w:sz w:val="24"/>
                <w:szCs w:val="24"/>
                <w:lang w:eastAsia="en-US"/>
              </w:rPr>
            </w:pPr>
            <w:r w:rsidRPr="00ED5902">
              <w:rPr>
                <w:rFonts w:ascii="Garamond" w:hAnsi="Garamond"/>
                <w:b/>
                <w:sz w:val="24"/>
                <w:szCs w:val="24"/>
                <w:lang w:eastAsia="en-US"/>
              </w:rPr>
              <w:t xml:space="preserve">Z důvodu trvalého přeložení Mgr. Vladimíra Poláka k jinému soudu se veškeré věci, které mu byly přiděleny k vyřízení ke dni 10. 8. 2020, přidělují k vyřízení Mgr. Janě Fejtové, která přebírá soudní oddělení 34 P a Nc, 34 Nc a 34 L, včetně věcí, které byly Mgr. Polákovi přiděleny ze zrušených senátů 26 P a Nc, 27 P a Nc a 33 P a Nc. </w:t>
            </w: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Asistentka soudce na úseku opatrovnickém:</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eastAsia="Calibri" w:hAnsi="Garamond"/>
          <w:sz w:val="24"/>
          <w:szCs w:val="24"/>
          <w:lang w:eastAsia="en-US"/>
        </w:rPr>
      </w:pPr>
      <w:r w:rsidRPr="00ED5902">
        <w:rPr>
          <w:rFonts w:ascii="Garamond" w:hAnsi="Garamond"/>
          <w:b/>
          <w:sz w:val="24"/>
          <w:szCs w:val="24"/>
        </w:rPr>
        <w:t>Mgr. Lucie Bujnošková</w:t>
      </w:r>
      <w:r w:rsidRPr="00ED5902">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ED5902">
        <w:rPr>
          <w:rFonts w:ascii="Garamond" w:eastAsia="Calibri" w:hAnsi="Garamond"/>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Soudní sociální pracovnice na úseku opatrovnickém a péče o nezletilé:</w:t>
      </w:r>
      <w:r w:rsidRPr="00ED5902">
        <w:rPr>
          <w:rFonts w:ascii="Garamond" w:hAnsi="Garamond"/>
          <w:sz w:val="24"/>
          <w:szCs w:val="24"/>
        </w:rPr>
        <w:t xml:space="preserve"> </w:t>
      </w:r>
    </w:p>
    <w:p w:rsidR="00A4787A" w:rsidRPr="00ED5902" w:rsidRDefault="00A4787A" w:rsidP="00A4787A">
      <w:pPr>
        <w:jc w:val="both"/>
        <w:rPr>
          <w:rFonts w:ascii="Garamond" w:hAnsi="Garamond"/>
          <w:b/>
          <w:sz w:val="24"/>
          <w:szCs w:val="24"/>
        </w:rPr>
      </w:pPr>
      <w:r w:rsidRPr="00ED5902">
        <w:rPr>
          <w:rFonts w:ascii="Garamond" w:hAnsi="Garamond"/>
          <w:b/>
          <w:sz w:val="24"/>
          <w:szCs w:val="24"/>
        </w:rPr>
        <w:t>Mgr. Alžběta Krzak</w:t>
      </w:r>
    </w:p>
    <w:p w:rsidR="00A4787A" w:rsidRPr="00ED5902" w:rsidRDefault="00A4787A" w:rsidP="00A4787A">
      <w:pPr>
        <w:jc w:val="both"/>
        <w:rPr>
          <w:rFonts w:ascii="Garamond" w:hAnsi="Garamond"/>
          <w:sz w:val="24"/>
          <w:szCs w:val="24"/>
        </w:rPr>
      </w:pPr>
      <w:r w:rsidRPr="00ED5902">
        <w:rPr>
          <w:rFonts w:ascii="Garamond" w:hAnsi="Garamond"/>
          <w:sz w:val="24"/>
          <w:szCs w:val="24"/>
        </w:rPr>
        <w:t>Zástupce: Mgr. Lucie Bujnošková</w:t>
      </w:r>
    </w:p>
    <w:p w:rsidR="00A4787A" w:rsidRPr="00ED5902" w:rsidRDefault="00A4787A" w:rsidP="00A4787A">
      <w:pPr>
        <w:jc w:val="both"/>
        <w:rPr>
          <w:rFonts w:ascii="Garamond" w:hAnsi="Garamond"/>
          <w:sz w:val="24"/>
          <w:szCs w:val="24"/>
        </w:rPr>
      </w:pPr>
      <w:r w:rsidRPr="00ED5902">
        <w:rPr>
          <w:rFonts w:ascii="Garamond" w:hAnsi="Garamond"/>
          <w:b/>
          <w:bCs/>
          <w:sz w:val="24"/>
          <w:szCs w:val="24"/>
        </w:rPr>
        <w:t xml:space="preserve"> </w:t>
      </w:r>
      <w:r w:rsidRPr="00ED5902">
        <w:rPr>
          <w:rFonts w:ascii="Garamond" w:hAnsi="Garamond"/>
          <w:sz w:val="24"/>
          <w:szCs w:val="24"/>
        </w:rPr>
        <w:t xml:space="preserve"> </w:t>
      </w:r>
    </w:p>
    <w:p w:rsidR="00A4787A" w:rsidRPr="00ED5902" w:rsidRDefault="00A4787A" w:rsidP="00A4787A">
      <w:pPr>
        <w:rPr>
          <w:rFonts w:ascii="Garamond" w:hAnsi="Garamond"/>
          <w:sz w:val="24"/>
          <w:szCs w:val="24"/>
        </w:rPr>
      </w:pPr>
      <w:r w:rsidRPr="00ED5902">
        <w:rPr>
          <w:rFonts w:ascii="Garamond" w:hAnsi="Garamond"/>
          <w:sz w:val="24"/>
          <w:szCs w:val="24"/>
        </w:rPr>
        <w:t>Vykonává pomocné a podpůrné úkony ve věcech péče soudu o nezletilé, svéprávnosti a opatrovnictví, zejména:</w:t>
      </w:r>
    </w:p>
    <w:p w:rsidR="00A4787A" w:rsidRPr="00ED5902" w:rsidRDefault="00A4787A" w:rsidP="00A4787A">
      <w:pPr>
        <w:rPr>
          <w:rFonts w:ascii="Garamond" w:hAnsi="Garamond"/>
          <w:sz w:val="24"/>
          <w:szCs w:val="24"/>
        </w:rPr>
      </w:pPr>
      <w:r w:rsidRPr="00ED5902">
        <w:rPr>
          <w:rFonts w:ascii="Garamond" w:hAnsi="Garamond"/>
          <w:sz w:val="24"/>
          <w:szCs w:val="24"/>
        </w:rPr>
        <w:t xml:space="preserve">      -     sepis návrhů na zahájení řízení podle § 14 zákona o zvláštních řízeních soudních </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vypracovávání rodičovských plánů</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realizace participačních práv nezletilých</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koordinace doporučené a uložené odborné pomoci</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 xml:space="preserve">doručování písemností </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šetření na místě samém  a vedení jiného soudního roku</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zhlédnutí</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dohledová činnost po rozhodnutí o dohledu nad nezletilým, nad napomenutím rodiče, nad nařízenou ústavní výchovou</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dohled nad opatrovnictvím</w:t>
      </w:r>
    </w:p>
    <w:p w:rsidR="00A4787A" w:rsidRPr="00ED5902" w:rsidRDefault="00A4787A" w:rsidP="00A4787A">
      <w:pPr>
        <w:pStyle w:val="Odstavecseseznamem"/>
        <w:numPr>
          <w:ilvl w:val="0"/>
          <w:numId w:val="16"/>
        </w:numPr>
        <w:overflowPunct/>
        <w:autoSpaceDE/>
        <w:autoSpaceDN/>
        <w:adjustRightInd/>
        <w:rPr>
          <w:rFonts w:ascii="Garamond" w:hAnsi="Garamond"/>
          <w:sz w:val="24"/>
          <w:szCs w:val="24"/>
        </w:rPr>
      </w:pPr>
      <w:r w:rsidRPr="00ED5902">
        <w:rPr>
          <w:rFonts w:ascii="Garamond" w:hAnsi="Garamond"/>
          <w:sz w:val="24"/>
          <w:szCs w:val="24"/>
        </w:rPr>
        <w:t>výkon rozhodnutí.</w:t>
      </w:r>
    </w:p>
    <w:p w:rsidR="00A4787A" w:rsidRPr="00ED5902" w:rsidRDefault="00A4787A" w:rsidP="00A4787A">
      <w:pPr>
        <w:shd w:val="clear" w:color="auto" w:fill="FFFFFF"/>
        <w:spacing w:line="160" w:lineRule="atLeast"/>
        <w:jc w:val="both"/>
        <w:rPr>
          <w:rFonts w:ascii="Garamond" w:eastAsiaTheme="minorHAnsi" w:hAnsi="Garamond"/>
          <w:sz w:val="24"/>
          <w:szCs w:val="24"/>
          <w:lang w:eastAsia="en-US"/>
        </w:rPr>
      </w:pPr>
    </w:p>
    <w:p w:rsidR="00A4787A" w:rsidRPr="00ED5902" w:rsidRDefault="00A4787A" w:rsidP="00A4787A">
      <w:pP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opatrovnických a péče o nezletilé </w:t>
      </w:r>
    </w:p>
    <w:p w:rsidR="00A4787A" w:rsidRPr="00ED5902" w:rsidRDefault="00A4787A" w:rsidP="00A4787A">
      <w:pPr>
        <w:jc w:val="center"/>
        <w:rPr>
          <w:rFonts w:ascii="Garamond" w:hAnsi="Garamond"/>
          <w:b/>
          <w:sz w:val="24"/>
          <w:szCs w:val="24"/>
        </w:rPr>
      </w:pPr>
    </w:p>
    <w:p w:rsidR="00A4787A" w:rsidRDefault="00A4787A" w:rsidP="00A4787A">
      <w:pPr>
        <w:jc w:val="both"/>
        <w:rPr>
          <w:rFonts w:ascii="Garamond" w:hAnsi="Garamond"/>
          <w:sz w:val="24"/>
          <w:szCs w:val="24"/>
        </w:rPr>
      </w:pPr>
      <w:r w:rsidRPr="00ED5902">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B81D73" w:rsidRDefault="00B81D73" w:rsidP="00A4787A">
      <w:pPr>
        <w:jc w:val="both"/>
        <w:rPr>
          <w:rFonts w:ascii="Garamond" w:hAnsi="Garamond"/>
          <w:sz w:val="24"/>
          <w:szCs w:val="24"/>
        </w:rPr>
      </w:pPr>
    </w:p>
    <w:p w:rsidR="00B81D73" w:rsidRPr="00B81D73" w:rsidRDefault="00B81D73" w:rsidP="00B81D73">
      <w:pPr>
        <w:jc w:val="both"/>
        <w:rPr>
          <w:rFonts w:ascii="Garamond" w:hAnsi="Garamond" w:cs="Garamond"/>
          <w:color w:val="000000"/>
          <w:sz w:val="24"/>
          <w:szCs w:val="24"/>
        </w:rPr>
      </w:pPr>
      <w:r w:rsidRPr="00B81D73">
        <w:rPr>
          <w:rFonts w:ascii="Garamond" w:hAnsi="Garamond" w:cs="Garamond"/>
          <w:color w:val="000000"/>
          <w:sz w:val="24"/>
          <w:szCs w:val="24"/>
        </w:rPr>
        <w:t>Z důvodu zajištění rovnoměrného zatížení soudců na úseku občanskoprávním opatrovnickém se v období od 16. 12. 2021 do 31. 12. 2021 zastavuje nápad nových věcí do senátu 34 P a Nc, při zachování pravidel dle bodu 1. a 2. těchto zásad.</w:t>
      </w:r>
    </w:p>
    <w:p w:rsidR="00B81D73" w:rsidRPr="00ED5902" w:rsidRDefault="00B81D73"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ind w:left="23"/>
        <w:jc w:val="both"/>
        <w:rPr>
          <w:rFonts w:ascii="Garamond" w:hAnsi="Garamond" w:cs="Times New Roman"/>
          <w:sz w:val="24"/>
          <w:szCs w:val="24"/>
        </w:rPr>
      </w:pPr>
      <w:r w:rsidRPr="00ED5902">
        <w:rPr>
          <w:rFonts w:ascii="Garamond" w:hAnsi="Garamond" w:cs="Times New Roman"/>
          <w:b/>
          <w:sz w:val="24"/>
          <w:szCs w:val="24"/>
        </w:rPr>
        <w:t>1.</w:t>
      </w:r>
      <w:r w:rsidRPr="00ED5902">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2.</w:t>
      </w:r>
      <w:r w:rsidRPr="00ED5902">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3.</w:t>
      </w:r>
      <w:r w:rsidRPr="00ED5902">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4.</w:t>
      </w:r>
      <w:r w:rsidRPr="00ED5902">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w:t>
      </w:r>
      <w:r w:rsidRPr="00ED5902">
        <w:rPr>
          <w:rFonts w:ascii="Garamond" w:hAnsi="Garamond" w:cs="Times New Roman"/>
          <w:sz w:val="24"/>
          <w:szCs w:val="24"/>
        </w:rPr>
        <w:lastRenderedPageBreak/>
        <w:t>předběžným opatřením, bude taková věc zapsána do soudního oddělení, ve kterém soudce rozhodující o předběžném opatření působí.</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rPr>
          <w:rFonts w:ascii="Garamond" w:hAnsi="Garamond"/>
          <w:bCs/>
          <w:sz w:val="24"/>
          <w:szCs w:val="24"/>
        </w:rPr>
      </w:pPr>
      <w:r w:rsidRPr="00ED5902">
        <w:rPr>
          <w:rFonts w:ascii="Garamond" w:hAnsi="Garamond"/>
          <w:b/>
          <w:sz w:val="24"/>
          <w:szCs w:val="24"/>
        </w:rPr>
        <w:t>5.</w:t>
      </w:r>
      <w:r w:rsidRPr="00ED5902">
        <w:rPr>
          <w:rFonts w:ascii="Garamond" w:hAnsi="Garamond"/>
          <w:sz w:val="24"/>
          <w:szCs w:val="24"/>
        </w:rPr>
        <w:t xml:space="preserve">  </w:t>
      </w:r>
      <w:r w:rsidRPr="00ED5902">
        <w:rPr>
          <w:rFonts w:ascii="Garamond" w:eastAsiaTheme="minorHAnsi" w:hAnsi="Garamond"/>
          <w:sz w:val="24"/>
          <w:szCs w:val="24"/>
          <w:lang w:eastAsia="en-US"/>
        </w:rPr>
        <w:t>Věci s cizím prvkem se přidělují rovnoměrně do soudních oddělení 9,10,11 a 23.</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6.</w:t>
      </w:r>
      <w:r w:rsidRPr="00ED5902">
        <w:rPr>
          <w:rFonts w:ascii="Garamond" w:hAnsi="Garamond" w:cs="Times New Roman"/>
          <w:sz w:val="24"/>
          <w:szCs w:val="24"/>
        </w:rPr>
        <w:t xml:space="preserve"> </w:t>
      </w:r>
      <w:r w:rsidRPr="00ED5902">
        <w:rPr>
          <w:rFonts w:ascii="Garamond" w:hAnsi="Garamond" w:cs="Times New Roman"/>
          <w:b/>
          <w:sz w:val="24"/>
          <w:szCs w:val="24"/>
        </w:rPr>
        <w:t>Žalobu na obnovu řízení</w:t>
      </w:r>
      <w:r w:rsidRPr="00ED5902">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cs="Times New Roman"/>
          <w:b/>
          <w:sz w:val="24"/>
          <w:szCs w:val="24"/>
        </w:rPr>
        <w:t xml:space="preserve">Žalobu pro zmatečnost </w:t>
      </w:r>
      <w:r w:rsidRPr="00ED5902">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7.</w:t>
      </w:r>
      <w:r w:rsidRPr="00ED5902">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8.</w:t>
      </w:r>
      <w:r w:rsidRPr="00ED5902">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 xml:space="preserve">9. </w:t>
      </w:r>
      <w:r w:rsidRPr="00ED5902">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r w:rsidRPr="00ED5902">
        <w:rPr>
          <w:rFonts w:ascii="Garamond" w:hAnsi="Garamond"/>
          <w:b/>
          <w:bCs/>
          <w:sz w:val="24"/>
          <w:szCs w:val="24"/>
        </w:rPr>
        <w:t xml:space="preserve"> </w:t>
      </w: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b/>
          <w:sz w:val="24"/>
          <w:szCs w:val="24"/>
        </w:rPr>
        <w:t>10.</w:t>
      </w:r>
      <w:r w:rsidRPr="00ED5902">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sz w:val="24"/>
          <w:szCs w:val="24"/>
        </w:rPr>
        <w:t xml:space="preserve">Za </w:t>
      </w:r>
      <w:r w:rsidRPr="00ED5902">
        <w:rPr>
          <w:rFonts w:ascii="Garamond" w:hAnsi="Garamond" w:cs="Times New Roman"/>
          <w:b/>
          <w:sz w:val="24"/>
          <w:szCs w:val="24"/>
        </w:rPr>
        <w:t>cizí věc</w:t>
      </w:r>
      <w:r w:rsidRPr="00ED5902">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787A" w:rsidRPr="00ED5902" w:rsidRDefault="00A4787A" w:rsidP="00A4787A">
      <w:pPr>
        <w:shd w:val="clear" w:color="auto" w:fill="FFFFFF"/>
        <w:spacing w:line="384" w:lineRule="atLeast"/>
        <w:jc w:val="both"/>
        <w:rPr>
          <w:rFonts w:ascii="Garamond" w:hAnsi="Garamond"/>
          <w:sz w:val="24"/>
          <w:szCs w:val="24"/>
        </w:rPr>
      </w:pPr>
      <w:r w:rsidRPr="00ED5902">
        <w:rPr>
          <w:rFonts w:ascii="Garamond" w:hAnsi="Garamond"/>
          <w:sz w:val="24"/>
          <w:szCs w:val="24"/>
        </w:rPr>
        <w:t> </w:t>
      </w:r>
    </w:p>
    <w:p w:rsidR="00A4787A" w:rsidRPr="00ED5902" w:rsidRDefault="00A4787A" w:rsidP="00A4787A">
      <w:pPr>
        <w:jc w:val="both"/>
        <w:rPr>
          <w:rFonts w:ascii="Garamond" w:hAnsi="Garamond"/>
          <w:sz w:val="24"/>
          <w:szCs w:val="24"/>
        </w:rPr>
      </w:pPr>
      <w:r w:rsidRPr="00ED5902">
        <w:rPr>
          <w:rFonts w:ascii="Garamond" w:hAnsi="Garamond"/>
          <w:b/>
          <w:sz w:val="24"/>
          <w:szCs w:val="24"/>
        </w:rPr>
        <w:t>Dožádání</w:t>
      </w:r>
      <w:r w:rsidRPr="00ED5902">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Předběžná opatření</w:t>
      </w:r>
    </w:p>
    <w:p w:rsidR="00A4787A" w:rsidRPr="00ED5902" w:rsidRDefault="00A4787A" w:rsidP="00A4787A">
      <w:pPr>
        <w:pStyle w:val="Default"/>
        <w:jc w:val="both"/>
        <w:rPr>
          <w:rFonts w:ascii="Garamond" w:hAnsi="Garamond"/>
          <w:strike/>
          <w:color w:val="auto"/>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jeho okamžité nedosažitelnosti bezodkladnost rozhodnutí posoudí zastupující soudci v pořadí stanoveném v rozvrhu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V ostatních případech o návrhu rozhodne soudce, kterému věc byla přidělena dle rozvrhu práce.</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Přehled dosažitelnosti soudců je uložen na informačním oddělení soudu. </w:t>
      </w: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V.</w:t>
      </w: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Úsek občanskoprávní – pozůstalosti, soudní úschovy a umoření listin</w:t>
      </w:r>
    </w:p>
    <w:p w:rsidR="00A4787A" w:rsidRPr="00ED5902" w:rsidRDefault="00A4787A" w:rsidP="00A4787A">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A4787A" w:rsidRPr="00ED5902" w:rsidTr="00A4787A">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Zapisovatelka</w:t>
            </w:r>
          </w:p>
        </w:tc>
      </w:tr>
      <w:tr w:rsidR="00A4787A" w:rsidRPr="00ED5902" w:rsidTr="00A4787A">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562"/>
        </w:trPr>
        <w:tc>
          <w:tcPr>
            <w:tcW w:w="1062" w:type="dxa"/>
            <w:tcBorders>
              <w:top w:val="single" w:sz="6" w:space="0" w:color="auto"/>
              <w:left w:val="single" w:sz="4" w:space="0" w:color="auto"/>
              <w:bottom w:val="single" w:sz="6" w:space="0" w:color="auto"/>
              <w:right w:val="single" w:sz="6" w:space="0" w:color="auto"/>
            </w:tcBorders>
          </w:tcPr>
          <w:p w:rsidR="00A4787A" w:rsidRPr="00ED5902" w:rsidRDefault="00A4787A" w:rsidP="00A4787A">
            <w:pPr>
              <w:pStyle w:val="Default"/>
              <w:jc w:val="both"/>
              <w:rPr>
                <w:color w:val="auto"/>
                <w:sz w:val="23"/>
                <w:szCs w:val="23"/>
              </w:rPr>
            </w:pPr>
            <w:r w:rsidRPr="00ED5902">
              <w:rPr>
                <w:b/>
                <w:bCs/>
                <w:color w:val="auto"/>
                <w:sz w:val="23"/>
                <w:szCs w:val="23"/>
              </w:rPr>
              <w:t xml:space="preserve">15 D </w:t>
            </w:r>
          </w:p>
          <w:p w:rsidR="00A4787A" w:rsidRPr="00ED5902" w:rsidRDefault="00A4787A" w:rsidP="00A4787A">
            <w:pPr>
              <w:pStyle w:val="Default"/>
              <w:jc w:val="both"/>
              <w:rPr>
                <w:color w:val="auto"/>
                <w:sz w:val="23"/>
                <w:szCs w:val="23"/>
              </w:rPr>
            </w:pPr>
            <w:r w:rsidRPr="00ED5902">
              <w:rPr>
                <w:b/>
                <w:bCs/>
                <w:color w:val="auto"/>
                <w:sz w:val="23"/>
                <w:szCs w:val="23"/>
              </w:rPr>
              <w:t xml:space="preserve">80 SD </w:t>
            </w:r>
          </w:p>
          <w:p w:rsidR="00A4787A" w:rsidRPr="00ED5902" w:rsidRDefault="00A4787A" w:rsidP="00A4787A">
            <w:pPr>
              <w:pStyle w:val="Default"/>
              <w:jc w:val="both"/>
              <w:rPr>
                <w:color w:val="auto"/>
                <w:sz w:val="23"/>
                <w:szCs w:val="23"/>
              </w:rPr>
            </w:pPr>
            <w:r w:rsidRPr="00ED5902">
              <w:rPr>
                <w:b/>
                <w:bCs/>
                <w:color w:val="auto"/>
                <w:sz w:val="23"/>
                <w:szCs w:val="23"/>
              </w:rPr>
              <w:lastRenderedPageBreak/>
              <w:t xml:space="preserve">81 U </w:t>
            </w:r>
          </w:p>
          <w:p w:rsidR="00A4787A" w:rsidRPr="00ED5902" w:rsidRDefault="00A4787A" w:rsidP="00A4787A">
            <w:pPr>
              <w:spacing w:line="20" w:lineRule="atLeast"/>
              <w:ind w:right="-70"/>
              <w:jc w:val="both"/>
              <w:rPr>
                <w:rFonts w:ascii="Garamond" w:hAnsi="Garamond"/>
                <w:b/>
                <w:sz w:val="24"/>
                <w:szCs w:val="24"/>
              </w:rPr>
            </w:pPr>
            <w:r w:rsidRPr="00ED5902">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u w:val="single"/>
              </w:rPr>
            </w:pPr>
            <w:r w:rsidRPr="00ED5902">
              <w:rPr>
                <w:rFonts w:ascii="Garamond" w:hAnsi="Garamond"/>
                <w:b/>
                <w:sz w:val="24"/>
                <w:szCs w:val="24"/>
                <w:u w:val="single"/>
              </w:rPr>
              <w:lastRenderedPageBreak/>
              <w:t>Řešitelský tým 1.</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lastRenderedPageBreak/>
              <w:t xml:space="preserve">Miroslava Káňová </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zastupující soudce</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 xml:space="preserve">JUDr. </w:t>
            </w:r>
          </w:p>
          <w:p w:rsidR="00A4787A" w:rsidRPr="00ED5902" w:rsidRDefault="00A4787A" w:rsidP="00A4787A">
            <w:pPr>
              <w:spacing w:line="20" w:lineRule="atLeast"/>
              <w:jc w:val="both"/>
              <w:rPr>
                <w:rFonts w:ascii="Garamond" w:hAnsi="Garamond"/>
                <w:b/>
                <w:i/>
                <w:sz w:val="24"/>
                <w:szCs w:val="24"/>
              </w:rPr>
            </w:pPr>
            <w:r w:rsidRPr="00ED5902">
              <w:rPr>
                <w:rFonts w:ascii="Garamond" w:hAnsi="Garamond"/>
                <w:b/>
                <w:i/>
                <w:sz w:val="24"/>
                <w:szCs w:val="24"/>
              </w:rPr>
              <w:t>Ivana Bačová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u w:val="single"/>
              </w:rPr>
              <w:t>Řešitelský tým 2</w:t>
            </w:r>
            <w:r w:rsidRPr="00ED5902">
              <w:rPr>
                <w:rFonts w:ascii="Garamond" w:hAnsi="Garamond"/>
                <w:b/>
                <w:sz w:val="24"/>
                <w:szCs w:val="24"/>
              </w:rPr>
              <w:t>.</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zastupující soudce 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Miroslava Káňová</w:t>
            </w: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Iveta Havranová</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b/>
                <w:sz w:val="24"/>
                <w:szCs w:val="24"/>
              </w:rPr>
              <w:lastRenderedPageBreak/>
              <w:t xml:space="preserve"> </w:t>
            </w:r>
            <w:r w:rsidRPr="00ED5902">
              <w:rPr>
                <w:rFonts w:ascii="Garamond" w:hAnsi="Garamond"/>
                <w:sz w:val="24"/>
                <w:szCs w:val="24"/>
              </w:rPr>
              <w:t>- věci notáře</w:t>
            </w:r>
          </w:p>
          <w:p w:rsidR="00A4787A" w:rsidRPr="00ED5902" w:rsidRDefault="00A4787A" w:rsidP="00A4787A">
            <w:pPr>
              <w:spacing w:line="20" w:lineRule="atLeast"/>
              <w:ind w:left="106" w:right="-70"/>
              <w:rPr>
                <w:rFonts w:ascii="Garamond" w:hAnsi="Garamond"/>
                <w:sz w:val="24"/>
                <w:szCs w:val="24"/>
              </w:rPr>
            </w:pPr>
            <w:r w:rsidRPr="00ED5902">
              <w:rPr>
                <w:rFonts w:ascii="Garamond" w:hAnsi="Garamond"/>
                <w:sz w:val="24"/>
                <w:szCs w:val="24"/>
              </w:rPr>
              <w:t>Mgr. Recmana</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 agendy D, Sd, U,  Nc</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Martina</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b/>
                <w:sz w:val="24"/>
                <w:szCs w:val="24"/>
              </w:rPr>
              <w:t>Kozáková, DiS</w:t>
            </w:r>
            <w:r w:rsidRPr="00ED5902">
              <w:rPr>
                <w:rFonts w:ascii="Garamond" w:hAnsi="Garamond"/>
                <w:sz w:val="24"/>
                <w:szCs w:val="24"/>
              </w:rPr>
              <w:t>.</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věci notářů</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Mgr. Trčkové</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xml:space="preserve">Mgr. Chvistkové </w:t>
            </w:r>
          </w:p>
          <w:p w:rsidR="00A4787A" w:rsidRPr="00ED5902" w:rsidRDefault="00A4787A" w:rsidP="00A4787A">
            <w:pPr>
              <w:spacing w:line="20" w:lineRule="atLeast"/>
              <w:ind w:right="-70"/>
              <w:jc w:val="both"/>
              <w:rPr>
                <w:rFonts w:ascii="Garamond" w:hAnsi="Garamond"/>
                <w:sz w:val="24"/>
                <w:szCs w:val="24"/>
              </w:rPr>
            </w:pPr>
            <w:r w:rsidRPr="00ED5902">
              <w:rPr>
                <w:rFonts w:ascii="Garamond" w:hAnsi="Garamond"/>
                <w:sz w:val="24"/>
                <w:szCs w:val="24"/>
              </w:rPr>
              <w:t>- agendy D,Sd,U. Nc</w:t>
            </w:r>
          </w:p>
          <w:p w:rsidR="00A4787A" w:rsidRPr="00ED5902" w:rsidRDefault="00A4787A" w:rsidP="00A4787A">
            <w:pPr>
              <w:spacing w:line="20" w:lineRule="atLeast"/>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Zuzana Kučerová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Dana Kyjaňová </w:t>
            </w:r>
          </w:p>
          <w:p w:rsidR="00A4787A" w:rsidRPr="00ED5902" w:rsidRDefault="00A4787A" w:rsidP="00A4787A">
            <w:pPr>
              <w:spacing w:line="20" w:lineRule="atLeast"/>
              <w:jc w:val="both"/>
              <w:rPr>
                <w:rFonts w:ascii="Garamond" w:hAnsi="Garamond"/>
                <w:b/>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787A" w:rsidRPr="00ED5902" w:rsidRDefault="00A4787A" w:rsidP="00A4787A">
            <w:pPr>
              <w:spacing w:line="20" w:lineRule="atLeast"/>
              <w:jc w:val="both"/>
              <w:rPr>
                <w:rFonts w:ascii="Garamond" w:hAnsi="Garamond"/>
                <w:b/>
                <w:sz w:val="24"/>
                <w:szCs w:val="24"/>
              </w:rPr>
            </w:pPr>
          </w:p>
        </w:tc>
      </w:tr>
      <w:tr w:rsidR="00A4787A" w:rsidRPr="00ED5902" w:rsidTr="00A4787A">
        <w:trPr>
          <w:trHeight w:val="5098"/>
        </w:trPr>
        <w:tc>
          <w:tcPr>
            <w:tcW w:w="106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p>
          <w:p w:rsidR="00A4787A" w:rsidRPr="00ED5902" w:rsidRDefault="00A4787A" w:rsidP="00A4787A">
            <w:pPr>
              <w:spacing w:line="20" w:lineRule="atLeast"/>
              <w:jc w:val="both"/>
              <w:rPr>
                <w:rFonts w:ascii="Garamond" w:hAnsi="Garamond"/>
                <w:b/>
                <w:sz w:val="24"/>
                <w:szCs w:val="24"/>
                <w:u w:val="single"/>
              </w:rPr>
            </w:pPr>
            <w:r w:rsidRPr="00ED5902">
              <w:rPr>
                <w:rFonts w:ascii="Garamond" w:hAnsi="Garamond"/>
                <w:b/>
                <w:sz w:val="24"/>
                <w:szCs w:val="24"/>
                <w:u w:val="single"/>
              </w:rPr>
              <w:t>Řešitelský tým 3.</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Miroslava Káňová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 věci notářky </w:t>
            </w:r>
          </w:p>
          <w:p w:rsidR="00A4787A" w:rsidRPr="00ED5902" w:rsidRDefault="00A4787A" w:rsidP="00A4787A">
            <w:pPr>
              <w:spacing w:line="20" w:lineRule="atLeast"/>
              <w:ind w:right="-70"/>
              <w:rPr>
                <w:rFonts w:ascii="Garamond" w:hAnsi="Garamond"/>
                <w:b/>
                <w:sz w:val="24"/>
                <w:szCs w:val="24"/>
              </w:rPr>
            </w:pPr>
            <w:r w:rsidRPr="00ED5902">
              <w:rPr>
                <w:rFonts w:ascii="Garamond" w:hAnsi="Garamond"/>
                <w:b/>
                <w:sz w:val="24"/>
                <w:szCs w:val="24"/>
              </w:rPr>
              <w:t xml:space="preserve"> Mgr. Mirafuentes, agendy Sd, U, Nc – lichá čísla</w:t>
            </w:r>
          </w:p>
          <w:p w:rsidR="00A4787A" w:rsidRPr="00ED5902" w:rsidRDefault="00A4787A" w:rsidP="00A4787A">
            <w:pPr>
              <w:spacing w:line="20" w:lineRule="atLeast"/>
              <w:ind w:right="-70"/>
              <w:jc w:val="both"/>
              <w:rPr>
                <w:rFonts w:ascii="Garamond" w:hAnsi="Garamond"/>
                <w:b/>
                <w:sz w:val="24"/>
                <w:szCs w:val="24"/>
              </w:rPr>
            </w:pP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-věci notářky  </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Mgr. Dombrovské,</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b/>
                <w:sz w:val="24"/>
                <w:szCs w:val="24"/>
              </w:rPr>
              <w:t xml:space="preserve">agendy  Sd, U, Nc – sudá čísla   </w:t>
            </w:r>
          </w:p>
          <w:p w:rsidR="00A4787A" w:rsidRPr="00ED5902" w:rsidRDefault="00A4787A" w:rsidP="00A4787A">
            <w:pPr>
              <w:spacing w:line="20" w:lineRule="atLeast"/>
              <w:ind w:right="-70"/>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A4787A" w:rsidRPr="00ED5902" w:rsidRDefault="00A4787A" w:rsidP="00A4787A">
            <w:pPr>
              <w:spacing w:line="20" w:lineRule="atLeast"/>
              <w:jc w:val="both"/>
              <w:rPr>
                <w:rFonts w:ascii="Garamond" w:hAnsi="Garamond"/>
                <w:b/>
                <w:sz w:val="24"/>
                <w:szCs w:val="24"/>
              </w:rPr>
            </w:pPr>
            <w:r w:rsidRPr="00ED5902">
              <w:rPr>
                <w:rFonts w:ascii="Garamond" w:hAnsi="Garamond"/>
                <w:b/>
                <w:sz w:val="24"/>
                <w:szCs w:val="24"/>
              </w:rPr>
              <w:t>Martina Kociánová</w:t>
            </w:r>
          </w:p>
          <w:p w:rsidR="00A4787A" w:rsidRPr="00ED5902" w:rsidRDefault="00A4787A" w:rsidP="00A4787A">
            <w:pPr>
              <w:spacing w:line="20" w:lineRule="atLeast"/>
              <w:ind w:right="-70"/>
              <w:rPr>
                <w:rFonts w:ascii="Garamond" w:hAnsi="Garamond"/>
                <w:i/>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i/>
                <w:sz w:val="24"/>
                <w:szCs w:val="24"/>
              </w:rPr>
            </w:pPr>
            <w:r w:rsidRPr="00ED5902">
              <w:rPr>
                <w:rFonts w:ascii="Garamond" w:hAnsi="Garamond"/>
                <w:i/>
                <w:sz w:val="24"/>
                <w:szCs w:val="24"/>
              </w:rPr>
              <w:t xml:space="preserve">- </w:t>
            </w:r>
          </w:p>
          <w:p w:rsidR="00A4787A" w:rsidRPr="00ED5902" w:rsidRDefault="00A4787A" w:rsidP="00A4787A">
            <w:pPr>
              <w:spacing w:line="240" w:lineRule="atLeast"/>
              <w:rPr>
                <w:rFonts w:ascii="Garamond" w:hAnsi="Garamond"/>
                <w:i/>
                <w:sz w:val="24"/>
                <w:szCs w:val="24"/>
              </w:rPr>
            </w:pPr>
          </w:p>
        </w:tc>
      </w:tr>
      <w:tr w:rsidR="00A4787A" w:rsidRPr="00ED5902" w:rsidTr="00A4787A">
        <w:trPr>
          <w:trHeight w:val="55"/>
        </w:trPr>
        <w:tc>
          <w:tcPr>
            <w:tcW w:w="1062"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jc w:val="both"/>
              <w:rPr>
                <w:rFonts w:ascii="Garamond" w:hAnsi="Garamond"/>
                <w:i/>
                <w:sz w:val="24"/>
                <w:szCs w:val="24"/>
              </w:rPr>
            </w:pPr>
            <w:r w:rsidRPr="00ED5902">
              <w:rPr>
                <w:rFonts w:ascii="Garamond" w:hAnsi="Garamond"/>
                <w:i/>
                <w:sz w:val="24"/>
                <w:szCs w:val="24"/>
              </w:rPr>
              <w:t>zastupování soudkyň</w:t>
            </w:r>
          </w:p>
          <w:p w:rsidR="00A4787A" w:rsidRPr="00ED5902" w:rsidRDefault="00A4787A" w:rsidP="00A4787A">
            <w:pPr>
              <w:pStyle w:val="Odstavecseseznamem"/>
              <w:numPr>
                <w:ilvl w:val="0"/>
                <w:numId w:val="22"/>
              </w:numPr>
              <w:spacing w:line="20" w:lineRule="atLeast"/>
              <w:jc w:val="both"/>
              <w:rPr>
                <w:rFonts w:ascii="Garamond" w:hAnsi="Garamond"/>
                <w:i/>
                <w:sz w:val="24"/>
                <w:szCs w:val="24"/>
              </w:rPr>
            </w:pPr>
            <w:r w:rsidRPr="00ED5902">
              <w:rPr>
                <w:rFonts w:ascii="Garamond" w:hAnsi="Garamond"/>
                <w:i/>
                <w:sz w:val="24"/>
                <w:szCs w:val="24"/>
              </w:rPr>
              <w:t>vzájemný zástup</w:t>
            </w:r>
          </w:p>
          <w:p w:rsidR="00A4787A" w:rsidRPr="00ED5902" w:rsidRDefault="00A4787A" w:rsidP="00A4787A">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I. Havranovou zastupuje M. Kozáková, DiS.</w:t>
            </w:r>
          </w:p>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M. Kozákovou, DiS. zastupuje L. Hubeňáková</w:t>
            </w:r>
          </w:p>
          <w:p w:rsidR="00A4787A" w:rsidRPr="00ED5902" w:rsidRDefault="00A4787A" w:rsidP="00A4787A">
            <w:pPr>
              <w:spacing w:line="20" w:lineRule="atLeast"/>
              <w:ind w:right="-70"/>
              <w:jc w:val="both"/>
              <w:rPr>
                <w:rFonts w:ascii="Garamond" w:hAnsi="Garamond"/>
                <w:b/>
                <w:sz w:val="24"/>
                <w:szCs w:val="24"/>
              </w:rPr>
            </w:pPr>
            <w:r w:rsidRPr="00ED5902">
              <w:rPr>
                <w:rFonts w:ascii="Garamond" w:hAnsi="Garamond"/>
                <w:i/>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787A" w:rsidRPr="00ED5902" w:rsidRDefault="00A4787A" w:rsidP="00A4787A">
            <w:pPr>
              <w:spacing w:line="240" w:lineRule="atLeast"/>
              <w:rPr>
                <w:rFonts w:ascii="Garamond" w:hAnsi="Garamond"/>
                <w:i/>
                <w:sz w:val="24"/>
                <w:szCs w:val="24"/>
              </w:rPr>
            </w:pPr>
            <w:r w:rsidRPr="00ED5902">
              <w:rPr>
                <w:rFonts w:ascii="Garamond" w:hAnsi="Garamond"/>
                <w:i/>
                <w:sz w:val="24"/>
                <w:szCs w:val="24"/>
              </w:rPr>
              <w:t xml:space="preserve">Zuzanu Kučerovou zastupuje D. Kyjaňová,       - Danu Kyjaňovou zastupuje M.Kociánová, </w:t>
            </w:r>
          </w:p>
          <w:p w:rsidR="00A4787A" w:rsidRPr="00ED5902" w:rsidRDefault="00A4787A" w:rsidP="00A4787A">
            <w:pPr>
              <w:spacing w:line="20" w:lineRule="atLeast"/>
              <w:ind w:right="-70"/>
              <w:rPr>
                <w:rFonts w:ascii="Garamond" w:hAnsi="Garamond"/>
                <w:i/>
                <w:sz w:val="24"/>
                <w:szCs w:val="24"/>
              </w:rPr>
            </w:pPr>
            <w:r w:rsidRPr="00ED5902">
              <w:rPr>
                <w:rFonts w:ascii="Garamond" w:hAnsi="Garamond"/>
                <w:i/>
                <w:sz w:val="24"/>
                <w:szCs w:val="24"/>
              </w:rPr>
              <w:t>- Martinu Kociánovou zastupuje Z. Kučerová</w:t>
            </w:r>
          </w:p>
        </w:tc>
        <w:tc>
          <w:tcPr>
            <w:tcW w:w="1481"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rPr>
                <w:rFonts w:ascii="Garamond" w:hAnsi="Garamond"/>
                <w:i/>
                <w:sz w:val="24"/>
                <w:szCs w:val="24"/>
              </w:rPr>
            </w:pP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b/>
          <w:sz w:val="24"/>
          <w:szCs w:val="24"/>
        </w:rPr>
        <w:t>Žalobu na obnovu řízení</w:t>
      </w:r>
      <w:r w:rsidRPr="00ED590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b/>
          <w:sz w:val="24"/>
          <w:szCs w:val="24"/>
        </w:rPr>
        <w:t xml:space="preserve">Žalobu pro zmatečnost </w:t>
      </w:r>
      <w:r w:rsidRPr="00ED590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w:t>
      </w:r>
      <w:r w:rsidRPr="00ED5902">
        <w:rPr>
          <w:rFonts w:ascii="Garamond" w:hAnsi="Garamond"/>
          <w:sz w:val="24"/>
          <w:szCs w:val="24"/>
        </w:rPr>
        <w:lastRenderedPageBreak/>
        <w:t xml:space="preserve">Kozákové, DiS. (soudkyně JUDr. Ivana Bačová) a následně Ludmile Hubeňákové (soudkyně Mgr. Miroslava Káňová – lichá čísla, soudkyně JUDr. Ivana Bačová – sudá čísla).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787A" w:rsidRPr="00ED5902" w:rsidRDefault="00A4787A" w:rsidP="00A4787A">
      <w:pPr>
        <w:jc w:val="both"/>
        <w:rPr>
          <w:rFonts w:ascii="Garamond" w:hAnsi="Garamond"/>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Knihu úschov vede Dana Kyjaňová, zastupuje ji Zuzana Kučerová po provedené inventarizaci.</w:t>
      </w:r>
    </w:p>
    <w:p w:rsidR="00A4787A" w:rsidRPr="00ED5902" w:rsidRDefault="00A4787A" w:rsidP="00A4787A">
      <w:pPr>
        <w:pStyle w:val="Odstavecseseznamem"/>
        <w:ind w:left="0"/>
        <w:jc w:val="both"/>
        <w:rPr>
          <w:rFonts w:ascii="Garamond" w:hAnsi="Garamond"/>
          <w:sz w:val="24"/>
          <w:szCs w:val="24"/>
        </w:rPr>
      </w:pPr>
    </w:p>
    <w:p w:rsidR="00A4787A" w:rsidRPr="00ED5902" w:rsidRDefault="00A4787A" w:rsidP="00A4787A">
      <w:pPr>
        <w:pStyle w:val="Odstavecseseznamem"/>
        <w:ind w:left="0"/>
        <w:jc w:val="both"/>
        <w:rPr>
          <w:rFonts w:ascii="Garamond" w:hAnsi="Garamond"/>
          <w:sz w:val="24"/>
          <w:szCs w:val="24"/>
        </w:rPr>
      </w:pPr>
      <w:r w:rsidRPr="00ED5902">
        <w:rPr>
          <w:rFonts w:ascii="Garamond" w:hAnsi="Garamond"/>
          <w:sz w:val="24"/>
          <w:szCs w:val="24"/>
        </w:rPr>
        <w:t xml:space="preserve">Přístup do kovové skříně soudu mají JUDr. Ivana Bačová, Mgr. Miroslava Káňová a Dana Kyjaňová, kterou zastupuje Zuzana Kučerová.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b/>
          <w:sz w:val="24"/>
          <w:szCs w:val="24"/>
        </w:rPr>
      </w:pPr>
      <w:r w:rsidRPr="00ED5902">
        <w:rPr>
          <w:rFonts w:ascii="Garamond" w:hAnsi="Garamond"/>
          <w:b/>
          <w:sz w:val="24"/>
          <w:szCs w:val="24"/>
        </w:rPr>
        <w:t>Předběžná opatření</w:t>
      </w:r>
    </w:p>
    <w:p w:rsidR="00A4787A" w:rsidRPr="00ED5902" w:rsidRDefault="00A4787A" w:rsidP="00A4787A">
      <w:pPr>
        <w:pStyle w:val="Default"/>
        <w:jc w:val="both"/>
        <w:rPr>
          <w:rFonts w:ascii="Garamond" w:hAnsi="Garamond"/>
          <w:color w:val="auto"/>
        </w:rPr>
      </w:pPr>
      <w:r w:rsidRPr="00ED5902">
        <w:rPr>
          <w:rFonts w:ascii="Garamond" w:hAnsi="Garamond"/>
          <w:color w:val="auto"/>
        </w:rPr>
        <w:t xml:space="preserve"> </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jeho okamžité nedosažitelnosti bezodkladnost rozhodnutí posoudí zastupující soudci v pořadí stanoveném v rozvrhu práce.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Pokud posuzující soudce dospěje k závěru, že o návrhu na předběžné opatření ve smyslu § 404 a § 456 zákona o zvláštních řízeních soudních je třeba rozhodnout bezodkladně, popř. u ostatních </w:t>
      </w:r>
      <w:r w:rsidRPr="00ED5902">
        <w:rPr>
          <w:rFonts w:ascii="Garamond" w:hAnsi="Garamond"/>
          <w:bCs/>
          <w:sz w:val="24"/>
          <w:szCs w:val="24"/>
        </w:rPr>
        <w:lastRenderedPageBreak/>
        <w:t>předběžných opatření je tu nebezpečí z prodlení nebo lhůta pro rozhodnutí o předběžném opatření uběhne během dnů pracovního volna či klidu, o návrhu rozhodne.</w:t>
      </w:r>
    </w:p>
    <w:p w:rsidR="00A4787A" w:rsidRPr="00ED5902" w:rsidRDefault="00A4787A" w:rsidP="00A4787A">
      <w:pPr>
        <w:jc w:val="both"/>
        <w:rPr>
          <w:rFonts w:ascii="Garamond" w:hAnsi="Garamond"/>
          <w:bCs/>
          <w:sz w:val="24"/>
          <w:szCs w:val="24"/>
        </w:rPr>
      </w:pPr>
      <w:r w:rsidRPr="00ED5902">
        <w:rPr>
          <w:rFonts w:ascii="Garamond" w:hAnsi="Garamond"/>
          <w:bCs/>
          <w:sz w:val="24"/>
          <w:szCs w:val="24"/>
        </w:rPr>
        <w:t>V ostatních případech o návrhu rozhodne soudce, kterému věc byla přidělena dle rozvrhu práce.</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787A" w:rsidRPr="00ED5902" w:rsidRDefault="00A4787A" w:rsidP="00A4787A">
      <w:pPr>
        <w:jc w:val="both"/>
        <w:rPr>
          <w:rFonts w:ascii="Garamond" w:hAnsi="Garamond"/>
          <w:bCs/>
          <w:sz w:val="24"/>
          <w:szCs w:val="24"/>
        </w:rPr>
      </w:pPr>
    </w:p>
    <w:p w:rsidR="00A4787A" w:rsidRPr="00ED5902" w:rsidRDefault="00A4787A" w:rsidP="00A4787A">
      <w:pPr>
        <w:jc w:val="both"/>
        <w:rPr>
          <w:rFonts w:ascii="Garamond" w:hAnsi="Garamond"/>
          <w:bCs/>
          <w:sz w:val="24"/>
          <w:szCs w:val="24"/>
        </w:rPr>
      </w:pPr>
      <w:r w:rsidRPr="00ED5902">
        <w:rPr>
          <w:rFonts w:ascii="Garamond" w:hAnsi="Garamond"/>
          <w:bCs/>
          <w:sz w:val="24"/>
          <w:szCs w:val="24"/>
        </w:rPr>
        <w:t xml:space="preserve">Přehled dosažitelnosti soudců je uložen na informačním oddělení soudu. </w:t>
      </w:r>
    </w:p>
    <w:p w:rsidR="00A4787A" w:rsidRPr="00ED5902" w:rsidRDefault="00A4787A" w:rsidP="00A4787A">
      <w:pPr>
        <w:shd w:val="clear" w:color="auto" w:fill="FFFFFF"/>
        <w:spacing w:after="100" w:line="384" w:lineRule="atLeast"/>
        <w:jc w:val="both"/>
        <w:rPr>
          <w:rFonts w:ascii="Garamond" w:hAnsi="Garamond"/>
          <w:sz w:val="24"/>
          <w:szCs w:val="24"/>
        </w:rPr>
      </w:pPr>
    </w:p>
    <w:p w:rsidR="00A4787A" w:rsidRPr="00ED5902" w:rsidRDefault="00A4787A" w:rsidP="00A4787A">
      <w:pPr>
        <w:shd w:val="clear" w:color="auto" w:fill="FFFFFF"/>
        <w:spacing w:after="100" w:line="384" w:lineRule="atLeast"/>
        <w:jc w:val="center"/>
        <w:rPr>
          <w:rFonts w:ascii="Garamond" w:hAnsi="Garamond"/>
          <w:b/>
          <w:sz w:val="24"/>
          <w:szCs w:val="24"/>
        </w:rPr>
      </w:pPr>
      <w:r w:rsidRPr="00ED5902">
        <w:rPr>
          <w:rFonts w:ascii="Garamond" w:hAnsi="Garamond"/>
          <w:b/>
          <w:sz w:val="24"/>
          <w:szCs w:val="24"/>
        </w:rPr>
        <w:t>VI.</w:t>
      </w: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sz w:val="24"/>
          <w:szCs w:val="24"/>
        </w:rPr>
      </w:pPr>
      <w:r w:rsidRPr="00ED5902">
        <w:rPr>
          <w:rFonts w:ascii="Garamond" w:hAnsi="Garamond"/>
          <w:sz w:val="24"/>
          <w:szCs w:val="24"/>
        </w:rPr>
        <w:t>Úsek občanskoprávní – výkon rozhodnutí a exekuce</w:t>
      </w:r>
    </w:p>
    <w:p w:rsidR="00A4787A" w:rsidRPr="00ED5902" w:rsidRDefault="00A4787A" w:rsidP="00A4787A">
      <w:pPr>
        <w:jc w:val="center"/>
        <w:rPr>
          <w:rFonts w:ascii="Garamond" w:eastAsiaTheme="minorHAnsi" w:hAnsi="Garamond"/>
          <w:b/>
          <w:sz w:val="24"/>
          <w:szCs w:val="24"/>
          <w:lang w:eastAsia="en-US"/>
        </w:rPr>
      </w:pPr>
    </w:p>
    <w:p w:rsidR="00A4787A" w:rsidRPr="00ED5902" w:rsidRDefault="00A4787A" w:rsidP="00A4787A">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Zapisovatelka </w:t>
            </w: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46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56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JUDr.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Ivana Bačová</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sudá čísla</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Ludmila Hubeňáková</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Martina Kociánová</w:t>
            </w:r>
          </w:p>
          <w:p w:rsidR="00A4787A" w:rsidRPr="00ED5902" w:rsidRDefault="00A4787A" w:rsidP="00A4787A">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rPr>
                <w:rFonts w:ascii="Garamond" w:hAnsi="Garamond"/>
                <w:i/>
                <w:sz w:val="24"/>
                <w:szCs w:val="24"/>
              </w:rPr>
            </w:pPr>
            <w:r w:rsidRPr="00ED5902">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Iveta Havranová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Zuzana Kučerová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212"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ind w:left="82"/>
              <w:jc w:val="both"/>
              <w:rPr>
                <w:rFonts w:ascii="Garamond" w:hAnsi="Garamond" w:cs="Times New Roman"/>
                <w:b/>
                <w:sz w:val="24"/>
                <w:szCs w:val="24"/>
              </w:rPr>
            </w:pPr>
            <w:r w:rsidRPr="00ED5902">
              <w:rPr>
                <w:rFonts w:ascii="Garamond" w:hAnsi="Garamond" w:cs="Times New Roman"/>
                <w:sz w:val="24"/>
                <w:szCs w:val="24"/>
              </w:rPr>
              <w:t>- 1/3 z 28 Nc</w:t>
            </w:r>
          </w:p>
        </w:tc>
      </w:tr>
    </w:tbl>
    <w:p w:rsidR="00A4787A" w:rsidRPr="00ED5902" w:rsidRDefault="00A4787A" w:rsidP="00A4787A">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Vyšší </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Zapisovatelka</w:t>
            </w: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lastRenderedPageBreak/>
              <w:t>47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57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Mgr. </w:t>
            </w:r>
          </w:p>
          <w:p w:rsidR="00A4787A" w:rsidRPr="00ED5902" w:rsidRDefault="00A4787A" w:rsidP="00A4787A">
            <w:pPr>
              <w:spacing w:line="240" w:lineRule="atLeast"/>
              <w:rPr>
                <w:rFonts w:ascii="Garamond" w:hAnsi="Garamond"/>
                <w:b/>
                <w:sz w:val="24"/>
                <w:szCs w:val="24"/>
              </w:rPr>
            </w:pPr>
            <w:r w:rsidRPr="00ED5902">
              <w:rPr>
                <w:rFonts w:ascii="Garamond" w:hAnsi="Garamond"/>
                <w:b/>
                <w:sz w:val="24"/>
                <w:szCs w:val="24"/>
              </w:rPr>
              <w:t xml:space="preserve">Miroslava Káňová </w:t>
            </w:r>
          </w:p>
          <w:p w:rsidR="00A4787A" w:rsidRPr="00ED5902" w:rsidRDefault="00A4787A" w:rsidP="00A4787A">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Iveta Havranová</w:t>
            </w:r>
          </w:p>
          <w:p w:rsidR="00A4787A" w:rsidRPr="00ED5902" w:rsidRDefault="00A4787A" w:rsidP="00A4787A">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Zuzana Kučerová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Martina Kozáková, </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DiS.</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Dana Kyjaňová  </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260"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jc w:val="both"/>
              <w:rPr>
                <w:rFonts w:ascii="Garamond" w:hAnsi="Garamond" w:cs="Times New Roman"/>
                <w:sz w:val="24"/>
                <w:szCs w:val="24"/>
              </w:rPr>
            </w:pPr>
            <w:r w:rsidRPr="00ED5902">
              <w:rPr>
                <w:rFonts w:ascii="Garamond" w:hAnsi="Garamond" w:cs="Times New Roman"/>
                <w:sz w:val="24"/>
                <w:szCs w:val="24"/>
              </w:rPr>
              <w:t xml:space="preserve">- 1/3 z 28 Nc </w:t>
            </w:r>
          </w:p>
        </w:tc>
      </w:tr>
    </w:tbl>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Zapisovatelka </w:t>
            </w: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Zástupce</w:t>
            </w: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48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58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51 EXE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45 E</w:t>
            </w: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Martina Kozáková, DiS.</w:t>
            </w:r>
          </w:p>
          <w:p w:rsidR="00A4787A" w:rsidRPr="00ED5902" w:rsidRDefault="00A4787A" w:rsidP="00A4787A">
            <w:pPr>
              <w:spacing w:line="240" w:lineRule="atLeast"/>
              <w:jc w:val="both"/>
              <w:rPr>
                <w:rFonts w:ascii="Garamond" w:hAnsi="Garamond"/>
                <w:i/>
                <w:sz w:val="24"/>
                <w:szCs w:val="24"/>
              </w:rPr>
            </w:pPr>
          </w:p>
          <w:p w:rsidR="00A4787A" w:rsidRPr="00ED5902" w:rsidRDefault="00A4787A" w:rsidP="00A4787A">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Dana Kyjaňová</w:t>
            </w:r>
          </w:p>
          <w:p w:rsidR="00A4787A" w:rsidRPr="00ED5902" w:rsidRDefault="00A4787A" w:rsidP="00A4787A">
            <w:pPr>
              <w:spacing w:line="240" w:lineRule="atLeast"/>
              <w:jc w:val="both"/>
              <w:rPr>
                <w:rFonts w:ascii="Garamond" w:hAnsi="Garamond"/>
                <w:b/>
                <w:sz w:val="24"/>
                <w:szCs w:val="24"/>
              </w:rPr>
            </w:pPr>
          </w:p>
          <w:p w:rsidR="00A4787A" w:rsidRPr="00ED5902" w:rsidRDefault="00A4787A" w:rsidP="00A4787A">
            <w:pPr>
              <w:spacing w:line="240" w:lineRule="atLeast"/>
              <w:jc w:val="both"/>
              <w:rPr>
                <w:rFonts w:ascii="Garamond" w:hAnsi="Garamond"/>
                <w:b/>
                <w:sz w:val="24"/>
                <w:szCs w:val="24"/>
              </w:rPr>
            </w:pPr>
            <w:r w:rsidRPr="00ED5902">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787A" w:rsidRPr="00ED5902" w:rsidRDefault="00A4787A" w:rsidP="00A4787A">
            <w:pPr>
              <w:spacing w:line="240" w:lineRule="atLeast"/>
              <w:jc w:val="both"/>
              <w:rPr>
                <w:rFonts w:ascii="Garamond" w:hAnsi="Garamond"/>
                <w:b/>
                <w:strike/>
                <w:sz w:val="24"/>
                <w:szCs w:val="24"/>
              </w:rPr>
            </w:pP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sz w:val="24"/>
                <w:szCs w:val="24"/>
              </w:rPr>
            </w:pPr>
            <w:r w:rsidRPr="00ED5902">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787A" w:rsidRPr="00ED5902" w:rsidRDefault="00A4787A" w:rsidP="00A4787A">
            <w:pPr>
              <w:spacing w:line="312" w:lineRule="auto"/>
              <w:rPr>
                <w:rFonts w:ascii="Garamond" w:hAnsi="Garamond"/>
                <w:i/>
                <w:sz w:val="24"/>
                <w:szCs w:val="24"/>
              </w:rPr>
            </w:pPr>
            <w:r w:rsidRPr="00ED5902">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 Ludmila Hubeňáková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b/>
                <w:i/>
                <w:sz w:val="24"/>
                <w:szCs w:val="24"/>
              </w:rPr>
            </w:pPr>
            <w:r w:rsidRPr="00ED5902">
              <w:rPr>
                <w:rFonts w:ascii="Garamond" w:hAnsi="Garamond"/>
                <w:i/>
                <w:sz w:val="24"/>
                <w:szCs w:val="24"/>
              </w:rPr>
              <w:t>Martina Kociánová</w:t>
            </w:r>
          </w:p>
          <w:p w:rsidR="00A4787A" w:rsidRPr="00ED5902" w:rsidRDefault="00A4787A" w:rsidP="00A4787A">
            <w:pPr>
              <w:spacing w:line="312" w:lineRule="auto"/>
              <w:jc w:val="both"/>
              <w:rPr>
                <w:rFonts w:ascii="Garamond" w:hAnsi="Garamond"/>
                <w:i/>
                <w:sz w:val="24"/>
                <w:szCs w:val="24"/>
              </w:rPr>
            </w:pPr>
            <w:r w:rsidRPr="00ED5902">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312" w:lineRule="auto"/>
              <w:jc w:val="both"/>
              <w:rPr>
                <w:rFonts w:ascii="Garamond" w:hAnsi="Garamond"/>
                <w:i/>
                <w:strike/>
                <w:sz w:val="24"/>
                <w:szCs w:val="24"/>
              </w:rPr>
            </w:pPr>
          </w:p>
        </w:tc>
      </w:tr>
      <w:tr w:rsidR="00A4787A" w:rsidRPr="00ED5902" w:rsidTr="00A4787A">
        <w:trPr>
          <w:trHeight w:val="915"/>
        </w:trPr>
        <w:tc>
          <w:tcPr>
            <w:tcW w:w="1194" w:type="dxa"/>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787A" w:rsidRPr="00ED5902" w:rsidRDefault="00A4787A" w:rsidP="00A4787A">
            <w:pPr>
              <w:pStyle w:val="Bezmezer"/>
              <w:spacing w:line="240" w:lineRule="atLeast"/>
              <w:ind w:left="82"/>
              <w:jc w:val="both"/>
              <w:rPr>
                <w:rFonts w:ascii="Garamond" w:hAnsi="Garamond" w:cs="Times New Roman"/>
                <w:sz w:val="24"/>
                <w:szCs w:val="24"/>
              </w:rPr>
            </w:pPr>
            <w:r w:rsidRPr="00ED5902">
              <w:rPr>
                <w:rFonts w:ascii="Garamond" w:hAnsi="Garamond" w:cs="Times New Roman"/>
                <w:sz w:val="24"/>
                <w:szCs w:val="24"/>
              </w:rPr>
              <w:t>-  100 % nápadu E a EXE</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 51 EXE činnost soudu před nařízením výkonu rozhodnutí dle § 260 o.s.ř. a prohlášení o majetku dle § 260a o.s.ř.</w:t>
            </w:r>
          </w:p>
          <w:p w:rsidR="00A4787A" w:rsidRPr="00ED5902" w:rsidRDefault="00A4787A" w:rsidP="00A4787A">
            <w:pPr>
              <w:spacing w:line="240" w:lineRule="atLeast"/>
              <w:ind w:left="82"/>
              <w:jc w:val="both"/>
              <w:rPr>
                <w:rFonts w:ascii="Garamond" w:hAnsi="Garamond"/>
                <w:sz w:val="24"/>
                <w:szCs w:val="24"/>
              </w:rPr>
            </w:pPr>
            <w:r w:rsidRPr="00ED5902">
              <w:rPr>
                <w:rFonts w:ascii="Garamond" w:hAnsi="Garamond"/>
                <w:sz w:val="24"/>
                <w:szCs w:val="24"/>
              </w:rPr>
              <w:t>- 1/3 ze specializace srážek ze mzdy, správy nemovitých věcí, prodeje nemovitých věcí a postižení závodu</w:t>
            </w:r>
          </w:p>
          <w:p w:rsidR="00A4787A" w:rsidRPr="00ED5902" w:rsidRDefault="00A4787A" w:rsidP="00A4787A">
            <w:pPr>
              <w:pStyle w:val="Bezmezer"/>
              <w:spacing w:line="240" w:lineRule="atLeast"/>
              <w:jc w:val="both"/>
              <w:rPr>
                <w:rFonts w:ascii="Garamond" w:hAnsi="Garamond" w:cs="Times New Roman"/>
                <w:b/>
                <w:sz w:val="24"/>
                <w:szCs w:val="24"/>
              </w:rPr>
            </w:pPr>
            <w:r w:rsidRPr="00ED5902">
              <w:rPr>
                <w:rFonts w:ascii="Garamond" w:hAnsi="Garamond" w:cs="Times New Roman"/>
                <w:sz w:val="24"/>
                <w:szCs w:val="24"/>
              </w:rPr>
              <w:t>- 1/3 z 28 Nc</w:t>
            </w:r>
          </w:p>
        </w:tc>
      </w:tr>
    </w:tbl>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p>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r w:rsidRPr="00ED5902">
        <w:rPr>
          <w:rFonts w:ascii="Garamond" w:hAnsi="Garamond"/>
          <w:sz w:val="24"/>
          <w:szCs w:val="24"/>
        </w:rPr>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A4787A" w:rsidRPr="00ED5902" w:rsidRDefault="00A4787A" w:rsidP="00A4787A">
      <w:pPr>
        <w:overflowPunct/>
        <w:autoSpaceDE/>
        <w:autoSpaceDN/>
        <w:adjustRightInd/>
        <w:spacing w:after="200" w:line="276" w:lineRule="auto"/>
        <w:contextualSpacing/>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787A" w:rsidRPr="00ED5902" w:rsidRDefault="00A4787A" w:rsidP="00A4787A">
      <w:pPr>
        <w:jc w:val="both"/>
        <w:rPr>
          <w:rFonts w:cstheme="minorHAnsi"/>
        </w:rPr>
      </w:pPr>
    </w:p>
    <w:p w:rsidR="00A4787A" w:rsidRPr="00ED5902" w:rsidRDefault="00A4787A" w:rsidP="00A4787A">
      <w:pPr>
        <w:jc w:val="both"/>
        <w:rPr>
          <w:rFonts w:ascii="Garamond" w:hAnsi="Garamond"/>
          <w:sz w:val="24"/>
          <w:szCs w:val="24"/>
        </w:rPr>
      </w:pPr>
      <w:r w:rsidRPr="00ED5902">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Miroslav Rosa zajišťuje práce ve spisovně v budově na ulici Divadelní, zastává funkci soudního vykonavatele a doručovatele.</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Zásady pro přidělování věcí občanskoprávních  - pozůstalostí, soudních úschov, umoření listin a exekuční </w:t>
      </w:r>
    </w:p>
    <w:p w:rsidR="00A4787A" w:rsidRPr="00ED5902" w:rsidRDefault="00A4787A" w:rsidP="00A4787A">
      <w:pPr>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heme="minorHAnsi"/>
          <w:sz w:val="24"/>
          <w:szCs w:val="24"/>
        </w:rPr>
      </w:pPr>
      <w:r w:rsidRPr="00ED5902">
        <w:rPr>
          <w:rFonts w:ascii="Garamond" w:hAnsi="Garamond" w:cstheme="minorHAnsi"/>
          <w:b/>
          <w:sz w:val="24"/>
          <w:szCs w:val="24"/>
        </w:rPr>
        <w:t>1.</w:t>
      </w:r>
      <w:r w:rsidRPr="00ED5902">
        <w:rPr>
          <w:rFonts w:ascii="Garamond" w:hAnsi="Garamond"/>
          <w:sz w:val="24"/>
          <w:szCs w:val="24"/>
        </w:rPr>
        <w:t xml:space="preserve"> Do soudního oddělení 45 E se přidělují pouze a výhradně výkony rozhodnutí srážkami ze mzdy, včetně věcí s cizím prvkem. </w:t>
      </w:r>
    </w:p>
    <w:p w:rsidR="00A4787A" w:rsidRPr="00ED5902" w:rsidRDefault="00A4787A" w:rsidP="00A4787A">
      <w:pPr>
        <w:pStyle w:val="Bezmezer"/>
        <w:rPr>
          <w:rFonts w:ascii="Garamond" w:hAnsi="Garamond" w:cs="Times New Roman"/>
          <w:strike/>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2.</w:t>
      </w:r>
      <w:r w:rsidRPr="00ED5902">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787A" w:rsidRPr="00ED5902" w:rsidRDefault="00A4787A" w:rsidP="00A4787A">
      <w:pPr>
        <w:pStyle w:val="Bezmezer"/>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3.</w:t>
      </w:r>
      <w:r w:rsidRPr="00ED5902">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4.</w:t>
      </w:r>
      <w:r w:rsidRPr="00ED5902">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5.</w:t>
      </w:r>
      <w:r w:rsidRPr="00ED5902">
        <w:rPr>
          <w:rFonts w:ascii="Garamond" w:hAnsi="Garamond"/>
          <w:sz w:val="24"/>
          <w:szCs w:val="24"/>
        </w:rPr>
        <w:t xml:space="preserve"> </w:t>
      </w:r>
      <w:r w:rsidRPr="00ED5902">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6.</w:t>
      </w:r>
      <w:r w:rsidRPr="00ED5902">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sz w:val="24"/>
          <w:szCs w:val="24"/>
        </w:rPr>
      </w:pPr>
      <w:r w:rsidRPr="00ED5902">
        <w:rPr>
          <w:rFonts w:ascii="Garamond" w:hAnsi="Garamond" w:cs="Times New Roman"/>
          <w:b/>
          <w:sz w:val="24"/>
          <w:szCs w:val="24"/>
        </w:rPr>
        <w:t>7</w:t>
      </w:r>
      <w:r w:rsidRPr="00ED5902">
        <w:rPr>
          <w:rFonts w:ascii="Garamond" w:hAnsi="Garamond"/>
          <w:b/>
          <w:sz w:val="24"/>
          <w:szCs w:val="24"/>
        </w:rPr>
        <w:t>.</w:t>
      </w:r>
      <w:r w:rsidRPr="00ED5902">
        <w:rPr>
          <w:rFonts w:ascii="Garamond" w:hAnsi="Garamond"/>
          <w:sz w:val="24"/>
          <w:szCs w:val="24"/>
        </w:rPr>
        <w:t xml:space="preserve"> </w:t>
      </w:r>
      <w:r w:rsidRPr="00ED5902">
        <w:rPr>
          <w:rFonts w:ascii="Garamond" w:hAnsi="Garamond"/>
          <w:b/>
          <w:sz w:val="24"/>
          <w:szCs w:val="24"/>
        </w:rPr>
        <w:t>Žalobu na obnovu řízení</w:t>
      </w:r>
      <w:r w:rsidRPr="00ED5902">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5902">
        <w:rPr>
          <w:rFonts w:ascii="Garamond" w:hAnsi="Garamond"/>
          <w:b/>
          <w:sz w:val="24"/>
          <w:szCs w:val="24"/>
        </w:rPr>
        <w:t xml:space="preserve">Žalobu pro zmatečnost </w:t>
      </w:r>
      <w:r w:rsidRPr="00ED5902">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787A" w:rsidRPr="00ED5902" w:rsidRDefault="00A4787A" w:rsidP="00A4787A">
      <w:pPr>
        <w:pStyle w:val="Bezmezer"/>
        <w:jc w:val="both"/>
        <w:rPr>
          <w:rFonts w:ascii="Garamond" w:hAnsi="Garamond" w:cs="Times New Roman"/>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8. Samotný výkon rozhodnutí prodejem movitých věcí a vyklizení</w:t>
      </w:r>
      <w:r w:rsidRPr="00ED5902">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787A" w:rsidRPr="00ED5902" w:rsidRDefault="00A4787A" w:rsidP="00A4787A">
      <w:pPr>
        <w:jc w:val="both"/>
        <w:rPr>
          <w:rFonts w:ascii="Garamond" w:hAnsi="Garamond"/>
          <w:sz w:val="24"/>
          <w:szCs w:val="24"/>
        </w:rPr>
      </w:pPr>
    </w:p>
    <w:p w:rsidR="00A4787A" w:rsidRPr="00ED5902" w:rsidRDefault="00A4787A" w:rsidP="00A4787A">
      <w:pPr>
        <w:pStyle w:val="Bezmezer"/>
        <w:jc w:val="both"/>
        <w:rPr>
          <w:rFonts w:ascii="Garamond" w:hAnsi="Garamond" w:cs="Times New Roman"/>
          <w:sz w:val="24"/>
          <w:szCs w:val="24"/>
        </w:rPr>
      </w:pPr>
      <w:r w:rsidRPr="00ED5902">
        <w:rPr>
          <w:rFonts w:ascii="Garamond" w:hAnsi="Garamond" w:cs="Times New Roman"/>
          <w:b/>
          <w:sz w:val="24"/>
          <w:szCs w:val="24"/>
        </w:rPr>
        <w:t>9.</w:t>
      </w:r>
      <w:r w:rsidRPr="00ED5902">
        <w:rPr>
          <w:rFonts w:ascii="Garamond" w:hAnsi="Garamond" w:cs="Times New Roman"/>
          <w:sz w:val="24"/>
          <w:szCs w:val="24"/>
        </w:rPr>
        <w:t xml:space="preserve"> Za </w:t>
      </w:r>
      <w:r w:rsidRPr="00ED5902">
        <w:rPr>
          <w:rFonts w:ascii="Garamond" w:hAnsi="Garamond" w:cs="Times New Roman"/>
          <w:b/>
          <w:sz w:val="24"/>
          <w:szCs w:val="24"/>
        </w:rPr>
        <w:t>cizí věc</w:t>
      </w:r>
      <w:r w:rsidRPr="00ED5902">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787A" w:rsidRPr="00ED5902" w:rsidRDefault="00A4787A" w:rsidP="00A4787A">
      <w:pPr>
        <w:pStyle w:val="Odstavecseseznamem"/>
        <w:ind w:left="1068"/>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jc w:val="both"/>
        <w:rPr>
          <w:rFonts w:ascii="Garamond" w:hAnsi="Garamond"/>
          <w:sz w:val="24"/>
          <w:szCs w:val="24"/>
        </w:rPr>
      </w:pPr>
      <w:r w:rsidRPr="00ED5902">
        <w:rPr>
          <w:rFonts w:ascii="Garamond" w:hAnsi="Garamond"/>
          <w:b/>
          <w:sz w:val="24"/>
          <w:szCs w:val="24"/>
        </w:rPr>
        <w:t>10. Výkon rozhodnutí včetně výkonu předběžných opatření</w:t>
      </w:r>
      <w:r w:rsidRPr="00ED5902">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787A" w:rsidRPr="00ED5902" w:rsidRDefault="00A4787A" w:rsidP="00A4787A">
      <w:pPr>
        <w:ind w:firstLine="708"/>
        <w:jc w:val="both"/>
        <w:rPr>
          <w:rFonts w:ascii="Garamond" w:hAnsi="Garamond"/>
          <w:sz w:val="24"/>
          <w:szCs w:val="24"/>
        </w:rPr>
      </w:pPr>
    </w:p>
    <w:p w:rsidR="00A4787A" w:rsidRPr="00ED5902" w:rsidRDefault="00A4787A" w:rsidP="00A4787A">
      <w:pPr>
        <w:jc w:val="both"/>
        <w:rPr>
          <w:rFonts w:ascii="Garamond" w:hAnsi="Garamond"/>
          <w:sz w:val="24"/>
          <w:szCs w:val="24"/>
        </w:rPr>
      </w:pPr>
      <w:r w:rsidRPr="00ED5902">
        <w:rPr>
          <w:rFonts w:ascii="Garamond" w:hAnsi="Garamond"/>
          <w:b/>
          <w:sz w:val="24"/>
          <w:szCs w:val="24"/>
        </w:rPr>
        <w:t xml:space="preserve">11. Výkon předběžných opatření </w:t>
      </w:r>
      <w:r w:rsidRPr="00ED5902">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787A" w:rsidRPr="00ED5902" w:rsidRDefault="00A4787A" w:rsidP="00A4787A">
      <w:pPr>
        <w:shd w:val="clear" w:color="auto" w:fill="FFFFFF"/>
        <w:spacing w:after="100"/>
        <w:jc w:val="both"/>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jc w:val="center"/>
        <w:rPr>
          <w:rFonts w:ascii="Garamond" w:hAnsi="Garamond"/>
          <w:b/>
          <w:sz w:val="24"/>
          <w:szCs w:val="24"/>
        </w:rPr>
      </w:pPr>
      <w:r w:rsidRPr="00ED5902">
        <w:rPr>
          <w:rFonts w:ascii="Garamond" w:hAnsi="Garamond"/>
          <w:b/>
          <w:sz w:val="24"/>
          <w:szCs w:val="24"/>
        </w:rPr>
        <w:t xml:space="preserve">VII. </w:t>
      </w:r>
    </w:p>
    <w:p w:rsidR="00A4787A" w:rsidRPr="00ED5902" w:rsidRDefault="00A4787A" w:rsidP="00A4787A">
      <w:pPr>
        <w:rPr>
          <w:rFonts w:ascii="Garamond" w:hAnsi="Garamond"/>
          <w:sz w:val="24"/>
          <w:szCs w:val="24"/>
        </w:rPr>
      </w:pPr>
    </w:p>
    <w:p w:rsidR="00A4787A" w:rsidRPr="00ED5902" w:rsidRDefault="00A4787A" w:rsidP="00A4787A">
      <w:pPr>
        <w:jc w:val="center"/>
        <w:rPr>
          <w:rFonts w:ascii="Garamond" w:hAnsi="Garamond"/>
          <w:b/>
          <w:sz w:val="24"/>
          <w:szCs w:val="24"/>
        </w:rPr>
      </w:pPr>
    </w:p>
    <w:p w:rsidR="00A4787A" w:rsidRPr="00ED5902" w:rsidRDefault="00A4787A" w:rsidP="00A4787A">
      <w:pPr>
        <w:overflowPunct/>
        <w:autoSpaceDE/>
        <w:adjustRightInd/>
        <w:spacing w:after="200" w:line="240" w:lineRule="atLeast"/>
        <w:jc w:val="center"/>
        <w:rPr>
          <w:rFonts w:ascii="Garamond" w:hAnsi="Garamond"/>
          <w:b/>
          <w:sz w:val="24"/>
          <w:szCs w:val="24"/>
        </w:rPr>
      </w:pPr>
      <w:r w:rsidRPr="00ED5902">
        <w:rPr>
          <w:rFonts w:ascii="Garamond" w:hAnsi="Garamond"/>
          <w:b/>
          <w:sz w:val="24"/>
          <w:szCs w:val="24"/>
        </w:rPr>
        <w:t>Správa soudu</w:t>
      </w:r>
    </w:p>
    <w:p w:rsidR="00A4787A" w:rsidRPr="00ED5902" w:rsidRDefault="00A4787A" w:rsidP="00A4787A">
      <w:pPr>
        <w:overflowPunct/>
        <w:autoSpaceDE/>
        <w:adjustRightInd/>
        <w:spacing w:after="200" w:line="240" w:lineRule="atLeast"/>
        <w:jc w:val="center"/>
        <w:rPr>
          <w:rFonts w:ascii="Garamond" w:hAnsi="Garamond"/>
          <w:b/>
          <w:sz w:val="24"/>
          <w:szCs w:val="24"/>
        </w:rPr>
      </w:pPr>
    </w:p>
    <w:p w:rsidR="00A4787A" w:rsidRPr="00ED5902" w:rsidRDefault="00A4787A" w:rsidP="00A4787A">
      <w:pPr>
        <w:rPr>
          <w:rFonts w:ascii="Garamond" w:hAnsi="Garamond" w:cs="Garamond"/>
          <w:b/>
          <w:bCs/>
          <w:sz w:val="24"/>
          <w:szCs w:val="24"/>
        </w:rPr>
      </w:pPr>
      <w:r w:rsidRPr="00ED5902">
        <w:rPr>
          <w:rFonts w:ascii="Garamond" w:hAnsi="Garamond" w:cs="Garamond"/>
          <w:b/>
          <w:bCs/>
          <w:sz w:val="24"/>
          <w:szCs w:val="24"/>
        </w:rPr>
        <w:t xml:space="preserve">Správkyně aplikací: Renata H O L I Š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Hana Vavříčková</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 xml:space="preserve"> </w:t>
      </w: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vede rejstřík Si</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vyřizuje 50 % žádostí dle zákona č. 106/1999 Sb.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vyřizuje 50 % žádostí fyzických osob o výpis věcí vedených u OS v Novém Jičíně</w:t>
      </w:r>
    </w:p>
    <w:p w:rsidR="00A4787A" w:rsidRPr="00ED5902" w:rsidRDefault="00A4787A" w:rsidP="00A4787A">
      <w:pPr>
        <w:pStyle w:val="Odstavecseseznamem"/>
        <w:numPr>
          <w:ilvl w:val="0"/>
          <w:numId w:val="16"/>
        </w:numPr>
        <w:overflowPunct/>
        <w:autoSpaceDE/>
        <w:autoSpaceDN/>
        <w:adjustRightInd/>
        <w:rPr>
          <w:rFonts w:ascii="Garamond" w:hAnsi="Garamond" w:cs="Garamond"/>
          <w:sz w:val="24"/>
          <w:szCs w:val="24"/>
        </w:rPr>
      </w:pPr>
      <w:r w:rsidRPr="00ED5902">
        <w:rPr>
          <w:rFonts w:ascii="Garamond" w:hAnsi="Garamond" w:cs="Garamond"/>
          <w:sz w:val="24"/>
          <w:szCs w:val="24"/>
        </w:rPr>
        <w:t xml:space="preserve">provádí úkony správce všech aplikací používaných u soudu </w:t>
      </w:r>
    </w:p>
    <w:p w:rsidR="00A4787A" w:rsidRPr="00ED5902" w:rsidRDefault="00A4787A" w:rsidP="00A4787A">
      <w:pPr>
        <w:pStyle w:val="Odstavecseseznamem"/>
        <w:numPr>
          <w:ilvl w:val="0"/>
          <w:numId w:val="16"/>
        </w:numPr>
        <w:overflowPunct/>
        <w:autoSpaceDE/>
        <w:autoSpaceDN/>
        <w:adjustRightInd/>
        <w:rPr>
          <w:rFonts w:ascii="Garamond" w:hAnsi="Garamond" w:cs="Garamond"/>
          <w:sz w:val="24"/>
          <w:szCs w:val="24"/>
        </w:rPr>
      </w:pPr>
      <w:r w:rsidRPr="00ED5902">
        <w:rPr>
          <w:rFonts w:ascii="Garamond" w:hAnsi="Garamond" w:cs="Garamond"/>
          <w:sz w:val="24"/>
          <w:szCs w:val="24"/>
        </w:rPr>
        <w:t>vystavuje zprávy na internetové stránky soudu a obsluhuje webové stránky</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vykonává funkci administrátora datové schránky dle ustanovení § 8 odst. 7 zák. č. 300/2008 Sb. v rozsahu udělených oprávnění odpovědnou osobou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odpovídá za evidenci provedených konverzí z moci úřední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vykonává dohled nad řádným chodem soudních kanceláří, provádí kontrolu práce administrativních pracovníků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vypracovává roční plán kontrolní a dozorové činnosti a uskutečňuje dohled nad jeho realizací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provádí kontrolu soudních úschov uložených v kovové skříni soudu, na běžných účtech soudu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vede seznam a zajišťuje přístupy zaměstnanců do Centrální evidence obyvatel a kontroluje oprávněnost přístupů,</w:t>
      </w:r>
      <w:r w:rsidRPr="00ED5902">
        <w:rPr>
          <w:rFonts w:ascii="Garamond" w:hAnsi="Garamond"/>
          <w:sz w:val="24"/>
          <w:szCs w:val="24"/>
        </w:rPr>
        <w:t xml:space="preserve"> provádí </w:t>
      </w:r>
      <w:r w:rsidRPr="00ED5902">
        <w:rPr>
          <w:rFonts w:ascii="Garamond" w:hAnsi="Garamond" w:cs="Garamond"/>
          <w:sz w:val="24"/>
          <w:szCs w:val="24"/>
        </w:rPr>
        <w:t xml:space="preserve">lustrace cizinců v aplikaci Czechpoint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 xml:space="preserve">zpracovává a odpovídá za statistické výkazy </w:t>
      </w:r>
    </w:p>
    <w:p w:rsidR="00A4787A" w:rsidRPr="00ED5902" w:rsidRDefault="00A4787A" w:rsidP="00A4787A">
      <w:pPr>
        <w:pStyle w:val="Odstavecseseznamem"/>
        <w:numPr>
          <w:ilvl w:val="0"/>
          <w:numId w:val="16"/>
        </w:numPr>
        <w:overflowPunct/>
        <w:spacing w:after="45"/>
        <w:rPr>
          <w:rFonts w:ascii="Garamond" w:hAnsi="Garamond" w:cs="Garamond"/>
          <w:sz w:val="24"/>
          <w:szCs w:val="24"/>
        </w:rPr>
      </w:pPr>
      <w:r w:rsidRPr="00ED5902">
        <w:rPr>
          <w:rFonts w:ascii="Garamond" w:hAnsi="Garamond" w:cs="Garamond"/>
          <w:sz w:val="24"/>
          <w:szCs w:val="24"/>
        </w:rPr>
        <w:t>zasílá seznam zůstavitelů Finančnímu úřadu v Novém Jičíně – měsíčně</w:t>
      </w:r>
    </w:p>
    <w:p w:rsidR="00A4787A" w:rsidRPr="00ED5902" w:rsidRDefault="00A4787A" w:rsidP="00A4787A">
      <w:pPr>
        <w:rPr>
          <w:rFonts w:ascii="Garamond" w:hAnsi="Garamond" w:cs="Garamond"/>
          <w:sz w:val="24"/>
          <w:szCs w:val="24"/>
        </w:rPr>
      </w:pPr>
    </w:p>
    <w:p w:rsidR="00A4787A" w:rsidRPr="00ED5902" w:rsidRDefault="00A4787A" w:rsidP="00A4787A">
      <w:pPr>
        <w:rPr>
          <w:rFonts w:ascii="Garamond" w:hAnsi="Garamond" w:cs="Garamond"/>
          <w:sz w:val="24"/>
          <w:szCs w:val="24"/>
        </w:rPr>
      </w:pPr>
      <w:r w:rsidRPr="00ED5902">
        <w:rPr>
          <w:rFonts w:ascii="Garamond" w:hAnsi="Garamond" w:cs="Garamond"/>
          <w:b/>
          <w:sz w:val="24"/>
          <w:szCs w:val="24"/>
        </w:rPr>
        <w:t>Poskytování informací:</w:t>
      </w:r>
      <w:r w:rsidRPr="00ED5902">
        <w:rPr>
          <w:rFonts w:ascii="Garamond" w:hAnsi="Garamond" w:cs="Garamond"/>
          <w:sz w:val="24"/>
          <w:szCs w:val="24"/>
        </w:rPr>
        <w:t xml:space="preserve"> </w:t>
      </w:r>
      <w:r w:rsidRPr="00ED5902">
        <w:rPr>
          <w:rFonts w:ascii="Garamond" w:hAnsi="Garamond" w:cs="Garamond"/>
          <w:b/>
          <w:sz w:val="24"/>
          <w:szCs w:val="24"/>
        </w:rPr>
        <w:t xml:space="preserve">Hana V A V Ř Í Č K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Renata Holišová</w:t>
      </w:r>
    </w:p>
    <w:p w:rsidR="00A4787A" w:rsidRPr="00ED5902" w:rsidRDefault="00A4787A" w:rsidP="00A4787A">
      <w:pPr>
        <w:rPr>
          <w:rFonts w:ascii="Garamond" w:hAnsi="Garamond" w:cs="Garamond"/>
          <w:sz w:val="24"/>
          <w:szCs w:val="24"/>
        </w:rPr>
      </w:pP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vede rejstřík Si</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 xml:space="preserve">vyřizuje 50 % žádostí dle zák. č. 106/1999 Sb. </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vyřizuje 50 % žádostí fyzických osob o výpis věcí vedených u OS v Novém Jičíně</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vystavuje zprávy na internetové stránky soudu a obsluhuje webové stránky</w:t>
      </w:r>
    </w:p>
    <w:p w:rsidR="00A4787A" w:rsidRPr="00ED5902" w:rsidRDefault="00A4787A" w:rsidP="00A4787A">
      <w:pPr>
        <w:numPr>
          <w:ilvl w:val="0"/>
          <w:numId w:val="16"/>
        </w:numPr>
        <w:overflowPunct/>
        <w:rPr>
          <w:rFonts w:ascii="Garamond" w:hAnsi="Garamond" w:cs="Garamond"/>
          <w:sz w:val="24"/>
          <w:szCs w:val="24"/>
        </w:rPr>
      </w:pPr>
      <w:r w:rsidRPr="00ED5902">
        <w:rPr>
          <w:rFonts w:ascii="Garamond" w:hAnsi="Garamond" w:cs="Garamond"/>
          <w:sz w:val="24"/>
          <w:szCs w:val="24"/>
        </w:rPr>
        <w:t xml:space="preserve">vytváří sběrné spisy CEPR a zakládá do nich písemnosti  </w:t>
      </w:r>
    </w:p>
    <w:p w:rsidR="00A4787A" w:rsidRPr="00ED5902" w:rsidRDefault="00A4787A" w:rsidP="00A4787A">
      <w:pPr>
        <w:rPr>
          <w:rFonts w:ascii="Garamond" w:hAnsi="Garamond" w:cs="Garamond"/>
          <w:sz w:val="24"/>
          <w:szCs w:val="24"/>
        </w:rPr>
      </w:pPr>
    </w:p>
    <w:p w:rsidR="00A4787A" w:rsidRPr="00ED5902" w:rsidRDefault="00A4787A" w:rsidP="00A4787A">
      <w:pPr>
        <w:rPr>
          <w:rFonts w:ascii="Garamond" w:hAnsi="Garamond"/>
          <w:b/>
          <w:bCs/>
          <w:sz w:val="24"/>
          <w:szCs w:val="24"/>
        </w:rPr>
      </w:pPr>
      <w:r w:rsidRPr="00ED5902">
        <w:rPr>
          <w:rFonts w:ascii="Garamond" w:hAnsi="Garamond"/>
          <w:sz w:val="24"/>
          <w:szCs w:val="24"/>
        </w:rPr>
        <w:t xml:space="preserve">Rozhodnutí o částečném odmítnutí či odmítnutí žádosti o poskytování informací dle zákona č. 106/1999 Sb. vypracovává </w:t>
      </w:r>
      <w:r w:rsidRPr="00ED5902">
        <w:rPr>
          <w:rFonts w:ascii="Garamond" w:hAnsi="Garamond"/>
          <w:b/>
          <w:bCs/>
          <w:sz w:val="24"/>
          <w:szCs w:val="24"/>
        </w:rPr>
        <w:t>JUDr. Pavla Nippertová a Mgr. Lucie Bujnošková.</w:t>
      </w: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cs="Garamond"/>
          <w:sz w:val="24"/>
          <w:szCs w:val="24"/>
        </w:rPr>
      </w:pPr>
      <w:r w:rsidRPr="00ED5902">
        <w:rPr>
          <w:rFonts w:ascii="Garamond" w:hAnsi="Garamond" w:cs="Garamond"/>
          <w:b/>
          <w:bCs/>
          <w:sz w:val="24"/>
          <w:szCs w:val="24"/>
        </w:rPr>
        <w:t xml:space="preserve">Poskytování informací: Jana P A V L Í K O V Á  </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Zástupce: Hana Vavříčková</w:t>
      </w:r>
    </w:p>
    <w:p w:rsidR="00A4787A" w:rsidRPr="00ED5902" w:rsidRDefault="00A4787A" w:rsidP="00A4787A">
      <w:pPr>
        <w:rPr>
          <w:rFonts w:ascii="Garamond" w:hAnsi="Garamond" w:cs="Garamond"/>
          <w:sz w:val="24"/>
          <w:szCs w:val="24"/>
        </w:rPr>
      </w:pPr>
      <w:r w:rsidRPr="00ED5902">
        <w:rPr>
          <w:rFonts w:ascii="Garamond" w:hAnsi="Garamond" w:cs="Garamond"/>
          <w:sz w:val="24"/>
          <w:szCs w:val="24"/>
        </w:rPr>
        <w:tab/>
        <w:t xml:space="preserve">    Renata Holišová</w:t>
      </w:r>
    </w:p>
    <w:p w:rsidR="00A4787A" w:rsidRPr="00ED5902" w:rsidRDefault="00A4787A" w:rsidP="00A4787A">
      <w:pPr>
        <w:rPr>
          <w:rFonts w:ascii="Garamond" w:hAnsi="Garamond" w:cs="Garamond"/>
          <w:sz w:val="24"/>
          <w:szCs w:val="24"/>
        </w:rPr>
      </w:pP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poskytování informací a vyřizování žádostí o lustraci</w:t>
      </w:r>
      <w:r w:rsidRPr="00ED5902">
        <w:rPr>
          <w:rFonts w:ascii="Garamond" w:hAnsi="Garamond"/>
          <w:sz w:val="24"/>
          <w:szCs w:val="24"/>
        </w:rPr>
        <w:t xml:space="preserve"> </w:t>
      </w:r>
      <w:r w:rsidRPr="00ED5902">
        <w:rPr>
          <w:rFonts w:ascii="Garamond" w:hAnsi="Garamond" w:cs="Garamond"/>
          <w:sz w:val="24"/>
          <w:szCs w:val="24"/>
        </w:rPr>
        <w:t>organizací (např. notářů, policie, advokátů, exekutorů) ohledně výpisu věcí, vedených u OS Nový Jičín, vyjma zákona č. 106/1999 Sb. (rejstřík Spr. od čísla 5001)</w:t>
      </w:r>
    </w:p>
    <w:p w:rsidR="00A4787A" w:rsidRPr="00ED5902" w:rsidRDefault="00A4787A" w:rsidP="00A4787A">
      <w:pPr>
        <w:pStyle w:val="Odstavecseseznamem"/>
        <w:numPr>
          <w:ilvl w:val="0"/>
          <w:numId w:val="16"/>
        </w:numPr>
        <w:overflowPunct/>
        <w:rPr>
          <w:rFonts w:ascii="Garamond" w:hAnsi="Garamond" w:cs="Garamond"/>
          <w:sz w:val="24"/>
          <w:szCs w:val="24"/>
        </w:rPr>
      </w:pPr>
      <w:r w:rsidRPr="00ED5902">
        <w:rPr>
          <w:rFonts w:ascii="Garamond" w:hAnsi="Garamond" w:cs="Garamond"/>
          <w:sz w:val="24"/>
          <w:szCs w:val="24"/>
        </w:rPr>
        <w:t>zápis insolvencí a přikládání datových zpráv do dokumentů (senát 29)</w:t>
      </w:r>
    </w:p>
    <w:p w:rsidR="00A4787A" w:rsidRPr="00ED5902" w:rsidRDefault="00A4787A" w:rsidP="00A4787A">
      <w:pPr>
        <w:ind w:left="2556" w:hanging="2556"/>
        <w:jc w:val="both"/>
        <w:rPr>
          <w:rFonts w:ascii="Garamond" w:hAnsi="Garamond"/>
          <w:bCs/>
          <w:sz w:val="24"/>
          <w:szCs w:val="24"/>
        </w:rPr>
      </w:pPr>
    </w:p>
    <w:p w:rsidR="00A4787A" w:rsidRPr="00ED5902" w:rsidRDefault="00A4787A" w:rsidP="00A4787A">
      <w:pPr>
        <w:ind w:left="2556" w:hanging="2556"/>
        <w:jc w:val="both"/>
        <w:rPr>
          <w:rFonts w:ascii="Garamond" w:hAnsi="Garamond"/>
          <w:b/>
          <w:bCs/>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Personalistka, sekretářka: Bc. Nikol  P Š E N I C O V Á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Lenka Bartoňová </w:t>
      </w:r>
    </w:p>
    <w:p w:rsidR="00A4787A" w:rsidRPr="00ED5902" w:rsidRDefault="00A4787A" w:rsidP="00A4787A">
      <w:pPr>
        <w:rPr>
          <w:rFonts w:ascii="Garamond" w:hAnsi="Garamond"/>
          <w:b/>
          <w:sz w:val="24"/>
          <w:szCs w:val="24"/>
        </w:rPr>
      </w:pPr>
      <w:r w:rsidRPr="00ED5902">
        <w:rPr>
          <w:rFonts w:ascii="Garamond" w:hAnsi="Garamond"/>
          <w:sz w:val="24"/>
          <w:szCs w:val="24"/>
        </w:rPr>
        <w:t xml:space="preserve">                 Bc. Lucie Simperová - personální </w:t>
      </w:r>
      <w:r w:rsidRPr="00ED5902">
        <w:rPr>
          <w:rFonts w:ascii="Garamond" w:hAnsi="Garamond"/>
          <w:b/>
          <w:sz w:val="24"/>
          <w:szCs w:val="24"/>
        </w:rPr>
        <w:t xml:space="preserve">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samostatně odpovídá a zajišťuje personální agendu týkající se zaměstnanců soudu, justičních čekatelů přidělených k výkonu praxe k okresnímu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odpovídá za agendu přísedících jmenovaných k okresnímu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a řídí řádný chod kanceláře správy soudu a vykonává práce s tímto související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správní deník Spr. včetně spisové manipulace</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rejstřík stížnosti St včetně zápisu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autoprovoz, zpracovává evidenci autoprovozu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zapisuje správní věci u předsedy okresního soudu a místopředsedů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vede a zajišťuje chod knihovny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vykonává předběžnou kontrolu dle vyhl. č. 416/2004 Sb. jako příkazce operací dle vnitřní směrnice </w:t>
      </w:r>
    </w:p>
    <w:p w:rsidR="00A4787A" w:rsidRPr="00ED5902" w:rsidRDefault="00A4787A" w:rsidP="00A4787A">
      <w:pPr>
        <w:ind w:left="709"/>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Správce počítačové sítě:</w:t>
      </w:r>
      <w:r w:rsidRPr="00ED5902">
        <w:rPr>
          <w:rFonts w:ascii="Garamond" w:hAnsi="Garamond"/>
          <w:sz w:val="24"/>
          <w:szCs w:val="24"/>
        </w:rPr>
        <w:t xml:space="preserve"> </w:t>
      </w:r>
      <w:r w:rsidRPr="00ED5902">
        <w:rPr>
          <w:rFonts w:ascii="Garamond" w:hAnsi="Garamond"/>
          <w:b/>
          <w:sz w:val="24"/>
          <w:szCs w:val="24"/>
        </w:rPr>
        <w:t xml:space="preserve">Bc. Milan  V Y V L E Č K A </w:t>
      </w:r>
    </w:p>
    <w:p w:rsidR="00A4787A" w:rsidRPr="00ED5902" w:rsidRDefault="00A4787A" w:rsidP="00A4787A">
      <w:pPr>
        <w:rPr>
          <w:rFonts w:ascii="Garamond" w:hAnsi="Garamond"/>
          <w:sz w:val="24"/>
          <w:szCs w:val="24"/>
        </w:rPr>
      </w:pPr>
      <w:r w:rsidRPr="00ED5902">
        <w:rPr>
          <w:rFonts w:ascii="Garamond" w:hAnsi="Garamond"/>
          <w:sz w:val="24"/>
          <w:szCs w:val="24"/>
        </w:rPr>
        <w:t>Zástupce: informatik OS Vsetín</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základní funkčnost a bezpečnosti provozovaných počítačových aplikací a zařízení</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poskytuje podporu uživatelům s řešením problémů s funkčnosti výpočetní techniky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nákup, opravy a údržbu výpočetní a telekomunikační techniky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podává návrhy a zpracovává IZ pro výpočetní techniku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odpovídá za hlášení změn souvisejících s výpočetní a telekomunikační technikou správkyni majetku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vede evidenci zaměstnaneckých certifikátů v požadovaném rozsahu dle platných předpisů a poskytuje v nezbytných případech pomoc zaměstnancům při obnově certifikátů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dbá na dodržování pokynu vydaného k realizaci zásad „Politiky bezpečnosti v systémech informačních a komunikačních technologií (BICT)</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předběžnou kontrolu dle vyhl. č. 416/2004 Sb. jako příkazce operací dle vnitřní směrnice</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bCs/>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Bezpečnostní ředitel a správce budov: Bc. Rostislav  C A B Á K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Bc. Lucie Simperová  - bezpečnost </w:t>
      </w:r>
    </w:p>
    <w:p w:rsidR="00A4787A" w:rsidRPr="00ED5902" w:rsidRDefault="00A4787A" w:rsidP="00A4787A">
      <w:pPr>
        <w:rPr>
          <w:rFonts w:ascii="Garamond" w:hAnsi="Garamond"/>
          <w:sz w:val="24"/>
          <w:szCs w:val="24"/>
        </w:rPr>
      </w:pPr>
      <w:r w:rsidRPr="00ED5902">
        <w:rPr>
          <w:rFonts w:ascii="Garamond" w:hAnsi="Garamond"/>
          <w:sz w:val="24"/>
          <w:szCs w:val="24"/>
        </w:rPr>
        <w:t xml:space="preserve">                Michaela Šustková - správa budov </w:t>
      </w: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souhrnné zpracování předepsané požární dokumentace a dokumentace pro krizové řízení</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a podílí se na správě budovy a její údržby, odpovídá za provozuschopnost technických zařízení v budovách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zpracovává investiční záměry vč. přípravy a zadávání veřejných zakázek (SMVS, NEN)</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řídí a kontroluje práci pomocně obslužného personálu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lastRenderedPageBreak/>
        <w:t>vykonává předběžnou kontrolu dle vyhl. č. 416/2004 Sb. jako příkazce operací dle vnitřní směrnice</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Hlavní účetní:</w:t>
      </w:r>
      <w:r w:rsidRPr="00ED5902">
        <w:rPr>
          <w:rFonts w:ascii="Garamond" w:hAnsi="Garamond"/>
          <w:sz w:val="24"/>
          <w:szCs w:val="24"/>
        </w:rPr>
        <w:t xml:space="preserve"> </w:t>
      </w:r>
      <w:r w:rsidRPr="00ED5902">
        <w:rPr>
          <w:rFonts w:ascii="Garamond" w:hAnsi="Garamond"/>
          <w:b/>
          <w:sz w:val="24"/>
          <w:szCs w:val="24"/>
        </w:rPr>
        <w:t xml:space="preserve">Ing. Simona  H O D U R O V 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Kamila Žemlová </w:t>
      </w:r>
    </w:p>
    <w:p w:rsidR="00A4787A" w:rsidRPr="00ED5902" w:rsidRDefault="00A4787A" w:rsidP="00A4787A">
      <w:pPr>
        <w:jc w:val="both"/>
        <w:rPr>
          <w:rFonts w:ascii="Garamond" w:hAnsi="Garamond"/>
          <w:sz w:val="24"/>
          <w:szCs w:val="24"/>
        </w:rPr>
      </w:pPr>
      <w:r w:rsidRPr="00ED5902">
        <w:rPr>
          <w:rFonts w:ascii="Garamond" w:hAnsi="Garamond"/>
          <w:sz w:val="24"/>
          <w:szCs w:val="24"/>
        </w:rPr>
        <w:tab/>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řídí a kontroluje činnost účtárny vč. vymáhání pohledávek</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odborné práce z oboru účetnictví, rozpočtu a ekonomické agendy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účtuje výdajové a příjmové účty, pokladní doklady, předpisy závazků a pohledávek, pohyb majetku, interní doklady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vede knihu faktur vydaných a přijatých a účtuje o nich</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zpracovává finanční a účetní výkazy (IISSP, PAP), operativní účetní záznamy včetně výkaznictví státní pokladny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rezervace, realizuje platební styk s ČNB a Českou poštou a následné přeúčtování skutečností v systému Státní pokladny</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předkládá podklady pro rozborovou činnost, spolupracuje při sestavení návrhu rozpočtu, kontroluje jeho plnění, provádí příslušná rozpočtová opatření</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aktualizuje seznam uhrazených faktur pro web Open data české justice IISSP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 vykonává funkci správce a referenta rozpočtu, převodu nároků, rezervací, realizace plateb</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zastupuje ředitelku správy v době nepřítomnosti ve věcech účetních</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Zástupce hlavní účetní a vymáhající úřednice: Kamila Ž E M L O V Á </w:t>
      </w:r>
    </w:p>
    <w:p w:rsidR="00A4787A" w:rsidRPr="00ED5902" w:rsidRDefault="00A4787A" w:rsidP="00A4787A">
      <w:pPr>
        <w:rPr>
          <w:rFonts w:ascii="Garamond" w:hAnsi="Garamond"/>
          <w:sz w:val="24"/>
          <w:szCs w:val="24"/>
        </w:rPr>
      </w:pPr>
      <w:r w:rsidRPr="00ED5902">
        <w:rPr>
          <w:rFonts w:ascii="Garamond" w:hAnsi="Garamond"/>
          <w:sz w:val="24"/>
          <w:szCs w:val="24"/>
        </w:rPr>
        <w:t>Zástupce: Ing. Simona Hodurová (účtování, rezervace, platební styk)</w:t>
      </w:r>
    </w:p>
    <w:p w:rsidR="00A4787A" w:rsidRPr="00ED5902" w:rsidRDefault="00A4787A" w:rsidP="00A4787A">
      <w:pPr>
        <w:rPr>
          <w:rFonts w:ascii="Garamond" w:hAnsi="Garamond"/>
          <w:sz w:val="24"/>
          <w:szCs w:val="24"/>
        </w:rPr>
      </w:pPr>
      <w:r w:rsidRPr="00ED5902">
        <w:rPr>
          <w:rFonts w:ascii="Garamond" w:hAnsi="Garamond"/>
          <w:sz w:val="24"/>
          <w:szCs w:val="24"/>
        </w:rPr>
        <w:t xml:space="preserve">                 Hana Bittnerová (vymáhání)</w:t>
      </w:r>
    </w:p>
    <w:p w:rsidR="00A4787A" w:rsidRPr="00ED5902" w:rsidRDefault="00A4787A" w:rsidP="00A4787A">
      <w:pP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rezervace, realizuje platební styk s ČNB a Českou poštou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vymáhá soudní pohledávky včetně provádění dokladové inventarizace pohledávek a provádění exekucí dle Daňového řádu IISSP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vykonává funkci správce a referenta rozpočtu, správce převodu nároků, rezervaci a realizace platebního styku</w:t>
      </w:r>
    </w:p>
    <w:p w:rsidR="00A4787A" w:rsidRPr="00ED5902" w:rsidRDefault="00A4787A" w:rsidP="00A4787A">
      <w:pPr>
        <w:ind w:left="2692"/>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 xml:space="preserve">Mzdová účetní a vymáhající úřednice: Ivana  O N D R Ů Š K O V Á  </w:t>
      </w:r>
    </w:p>
    <w:p w:rsidR="00A4787A" w:rsidRPr="00ED5902" w:rsidRDefault="00A4787A" w:rsidP="00A4787A">
      <w:pPr>
        <w:jc w:val="both"/>
        <w:rPr>
          <w:rFonts w:ascii="Garamond" w:hAnsi="Garamond"/>
          <w:sz w:val="24"/>
          <w:szCs w:val="24"/>
        </w:rPr>
      </w:pPr>
      <w:r w:rsidRPr="00ED5902">
        <w:rPr>
          <w:rFonts w:ascii="Garamond" w:hAnsi="Garamond"/>
          <w:sz w:val="24"/>
          <w:szCs w:val="24"/>
        </w:rPr>
        <w:t>Zástupce: Ing. Simona Hodurová (mzdy, rezervace, platební styk)</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Simona Dvořáková, DiS. (vymáhání)</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zpracovává celkovou mzdovou agendu okresního soudu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upravuje vyúčtování cestovních náhrad zaměstnanců</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rezervace, realizuje platební styk s ČNB</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 xml:space="preserve">vykonává předběžnou kontrolu dle vyhl. č. 416/2004 Sb. jako příkazce operací dle vnitřní směrnice -IISSP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lastRenderedPageBreak/>
        <w:t>vykonává funkci správce rezervací a realizace plateb</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b/>
          <w:sz w:val="24"/>
          <w:szCs w:val="24"/>
        </w:rPr>
        <w:t xml:space="preserve">Správkyně majetku a vymáhající úřednice: Michaela Š U S T K O V Á      </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Zástupce: Magdalena Křupalová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komplexně správu majetku soudu, vede úplnou operativní evidenci majetku soudu vč. inventarizace</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zpracovává zakázky prostřednictvím elektronického tržiště (NEN)</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vykonává předběžnou kontrolu dle vyhl. č. 416/2004 Sb. jako příkazce operací dle vnitřní směrnice</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Vymáhající úřednice: Hana  B I T T N E R O V Á </w:t>
      </w:r>
    </w:p>
    <w:p w:rsidR="00A4787A" w:rsidRPr="00ED5902" w:rsidRDefault="00A4787A" w:rsidP="00A4787A">
      <w:pPr>
        <w:rPr>
          <w:rFonts w:ascii="Garamond" w:hAnsi="Garamond"/>
          <w:b/>
          <w:sz w:val="24"/>
          <w:szCs w:val="24"/>
        </w:rPr>
      </w:pPr>
      <w:r w:rsidRPr="00ED5902">
        <w:rPr>
          <w:rFonts w:ascii="Garamond" w:hAnsi="Garamond"/>
          <w:sz w:val="24"/>
          <w:szCs w:val="24"/>
        </w:rPr>
        <w:t>Zástupce: Ivana Ondrůšková</w:t>
      </w:r>
    </w:p>
    <w:p w:rsidR="00A4787A" w:rsidRPr="00ED5902" w:rsidRDefault="00A4787A" w:rsidP="00A4787A">
      <w:pPr>
        <w:rPr>
          <w:rFonts w:ascii="Garamond" w:hAnsi="Garamond"/>
          <w:sz w:val="24"/>
          <w:szCs w:val="24"/>
        </w:rPr>
      </w:pPr>
      <w:r w:rsidRPr="00ED5902">
        <w:rPr>
          <w:rFonts w:ascii="Garamond" w:hAnsi="Garamond"/>
          <w:b/>
          <w:sz w:val="24"/>
          <w:szCs w:val="24"/>
        </w:rPr>
        <w:t xml:space="preserve">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ind w:left="2408"/>
        <w:jc w:val="both"/>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Vymáhající úřednice: Simona  D V O Ř Á K O V Á , DiS.</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w:t>
      </w:r>
      <w:r w:rsidRPr="00ED5902">
        <w:rPr>
          <w:rFonts w:ascii="Garamond" w:hAnsi="Garamond"/>
          <w:b/>
          <w:sz w:val="24"/>
          <w:szCs w:val="24"/>
        </w:rPr>
        <w:t>Michaela Šustková</w:t>
      </w:r>
      <w:r w:rsidRPr="00ED5902">
        <w:rPr>
          <w:rFonts w:ascii="Garamond" w:hAnsi="Garamond"/>
          <w:sz w:val="24"/>
          <w:szCs w:val="24"/>
        </w:rPr>
        <w:t xml:space="preserve"> </w:t>
      </w:r>
      <w:r w:rsidRPr="00ED5902">
        <w:rPr>
          <w:rFonts w:ascii="Garamond" w:hAnsi="Garamond"/>
          <w:b/>
          <w:sz w:val="24"/>
          <w:szCs w:val="24"/>
        </w:rPr>
        <w:t xml:space="preserve">  </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provádí lustraci v CEO a CEV</w:t>
      </w:r>
    </w:p>
    <w:p w:rsidR="00A4787A" w:rsidRPr="00ED5902" w:rsidRDefault="00A4787A" w:rsidP="00A4787A">
      <w:pPr>
        <w:ind w:left="2692"/>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Pokladní a vymáhající úřednice: Magdalena  K Ř U P A L O V Á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Simona Dvořáková, DiS.  </w:t>
      </w:r>
    </w:p>
    <w:p w:rsidR="00A4787A" w:rsidRPr="00ED5902" w:rsidRDefault="00A4787A" w:rsidP="00A4787A">
      <w:pPr>
        <w:jc w:val="both"/>
        <w:rPr>
          <w:rFonts w:ascii="Garamond" w:hAnsi="Garamond"/>
          <w:sz w:val="24"/>
          <w:szCs w:val="24"/>
        </w:rPr>
      </w:pP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zajišťuje pokladní službu pro potřeby organizace včetně přijímání a vydávání peněz veřejnosti</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vymáhá soudní pohledávky včetně provádění dokladové inventarizace pohledávek a provádění exekucí dle Daňového řádu</w:t>
      </w:r>
    </w:p>
    <w:p w:rsidR="00A4787A" w:rsidRPr="00ED5902" w:rsidRDefault="00A4787A" w:rsidP="00A4787A">
      <w:pPr>
        <w:pStyle w:val="Odstavecseseznamem"/>
        <w:numPr>
          <w:ilvl w:val="0"/>
          <w:numId w:val="16"/>
        </w:numPr>
        <w:jc w:val="both"/>
        <w:rPr>
          <w:rFonts w:ascii="Garamond" w:hAnsi="Garamond"/>
          <w:sz w:val="24"/>
          <w:szCs w:val="24"/>
        </w:rPr>
      </w:pPr>
      <w:r w:rsidRPr="00ED5902">
        <w:rPr>
          <w:rFonts w:ascii="Garamond" w:hAnsi="Garamond"/>
          <w:sz w:val="24"/>
          <w:szCs w:val="24"/>
        </w:rPr>
        <w:t>zápis a kontrola nově vzniklých závazků a pohledávek z výkonu a jejich evidence v systému IRES</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Informační centrum: Šárka   F R Y D R Y C H O V Á, Petra Ř E H Á K O V Á  </w:t>
      </w:r>
    </w:p>
    <w:p w:rsidR="00A4787A" w:rsidRPr="00ED5902" w:rsidRDefault="00A4787A" w:rsidP="00A4787A">
      <w:pPr>
        <w:rPr>
          <w:rFonts w:ascii="Garamond" w:hAnsi="Garamond"/>
          <w:sz w:val="24"/>
          <w:szCs w:val="24"/>
        </w:rPr>
      </w:pPr>
      <w:r w:rsidRPr="00ED5902">
        <w:rPr>
          <w:rFonts w:ascii="Garamond" w:hAnsi="Garamond"/>
          <w:sz w:val="24"/>
          <w:szCs w:val="24"/>
        </w:rPr>
        <w:t>Zástupce: vzájemný zástup</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podávají informace účastníkům řízení, včetně informací o stavu řízení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zajišťují účastníkům náhled do agendy EPR </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vyznačují právní moc a vykonatelnost na vydaných rozhodnutích</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zajištují nahlížení do spisu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kopírují dokumenty ze spisu (včetně spisovny)</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nahlížení do seznamu znalců a tlumočníků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lastRenderedPageBreak/>
        <w:t>přijímají podání v případě vyřizování dalších záležitostí v infocentru</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Petra Řeháková: </w:t>
      </w:r>
      <w:r w:rsidRPr="00ED5902">
        <w:rPr>
          <w:rFonts w:ascii="Garamond" w:hAnsi="Garamond"/>
          <w:sz w:val="24"/>
          <w:szCs w:val="24"/>
        </w:rPr>
        <w:t>vede sklad, evidenci tiskopisů a obálek</w:t>
      </w:r>
    </w:p>
    <w:p w:rsidR="00A4787A" w:rsidRPr="00ED5902" w:rsidRDefault="00A4787A" w:rsidP="00A4787A">
      <w:pPr>
        <w:jc w:val="both"/>
        <w:rPr>
          <w:rFonts w:ascii="Garamond" w:hAnsi="Garamond"/>
          <w:b/>
          <w:sz w:val="24"/>
          <w:szCs w:val="24"/>
        </w:rPr>
      </w:pPr>
      <w:r w:rsidRPr="00ED5902">
        <w:rPr>
          <w:rFonts w:ascii="Garamond" w:hAnsi="Garamond"/>
          <w:b/>
          <w:sz w:val="24"/>
          <w:szCs w:val="24"/>
        </w:rPr>
        <w:t xml:space="preserve">  </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Podatelna soudu:  Linda  H O R Á K O V Á , DiS.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Blanka Seibertová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zajišťuje práce spojené s přijímáním a doručováním písemnosti</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elektronickou podatelnu a elektronickou výpravnu</w:t>
      </w:r>
    </w:p>
    <w:p w:rsidR="00A4787A" w:rsidRPr="00ED5902" w:rsidRDefault="00A4787A" w:rsidP="00A4787A">
      <w:pPr>
        <w:jc w:val="both"/>
        <w:rPr>
          <w:rFonts w:ascii="Garamond" w:hAnsi="Garamond"/>
          <w:sz w:val="24"/>
          <w:szCs w:val="24"/>
        </w:rPr>
      </w:pPr>
      <w:r w:rsidRPr="00ED5902">
        <w:rPr>
          <w:rFonts w:ascii="Garamond" w:hAnsi="Garamond"/>
          <w:sz w:val="24"/>
          <w:szCs w:val="24"/>
        </w:rPr>
        <w:t xml:space="preserve"> </w:t>
      </w: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Vyšší podací oddělení (tiskové oddělení, oddělení datových schránek, elektronická podatelna):</w:t>
      </w:r>
    </w:p>
    <w:p w:rsidR="00A4787A" w:rsidRPr="00ED5902" w:rsidRDefault="00A4787A" w:rsidP="00A4787A">
      <w:pPr>
        <w:rPr>
          <w:rFonts w:ascii="Garamond" w:hAnsi="Garamond"/>
          <w:b/>
          <w:sz w:val="24"/>
          <w:szCs w:val="24"/>
        </w:rPr>
      </w:pPr>
      <w:r w:rsidRPr="00ED5902">
        <w:rPr>
          <w:rFonts w:ascii="Garamond" w:hAnsi="Garamond"/>
          <w:b/>
          <w:sz w:val="24"/>
          <w:szCs w:val="24"/>
        </w:rPr>
        <w:t xml:space="preserve">Martina MIXOVÁ, Pavlína TREFILOVÁ, Linda HORÁKOVÁ, DiS., Markéta HANZELKOVÁ, </w:t>
      </w:r>
    </w:p>
    <w:p w:rsidR="00A4787A" w:rsidRPr="00ED5902" w:rsidRDefault="00A4787A" w:rsidP="00A4787A">
      <w:pPr>
        <w:rPr>
          <w:rFonts w:ascii="Garamond" w:hAnsi="Garamond"/>
          <w:sz w:val="24"/>
          <w:szCs w:val="24"/>
        </w:rPr>
      </w:pPr>
      <w:r w:rsidRPr="00ED5902">
        <w:rPr>
          <w:rFonts w:ascii="Garamond" w:hAnsi="Garamond"/>
          <w:sz w:val="24"/>
          <w:szCs w:val="24"/>
        </w:rPr>
        <w:t>Zástupce: vzájemný zástup</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zápis nového nápadu agendy všech úseků soudu včetně lustrace</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kontrolu seznamu jmen</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třídí a rozdělují vytištěné dokumenty pro jednotlivá oddělení soudu</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provádí konverze dokumentů</w:t>
      </w: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zajišťují elektronickou podatelnu a elektronickou výpravnu</w:t>
      </w:r>
    </w:p>
    <w:p w:rsidR="00A4787A" w:rsidRPr="00ED5902" w:rsidRDefault="00A4787A" w:rsidP="00A4787A">
      <w:pPr>
        <w:rPr>
          <w:rFonts w:ascii="Garamond" w:hAnsi="Garamond"/>
          <w:b/>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Spisovna:  Blanka  S E I B E R T O V Á </w:t>
      </w:r>
    </w:p>
    <w:p w:rsidR="00A4787A" w:rsidRPr="00ED5902" w:rsidRDefault="00A4787A" w:rsidP="00A4787A">
      <w:pPr>
        <w:rPr>
          <w:rFonts w:ascii="Garamond" w:hAnsi="Garamond"/>
          <w:sz w:val="24"/>
          <w:szCs w:val="24"/>
        </w:rPr>
      </w:pPr>
      <w:r w:rsidRPr="00ED5902">
        <w:rPr>
          <w:rFonts w:ascii="Garamond" w:hAnsi="Garamond"/>
          <w:sz w:val="24"/>
          <w:szCs w:val="24"/>
        </w:rPr>
        <w:t>Zástupce: Linda Horáková, DiS.</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zajišťuje práce ve spisovně </w:t>
      </w:r>
    </w:p>
    <w:p w:rsidR="00A4787A" w:rsidRPr="00ED5902" w:rsidRDefault="00A4787A" w:rsidP="00A4787A">
      <w:pPr>
        <w:ind w:left="2408"/>
        <w:jc w:val="both"/>
        <w:rPr>
          <w:rFonts w:ascii="Garamond" w:hAnsi="Garamond"/>
          <w:sz w:val="24"/>
          <w:szCs w:val="24"/>
        </w:rPr>
      </w:pPr>
    </w:p>
    <w:p w:rsidR="00A4787A" w:rsidRPr="00ED5902" w:rsidRDefault="00A4787A" w:rsidP="00A4787A">
      <w:pPr>
        <w:rPr>
          <w:rFonts w:ascii="Garamond" w:hAnsi="Garamond"/>
          <w:b/>
          <w:sz w:val="24"/>
          <w:szCs w:val="24"/>
        </w:rPr>
      </w:pPr>
      <w:r w:rsidRPr="00ED5902">
        <w:rPr>
          <w:rFonts w:ascii="Garamond" w:hAnsi="Garamond"/>
          <w:b/>
          <w:sz w:val="24"/>
          <w:szCs w:val="24"/>
        </w:rPr>
        <w:t>Vedením pracovnic informačního centra, podatelny soudu, vyššího podacího oddělení a spisovny je pověřena Renata Holišová.</w:t>
      </w:r>
    </w:p>
    <w:p w:rsidR="00A4787A" w:rsidRPr="00ED5902" w:rsidRDefault="00A4787A" w:rsidP="00A4787A">
      <w:pPr>
        <w:ind w:left="2408"/>
        <w:jc w:val="both"/>
        <w:rPr>
          <w:rFonts w:ascii="Garamond" w:hAnsi="Garamond"/>
          <w:sz w:val="24"/>
          <w:szCs w:val="24"/>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shd w:val="clear" w:color="auto" w:fill="FFFFFF"/>
        <w:jc w:val="both"/>
        <w:outlineLvl w:val="1"/>
        <w:rPr>
          <w:rFonts w:ascii="Garamond" w:hAnsi="Garamond"/>
          <w:kern w:val="36"/>
          <w:sz w:val="24"/>
          <w:szCs w:val="24"/>
          <w:u w:val="single"/>
        </w:rPr>
      </w:pPr>
    </w:p>
    <w:p w:rsidR="00A4787A" w:rsidRPr="00ED5902" w:rsidRDefault="00A4787A" w:rsidP="00A4787A">
      <w:pPr>
        <w:rPr>
          <w:rFonts w:ascii="Garamond" w:hAnsi="Garamond"/>
          <w:b/>
          <w:sz w:val="24"/>
          <w:szCs w:val="24"/>
        </w:rPr>
      </w:pPr>
      <w:r w:rsidRPr="00ED5902">
        <w:rPr>
          <w:rFonts w:ascii="Garamond" w:hAnsi="Garamond"/>
          <w:b/>
          <w:sz w:val="24"/>
          <w:szCs w:val="24"/>
        </w:rPr>
        <w:t xml:space="preserve">Údržba:  Petr  P O S P Í Š I L,  Libor   S E I D E L  </w:t>
      </w:r>
    </w:p>
    <w:p w:rsidR="00A4787A" w:rsidRPr="00ED5902" w:rsidRDefault="00A4787A" w:rsidP="00A4787A">
      <w:pPr>
        <w:rPr>
          <w:rFonts w:ascii="Garamond" w:hAnsi="Garamond"/>
          <w:sz w:val="24"/>
          <w:szCs w:val="24"/>
        </w:rPr>
      </w:pPr>
      <w:r w:rsidRPr="00ED5902">
        <w:rPr>
          <w:rFonts w:ascii="Garamond" w:hAnsi="Garamond"/>
          <w:sz w:val="24"/>
          <w:szCs w:val="24"/>
        </w:rPr>
        <w:t xml:space="preserve">Zástupce: vzájemný zástup </w:t>
      </w:r>
    </w:p>
    <w:p w:rsidR="00A4787A" w:rsidRPr="00ED5902" w:rsidRDefault="00A4787A" w:rsidP="00A4787A">
      <w:pPr>
        <w:rPr>
          <w:rFonts w:ascii="Garamond" w:hAnsi="Garamond"/>
          <w:sz w:val="24"/>
          <w:szCs w:val="24"/>
        </w:rPr>
      </w:pPr>
    </w:p>
    <w:p w:rsidR="00A4787A" w:rsidRPr="00ED5902" w:rsidRDefault="00A4787A" w:rsidP="00A4787A">
      <w:pPr>
        <w:pStyle w:val="Odstavecseseznamem"/>
        <w:numPr>
          <w:ilvl w:val="0"/>
          <w:numId w:val="16"/>
        </w:numPr>
        <w:rPr>
          <w:rFonts w:ascii="Garamond" w:hAnsi="Garamond"/>
          <w:sz w:val="24"/>
          <w:szCs w:val="24"/>
        </w:rPr>
      </w:pPr>
      <w:r w:rsidRPr="00ED5902">
        <w:rPr>
          <w:rFonts w:ascii="Garamond" w:hAnsi="Garamond"/>
          <w:sz w:val="24"/>
          <w:szCs w:val="24"/>
        </w:rPr>
        <w:t xml:space="preserve">provádějí údržbářské práce, řídí služební vozidla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b/>
          <w:sz w:val="24"/>
          <w:szCs w:val="24"/>
        </w:rPr>
      </w:pPr>
      <w:r w:rsidRPr="00ED5902">
        <w:rPr>
          <w:rFonts w:ascii="Garamond" w:hAnsi="Garamond"/>
          <w:b/>
          <w:sz w:val="24"/>
          <w:szCs w:val="24"/>
        </w:rPr>
        <w:t>Úklidové práce vykonávají uklízečky:</w:t>
      </w:r>
    </w:p>
    <w:p w:rsidR="00A4787A" w:rsidRPr="00ED5902" w:rsidRDefault="00A4787A" w:rsidP="00A4787A">
      <w:pPr>
        <w:jc w:val="both"/>
        <w:rPr>
          <w:rFonts w:ascii="Garamond" w:hAnsi="Garamond"/>
          <w:b/>
          <w:sz w:val="24"/>
          <w:szCs w:val="24"/>
        </w:rPr>
      </w:pPr>
    </w:p>
    <w:p w:rsidR="00A4787A" w:rsidRPr="00ED5902" w:rsidRDefault="00A4787A" w:rsidP="00A4787A">
      <w:pPr>
        <w:jc w:val="both"/>
        <w:rPr>
          <w:rFonts w:ascii="Garamond" w:hAnsi="Garamond"/>
          <w:sz w:val="24"/>
          <w:szCs w:val="24"/>
        </w:rPr>
      </w:pPr>
      <w:r w:rsidRPr="00ED5902">
        <w:rPr>
          <w:rFonts w:ascii="Garamond" w:hAnsi="Garamond"/>
          <w:sz w:val="24"/>
          <w:szCs w:val="24"/>
        </w:rPr>
        <w:t>Lenka Červenková, Sylva Červenková, Marcela Fialová, Andrea Chalupová, Jaroslava Pavlíková, Ludmila Bortlová, Pavlína Lakomá, Andrea Dospivová, Daniela Gerhardtová, Zdenka Peterková.</w:t>
      </w:r>
    </w:p>
    <w:p w:rsidR="00A4787A" w:rsidRPr="00ED5902" w:rsidRDefault="00A4787A" w:rsidP="00A4787A">
      <w:pPr>
        <w:rPr>
          <w:rFonts w:ascii="Garamond" w:hAnsi="Garamond"/>
          <w:b/>
          <w:sz w:val="24"/>
          <w:szCs w:val="24"/>
          <w:u w:val="single"/>
        </w:rPr>
      </w:pPr>
      <w:r w:rsidRPr="00ED5902">
        <w:rPr>
          <w:rFonts w:ascii="Garamond" w:hAnsi="Garamond"/>
          <w:b/>
          <w:bCs/>
          <w:sz w:val="24"/>
          <w:szCs w:val="24"/>
        </w:rPr>
        <w:lastRenderedPageBreak/>
        <w:t xml:space="preserve"> </w:t>
      </w:r>
    </w:p>
    <w:p w:rsidR="00A4787A" w:rsidRPr="00ED5902" w:rsidRDefault="00A4787A" w:rsidP="00A4787A">
      <w:pPr>
        <w:jc w:val="both"/>
        <w:rPr>
          <w:rFonts w:ascii="Garamond" w:hAnsi="Garamond"/>
          <w:sz w:val="24"/>
          <w:szCs w:val="24"/>
        </w:rPr>
      </w:pPr>
    </w:p>
    <w:p w:rsidR="00A4787A" w:rsidRPr="00ED5902" w:rsidRDefault="00A4787A" w:rsidP="00A4787A">
      <w:pPr>
        <w:jc w:val="both"/>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V Novém Jičíně dne 20.9.2021</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Mgr. Jaroslav Sosík</w:t>
      </w:r>
    </w:p>
    <w:p w:rsidR="00A4787A" w:rsidRPr="00ED5902" w:rsidRDefault="00A4787A" w:rsidP="00A4787A">
      <w:pPr>
        <w:jc w:val="both"/>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      předseda</w:t>
      </w: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Okresního soudu v Novém Jičíně                                                            </w:t>
      </w:r>
    </w:p>
    <w:p w:rsidR="00A4787A" w:rsidRPr="00ED5902" w:rsidRDefault="00A4787A" w:rsidP="00A4787A">
      <w:pPr>
        <w:ind w:left="8222" w:hanging="8222"/>
        <w:jc w:val="both"/>
        <w:rPr>
          <w:rFonts w:ascii="Garamond" w:hAnsi="Garamond"/>
          <w:sz w:val="24"/>
          <w:szCs w:val="24"/>
        </w:rPr>
      </w:pPr>
      <w:r w:rsidRPr="00ED5902">
        <w:rPr>
          <w:rFonts w:ascii="Garamond" w:hAnsi="Garamond"/>
          <w:sz w:val="24"/>
          <w:szCs w:val="24"/>
        </w:rPr>
        <w:tab/>
      </w:r>
    </w:p>
    <w:p w:rsidR="00A4787A" w:rsidRPr="00ED5902" w:rsidRDefault="00A4787A" w:rsidP="00A4787A">
      <w:pPr>
        <w:overflowPunct/>
        <w:autoSpaceDE/>
        <w:adjustRightInd/>
        <w:spacing w:after="200" w:line="240" w:lineRule="atLeast"/>
        <w:jc w:val="center"/>
        <w:rPr>
          <w:rFonts w:ascii="Garamond" w:hAnsi="Garamond"/>
          <w:sz w:val="24"/>
          <w:szCs w:val="24"/>
        </w:rPr>
      </w:pPr>
    </w:p>
    <w:p w:rsidR="00A4787A" w:rsidRPr="00ED5902" w:rsidRDefault="00A4787A" w:rsidP="00A4787A">
      <w:pPr>
        <w:pStyle w:val="Nadpis1"/>
        <w:jc w:val="center"/>
        <w:rPr>
          <w:rFonts w:ascii="Garamond" w:hAnsi="Garamond"/>
          <w:sz w:val="24"/>
          <w:szCs w:val="24"/>
        </w:rPr>
      </w:pPr>
    </w:p>
    <w:p w:rsidR="00A4787A" w:rsidRPr="00ED5902" w:rsidRDefault="00A4787A" w:rsidP="00A4787A">
      <w:pPr>
        <w:overflowPunct/>
        <w:autoSpaceDE/>
        <w:autoSpaceDN/>
        <w:adjustRightInd/>
        <w:spacing w:after="200" w:line="276" w:lineRule="auto"/>
        <w:rPr>
          <w:rFonts w:ascii="Garamond" w:hAnsi="Garamond" w:cs="Arial"/>
          <w:b/>
          <w:bCs/>
          <w:kern w:val="28"/>
          <w:sz w:val="24"/>
          <w:szCs w:val="24"/>
        </w:rPr>
      </w:pPr>
      <w:r w:rsidRPr="00ED5902">
        <w:rPr>
          <w:rFonts w:ascii="Garamond" w:hAnsi="Garamond"/>
          <w:sz w:val="24"/>
          <w:szCs w:val="24"/>
        </w:rPr>
        <w:br w:type="page"/>
      </w:r>
    </w:p>
    <w:p w:rsidR="00A4787A" w:rsidRPr="00ED5902" w:rsidRDefault="00A4787A" w:rsidP="00A4787A">
      <w:pPr>
        <w:pStyle w:val="Nadpis1"/>
        <w:jc w:val="center"/>
        <w:rPr>
          <w:rFonts w:ascii="Garamond" w:hAnsi="Garamond"/>
          <w:sz w:val="24"/>
          <w:szCs w:val="24"/>
        </w:rPr>
      </w:pPr>
      <w:r w:rsidRPr="00ED5902">
        <w:rPr>
          <w:rFonts w:ascii="Garamond" w:hAnsi="Garamond"/>
          <w:sz w:val="24"/>
          <w:szCs w:val="24"/>
        </w:rPr>
        <w:lastRenderedPageBreak/>
        <w:t>Příloha č. I k „ Rozvrhu práce na rok 2021"</w:t>
      </w:r>
    </w:p>
    <w:p w:rsidR="00A4787A" w:rsidRPr="00ED5902" w:rsidRDefault="00A4787A" w:rsidP="00A4787A">
      <w:pPr>
        <w:rPr>
          <w:rFonts w:ascii="Garamond" w:hAnsi="Garamond"/>
          <w:b/>
          <w:sz w:val="24"/>
          <w:szCs w:val="24"/>
        </w:rPr>
      </w:pP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r>
      <w:r w:rsidRPr="00ED5902">
        <w:rPr>
          <w:rFonts w:ascii="Garamond" w:hAnsi="Garamond"/>
          <w:sz w:val="24"/>
          <w:szCs w:val="24"/>
        </w:rPr>
        <w:tab/>
        <w:t xml:space="preserve"> </w:t>
      </w:r>
      <w:r w:rsidRPr="00ED5902">
        <w:rPr>
          <w:rFonts w:ascii="Garamond" w:hAnsi="Garamond"/>
          <w:b/>
          <w:sz w:val="24"/>
          <w:szCs w:val="24"/>
        </w:rPr>
        <w:t xml:space="preserve">    Přísedící </w:t>
      </w:r>
    </w:p>
    <w:tbl>
      <w:tblPr>
        <w:tblStyle w:val="Mkatabulky"/>
        <w:tblW w:w="9322" w:type="dxa"/>
        <w:tblInd w:w="0" w:type="dxa"/>
        <w:tblLook w:val="04A0" w:firstRow="1" w:lastRow="0" w:firstColumn="1" w:lastColumn="0" w:noHBand="0" w:noVBand="1"/>
      </w:tblPr>
      <w:tblGrid>
        <w:gridCol w:w="3085"/>
        <w:gridCol w:w="2977"/>
        <w:gridCol w:w="3260"/>
      </w:tblGrid>
      <w:tr w:rsidR="00A4787A" w:rsidRPr="00ED5902" w:rsidTr="00A4787A">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sz w:val="24"/>
                <w:szCs w:val="24"/>
              </w:rPr>
              <w:br w:type="page"/>
            </w:r>
            <w:r w:rsidRPr="00ED5902">
              <w:rPr>
                <w:rFonts w:ascii="Garamond" w:hAnsi="Garamond"/>
                <w:b/>
                <w:sz w:val="24"/>
                <w:szCs w:val="24"/>
                <w:lang w:eastAsia="en-US"/>
              </w:rPr>
              <w:t>Soudní oddělení</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3 T a 3Tm</w:t>
            </w: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Bezděková Jaroslava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Máchová Dagmar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Mokroluská Marta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Týlová Jitka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Klímová Jana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Pavelková Libuše</w:t>
            </w:r>
          </w:p>
          <w:p w:rsidR="00A4787A" w:rsidRPr="00ED5902" w:rsidRDefault="00A4787A" w:rsidP="00A4787A">
            <w:pPr>
              <w:tabs>
                <w:tab w:val="left" w:pos="284"/>
                <w:tab w:val="left" w:pos="3119"/>
                <w:tab w:val="left" w:pos="6663"/>
              </w:tabs>
              <w:spacing w:line="276" w:lineRule="auto"/>
              <w:rPr>
                <w:rFonts w:ascii="Garamond" w:hAnsi="Garamond"/>
                <w:strike/>
                <w:sz w:val="24"/>
                <w:szCs w:val="24"/>
                <w:lang w:eastAsia="en-US"/>
              </w:rPr>
            </w:pPr>
            <w:r w:rsidRPr="00ED5902">
              <w:rPr>
                <w:rFonts w:ascii="Garamond" w:hAnsi="Garamond"/>
                <w:strike/>
                <w:sz w:val="24"/>
                <w:szCs w:val="24"/>
                <w:lang w:eastAsia="en-US"/>
              </w:rPr>
              <w:t>Bolom Libor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Bc. Holčák Jiří</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Jordánek František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Vaňková Dagmar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Honeš Milan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Hájková Jana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Kopecká Renáta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Krompolc Dušan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Černochová Martina</w:t>
            </w:r>
          </w:p>
          <w:p w:rsidR="00A4787A" w:rsidRPr="00ED5902" w:rsidRDefault="00A4787A" w:rsidP="00A4787A">
            <w:pPr>
              <w:tabs>
                <w:tab w:val="left" w:pos="284"/>
                <w:tab w:val="left" w:pos="3119"/>
                <w:tab w:val="left" w:pos="6663"/>
              </w:tabs>
              <w:spacing w:line="276" w:lineRule="auto"/>
              <w:rPr>
                <w:rFonts w:ascii="Garamond" w:hAnsi="Garamond"/>
                <w:strike/>
                <w:sz w:val="24"/>
                <w:szCs w:val="24"/>
                <w:lang w:eastAsia="en-US"/>
              </w:rPr>
            </w:pPr>
            <w:r w:rsidRPr="00ED5902">
              <w:rPr>
                <w:rFonts w:ascii="Garamond" w:hAnsi="Garamond"/>
                <w:strike/>
                <w:sz w:val="24"/>
                <w:szCs w:val="24"/>
                <w:lang w:eastAsia="en-US"/>
              </w:rPr>
              <w:t>Ing. Vlček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685"/>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r w:rsidRPr="00ED5902">
              <w:rPr>
                <w:rFonts w:ascii="Garamond" w:hAnsi="Garamond"/>
                <w:b/>
                <w:sz w:val="24"/>
                <w:szCs w:val="24"/>
              </w:rPr>
              <w:br w:type="page"/>
            </w:r>
            <w:r w:rsidRPr="00ED5902">
              <w:rPr>
                <w:rFonts w:ascii="Garamond" w:hAnsi="Garamond"/>
                <w:b/>
                <w:sz w:val="24"/>
                <w:szCs w:val="24"/>
              </w:rPr>
              <w:br w:type="page"/>
            </w: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 xml:space="preserve">Soudní oddělení 4 T  </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Mgr. Fekarová Iva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Kaiserlichová Emílie</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Krejčí Jaromír</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Mgr. Mariánková Ludmila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Poliaková Jiřina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Stodůlka Karel</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Tichý Josef</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Velička František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Biskup Martin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Lošáková Gabriela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Vlček Josef</w:t>
            </w:r>
          </w:p>
        </w:tc>
      </w:tr>
    </w:tbl>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787A" w:rsidRPr="00ED5902" w:rsidTr="00A4787A">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r w:rsidRPr="00ED5902">
              <w:rPr>
                <w:rFonts w:ascii="Garamond" w:hAnsi="Garamond"/>
                <w:b/>
                <w:sz w:val="24"/>
                <w:szCs w:val="24"/>
                <w:lang w:eastAsia="en-US"/>
              </w:rPr>
              <w:t>Soudní oddělení</w:t>
            </w:r>
          </w:p>
          <w:p w:rsidR="00A4787A" w:rsidRPr="00ED5902" w:rsidRDefault="00A4787A" w:rsidP="00A4787A">
            <w:pPr>
              <w:tabs>
                <w:tab w:val="left" w:pos="284"/>
                <w:tab w:val="left" w:pos="3119"/>
                <w:tab w:val="left" w:pos="6663"/>
              </w:tabs>
              <w:rPr>
                <w:rFonts w:ascii="Garamond" w:hAnsi="Garamond"/>
                <w:b/>
                <w:sz w:val="24"/>
                <w:szCs w:val="24"/>
                <w:lang w:eastAsia="en-US"/>
              </w:rPr>
            </w:pPr>
            <w:r w:rsidRPr="00ED5902">
              <w:rPr>
                <w:rFonts w:ascii="Garamond" w:hAnsi="Garamond"/>
                <w:b/>
                <w:sz w:val="24"/>
                <w:szCs w:val="24"/>
                <w:lang w:eastAsia="en-US"/>
              </w:rPr>
              <w:t xml:space="preserve"> 19T </w:t>
            </w: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Baroš Otakar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Bránská Marie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Drijáková Irena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Jančálková Dana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Sauerová Marie</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Tvarůžková Ivana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Valčuhová Miloslava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Pařenicová Marie</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Rybářová Eva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Reková Adriana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Taube Edita</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 xml:space="preserve">Vřeská Regina </w:t>
            </w:r>
          </w:p>
          <w:p w:rsidR="00A4787A" w:rsidRPr="00ED5902" w:rsidRDefault="00A4787A" w:rsidP="00A4787A">
            <w:pPr>
              <w:tabs>
                <w:tab w:val="left" w:pos="284"/>
                <w:tab w:val="left" w:pos="3119"/>
                <w:tab w:val="left" w:pos="6663"/>
              </w:tabs>
              <w:rPr>
                <w:rFonts w:ascii="Garamond" w:hAnsi="Garamond"/>
                <w:sz w:val="24"/>
                <w:szCs w:val="24"/>
                <w:lang w:eastAsia="en-US"/>
              </w:rPr>
            </w:pPr>
            <w:r w:rsidRPr="00ED5902">
              <w:rPr>
                <w:rFonts w:ascii="Garamond" w:hAnsi="Garamond"/>
                <w:sz w:val="24"/>
                <w:szCs w:val="24"/>
                <w:lang w:eastAsia="en-US"/>
              </w:rPr>
              <w:t>Václavínková Pavlína</w:t>
            </w: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tabs>
                <w:tab w:val="left" w:pos="284"/>
                <w:tab w:val="left" w:pos="3119"/>
                <w:tab w:val="left" w:pos="6663"/>
              </w:tabs>
              <w:rPr>
                <w:rFonts w:ascii="Garamond" w:hAnsi="Garamond"/>
                <w:b/>
                <w:sz w:val="24"/>
                <w:szCs w:val="24"/>
                <w:lang w:eastAsia="en-US"/>
              </w:rPr>
            </w:pPr>
          </w:p>
        </w:tc>
      </w:tr>
    </w:tbl>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jc w:val="center"/>
              <w:rPr>
                <w:rFonts w:ascii="Garamond" w:hAnsi="Garamond"/>
                <w:sz w:val="24"/>
                <w:szCs w:val="24"/>
                <w:lang w:eastAsia="en-US"/>
              </w:rPr>
            </w:pP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 xml:space="preserve">Soudní oddělení 20 T </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r w:rsidRPr="00ED5902">
              <w:rPr>
                <w:rFonts w:ascii="Garamond" w:hAnsi="Garamond"/>
                <w:b/>
                <w:sz w:val="24"/>
                <w:szCs w:val="24"/>
                <w:lang w:eastAsia="en-US"/>
              </w:rPr>
              <w:t>(vykonávací řízení ve věcech 2T)</w:t>
            </w:r>
          </w:p>
          <w:p w:rsidR="00A4787A" w:rsidRPr="00ED5902" w:rsidRDefault="00A4787A" w:rsidP="00A4787A">
            <w:pPr>
              <w:tabs>
                <w:tab w:val="left" w:pos="284"/>
                <w:tab w:val="left" w:pos="3119"/>
                <w:tab w:val="left" w:pos="6663"/>
              </w:tabs>
              <w:jc w:val="center"/>
              <w:rPr>
                <w:rFonts w:ascii="Garamond" w:hAnsi="Garamond"/>
                <w:b/>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Černá Dana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Jaroň Alois</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Mičánková Štefanie</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Solanský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Škoda René</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Brabec Václavínková Věra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Wojdylová Helena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Žárský Rudolf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Demel Vojtěch</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Vidlák Petr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Krayzel Radim</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Petr Položany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Ing. Ivana Dvořáková </w:t>
            </w:r>
          </w:p>
        </w:tc>
      </w:tr>
    </w:tbl>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4928"/>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Soudní oddělení  32T</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Libor Bolom</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Černoch Petr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Kelnar Josef</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Kotrc Stanislav</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Müller Jan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Nováková Alena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Osadník Jiří</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Zábranská Františka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Zahradníková Jarmila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Šádek Jan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Malicher Pavel</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Obšilová Ivana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Buček Ján</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Bulavová Klossová Jana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p w:rsidR="00A4787A" w:rsidRPr="00ED5902" w:rsidRDefault="00A4787A" w:rsidP="00A4787A">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787A" w:rsidRPr="00ED5902" w:rsidTr="00A4787A">
        <w:trPr>
          <w:trHeight w:val="3685"/>
        </w:trPr>
        <w:tc>
          <w:tcPr>
            <w:tcW w:w="1655"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rPr>
                <w:rFonts w:ascii="Garamond" w:hAnsi="Garamond"/>
                <w:b/>
                <w:sz w:val="24"/>
                <w:szCs w:val="24"/>
                <w:lang w:eastAsia="en-US"/>
              </w:rPr>
            </w:pPr>
          </w:p>
          <w:p w:rsidR="00A4787A" w:rsidRPr="00ED5902" w:rsidRDefault="00A4787A" w:rsidP="00A4787A">
            <w:pPr>
              <w:tabs>
                <w:tab w:val="left" w:pos="284"/>
                <w:tab w:val="left" w:pos="3119"/>
                <w:tab w:val="left" w:pos="6663"/>
              </w:tabs>
              <w:rPr>
                <w:rFonts w:ascii="Garamond" w:hAnsi="Garamond"/>
                <w:sz w:val="24"/>
                <w:szCs w:val="24"/>
                <w:lang w:eastAsia="en-US"/>
              </w:rPr>
            </w:pPr>
          </w:p>
          <w:p w:rsidR="00A4787A" w:rsidRPr="00ED5902" w:rsidRDefault="00A4787A" w:rsidP="00A4787A">
            <w:pPr>
              <w:jc w:val="center"/>
              <w:rPr>
                <w:rFonts w:ascii="Garamond" w:hAnsi="Garamond"/>
                <w:sz w:val="24"/>
                <w:szCs w:val="24"/>
                <w:lang w:eastAsia="en-US"/>
              </w:rPr>
            </w:pPr>
            <w:r w:rsidRPr="00ED5902">
              <w:rPr>
                <w:rFonts w:ascii="Garamond" w:hAnsi="Garamond"/>
                <w:b/>
                <w:sz w:val="24"/>
                <w:szCs w:val="24"/>
                <w:lang w:eastAsia="en-US"/>
              </w:rPr>
              <w:t xml:space="preserve"> Soudní oddělení 6 C a 13 C</w:t>
            </w:r>
          </w:p>
          <w:p w:rsidR="00A4787A" w:rsidRPr="00ED5902" w:rsidRDefault="00A4787A" w:rsidP="00A4787A">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Bajnárková Hana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Bilerová Božena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Hromádková Jiřina</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 xml:space="preserve">Jiří Václavík </w:t>
            </w:r>
          </w:p>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r w:rsidRPr="00ED5902">
              <w:rPr>
                <w:rFonts w:ascii="Garamond" w:hAnsi="Garamond"/>
                <w:sz w:val="24"/>
                <w:szCs w:val="24"/>
                <w:lang w:eastAsia="en-US"/>
              </w:rPr>
              <w:t>Pallová Olga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787A" w:rsidRPr="00ED5902" w:rsidRDefault="00A4787A" w:rsidP="00A4787A">
            <w:pPr>
              <w:tabs>
                <w:tab w:val="left" w:pos="284"/>
                <w:tab w:val="left" w:pos="3119"/>
                <w:tab w:val="left" w:pos="6663"/>
              </w:tabs>
              <w:spacing w:line="276" w:lineRule="auto"/>
              <w:rPr>
                <w:rFonts w:ascii="Garamond" w:hAnsi="Garamond"/>
                <w:b/>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Volfová Božena</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Ing. Bartoň Stanislav</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Hanáková Pavla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Kaštovský Bohumír</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Mgr. Nastálková Jiřina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Mgr. Petr Mlčoch</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Tomáš Hrnčárek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 xml:space="preserve">Jiljí Šimíček </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r w:rsidRPr="00ED5902">
              <w:rPr>
                <w:rFonts w:ascii="Garamond" w:hAnsi="Garamond"/>
                <w:sz w:val="24"/>
                <w:szCs w:val="24"/>
                <w:lang w:eastAsia="en-US"/>
              </w:rPr>
              <w:t>Bc. Štěpán Šrámek</w:t>
            </w:r>
          </w:p>
          <w:p w:rsidR="00A4787A" w:rsidRPr="00ED5902" w:rsidRDefault="00A4787A" w:rsidP="00A4787A">
            <w:pPr>
              <w:tabs>
                <w:tab w:val="left" w:pos="284"/>
                <w:tab w:val="left" w:pos="3119"/>
                <w:tab w:val="left" w:pos="6663"/>
              </w:tabs>
              <w:spacing w:line="276" w:lineRule="auto"/>
              <w:rPr>
                <w:rFonts w:ascii="Garamond" w:hAnsi="Garamond"/>
                <w:sz w:val="24"/>
                <w:szCs w:val="24"/>
                <w:lang w:eastAsia="en-US"/>
              </w:rPr>
            </w:pPr>
          </w:p>
        </w:tc>
      </w:tr>
    </w:tbl>
    <w:p w:rsidR="00A4787A" w:rsidRPr="00ED5902" w:rsidRDefault="00A4787A" w:rsidP="00A4787A">
      <w:pPr>
        <w:tabs>
          <w:tab w:val="left" w:pos="284"/>
          <w:tab w:val="left" w:pos="3119"/>
          <w:tab w:val="left" w:pos="6663"/>
        </w:tabs>
        <w:jc w:val="both"/>
        <w:rPr>
          <w:rFonts w:ascii="Garamond" w:hAnsi="Garamond"/>
          <w:b/>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ab/>
      </w:r>
      <w:r w:rsidRPr="00ED5902">
        <w:rPr>
          <w:rFonts w:ascii="Garamond" w:hAnsi="Garamond"/>
          <w:sz w:val="24"/>
          <w:szCs w:val="24"/>
        </w:rPr>
        <w:tab/>
      </w:r>
    </w:p>
    <w:p w:rsidR="00A4787A" w:rsidRPr="00ED5902" w:rsidRDefault="00A4787A" w:rsidP="00A4787A">
      <w:pPr>
        <w:rPr>
          <w:rFonts w:ascii="Garamond" w:hAnsi="Garamond" w:cs="Arial"/>
          <w:sz w:val="24"/>
          <w:szCs w:val="24"/>
        </w:rPr>
      </w:pPr>
    </w:p>
    <w:p w:rsidR="00A4787A" w:rsidRPr="00ED5902" w:rsidRDefault="00A4787A" w:rsidP="00A4787A">
      <w:pPr>
        <w:rPr>
          <w:rFonts w:ascii="Garamond" w:hAnsi="Garamond" w:cs="Arial"/>
          <w:sz w:val="24"/>
          <w:szCs w:val="24"/>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jc w:val="cente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cs="Arial"/>
          <w:b/>
          <w:sz w:val="24"/>
          <w:szCs w:val="24"/>
          <w:u w:val="single"/>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kern w:val="36"/>
          <w:sz w:val="24"/>
          <w:szCs w:val="24"/>
        </w:rPr>
      </w:pPr>
    </w:p>
    <w:p w:rsidR="00A4787A" w:rsidRPr="00ED5902" w:rsidRDefault="00A4787A" w:rsidP="00A4787A">
      <w:pPr>
        <w:rPr>
          <w:rFonts w:ascii="Garamond" w:hAnsi="Garamond" w:cs="Arial"/>
          <w:b/>
          <w:sz w:val="24"/>
          <w:szCs w:val="24"/>
          <w:u w:val="single"/>
        </w:rPr>
      </w:pPr>
    </w:p>
    <w:p w:rsidR="00A4787A" w:rsidRPr="00ED5902" w:rsidRDefault="00A4787A" w:rsidP="00A4787A">
      <w:pPr>
        <w:pStyle w:val="Nadpis1"/>
        <w:jc w:val="center"/>
        <w:rPr>
          <w:rFonts w:ascii="Garamond" w:hAnsi="Garamond"/>
          <w:sz w:val="24"/>
          <w:szCs w:val="24"/>
        </w:rPr>
      </w:pPr>
      <w:r w:rsidRPr="00ED5902">
        <w:rPr>
          <w:rFonts w:ascii="Garamond" w:hAnsi="Garamond"/>
          <w:sz w:val="24"/>
          <w:szCs w:val="24"/>
        </w:rPr>
        <w:t xml:space="preserve"> </w:t>
      </w:r>
    </w:p>
    <w:p w:rsidR="00A4787A" w:rsidRPr="00ED5902" w:rsidRDefault="00A4787A" w:rsidP="00A4787A">
      <w:pPr>
        <w:pStyle w:val="Nadpis1"/>
        <w:jc w:val="center"/>
        <w:rPr>
          <w:rFonts w:ascii="Garamond" w:hAnsi="Garamond" w:cs="Times New Roman"/>
          <w:sz w:val="24"/>
          <w:szCs w:val="24"/>
        </w:rPr>
      </w:pPr>
      <w:r w:rsidRPr="00ED5902">
        <w:rPr>
          <w:rFonts w:ascii="Garamond" w:hAnsi="Garamond" w:cs="Times New Roman"/>
          <w:sz w:val="24"/>
          <w:szCs w:val="24"/>
        </w:rPr>
        <w:t>Příloha č. II k „ Rozvrhu práce na rok 2021"</w:t>
      </w:r>
    </w:p>
    <w:p w:rsidR="00A4787A" w:rsidRPr="00ED5902" w:rsidRDefault="00A4787A" w:rsidP="00A4787A">
      <w:pPr>
        <w:pStyle w:val="Nadpis1"/>
        <w:spacing w:before="100" w:beforeAutospacing="1"/>
        <w:jc w:val="center"/>
        <w:rPr>
          <w:rFonts w:ascii="Garamond" w:hAnsi="Garamond" w:cs="Times New Roman"/>
          <w:sz w:val="24"/>
          <w:szCs w:val="24"/>
        </w:rPr>
      </w:pPr>
      <w:r w:rsidRPr="00ED5902">
        <w:rPr>
          <w:rFonts w:ascii="Garamond" w:hAnsi="Garamond" w:cs="Times New Roman"/>
          <w:sz w:val="24"/>
          <w:szCs w:val="24"/>
        </w:rPr>
        <w:t xml:space="preserve">Popis algoritmu obecného způsobu automatického přidělování nápadu v systému ISAS </w:t>
      </w:r>
    </w:p>
    <w:p w:rsidR="00A4787A" w:rsidRPr="00ED5902" w:rsidRDefault="00A4787A" w:rsidP="00A4787A">
      <w:pPr>
        <w:rPr>
          <w:rFonts w:ascii="Garamond" w:hAnsi="Garamond"/>
          <w:sz w:val="24"/>
          <w:szCs w:val="24"/>
        </w:rPr>
      </w:pPr>
    </w:p>
    <w:p w:rsidR="00A4787A" w:rsidRPr="00ED5902" w:rsidRDefault="00A4787A" w:rsidP="00A4787A">
      <w:pPr>
        <w:rPr>
          <w:rFonts w:ascii="Garamond" w:hAnsi="Garamond"/>
          <w:sz w:val="24"/>
          <w:szCs w:val="24"/>
        </w:rPr>
      </w:pPr>
      <w:r w:rsidRPr="00ED5902">
        <w:rPr>
          <w:rFonts w:ascii="Garamond" w:hAnsi="Garamond"/>
          <w:sz w:val="24"/>
          <w:szCs w:val="24"/>
        </w:rPr>
        <w:t>Obecný způsob přidělování se také označuje jako „kolovací s dorovnáváním“.</w:t>
      </w:r>
    </w:p>
    <w:p w:rsidR="00A4787A" w:rsidRPr="00ED5902" w:rsidRDefault="00A4787A" w:rsidP="00A4787A">
      <w:pPr>
        <w:rPr>
          <w:rFonts w:ascii="Garamond" w:hAnsi="Garamond"/>
          <w:sz w:val="24"/>
          <w:szCs w:val="24"/>
        </w:rPr>
      </w:pPr>
    </w:p>
    <w:p w:rsidR="00A4787A" w:rsidRPr="00ED5902" w:rsidRDefault="00A4787A" w:rsidP="00A4787A">
      <w:pPr>
        <w:pStyle w:val="Bod"/>
        <w:numPr>
          <w:ilvl w:val="0"/>
          <w:numId w:val="2"/>
        </w:numPr>
        <w:ind w:left="284" w:hanging="284"/>
        <w:rPr>
          <w:szCs w:val="24"/>
        </w:rPr>
      </w:pPr>
      <w:r w:rsidRPr="00ED5902">
        <w:rPr>
          <w:szCs w:val="24"/>
        </w:rPr>
        <w:t>Definice pojmů a vliv na automatické přidělování nápadu (</w:t>
      </w:r>
      <w:r w:rsidRPr="00ED5902">
        <w:rPr>
          <w:rStyle w:val="Definicepojmu"/>
          <w:szCs w:val="24"/>
        </w:rPr>
        <w:t>APN</w:t>
      </w:r>
      <w:r w:rsidRPr="00ED5902">
        <w:rPr>
          <w:szCs w:val="24"/>
        </w:rPr>
        <w:t>) věcí soudu:</w:t>
      </w:r>
    </w:p>
    <w:p w:rsidR="00A4787A" w:rsidRPr="00ED5902" w:rsidRDefault="00A4787A" w:rsidP="00A4787A">
      <w:pPr>
        <w:pStyle w:val="Bod"/>
        <w:numPr>
          <w:ilvl w:val="1"/>
          <w:numId w:val="2"/>
        </w:numPr>
        <w:ind w:hanging="508"/>
        <w:rPr>
          <w:szCs w:val="24"/>
        </w:rPr>
      </w:pPr>
      <w:r w:rsidRPr="00ED5902">
        <w:rPr>
          <w:szCs w:val="24"/>
        </w:rPr>
        <w:t>Písemný rozvrh práce (</w:t>
      </w:r>
      <w:r w:rsidRPr="00ED5902">
        <w:rPr>
          <w:rStyle w:val="Definicepojmu"/>
          <w:szCs w:val="24"/>
        </w:rPr>
        <w:t>RP</w:t>
      </w:r>
      <w:r w:rsidRPr="00ED5902">
        <w:rPr>
          <w:szCs w:val="24"/>
        </w:rPr>
        <w:t xml:space="preserve">) by měl vždy jednoznačně definovat, jak má </w:t>
      </w:r>
      <w:r w:rsidRPr="00ED5902">
        <w:rPr>
          <w:rStyle w:val="Pojem"/>
          <w:szCs w:val="24"/>
        </w:rPr>
        <w:t>APN</w:t>
      </w:r>
      <w:r w:rsidRPr="00ED5902">
        <w:rPr>
          <w:szCs w:val="24"/>
        </w:rPr>
        <w:t xml:space="preserve"> fungovat, měl by být úplný a vzájemně by si neměl odporovat (např. pevným stanovením pořadí a současně aplikací specializací).</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se nastavuje a věci přiděluje pro každý </w:t>
      </w:r>
      <w:r w:rsidRPr="00ED5902">
        <w:rPr>
          <w:rStyle w:val="Definicepojmu"/>
          <w:szCs w:val="24"/>
        </w:rPr>
        <w:t>Ročník</w:t>
      </w:r>
      <w:r w:rsidRPr="00ED5902">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D5902">
        <w:rPr>
          <w:rStyle w:val="Pojem"/>
          <w:szCs w:val="24"/>
        </w:rPr>
        <w:t>RP</w:t>
      </w:r>
      <w:r w:rsidRPr="00ED5902">
        <w:rPr>
          <w:szCs w:val="24"/>
        </w:rPr>
        <w:t xml:space="preserve"> na další rok).</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se nastavuje a věci se přidělují pro každou </w:t>
      </w:r>
      <w:r w:rsidRPr="00ED5902">
        <w:rPr>
          <w:rStyle w:val="Definicepojmu"/>
          <w:szCs w:val="24"/>
        </w:rPr>
        <w:t>Agendu</w:t>
      </w:r>
      <w:r w:rsidRPr="00ED5902">
        <w:rPr>
          <w:szCs w:val="24"/>
        </w:rPr>
        <w:t xml:space="preserve"> soudu zvlášť. Nápadem jedné </w:t>
      </w:r>
      <w:r w:rsidRPr="00ED5902">
        <w:rPr>
          <w:rStyle w:val="Pojem"/>
          <w:szCs w:val="24"/>
        </w:rPr>
        <w:t>Agendy</w:t>
      </w:r>
      <w:r w:rsidRPr="00ED5902">
        <w:rPr>
          <w:szCs w:val="24"/>
        </w:rPr>
        <w:t xml:space="preserve"> nelze ovlivnit výši či pořadí přidělování v jiné </w:t>
      </w:r>
      <w:r w:rsidRPr="00ED5902">
        <w:rPr>
          <w:rStyle w:val="Pojem"/>
          <w:szCs w:val="24"/>
        </w:rPr>
        <w:t>Agendě</w:t>
      </w:r>
      <w:r w:rsidRPr="00ED5902">
        <w:rPr>
          <w:szCs w:val="24"/>
        </w:rPr>
        <w:t xml:space="preserve">. Seznam </w:t>
      </w:r>
      <w:r w:rsidRPr="00ED5902">
        <w:rPr>
          <w:rStyle w:val="Pojem"/>
          <w:szCs w:val="24"/>
        </w:rPr>
        <w:t>Agend</w:t>
      </w:r>
      <w:r w:rsidRPr="00ED5902">
        <w:rPr>
          <w:szCs w:val="24"/>
        </w:rPr>
        <w:t xml:space="preserve"> soudů je definován vnitřním kancelářským řádem či dalšími legislativními předpisy a soud si nemůže sám své </w:t>
      </w:r>
      <w:r w:rsidRPr="00ED5902">
        <w:rPr>
          <w:rStyle w:val="Pojem"/>
          <w:szCs w:val="24"/>
        </w:rPr>
        <w:t>Agendy</w:t>
      </w:r>
      <w:r w:rsidRPr="00ED5902">
        <w:rPr>
          <w:szCs w:val="24"/>
        </w:rPr>
        <w:t xml:space="preserve"> přidávat.</w:t>
      </w:r>
    </w:p>
    <w:p w:rsidR="00A4787A" w:rsidRPr="00ED5902" w:rsidRDefault="00A4787A" w:rsidP="00A4787A">
      <w:pPr>
        <w:pStyle w:val="Bod"/>
        <w:numPr>
          <w:ilvl w:val="1"/>
          <w:numId w:val="2"/>
        </w:numPr>
        <w:ind w:hanging="508"/>
        <w:rPr>
          <w:szCs w:val="24"/>
        </w:rPr>
      </w:pPr>
      <w:r w:rsidRPr="00ED5902">
        <w:rPr>
          <w:rStyle w:val="Pojem"/>
          <w:szCs w:val="24"/>
        </w:rPr>
        <w:lastRenderedPageBreak/>
        <w:t>APN</w:t>
      </w:r>
      <w:r w:rsidRPr="00ED5902">
        <w:rPr>
          <w:szCs w:val="24"/>
        </w:rPr>
        <w:t xml:space="preserve"> rozděluje věci jednotlivým soudním oddělením, které jsou označeny </w:t>
      </w:r>
      <w:r w:rsidRPr="00ED5902">
        <w:rPr>
          <w:rStyle w:val="Definicepojmu"/>
          <w:szCs w:val="24"/>
        </w:rPr>
        <w:t>Číslem</w:t>
      </w:r>
      <w:r w:rsidRPr="00ED5902">
        <w:rPr>
          <w:szCs w:val="24"/>
        </w:rPr>
        <w:t xml:space="preserve"> – první částí spisové značky (dále </w:t>
      </w:r>
      <w:r w:rsidRPr="00ED5902">
        <w:rPr>
          <w:rStyle w:val="Definicepojmu"/>
          <w:szCs w:val="24"/>
        </w:rPr>
        <w:t>Senátům</w:t>
      </w:r>
      <w:r w:rsidRPr="00ED5902">
        <w:rPr>
          <w:szCs w:val="24"/>
        </w:rPr>
        <w:t xml:space="preserve">), nikoliv soudcům. Věci jednoho </w:t>
      </w:r>
      <w:r w:rsidRPr="00ED5902">
        <w:rPr>
          <w:rStyle w:val="Pojem"/>
          <w:szCs w:val="24"/>
        </w:rPr>
        <w:t>Senátu</w:t>
      </w:r>
      <w:r w:rsidRPr="00ED5902">
        <w:rPr>
          <w:szCs w:val="24"/>
        </w:rPr>
        <w:t xml:space="preserve"> by měl vždy řešit jeden soudce, v opačném případě by bylo nutné věci v </w:t>
      </w:r>
      <w:r w:rsidRPr="00ED5902">
        <w:rPr>
          <w:rStyle w:val="Pojem"/>
          <w:szCs w:val="24"/>
        </w:rPr>
        <w:t>Senátu,</w:t>
      </w:r>
      <w:r w:rsidRPr="00ED5902">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ED5902">
        <w:rPr>
          <w:rStyle w:val="Pojem"/>
          <w:szCs w:val="24"/>
        </w:rPr>
        <w:t>Senátů</w:t>
      </w:r>
      <w:r w:rsidRPr="00ED5902">
        <w:rPr>
          <w:szCs w:val="24"/>
        </w:rPr>
        <w:t xml:space="preserve">, systém si toto ale nespojí a pokud do jednoho </w:t>
      </w:r>
      <w:r w:rsidRPr="00ED5902">
        <w:rPr>
          <w:rStyle w:val="Pojem"/>
          <w:szCs w:val="24"/>
        </w:rPr>
        <w:t>Senátu</w:t>
      </w:r>
      <w:r w:rsidRPr="00ED5902">
        <w:rPr>
          <w:szCs w:val="24"/>
        </w:rPr>
        <w:t xml:space="preserve"> soudce napadne např. díky </w:t>
      </w:r>
      <w:r w:rsidRPr="00ED5902">
        <w:rPr>
          <w:rStyle w:val="Pojem"/>
          <w:szCs w:val="24"/>
        </w:rPr>
        <w:t>Specializacím</w:t>
      </w:r>
      <w:r w:rsidRPr="00ED5902">
        <w:rPr>
          <w:szCs w:val="24"/>
        </w:rPr>
        <w:t xml:space="preserve"> (viz. bod </w:t>
      </w:r>
      <w:r w:rsidRPr="00ED5902">
        <w:rPr>
          <w:szCs w:val="24"/>
        </w:rPr>
        <w:fldChar w:fldCharType="begin"/>
      </w:r>
      <w:r w:rsidRPr="00ED5902">
        <w:rPr>
          <w:szCs w:val="24"/>
        </w:rPr>
        <w:instrText xml:space="preserve"> REF _Ref363162811 \r \h  \* MERGEFORMAT </w:instrText>
      </w:r>
      <w:r w:rsidRPr="00ED5902">
        <w:rPr>
          <w:szCs w:val="24"/>
        </w:rPr>
      </w:r>
      <w:r w:rsidRPr="00ED5902">
        <w:rPr>
          <w:szCs w:val="24"/>
        </w:rPr>
        <w:fldChar w:fldCharType="separate"/>
      </w:r>
      <w:r w:rsidRPr="00ED5902">
        <w:rPr>
          <w:szCs w:val="24"/>
        </w:rPr>
        <w:t>1.8</w:t>
      </w:r>
      <w:r w:rsidRPr="00ED5902">
        <w:rPr>
          <w:szCs w:val="24"/>
        </w:rPr>
        <w:fldChar w:fldCharType="end"/>
      </w:r>
      <w:r w:rsidRPr="00ED5902">
        <w:rPr>
          <w:szCs w:val="24"/>
        </w:rPr>
        <w:t xml:space="preserve">.) věcí více nebude tento soudce v jiném svém </w:t>
      </w:r>
      <w:r w:rsidRPr="00ED5902">
        <w:rPr>
          <w:rStyle w:val="Pojem"/>
          <w:szCs w:val="24"/>
        </w:rPr>
        <w:t>Senátě</w:t>
      </w:r>
      <w:r w:rsidRPr="00ED5902">
        <w:rPr>
          <w:szCs w:val="24"/>
        </w:rPr>
        <w:t xml:space="preserve"> vynechán. Seznam soudních oddělení (</w:t>
      </w:r>
      <w:r w:rsidRPr="00ED5902">
        <w:rPr>
          <w:rStyle w:val="Pojem"/>
          <w:szCs w:val="24"/>
        </w:rPr>
        <w:t>Senátů</w:t>
      </w:r>
      <w:r w:rsidRPr="00ED5902">
        <w:rPr>
          <w:szCs w:val="24"/>
        </w:rPr>
        <w:t xml:space="preserve">) včetně obsazení a náplně by měl být vždy součástí </w:t>
      </w:r>
      <w:r w:rsidRPr="00ED5902">
        <w:rPr>
          <w:rStyle w:val="Pojem"/>
          <w:szCs w:val="24"/>
        </w:rPr>
        <w:t>RP</w:t>
      </w:r>
      <w:r w:rsidRPr="00ED5902">
        <w:rPr>
          <w:szCs w:val="24"/>
        </w:rPr>
        <w:t xml:space="preserve"> a to včetně </w:t>
      </w:r>
      <w:r w:rsidRPr="00ED5902">
        <w:rPr>
          <w:rStyle w:val="Pojem"/>
          <w:szCs w:val="24"/>
        </w:rPr>
        <w:t>Senátů</w:t>
      </w:r>
      <w:r w:rsidRPr="00ED5902">
        <w:rPr>
          <w:szCs w:val="24"/>
        </w:rPr>
        <w:t xml:space="preserve"> založených např. jednotlivým vyšším soudním úředníkům.</w:t>
      </w:r>
    </w:p>
    <w:p w:rsidR="00A4787A" w:rsidRPr="00ED5902" w:rsidRDefault="00A4787A" w:rsidP="00A4787A">
      <w:pPr>
        <w:pStyle w:val="Bod"/>
        <w:numPr>
          <w:ilvl w:val="1"/>
          <w:numId w:val="2"/>
        </w:numPr>
        <w:ind w:hanging="508"/>
        <w:rPr>
          <w:szCs w:val="24"/>
        </w:rPr>
      </w:pPr>
      <w:r w:rsidRPr="00ED5902">
        <w:rPr>
          <w:szCs w:val="24"/>
        </w:rPr>
        <w:t xml:space="preserve">Pro každou </w:t>
      </w:r>
      <w:r w:rsidRPr="00ED5902">
        <w:rPr>
          <w:rStyle w:val="Pojem"/>
          <w:szCs w:val="24"/>
        </w:rPr>
        <w:t>Agendu</w:t>
      </w:r>
      <w:r w:rsidRPr="00ED5902">
        <w:rPr>
          <w:szCs w:val="24"/>
        </w:rPr>
        <w:t xml:space="preserve">, řešenou daným </w:t>
      </w:r>
      <w:r w:rsidRPr="00ED5902">
        <w:rPr>
          <w:rStyle w:val="Pojem"/>
          <w:szCs w:val="24"/>
        </w:rPr>
        <w:t>Senátem</w:t>
      </w:r>
      <w:r w:rsidRPr="00ED5902">
        <w:rPr>
          <w:szCs w:val="24"/>
        </w:rPr>
        <w:t xml:space="preserve"> v daném </w:t>
      </w:r>
      <w:r w:rsidRPr="00ED5902">
        <w:rPr>
          <w:rStyle w:val="Pojem"/>
          <w:szCs w:val="24"/>
        </w:rPr>
        <w:t>Roce</w:t>
      </w:r>
      <w:r w:rsidRPr="00ED5902">
        <w:rPr>
          <w:szCs w:val="24"/>
        </w:rPr>
        <w:t xml:space="preserve"> se zakládá </w:t>
      </w:r>
      <w:r w:rsidRPr="00ED5902">
        <w:rPr>
          <w:rStyle w:val="Definicepojmu"/>
          <w:szCs w:val="24"/>
        </w:rPr>
        <w:t>Rejstřík</w:t>
      </w:r>
      <w:r w:rsidRPr="00ED5902">
        <w:rPr>
          <w:szCs w:val="24"/>
        </w:rPr>
        <w:t xml:space="preserve">. </w:t>
      </w:r>
      <w:r w:rsidRPr="00ED5902">
        <w:rPr>
          <w:rStyle w:val="Pojem"/>
          <w:szCs w:val="24"/>
        </w:rPr>
        <w:t>APN</w:t>
      </w:r>
      <w:r w:rsidRPr="00ED5902">
        <w:rPr>
          <w:szCs w:val="24"/>
        </w:rPr>
        <w:t xml:space="preserve"> rozděluje soudní nápad pouze mezi otevřené a současně neuzavřené </w:t>
      </w:r>
      <w:r w:rsidRPr="00ED5902">
        <w:rPr>
          <w:rStyle w:val="Pojem"/>
          <w:szCs w:val="24"/>
        </w:rPr>
        <w:t>Rejstříky</w:t>
      </w:r>
      <w:r w:rsidRPr="00ED5902">
        <w:rPr>
          <w:szCs w:val="24"/>
        </w:rPr>
        <w:t xml:space="preserve">. Pro každý </w:t>
      </w:r>
      <w:r w:rsidRPr="00ED5902">
        <w:rPr>
          <w:rStyle w:val="Pojem"/>
          <w:szCs w:val="24"/>
        </w:rPr>
        <w:t>Rejstřík</w:t>
      </w:r>
      <w:r w:rsidRPr="00ED5902">
        <w:rPr>
          <w:szCs w:val="24"/>
        </w:rPr>
        <w:t xml:space="preserve"> se dále definuje </w:t>
      </w:r>
      <w:r w:rsidRPr="00ED5902">
        <w:rPr>
          <w:rStyle w:val="Definicepojmu"/>
          <w:szCs w:val="24"/>
        </w:rPr>
        <w:t>Velikost nápadu</w:t>
      </w:r>
      <w:r w:rsidRPr="00ED5902">
        <w:rPr>
          <w:szCs w:val="24"/>
        </w:rPr>
        <w:t xml:space="preserve">, což je celé číslo v rozsahu 0 až 100. Je-li </w:t>
      </w:r>
      <w:r w:rsidRPr="00ED5902">
        <w:rPr>
          <w:rStyle w:val="Pojem"/>
          <w:szCs w:val="24"/>
        </w:rPr>
        <w:t>Velikost nápadu</w:t>
      </w:r>
      <w:r w:rsidRPr="00ED5902">
        <w:rPr>
          <w:szCs w:val="24"/>
        </w:rPr>
        <w:t xml:space="preserve"> rovna nule, pak se do tohoto </w:t>
      </w:r>
      <w:r w:rsidRPr="00ED5902">
        <w:rPr>
          <w:rStyle w:val="Pojem"/>
          <w:szCs w:val="24"/>
        </w:rPr>
        <w:t>Rejstříku</w:t>
      </w:r>
      <w:r w:rsidRPr="00ED5902">
        <w:rPr>
          <w:szCs w:val="24"/>
        </w:rPr>
        <w:t xml:space="preserve"> přidělují výhradně pouze věci </w:t>
      </w:r>
      <w:r w:rsidRPr="00ED5902">
        <w:rPr>
          <w:rStyle w:val="Pojem"/>
          <w:szCs w:val="24"/>
        </w:rPr>
        <w:t>Specializované</w:t>
      </w:r>
      <w:r w:rsidRPr="00ED5902">
        <w:rPr>
          <w:szCs w:val="24"/>
        </w:rPr>
        <w:t xml:space="preserve"> (viz. bod </w:t>
      </w:r>
      <w:r w:rsidRPr="00ED5902">
        <w:rPr>
          <w:szCs w:val="24"/>
        </w:rPr>
        <w:fldChar w:fldCharType="begin"/>
      </w:r>
      <w:r w:rsidRPr="00ED5902">
        <w:rPr>
          <w:szCs w:val="24"/>
        </w:rPr>
        <w:instrText xml:space="preserve"> REF _Ref363162811 \r \h  \* MERGEFORMAT </w:instrText>
      </w:r>
      <w:r w:rsidRPr="00ED5902">
        <w:rPr>
          <w:szCs w:val="24"/>
        </w:rPr>
      </w:r>
      <w:r w:rsidRPr="00ED5902">
        <w:rPr>
          <w:szCs w:val="24"/>
        </w:rPr>
        <w:fldChar w:fldCharType="separate"/>
      </w:r>
      <w:r w:rsidRPr="00ED5902">
        <w:rPr>
          <w:szCs w:val="24"/>
        </w:rPr>
        <w:t>1.8</w:t>
      </w:r>
      <w:r w:rsidRPr="00ED5902">
        <w:rPr>
          <w:szCs w:val="24"/>
        </w:rPr>
        <w:fldChar w:fldCharType="end"/>
      </w:r>
      <w:r w:rsidRPr="00ED5902">
        <w:rPr>
          <w:szCs w:val="24"/>
        </w:rPr>
        <w:t xml:space="preserve">.). Dále se u každého </w:t>
      </w:r>
      <w:r w:rsidRPr="00ED5902">
        <w:rPr>
          <w:rStyle w:val="Pojem"/>
          <w:szCs w:val="24"/>
        </w:rPr>
        <w:t>Rejstříku</w:t>
      </w:r>
      <w:r w:rsidRPr="00ED5902">
        <w:rPr>
          <w:szCs w:val="24"/>
        </w:rPr>
        <w:t xml:space="preserve"> definuje </w:t>
      </w:r>
      <w:r w:rsidRPr="00ED5902">
        <w:rPr>
          <w:rStyle w:val="Definicepojmu"/>
          <w:szCs w:val="24"/>
        </w:rPr>
        <w:t>Navýšení</w:t>
      </w:r>
      <w:r w:rsidRPr="00ED5902">
        <w:rPr>
          <w:szCs w:val="24"/>
        </w:rPr>
        <w:t xml:space="preserve">, které představuje fiktivní počet věcí. Toto </w:t>
      </w:r>
      <w:r w:rsidRPr="00ED5902">
        <w:rPr>
          <w:rStyle w:val="Pojem"/>
          <w:szCs w:val="24"/>
        </w:rPr>
        <w:t>Navýšení</w:t>
      </w:r>
      <w:r w:rsidRPr="00ED5902">
        <w:rPr>
          <w:szCs w:val="24"/>
        </w:rPr>
        <w:t xml:space="preserve"> umožňuje otevřít nový </w:t>
      </w:r>
      <w:r w:rsidRPr="00ED5902">
        <w:rPr>
          <w:rStyle w:val="Pojem"/>
          <w:szCs w:val="24"/>
        </w:rPr>
        <w:t>Senát</w:t>
      </w:r>
      <w:r w:rsidRPr="00ED5902">
        <w:rPr>
          <w:szCs w:val="24"/>
        </w:rPr>
        <w:t xml:space="preserve"> v průběhu roku anebo v průběhu roku měnit </w:t>
      </w:r>
      <w:r w:rsidRPr="00ED5902">
        <w:rPr>
          <w:rStyle w:val="Pojem"/>
          <w:szCs w:val="24"/>
        </w:rPr>
        <w:t>Velikost nápadu</w:t>
      </w:r>
      <w:r w:rsidRPr="00ED5902">
        <w:rPr>
          <w:szCs w:val="24"/>
        </w:rPr>
        <w:t xml:space="preserve">. </w:t>
      </w:r>
      <w:r w:rsidRPr="00ED5902">
        <w:rPr>
          <w:rStyle w:val="Pojem"/>
          <w:szCs w:val="24"/>
        </w:rPr>
        <w:t>Navýšení</w:t>
      </w:r>
      <w:r w:rsidRPr="00ED5902">
        <w:rPr>
          <w:szCs w:val="24"/>
        </w:rPr>
        <w:t xml:space="preserve"> může být i záporné číslo. Seznam </w:t>
      </w:r>
      <w:r w:rsidRPr="00ED5902">
        <w:rPr>
          <w:rStyle w:val="Pojem"/>
          <w:szCs w:val="24"/>
        </w:rPr>
        <w:t>Rejstříků</w:t>
      </w:r>
      <w:r w:rsidRPr="00ED5902">
        <w:rPr>
          <w:szCs w:val="24"/>
        </w:rPr>
        <w:t xml:space="preserve"> vyplývá ze seznamu a náplně jednotlivých </w:t>
      </w:r>
      <w:r w:rsidRPr="00ED5902">
        <w:rPr>
          <w:rStyle w:val="Pojem"/>
          <w:szCs w:val="24"/>
        </w:rPr>
        <w:t>Senátů</w:t>
      </w:r>
      <w:r w:rsidRPr="00ED5902">
        <w:rPr>
          <w:szCs w:val="24"/>
        </w:rPr>
        <w:t>.</w:t>
      </w:r>
    </w:p>
    <w:p w:rsidR="00A4787A" w:rsidRPr="00ED5902" w:rsidRDefault="00A4787A" w:rsidP="00A4787A">
      <w:pPr>
        <w:pStyle w:val="Bod"/>
        <w:numPr>
          <w:ilvl w:val="1"/>
          <w:numId w:val="2"/>
        </w:numPr>
        <w:ind w:hanging="508"/>
        <w:rPr>
          <w:szCs w:val="24"/>
        </w:rPr>
      </w:pPr>
      <w:bookmarkStart w:id="1" w:name="_Ref363163070"/>
      <w:r w:rsidRPr="00ED5902">
        <w:rPr>
          <w:szCs w:val="24"/>
        </w:rPr>
        <w:t xml:space="preserve">Některé </w:t>
      </w:r>
      <w:r w:rsidRPr="00ED5902">
        <w:rPr>
          <w:rStyle w:val="Pojem"/>
          <w:szCs w:val="24"/>
        </w:rPr>
        <w:t>Agendy</w:t>
      </w:r>
      <w:r w:rsidRPr="00ED5902">
        <w:rPr>
          <w:szCs w:val="24"/>
        </w:rPr>
        <w:t xml:space="preserve"> mohou být</w:t>
      </w:r>
      <w:bookmarkEnd w:id="1"/>
      <w:r w:rsidRPr="00ED5902">
        <w:rPr>
          <w:szCs w:val="24"/>
        </w:rPr>
        <w:t xml:space="preserve"> rozděleny do tzv. </w:t>
      </w:r>
      <w:r w:rsidRPr="00ED5902">
        <w:rPr>
          <w:rStyle w:val="Definicepojmu"/>
          <w:szCs w:val="24"/>
        </w:rPr>
        <w:t>Oddílů</w:t>
      </w:r>
      <w:r w:rsidRPr="00ED5902">
        <w:rPr>
          <w:szCs w:val="24"/>
        </w:rPr>
        <w:t xml:space="preserve">. Konkrétní </w:t>
      </w:r>
      <w:r w:rsidRPr="00ED5902">
        <w:rPr>
          <w:rStyle w:val="Pojem"/>
          <w:szCs w:val="24"/>
        </w:rPr>
        <w:t>Oddíl</w:t>
      </w:r>
      <w:r w:rsidRPr="00ED5902">
        <w:rPr>
          <w:szCs w:val="24"/>
        </w:rPr>
        <w:t xml:space="preserve"> může, ale nemusí, být založen ve všech </w:t>
      </w:r>
      <w:r w:rsidRPr="00ED5902">
        <w:rPr>
          <w:rStyle w:val="Pojem"/>
          <w:szCs w:val="24"/>
        </w:rPr>
        <w:t>Rejstřících</w:t>
      </w:r>
      <w:r w:rsidRPr="00ED5902">
        <w:rPr>
          <w:szCs w:val="24"/>
        </w:rPr>
        <w:t xml:space="preserve"> dané </w:t>
      </w:r>
      <w:r w:rsidRPr="00ED5902">
        <w:rPr>
          <w:rStyle w:val="Pojem"/>
          <w:szCs w:val="24"/>
        </w:rPr>
        <w:t>Agendy</w:t>
      </w:r>
      <w:r w:rsidRPr="00ED5902">
        <w:rPr>
          <w:szCs w:val="24"/>
        </w:rPr>
        <w:t xml:space="preserve">. V případě uvedení </w:t>
      </w:r>
      <w:r w:rsidRPr="00ED5902">
        <w:rPr>
          <w:rStyle w:val="Pojem"/>
          <w:szCs w:val="24"/>
        </w:rPr>
        <w:t>Oddílu</w:t>
      </w:r>
      <w:r w:rsidRPr="00ED5902">
        <w:rPr>
          <w:szCs w:val="24"/>
        </w:rPr>
        <w:t xml:space="preserve"> je věc zapisována pouze do </w:t>
      </w:r>
      <w:r w:rsidRPr="00ED5902">
        <w:rPr>
          <w:rStyle w:val="Pojem"/>
          <w:szCs w:val="24"/>
        </w:rPr>
        <w:t>Rejstříků</w:t>
      </w:r>
      <w:r w:rsidRPr="00ED5902">
        <w:rPr>
          <w:szCs w:val="24"/>
        </w:rPr>
        <w:t xml:space="preserve"> uvedený </w:t>
      </w:r>
      <w:r w:rsidRPr="00ED5902">
        <w:rPr>
          <w:rStyle w:val="Pojem"/>
          <w:szCs w:val="24"/>
        </w:rPr>
        <w:t>Oddíl</w:t>
      </w:r>
      <w:r w:rsidRPr="00ED5902">
        <w:rPr>
          <w:szCs w:val="24"/>
        </w:rPr>
        <w:t xml:space="preserve"> obsahující. Seznam </w:t>
      </w:r>
      <w:r w:rsidRPr="00ED5902">
        <w:rPr>
          <w:rStyle w:val="Pojem"/>
          <w:szCs w:val="24"/>
        </w:rPr>
        <w:t>Agend</w:t>
      </w:r>
      <w:r w:rsidRPr="00ED5902">
        <w:rPr>
          <w:szCs w:val="24"/>
        </w:rPr>
        <w:t xml:space="preserve">, které mohou být děleny na </w:t>
      </w:r>
      <w:r w:rsidRPr="00ED5902">
        <w:rPr>
          <w:rStyle w:val="Pojem"/>
          <w:szCs w:val="24"/>
        </w:rPr>
        <w:t>Oddíly</w:t>
      </w:r>
      <w:r w:rsidRPr="00ED5902">
        <w:rPr>
          <w:szCs w:val="24"/>
        </w:rPr>
        <w:t xml:space="preserve"> je definován vnitřním kancelářským řádem či dalšími legislativními předpisy. Výčet </w:t>
      </w:r>
      <w:r w:rsidRPr="00ED5902">
        <w:rPr>
          <w:rStyle w:val="Pojem"/>
          <w:szCs w:val="24"/>
        </w:rPr>
        <w:t>Oddílů</w:t>
      </w:r>
      <w:r w:rsidRPr="00ED5902">
        <w:rPr>
          <w:szCs w:val="24"/>
        </w:rPr>
        <w:t xml:space="preserve"> může být částečně definován centrálně, částečně si soudy mohou definovat vlastní </w:t>
      </w:r>
      <w:r w:rsidRPr="00ED5902">
        <w:rPr>
          <w:rStyle w:val="Pojem"/>
          <w:szCs w:val="24"/>
        </w:rPr>
        <w:t>Oddíly</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Pro </w:t>
      </w:r>
      <w:r w:rsidRPr="00ED5902">
        <w:rPr>
          <w:rStyle w:val="Pojem"/>
          <w:szCs w:val="24"/>
        </w:rPr>
        <w:t>Senát</w:t>
      </w:r>
      <w:r w:rsidRPr="00ED5902">
        <w:rPr>
          <w:szCs w:val="24"/>
        </w:rPr>
        <w:t xml:space="preserve"> jako celek nebo pro vybrané </w:t>
      </w:r>
      <w:r w:rsidRPr="00ED5902">
        <w:rPr>
          <w:rStyle w:val="Pojem"/>
          <w:szCs w:val="24"/>
        </w:rPr>
        <w:t>Rejstříky</w:t>
      </w:r>
      <w:r w:rsidRPr="00ED5902">
        <w:rPr>
          <w:szCs w:val="24"/>
        </w:rPr>
        <w:t xml:space="preserve"> (či případně pro vybrané </w:t>
      </w:r>
      <w:r w:rsidRPr="00ED5902">
        <w:rPr>
          <w:rStyle w:val="Pojem"/>
          <w:szCs w:val="24"/>
        </w:rPr>
        <w:t>Oddíly</w:t>
      </w:r>
      <w:r w:rsidRPr="00ED5902">
        <w:rPr>
          <w:szCs w:val="24"/>
        </w:rPr>
        <w:t xml:space="preserve"> rejstříku) lze definovat tak zvaný </w:t>
      </w:r>
      <w:r w:rsidRPr="00ED5902">
        <w:rPr>
          <w:rStyle w:val="Definicepojmu"/>
          <w:szCs w:val="24"/>
        </w:rPr>
        <w:t>Stop stav</w:t>
      </w:r>
      <w:r w:rsidRPr="00ED5902">
        <w:rPr>
          <w:szCs w:val="24"/>
        </w:rPr>
        <w:t xml:space="preserve">. </w:t>
      </w:r>
      <w:r w:rsidRPr="00ED5902">
        <w:rPr>
          <w:rStyle w:val="Pojem"/>
          <w:szCs w:val="24"/>
        </w:rPr>
        <w:t>Stop stav</w:t>
      </w:r>
      <w:r w:rsidRPr="00ED5902">
        <w:rPr>
          <w:szCs w:val="24"/>
        </w:rPr>
        <w:t xml:space="preserve"> se definuje na určité období, po které systém daný </w:t>
      </w:r>
      <w:r w:rsidRPr="00ED5902">
        <w:rPr>
          <w:rStyle w:val="Pojem"/>
          <w:szCs w:val="24"/>
        </w:rPr>
        <w:t>Senát</w:t>
      </w:r>
      <w:r w:rsidRPr="00ED5902">
        <w:rPr>
          <w:szCs w:val="24"/>
        </w:rPr>
        <w:t xml:space="preserve"> / </w:t>
      </w:r>
      <w:r w:rsidRPr="00ED5902">
        <w:rPr>
          <w:rStyle w:val="Pojem"/>
          <w:szCs w:val="24"/>
        </w:rPr>
        <w:t>Rejstřík</w:t>
      </w:r>
      <w:r w:rsidRPr="00ED5902">
        <w:rPr>
          <w:szCs w:val="24"/>
        </w:rPr>
        <w:t xml:space="preserve"> / </w:t>
      </w:r>
      <w:r w:rsidRPr="00ED5902">
        <w:rPr>
          <w:rStyle w:val="Pojem"/>
          <w:szCs w:val="24"/>
        </w:rPr>
        <w:t>Oddíl</w:t>
      </w:r>
      <w:r w:rsidRPr="00ED5902">
        <w:rPr>
          <w:szCs w:val="24"/>
        </w:rPr>
        <w:t xml:space="preserve"> ignoruje. Pokud se nestanoví jinak, tak se systém bude snažit po ukončení </w:t>
      </w:r>
      <w:r w:rsidRPr="00ED5902">
        <w:rPr>
          <w:rStyle w:val="Pojem"/>
          <w:szCs w:val="24"/>
        </w:rPr>
        <w:t>Stop stavu</w:t>
      </w:r>
      <w:r w:rsidRPr="00ED5902">
        <w:rPr>
          <w:szCs w:val="24"/>
        </w:rPr>
        <w:t xml:space="preserve"> dohnat skluz v přidělování tomuto </w:t>
      </w:r>
      <w:r w:rsidRPr="00ED5902">
        <w:rPr>
          <w:rStyle w:val="Pojem"/>
          <w:szCs w:val="24"/>
        </w:rPr>
        <w:t>Senátu</w:t>
      </w:r>
      <w:r w:rsidRPr="00ED5902">
        <w:rPr>
          <w:szCs w:val="24"/>
        </w:rPr>
        <w:t xml:space="preserve">, tedy nápad dorovnat (toto může být užitečné např. pro pozastavení nápadu po dobu dovolené či krátkodobé nemoci). Pokud je požadováno, aby po ukončení </w:t>
      </w:r>
      <w:r w:rsidRPr="00ED5902">
        <w:rPr>
          <w:rStyle w:val="Pojem"/>
          <w:szCs w:val="24"/>
        </w:rPr>
        <w:t>Stop stavu</w:t>
      </w:r>
      <w:r w:rsidRPr="00ED5902">
        <w:rPr>
          <w:szCs w:val="24"/>
        </w:rPr>
        <w:t xml:space="preserve"> došlo k plynulému zařazení do přidělování věcí (např. po dlouhodobé nepřítomnosti, stáži,…) je možné tohoto dosáhnout jednorázovým ručním zásahem v den ukončení </w:t>
      </w:r>
      <w:r w:rsidRPr="00ED5902">
        <w:rPr>
          <w:rStyle w:val="Pojem"/>
          <w:szCs w:val="24"/>
        </w:rPr>
        <w:t>Stop stavu</w:t>
      </w:r>
      <w:r w:rsidRPr="00ED5902">
        <w:rPr>
          <w:szCs w:val="24"/>
        </w:rPr>
        <w:t xml:space="preserve">. </w:t>
      </w:r>
      <w:r w:rsidRPr="00ED5902">
        <w:rPr>
          <w:rStyle w:val="Pojem"/>
          <w:szCs w:val="24"/>
        </w:rPr>
        <w:t>Stop stav</w:t>
      </w:r>
      <w:r w:rsidRPr="00ED5902">
        <w:rPr>
          <w:szCs w:val="24"/>
        </w:rPr>
        <w:t xml:space="preserve"> by měl být vždy součástí </w:t>
      </w:r>
      <w:r w:rsidRPr="00ED5902">
        <w:rPr>
          <w:rStyle w:val="Pojem"/>
          <w:szCs w:val="24"/>
        </w:rPr>
        <w:t>RP</w:t>
      </w:r>
      <w:r w:rsidRPr="00ED5902">
        <w:rPr>
          <w:szCs w:val="24"/>
        </w:rPr>
        <w:t xml:space="preserve"> nebo jeho dodatků a to včetně definice co se má stát po ukončení tohoto </w:t>
      </w:r>
      <w:r w:rsidRPr="00ED5902">
        <w:rPr>
          <w:rStyle w:val="Pojem"/>
          <w:szCs w:val="24"/>
        </w:rPr>
        <w:t>Stop stavu</w:t>
      </w:r>
      <w:r w:rsidRPr="00ED5902">
        <w:rPr>
          <w:szCs w:val="24"/>
        </w:rPr>
        <w:t>.</w:t>
      </w:r>
    </w:p>
    <w:p w:rsidR="00A4787A" w:rsidRPr="00ED5902" w:rsidRDefault="00A4787A" w:rsidP="00A4787A">
      <w:pPr>
        <w:pStyle w:val="Bod"/>
        <w:numPr>
          <w:ilvl w:val="1"/>
          <w:numId w:val="2"/>
        </w:numPr>
        <w:ind w:hanging="508"/>
        <w:rPr>
          <w:szCs w:val="24"/>
        </w:rPr>
      </w:pPr>
      <w:bookmarkStart w:id="2" w:name="_Ref363162811"/>
      <w:r w:rsidRPr="00ED5902">
        <w:rPr>
          <w:szCs w:val="24"/>
        </w:rPr>
        <w:t xml:space="preserve">Pro specifické věci v rámci </w:t>
      </w:r>
      <w:r w:rsidRPr="00ED5902">
        <w:rPr>
          <w:rStyle w:val="Pojem"/>
          <w:szCs w:val="24"/>
        </w:rPr>
        <w:t>Agendy</w:t>
      </w:r>
      <w:r w:rsidRPr="00ED5902">
        <w:rPr>
          <w:szCs w:val="24"/>
        </w:rPr>
        <w:t xml:space="preserve"> lze definovat tzv. </w:t>
      </w:r>
      <w:r w:rsidRPr="00ED5902">
        <w:rPr>
          <w:rStyle w:val="Definicepojmu"/>
          <w:szCs w:val="24"/>
        </w:rPr>
        <w:t>Specializace</w:t>
      </w:r>
      <w:r w:rsidRPr="00ED5902">
        <w:rPr>
          <w:szCs w:val="24"/>
        </w:rPr>
        <w:t xml:space="preserve">. Pomocí </w:t>
      </w:r>
      <w:r w:rsidRPr="00ED5902">
        <w:rPr>
          <w:rStyle w:val="Pojem"/>
          <w:szCs w:val="24"/>
        </w:rPr>
        <w:t>Specializací</w:t>
      </w:r>
      <w:r w:rsidRPr="00ED5902">
        <w:rPr>
          <w:szCs w:val="24"/>
        </w:rPr>
        <w:t xml:space="preserve"> lze dosáhnou, že se věci nebudou rozdělovat mezi všechny </w:t>
      </w:r>
      <w:r w:rsidRPr="00ED5902">
        <w:rPr>
          <w:rStyle w:val="Pojem"/>
          <w:szCs w:val="24"/>
        </w:rPr>
        <w:t>Senáty</w:t>
      </w:r>
      <w:r w:rsidRPr="00ED5902">
        <w:rPr>
          <w:szCs w:val="24"/>
        </w:rPr>
        <w:t xml:space="preserve"> zpracovávající danou </w:t>
      </w:r>
      <w:r w:rsidRPr="00ED5902">
        <w:rPr>
          <w:rStyle w:val="Pojem"/>
          <w:szCs w:val="24"/>
        </w:rPr>
        <w:t>Agendu</w:t>
      </w:r>
      <w:r w:rsidRPr="00ED5902">
        <w:rPr>
          <w:szCs w:val="24"/>
        </w:rPr>
        <w:t xml:space="preserve">, ale pouze do vybraných </w:t>
      </w:r>
      <w:r w:rsidRPr="00ED5902">
        <w:rPr>
          <w:rStyle w:val="Pojem"/>
          <w:szCs w:val="24"/>
        </w:rPr>
        <w:t>Senátů</w:t>
      </w:r>
      <w:r w:rsidRPr="00ED5902">
        <w:rPr>
          <w:szCs w:val="24"/>
        </w:rPr>
        <w:t xml:space="preserve">. </w:t>
      </w:r>
      <w:r w:rsidRPr="00ED5902">
        <w:rPr>
          <w:rStyle w:val="Pojem"/>
          <w:szCs w:val="24"/>
        </w:rPr>
        <w:t>APN</w:t>
      </w:r>
      <w:r w:rsidRPr="00ED5902">
        <w:rPr>
          <w:szCs w:val="24"/>
        </w:rPr>
        <w:t xml:space="preserve"> se v rámci jedné </w:t>
      </w:r>
      <w:r w:rsidRPr="00ED5902">
        <w:rPr>
          <w:rStyle w:val="Pojem"/>
          <w:szCs w:val="24"/>
        </w:rPr>
        <w:t>Specializace</w:t>
      </w:r>
      <w:r w:rsidRPr="00ED5902">
        <w:rPr>
          <w:szCs w:val="24"/>
        </w:rPr>
        <w:t xml:space="preserve"> nastavuje zvlášť (včetně způsobu přidělování i </w:t>
      </w:r>
      <w:r w:rsidRPr="00ED5902">
        <w:rPr>
          <w:rStyle w:val="Pojem"/>
          <w:szCs w:val="24"/>
        </w:rPr>
        <w:t>Velikosti nápadu</w:t>
      </w:r>
      <w:r w:rsidRPr="00ED5902">
        <w:rPr>
          <w:szCs w:val="24"/>
        </w:rPr>
        <w:t xml:space="preserve">) a je zcela nezávislé na přidělování jiné </w:t>
      </w:r>
      <w:r w:rsidRPr="00ED5902">
        <w:rPr>
          <w:rStyle w:val="Pojem"/>
          <w:szCs w:val="24"/>
        </w:rPr>
        <w:t>Specializace</w:t>
      </w:r>
      <w:r w:rsidRPr="00ED5902">
        <w:rPr>
          <w:szCs w:val="24"/>
        </w:rPr>
        <w:t xml:space="preserve"> téže </w:t>
      </w:r>
      <w:r w:rsidRPr="00ED5902">
        <w:rPr>
          <w:rStyle w:val="Pojem"/>
          <w:szCs w:val="24"/>
        </w:rPr>
        <w:t>Agendy</w:t>
      </w:r>
      <w:r w:rsidRPr="00ED5902">
        <w:rPr>
          <w:szCs w:val="24"/>
        </w:rPr>
        <w:t xml:space="preserve">. I </w:t>
      </w:r>
      <w:r w:rsidRPr="00ED5902">
        <w:rPr>
          <w:rStyle w:val="Pojem"/>
          <w:szCs w:val="24"/>
        </w:rPr>
        <w:t>Specializovaná</w:t>
      </w:r>
      <w:r w:rsidRPr="00ED5902">
        <w:rPr>
          <w:szCs w:val="24"/>
        </w:rPr>
        <w:t xml:space="preserve"> věc je stále věcí a tedy se započítává do celkového počtu věcí </w:t>
      </w:r>
      <w:r w:rsidRPr="00ED5902">
        <w:rPr>
          <w:rStyle w:val="Pojem"/>
          <w:szCs w:val="24"/>
        </w:rPr>
        <w:t>Rejstříku</w:t>
      </w:r>
      <w:r w:rsidRPr="00ED5902">
        <w:rPr>
          <w:szCs w:val="24"/>
        </w:rPr>
        <w:t xml:space="preserve">. V případě definování vícero </w:t>
      </w:r>
      <w:r w:rsidRPr="00ED5902">
        <w:rPr>
          <w:rStyle w:val="Pojem"/>
          <w:szCs w:val="24"/>
        </w:rPr>
        <w:t>Specializací</w:t>
      </w:r>
      <w:r w:rsidRPr="00ED5902">
        <w:rPr>
          <w:szCs w:val="24"/>
        </w:rPr>
        <w:t xml:space="preserve"> v rámci jedné </w:t>
      </w:r>
      <w:r w:rsidRPr="00ED5902">
        <w:rPr>
          <w:rStyle w:val="Pojem"/>
          <w:szCs w:val="24"/>
        </w:rPr>
        <w:t>Agendy</w:t>
      </w:r>
      <w:r w:rsidRPr="00ED5902">
        <w:rPr>
          <w:szCs w:val="24"/>
        </w:rPr>
        <w:t xml:space="preserve"> je nutné stanovit pořadí (</w:t>
      </w:r>
      <w:r w:rsidRPr="00ED5902">
        <w:rPr>
          <w:rStyle w:val="Definicepojmu"/>
          <w:szCs w:val="24"/>
        </w:rPr>
        <w:t>Prioritu</w:t>
      </w:r>
      <w:r w:rsidRPr="00ED5902">
        <w:rPr>
          <w:szCs w:val="24"/>
        </w:rPr>
        <w:t xml:space="preserve">) </w:t>
      </w:r>
      <w:r w:rsidRPr="00ED5902">
        <w:rPr>
          <w:rStyle w:val="Pojem"/>
          <w:szCs w:val="24"/>
        </w:rPr>
        <w:t>Specializací</w:t>
      </w:r>
      <w:r w:rsidRPr="00ED5902">
        <w:rPr>
          <w:szCs w:val="24"/>
        </w:rPr>
        <w:t xml:space="preserve">, ve kterém se </w:t>
      </w:r>
      <w:r w:rsidRPr="00ED5902">
        <w:rPr>
          <w:rStyle w:val="Pojem"/>
          <w:szCs w:val="24"/>
        </w:rPr>
        <w:t>Specializace</w:t>
      </w:r>
      <w:r w:rsidRPr="00ED5902">
        <w:rPr>
          <w:szCs w:val="24"/>
        </w:rPr>
        <w:t xml:space="preserve"> vyhodnocují. </w:t>
      </w:r>
      <w:r w:rsidRPr="00ED5902">
        <w:rPr>
          <w:rStyle w:val="Pojem"/>
          <w:szCs w:val="24"/>
        </w:rPr>
        <w:t>Priorita</w:t>
      </w:r>
      <w:r w:rsidRPr="00ED5902">
        <w:rPr>
          <w:szCs w:val="24"/>
        </w:rPr>
        <w:t xml:space="preserve"> se použije v případě souběhu rozporných </w:t>
      </w:r>
      <w:r w:rsidRPr="00ED5902">
        <w:rPr>
          <w:rStyle w:val="Pojem"/>
          <w:szCs w:val="24"/>
        </w:rPr>
        <w:t>Specializací</w:t>
      </w:r>
      <w:r w:rsidRPr="00ED5902">
        <w:rPr>
          <w:szCs w:val="24"/>
        </w:rPr>
        <w:t xml:space="preserve"> (např. máme </w:t>
      </w:r>
      <w:r w:rsidRPr="00ED5902">
        <w:rPr>
          <w:rStyle w:val="Pojem"/>
          <w:szCs w:val="24"/>
        </w:rPr>
        <w:t>Specializace</w:t>
      </w:r>
      <w:r w:rsidRPr="00ED5902">
        <w:rPr>
          <w:szCs w:val="24"/>
        </w:rPr>
        <w:t xml:space="preserve"> „Cizina“ a „Obchodní“, které řeší různé </w:t>
      </w:r>
      <w:r w:rsidRPr="00ED5902">
        <w:rPr>
          <w:rStyle w:val="Pojem"/>
          <w:szCs w:val="24"/>
        </w:rPr>
        <w:t>Senáty</w:t>
      </w:r>
      <w:r w:rsidRPr="00ED5902">
        <w:rPr>
          <w:szCs w:val="24"/>
        </w:rPr>
        <w:t xml:space="preserve"> – </w:t>
      </w:r>
      <w:r w:rsidRPr="00ED5902">
        <w:rPr>
          <w:rStyle w:val="Pojem"/>
          <w:szCs w:val="24"/>
        </w:rPr>
        <w:t>Priorita</w:t>
      </w:r>
      <w:r w:rsidRPr="00ED5902">
        <w:rPr>
          <w:szCs w:val="24"/>
        </w:rPr>
        <w:t xml:space="preserve"> pak rozhodne, která </w:t>
      </w:r>
      <w:r w:rsidRPr="00ED5902">
        <w:rPr>
          <w:rStyle w:val="Pojem"/>
          <w:szCs w:val="24"/>
        </w:rPr>
        <w:t>Specializace</w:t>
      </w:r>
      <w:r w:rsidRPr="00ED5902">
        <w:rPr>
          <w:szCs w:val="24"/>
        </w:rPr>
        <w:t xml:space="preserve"> se uplatní a která bude ignorována). V </w:t>
      </w:r>
      <w:r w:rsidRPr="00ED5902">
        <w:rPr>
          <w:rStyle w:val="Pojem"/>
          <w:szCs w:val="24"/>
        </w:rPr>
        <w:t>RP</w:t>
      </w:r>
      <w:r w:rsidRPr="00ED5902">
        <w:rPr>
          <w:szCs w:val="24"/>
        </w:rPr>
        <w:t xml:space="preserve"> musí být uvedeno, jaký </w:t>
      </w:r>
      <w:r w:rsidRPr="00ED5902">
        <w:rPr>
          <w:rStyle w:val="Pojem"/>
          <w:szCs w:val="24"/>
        </w:rPr>
        <w:t>Senát</w:t>
      </w:r>
      <w:r w:rsidRPr="00ED5902">
        <w:rPr>
          <w:szCs w:val="24"/>
        </w:rPr>
        <w:t xml:space="preserve"> má jaké </w:t>
      </w:r>
      <w:r w:rsidRPr="00ED5902">
        <w:rPr>
          <w:rStyle w:val="Pojem"/>
          <w:szCs w:val="24"/>
        </w:rPr>
        <w:t>Specializace</w:t>
      </w:r>
      <w:r w:rsidRPr="00ED5902">
        <w:rPr>
          <w:szCs w:val="24"/>
        </w:rPr>
        <w:t xml:space="preserve">, ale také by vždy měl být uveden úplný výčet </w:t>
      </w:r>
      <w:r w:rsidRPr="00ED5902">
        <w:rPr>
          <w:rStyle w:val="Pojem"/>
          <w:szCs w:val="24"/>
        </w:rPr>
        <w:t>Specializací</w:t>
      </w:r>
      <w:r w:rsidRPr="00ED5902">
        <w:rPr>
          <w:szCs w:val="24"/>
        </w:rPr>
        <w:t xml:space="preserve"> s větičkou „</w:t>
      </w:r>
      <w:r w:rsidRPr="00ED5902">
        <w:rPr>
          <w:rStyle w:val="Pojem"/>
          <w:szCs w:val="24"/>
        </w:rPr>
        <w:t>Specializace</w:t>
      </w:r>
      <w:r w:rsidRPr="00ED5902">
        <w:rPr>
          <w:szCs w:val="24"/>
        </w:rPr>
        <w:t xml:space="preserve"> budou vyhodnocovány v uvedeném pořadí“.</w:t>
      </w:r>
    </w:p>
    <w:bookmarkEnd w:id="2"/>
    <w:p w:rsidR="00A4787A" w:rsidRPr="00ED5902" w:rsidRDefault="00A4787A" w:rsidP="00A4787A">
      <w:pPr>
        <w:pStyle w:val="Bod"/>
        <w:numPr>
          <w:ilvl w:val="1"/>
          <w:numId w:val="2"/>
        </w:numPr>
        <w:ind w:hanging="508"/>
        <w:rPr>
          <w:szCs w:val="24"/>
        </w:rPr>
      </w:pPr>
      <w:r w:rsidRPr="00ED5902">
        <w:rPr>
          <w:rStyle w:val="Pojem"/>
          <w:szCs w:val="24"/>
        </w:rPr>
        <w:lastRenderedPageBreak/>
        <w:t>APN</w:t>
      </w:r>
      <w:r w:rsidRPr="00ED5902">
        <w:rPr>
          <w:szCs w:val="24"/>
        </w:rPr>
        <w:t xml:space="preserve"> může před přidělením provést automatickou </w:t>
      </w:r>
      <w:r w:rsidRPr="00ED5902">
        <w:rPr>
          <w:rStyle w:val="Definicepojmu"/>
          <w:szCs w:val="24"/>
        </w:rPr>
        <w:t>Lustraci</w:t>
      </w:r>
      <w:r w:rsidRPr="00ED5902">
        <w:rPr>
          <w:szCs w:val="24"/>
        </w:rPr>
        <w:t xml:space="preserve"> a na základě vyhledání již existujících věcí daného účastníka vybrat soudce, který jej již v minulosti řešil. V </w:t>
      </w:r>
      <w:r w:rsidRPr="00ED5902">
        <w:rPr>
          <w:rStyle w:val="Pojem"/>
          <w:szCs w:val="24"/>
        </w:rPr>
        <w:t>RP</w:t>
      </w:r>
      <w:r w:rsidRPr="00ED5902">
        <w:rPr>
          <w:szCs w:val="24"/>
        </w:rPr>
        <w:t xml:space="preserve"> je nutné stanovit pravidla </w:t>
      </w:r>
      <w:r w:rsidRPr="00ED5902">
        <w:rPr>
          <w:rStyle w:val="Pojem"/>
          <w:szCs w:val="24"/>
        </w:rPr>
        <w:t>Lustrace</w:t>
      </w:r>
      <w:r w:rsidRPr="00ED5902">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v agendě T a Tm umožňuje automaticky z přidělování </w:t>
      </w:r>
      <w:r w:rsidRPr="00ED5902">
        <w:rPr>
          <w:rStyle w:val="Definicepojmu"/>
          <w:szCs w:val="24"/>
        </w:rPr>
        <w:t>Vyloučit</w:t>
      </w:r>
      <w:r w:rsidRPr="00ED5902">
        <w:rPr>
          <w:szCs w:val="24"/>
        </w:rPr>
        <w:t xml:space="preserve"> </w:t>
      </w:r>
      <w:r w:rsidRPr="00ED5902">
        <w:rPr>
          <w:rStyle w:val="Pojem"/>
          <w:szCs w:val="24"/>
        </w:rPr>
        <w:t>Senát</w:t>
      </w:r>
      <w:r w:rsidRPr="00ED5902">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D5902">
        <w:rPr>
          <w:rStyle w:val="Pojem"/>
          <w:szCs w:val="24"/>
        </w:rPr>
        <w:t>Specializacemi</w:t>
      </w:r>
      <w:r w:rsidRPr="00ED5902">
        <w:rPr>
          <w:szCs w:val="24"/>
        </w:rPr>
        <w:t xml:space="preserve"> nebo před opačnou funkcí tj. </w:t>
      </w:r>
      <w:r w:rsidRPr="00ED5902">
        <w:rPr>
          <w:rStyle w:val="Pojem"/>
          <w:szCs w:val="24"/>
        </w:rPr>
        <w:t>Lustrací</w:t>
      </w:r>
      <w:r w:rsidRPr="00ED5902">
        <w:rPr>
          <w:szCs w:val="24"/>
        </w:rPr>
        <w:t xml:space="preserve"> pro </w:t>
      </w:r>
      <w:r w:rsidRPr="00ED5902">
        <w:rPr>
          <w:rStyle w:val="Pojem"/>
          <w:szCs w:val="24"/>
        </w:rPr>
        <w:t>APN</w:t>
      </w:r>
      <w:r w:rsidRPr="00ED5902">
        <w:rPr>
          <w:szCs w:val="24"/>
        </w:rPr>
        <w:t xml:space="preserve">. V takových případech se objeví chyba „Nelze nalézt senát pro přidělení“ a zodpovědná osoba musí rozhodnout jak věc zapsat (např. ignorováním </w:t>
      </w:r>
      <w:r w:rsidRPr="00ED5902">
        <w:rPr>
          <w:rStyle w:val="Pojem"/>
          <w:szCs w:val="24"/>
        </w:rPr>
        <w:t>Specializace</w:t>
      </w:r>
      <w:r w:rsidRPr="00ED5902">
        <w:rPr>
          <w:szCs w:val="24"/>
        </w:rPr>
        <w:t xml:space="preserve"> nebo dočasným vypnutím </w:t>
      </w:r>
      <w:r w:rsidRPr="00ED5902">
        <w:rPr>
          <w:rStyle w:val="Pojem"/>
          <w:szCs w:val="24"/>
        </w:rPr>
        <w:t>Lustrace</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Do počtu věcí </w:t>
      </w:r>
      <w:r w:rsidRPr="00ED5902">
        <w:rPr>
          <w:rStyle w:val="Pojem"/>
          <w:szCs w:val="24"/>
        </w:rPr>
        <w:t>Senátu</w:t>
      </w:r>
      <w:r w:rsidRPr="00ED5902">
        <w:rPr>
          <w:szCs w:val="24"/>
        </w:rPr>
        <w:t xml:space="preserve"> / </w:t>
      </w:r>
      <w:r w:rsidRPr="00ED5902">
        <w:rPr>
          <w:rStyle w:val="Pojem"/>
          <w:szCs w:val="24"/>
        </w:rPr>
        <w:t>Specializace</w:t>
      </w:r>
      <w:r w:rsidRPr="00ED5902">
        <w:rPr>
          <w:szCs w:val="24"/>
        </w:rPr>
        <w:t xml:space="preserve"> se nezapočítávají </w:t>
      </w:r>
      <w:r w:rsidRPr="00ED5902">
        <w:rPr>
          <w:rStyle w:val="Definicepojmu"/>
          <w:szCs w:val="24"/>
        </w:rPr>
        <w:t>Mylné zápisy</w:t>
      </w:r>
      <w:r w:rsidRPr="00ED5902">
        <w:rPr>
          <w:szCs w:val="24"/>
        </w:rPr>
        <w:t xml:space="preserve">. Pokud tedy dojde ke </w:t>
      </w:r>
      <w:r w:rsidRPr="00ED5902">
        <w:rPr>
          <w:rStyle w:val="Pojem"/>
          <w:szCs w:val="24"/>
        </w:rPr>
        <w:t>Zmylnění</w:t>
      </w:r>
      <w:r w:rsidRPr="00ED5902">
        <w:rPr>
          <w:szCs w:val="24"/>
        </w:rPr>
        <w:t xml:space="preserve"> nějaké věci, tak se daný </w:t>
      </w:r>
      <w:r w:rsidRPr="00ED5902">
        <w:rPr>
          <w:rStyle w:val="Pojem"/>
          <w:szCs w:val="24"/>
        </w:rPr>
        <w:t>Senát</w:t>
      </w:r>
      <w:r w:rsidRPr="00ED5902">
        <w:rPr>
          <w:szCs w:val="24"/>
        </w:rPr>
        <w:t xml:space="preserve"> dostává mimořádně na řadu.</w:t>
      </w:r>
    </w:p>
    <w:p w:rsidR="00A4787A" w:rsidRPr="00ED5902" w:rsidRDefault="00A4787A" w:rsidP="00A4787A">
      <w:pPr>
        <w:pStyle w:val="Bod"/>
        <w:numPr>
          <w:ilvl w:val="1"/>
          <w:numId w:val="2"/>
        </w:numPr>
        <w:ind w:hanging="508"/>
        <w:rPr>
          <w:szCs w:val="24"/>
        </w:rPr>
      </w:pPr>
      <w:r w:rsidRPr="00ED5902">
        <w:rPr>
          <w:szCs w:val="24"/>
        </w:rPr>
        <w:t xml:space="preserve">Ve věcech lze u specializací volitelně uvádět tzv. </w:t>
      </w:r>
      <w:r w:rsidRPr="00ED5902">
        <w:rPr>
          <w:rStyle w:val="Definicepojmu"/>
          <w:szCs w:val="24"/>
        </w:rPr>
        <w:t>Váhu</w:t>
      </w:r>
      <w:r w:rsidRPr="00ED5902">
        <w:rPr>
          <w:szCs w:val="24"/>
        </w:rPr>
        <w:t xml:space="preserve"> věci. Pomocí této </w:t>
      </w:r>
      <w:r w:rsidRPr="00ED5902">
        <w:rPr>
          <w:rStyle w:val="Pojem"/>
          <w:szCs w:val="24"/>
        </w:rPr>
        <w:t>Váhy</w:t>
      </w:r>
      <w:r w:rsidRPr="00ED5902">
        <w:rPr>
          <w:szCs w:val="24"/>
        </w:rPr>
        <w:t xml:space="preserve"> lze dosáhnout např. přidělení shodného počtu obžalovaných / podezřelých nebo shodného objemu spisů obžaloby.</w:t>
      </w:r>
    </w:p>
    <w:p w:rsidR="00A4787A" w:rsidRPr="00ED5902" w:rsidRDefault="00A4787A" w:rsidP="00A4787A">
      <w:pPr>
        <w:pStyle w:val="Bod"/>
        <w:numPr>
          <w:ilvl w:val="0"/>
          <w:numId w:val="0"/>
        </w:numPr>
        <w:ind w:left="360" w:hanging="360"/>
        <w:rPr>
          <w:szCs w:val="24"/>
        </w:rPr>
      </w:pPr>
    </w:p>
    <w:p w:rsidR="00A4787A" w:rsidRPr="00ED5902" w:rsidRDefault="00A4787A" w:rsidP="00A4787A">
      <w:pPr>
        <w:pStyle w:val="Bod"/>
        <w:numPr>
          <w:ilvl w:val="0"/>
          <w:numId w:val="2"/>
        </w:numPr>
        <w:ind w:left="284" w:hanging="284"/>
        <w:rPr>
          <w:szCs w:val="24"/>
        </w:rPr>
      </w:pPr>
      <w:r w:rsidRPr="00ED5902">
        <w:rPr>
          <w:szCs w:val="24"/>
        </w:rPr>
        <w:t>Popis vlastního algoritmu obecného způsobu přidělování:</w:t>
      </w:r>
    </w:p>
    <w:p w:rsidR="00A4787A" w:rsidRPr="00ED5902" w:rsidRDefault="00A4787A" w:rsidP="00A4787A">
      <w:pPr>
        <w:pStyle w:val="Bod"/>
        <w:numPr>
          <w:ilvl w:val="1"/>
          <w:numId w:val="2"/>
        </w:numPr>
        <w:ind w:hanging="508"/>
        <w:rPr>
          <w:szCs w:val="24"/>
        </w:rPr>
      </w:pPr>
      <w:r w:rsidRPr="00ED5902">
        <w:rPr>
          <w:szCs w:val="24"/>
        </w:rPr>
        <w:t xml:space="preserve">Systém podle aktuálního </w:t>
      </w:r>
      <w:r w:rsidRPr="00ED5902">
        <w:rPr>
          <w:rStyle w:val="Pojem"/>
          <w:szCs w:val="24"/>
        </w:rPr>
        <w:t>Ročníku</w:t>
      </w:r>
      <w:r w:rsidRPr="00ED5902">
        <w:rPr>
          <w:szCs w:val="24"/>
        </w:rPr>
        <w:t xml:space="preserve">, </w:t>
      </w:r>
      <w:r w:rsidRPr="00ED5902">
        <w:rPr>
          <w:rStyle w:val="Pojem"/>
          <w:szCs w:val="24"/>
        </w:rPr>
        <w:t>Agendy</w:t>
      </w:r>
      <w:r w:rsidRPr="00ED5902">
        <w:rPr>
          <w:szCs w:val="24"/>
        </w:rPr>
        <w:t xml:space="preserve">, případně i </w:t>
      </w:r>
      <w:r w:rsidRPr="00ED5902">
        <w:rPr>
          <w:rStyle w:val="Pojem"/>
          <w:szCs w:val="24"/>
        </w:rPr>
        <w:t>Oddílu</w:t>
      </w:r>
      <w:r w:rsidRPr="00ED5902">
        <w:rPr>
          <w:szCs w:val="24"/>
        </w:rPr>
        <w:t xml:space="preserve"> a/nebo </w:t>
      </w:r>
      <w:r w:rsidRPr="00ED5902">
        <w:rPr>
          <w:rStyle w:val="Pojem"/>
          <w:szCs w:val="24"/>
        </w:rPr>
        <w:t>Stop stavů</w:t>
      </w:r>
      <w:r w:rsidRPr="00ED5902">
        <w:rPr>
          <w:szCs w:val="24"/>
        </w:rPr>
        <w:t xml:space="preserve"> vytvoří </w:t>
      </w:r>
      <w:r w:rsidRPr="00ED5902">
        <w:rPr>
          <w:rStyle w:val="Definicepojmu"/>
          <w:szCs w:val="24"/>
        </w:rPr>
        <w:t>Seznam</w:t>
      </w:r>
      <w:r w:rsidRPr="00ED5902">
        <w:rPr>
          <w:szCs w:val="24"/>
        </w:rPr>
        <w:t xml:space="preserve"> přípustných </w:t>
      </w:r>
      <w:r w:rsidRPr="00ED5902">
        <w:rPr>
          <w:rStyle w:val="Pojem"/>
          <w:szCs w:val="24"/>
        </w:rPr>
        <w:t>Senátů</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Pokud jsou splněny podmínky vyloučení z přípravného řízení, dojde k vyjmutí vyloučených </w:t>
      </w:r>
      <w:r w:rsidRPr="00ED5902">
        <w:rPr>
          <w:rStyle w:val="Pojem"/>
          <w:szCs w:val="24"/>
        </w:rPr>
        <w:t>Senátů</w:t>
      </w:r>
      <w:r w:rsidRPr="00ED5902">
        <w:rPr>
          <w:szCs w:val="24"/>
        </w:rPr>
        <w:t xml:space="preserve"> ze </w:t>
      </w:r>
      <w:r w:rsidRPr="00ED5902">
        <w:rPr>
          <w:rStyle w:val="Pojem"/>
          <w:szCs w:val="24"/>
        </w:rPr>
        <w:t>Seznamu</w:t>
      </w:r>
      <w:r w:rsidRPr="00ED5902">
        <w:rPr>
          <w:szCs w:val="24"/>
        </w:rPr>
        <w:t>.</w:t>
      </w:r>
    </w:p>
    <w:p w:rsidR="00A4787A" w:rsidRPr="00ED5902" w:rsidRDefault="00A4787A" w:rsidP="00A4787A">
      <w:pPr>
        <w:pStyle w:val="Bod"/>
        <w:numPr>
          <w:ilvl w:val="1"/>
          <w:numId w:val="2"/>
        </w:numPr>
        <w:ind w:hanging="508"/>
        <w:rPr>
          <w:szCs w:val="24"/>
        </w:rPr>
      </w:pPr>
      <w:r w:rsidRPr="00ED5902">
        <w:rPr>
          <w:szCs w:val="24"/>
        </w:rPr>
        <w:t xml:space="preserve">Pokud je stanovena alespoň jedna </w:t>
      </w:r>
      <w:r w:rsidRPr="00ED5902">
        <w:rPr>
          <w:rStyle w:val="Pojem"/>
          <w:szCs w:val="24"/>
        </w:rPr>
        <w:t>Specializace</w:t>
      </w:r>
      <w:r w:rsidRPr="00ED5902">
        <w:rPr>
          <w:szCs w:val="24"/>
        </w:rPr>
        <w:t xml:space="preserve">, tak </w:t>
      </w:r>
      <w:r w:rsidRPr="00ED5902">
        <w:rPr>
          <w:rStyle w:val="Pojem"/>
          <w:szCs w:val="24"/>
        </w:rPr>
        <w:t>APN</w:t>
      </w:r>
      <w:r w:rsidRPr="00ED5902">
        <w:rPr>
          <w:szCs w:val="24"/>
        </w:rPr>
        <w:t xml:space="preserve"> podle </w:t>
      </w:r>
      <w:r w:rsidRPr="00ED5902">
        <w:rPr>
          <w:rStyle w:val="Pojem"/>
          <w:szCs w:val="24"/>
        </w:rPr>
        <w:t>Priorit</w:t>
      </w:r>
      <w:r w:rsidRPr="00ED5902">
        <w:rPr>
          <w:szCs w:val="24"/>
        </w:rPr>
        <w:t xml:space="preserve"> rozhodne, podle které </w:t>
      </w:r>
      <w:r w:rsidRPr="00ED5902">
        <w:rPr>
          <w:rStyle w:val="Pojem"/>
          <w:szCs w:val="24"/>
        </w:rPr>
        <w:t>Specializace</w:t>
      </w:r>
      <w:r w:rsidRPr="00ED5902">
        <w:rPr>
          <w:szCs w:val="24"/>
        </w:rPr>
        <w:t xml:space="preserve"> bude přidělovat.</w:t>
      </w:r>
    </w:p>
    <w:p w:rsidR="00A4787A" w:rsidRPr="00ED5902" w:rsidRDefault="00A4787A" w:rsidP="00A4787A">
      <w:pPr>
        <w:pStyle w:val="Bod"/>
        <w:numPr>
          <w:ilvl w:val="1"/>
          <w:numId w:val="2"/>
        </w:numPr>
        <w:ind w:hanging="508"/>
        <w:rPr>
          <w:szCs w:val="24"/>
        </w:rPr>
      </w:pPr>
      <w:r w:rsidRPr="00ED5902">
        <w:rPr>
          <w:szCs w:val="24"/>
        </w:rPr>
        <w:t xml:space="preserve">Pokud je pro vybranou </w:t>
      </w:r>
      <w:r w:rsidRPr="00ED5902">
        <w:rPr>
          <w:rStyle w:val="Pojem"/>
          <w:szCs w:val="24"/>
        </w:rPr>
        <w:t>Specializaci</w:t>
      </w:r>
      <w:r w:rsidRPr="00ED5902">
        <w:rPr>
          <w:szCs w:val="24"/>
        </w:rPr>
        <w:t xml:space="preserve"> (resp. není-li ve věci žádná </w:t>
      </w:r>
      <w:r w:rsidRPr="00ED5902">
        <w:rPr>
          <w:rStyle w:val="Pojem"/>
          <w:szCs w:val="24"/>
        </w:rPr>
        <w:t>Specializace</w:t>
      </w:r>
      <w:r w:rsidRPr="00ED5902">
        <w:rPr>
          <w:szCs w:val="24"/>
        </w:rPr>
        <w:t xml:space="preserve">, tak pro zapisovanou </w:t>
      </w:r>
      <w:r w:rsidRPr="00ED5902">
        <w:rPr>
          <w:rStyle w:val="Pojem"/>
          <w:szCs w:val="24"/>
        </w:rPr>
        <w:t>Agendu</w:t>
      </w:r>
      <w:r w:rsidRPr="00ED5902">
        <w:rPr>
          <w:szCs w:val="24"/>
        </w:rPr>
        <w:t xml:space="preserve">) zapnuta </w:t>
      </w:r>
      <w:r w:rsidRPr="00ED5902">
        <w:rPr>
          <w:rStyle w:val="Pojem"/>
          <w:szCs w:val="24"/>
        </w:rPr>
        <w:t>Lustrace</w:t>
      </w:r>
      <w:r w:rsidRPr="00ED5902">
        <w:rPr>
          <w:szCs w:val="24"/>
        </w:rPr>
        <w:t xml:space="preserve">, tak </w:t>
      </w:r>
      <w:r w:rsidRPr="00ED5902">
        <w:rPr>
          <w:rStyle w:val="Pojem"/>
          <w:szCs w:val="24"/>
        </w:rPr>
        <w:t>APN</w:t>
      </w:r>
      <w:r w:rsidRPr="00ED5902">
        <w:rPr>
          <w:szCs w:val="24"/>
        </w:rPr>
        <w:t xml:space="preserve"> podle definovaných pravidel prolustruje všechny účastníky zapisované věci. V případě pozitivní </w:t>
      </w:r>
      <w:r w:rsidRPr="00ED5902">
        <w:rPr>
          <w:rStyle w:val="Pojem"/>
          <w:szCs w:val="24"/>
        </w:rPr>
        <w:t>Lustrace</w:t>
      </w:r>
      <w:r w:rsidRPr="00ED5902">
        <w:rPr>
          <w:szCs w:val="24"/>
        </w:rPr>
        <w:t xml:space="preserve"> dochází k odebrání ostatních </w:t>
      </w:r>
      <w:r w:rsidRPr="00ED5902">
        <w:rPr>
          <w:rStyle w:val="Pojem"/>
          <w:szCs w:val="24"/>
        </w:rPr>
        <w:t>Senátů</w:t>
      </w:r>
      <w:r w:rsidRPr="00ED5902">
        <w:rPr>
          <w:szCs w:val="24"/>
        </w:rPr>
        <w:t xml:space="preserve"> ze </w:t>
      </w:r>
      <w:r w:rsidRPr="00ED5902">
        <w:rPr>
          <w:rStyle w:val="Pojem"/>
          <w:szCs w:val="24"/>
        </w:rPr>
        <w:t>Seznamu</w:t>
      </w:r>
      <w:r w:rsidRPr="00ED5902">
        <w:rPr>
          <w:szCs w:val="24"/>
        </w:rPr>
        <w:t>.</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zkontroluje, zda je pro vybranou </w:t>
      </w:r>
      <w:r w:rsidRPr="00ED5902">
        <w:rPr>
          <w:rStyle w:val="Pojem"/>
          <w:szCs w:val="24"/>
        </w:rPr>
        <w:t>Specializaci</w:t>
      </w:r>
      <w:r w:rsidRPr="00ED5902">
        <w:rPr>
          <w:szCs w:val="24"/>
        </w:rPr>
        <w:t xml:space="preserve"> (resp. není-li ve věci žádná </w:t>
      </w:r>
      <w:r w:rsidRPr="00ED5902">
        <w:rPr>
          <w:rStyle w:val="Pojem"/>
          <w:szCs w:val="24"/>
        </w:rPr>
        <w:t>Specializace</w:t>
      </w:r>
      <w:r w:rsidRPr="00ED5902">
        <w:rPr>
          <w:szCs w:val="24"/>
        </w:rPr>
        <w:t xml:space="preserve">, tak pro zapisovanou </w:t>
      </w:r>
      <w:r w:rsidRPr="00ED5902">
        <w:rPr>
          <w:rStyle w:val="Pojem"/>
          <w:szCs w:val="24"/>
        </w:rPr>
        <w:t>Agendu</w:t>
      </w:r>
      <w:r w:rsidRPr="00ED5902">
        <w:rPr>
          <w:szCs w:val="24"/>
        </w:rPr>
        <w:t>) stanoven obecný způsob přidělování. Pokud ne bude se řídit zvoleným přidělovacím algoritmem.</w:t>
      </w:r>
    </w:p>
    <w:p w:rsidR="00A4787A" w:rsidRPr="00ED5902" w:rsidRDefault="00A4787A" w:rsidP="00A4787A">
      <w:pPr>
        <w:pStyle w:val="Bod"/>
        <w:numPr>
          <w:ilvl w:val="1"/>
          <w:numId w:val="2"/>
        </w:numPr>
        <w:ind w:hanging="508"/>
        <w:rPr>
          <w:szCs w:val="24"/>
        </w:rPr>
      </w:pPr>
      <w:r w:rsidRPr="00ED5902">
        <w:rPr>
          <w:szCs w:val="24"/>
        </w:rPr>
        <w:t xml:space="preserve">Pokud byla uvedena alespoň jedna </w:t>
      </w:r>
      <w:r w:rsidRPr="00ED5902">
        <w:rPr>
          <w:rStyle w:val="Pojem"/>
          <w:szCs w:val="24"/>
        </w:rPr>
        <w:t>Specializace</w:t>
      </w:r>
      <w:r w:rsidRPr="00ED5902">
        <w:rPr>
          <w:szCs w:val="24"/>
        </w:rPr>
        <w:t xml:space="preserve">, tak jsou ze </w:t>
      </w:r>
      <w:r w:rsidRPr="00ED5902">
        <w:rPr>
          <w:rStyle w:val="Pojem"/>
          <w:szCs w:val="24"/>
        </w:rPr>
        <w:t>Seznamu</w:t>
      </w:r>
      <w:r w:rsidRPr="00ED5902">
        <w:rPr>
          <w:szCs w:val="24"/>
        </w:rPr>
        <w:t xml:space="preserve"> odebrány </w:t>
      </w:r>
      <w:r w:rsidRPr="00ED5902">
        <w:rPr>
          <w:rStyle w:val="Pojem"/>
          <w:szCs w:val="24"/>
        </w:rPr>
        <w:t>Senáty</w:t>
      </w:r>
      <w:r w:rsidRPr="00ED5902">
        <w:rPr>
          <w:szCs w:val="24"/>
        </w:rPr>
        <w:t xml:space="preserve">, které nezpracovávají vybranou </w:t>
      </w:r>
      <w:r w:rsidRPr="00ED5902">
        <w:rPr>
          <w:rStyle w:val="Pojem"/>
          <w:szCs w:val="24"/>
        </w:rPr>
        <w:t>Specializaci</w:t>
      </w:r>
      <w:r w:rsidRPr="00ED5902">
        <w:rPr>
          <w:szCs w:val="24"/>
        </w:rPr>
        <w:t xml:space="preserve">. Pokud je uvedeno </w:t>
      </w:r>
      <w:r w:rsidRPr="00ED5902">
        <w:rPr>
          <w:rStyle w:val="Pojem"/>
          <w:szCs w:val="24"/>
        </w:rPr>
        <w:t>Specializací</w:t>
      </w:r>
      <w:r w:rsidRPr="00ED5902">
        <w:rPr>
          <w:szCs w:val="24"/>
        </w:rPr>
        <w:t xml:space="preserve"> více, tak se systém pokouší </w:t>
      </w:r>
      <w:r w:rsidRPr="00ED5902">
        <w:rPr>
          <w:rStyle w:val="Pojem"/>
          <w:szCs w:val="24"/>
        </w:rPr>
        <w:t>Seznam</w:t>
      </w:r>
      <w:r w:rsidRPr="00ED5902">
        <w:rPr>
          <w:szCs w:val="24"/>
        </w:rPr>
        <w:t xml:space="preserve"> dále redukovat, pokud by ale došlo k odebrání posledního </w:t>
      </w:r>
      <w:r w:rsidRPr="00ED5902">
        <w:rPr>
          <w:rStyle w:val="Pojem"/>
          <w:szCs w:val="24"/>
        </w:rPr>
        <w:t>Senátu</w:t>
      </w:r>
      <w:r w:rsidRPr="00ED5902">
        <w:rPr>
          <w:szCs w:val="24"/>
        </w:rPr>
        <w:t xml:space="preserve">, tak je příslušná </w:t>
      </w:r>
      <w:r w:rsidRPr="00ED5902">
        <w:rPr>
          <w:rStyle w:val="Pojem"/>
          <w:szCs w:val="24"/>
        </w:rPr>
        <w:t>Specializace</w:t>
      </w:r>
      <w:r w:rsidRPr="00ED5902">
        <w:rPr>
          <w:szCs w:val="24"/>
        </w:rPr>
        <w:t xml:space="preserve"> zcela ignorována.</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pro každý </w:t>
      </w:r>
      <w:r w:rsidRPr="00ED5902">
        <w:rPr>
          <w:rStyle w:val="Pojem"/>
          <w:szCs w:val="24"/>
        </w:rPr>
        <w:t>Senát</w:t>
      </w:r>
      <w:r w:rsidRPr="00ED5902">
        <w:rPr>
          <w:szCs w:val="24"/>
        </w:rPr>
        <w:t xml:space="preserve"> ze </w:t>
      </w:r>
      <w:r w:rsidRPr="00ED5902">
        <w:rPr>
          <w:rStyle w:val="Pojem"/>
          <w:szCs w:val="24"/>
        </w:rPr>
        <w:t>Seznamu</w:t>
      </w:r>
      <w:r w:rsidRPr="00ED5902">
        <w:rPr>
          <w:szCs w:val="24"/>
        </w:rPr>
        <w:t xml:space="preserve"> spočítá </w:t>
      </w:r>
      <w:r w:rsidRPr="00ED5902">
        <w:rPr>
          <w:rStyle w:val="Definicepojmu"/>
          <w:szCs w:val="24"/>
        </w:rPr>
        <w:t>Součet</w:t>
      </w:r>
      <w:r w:rsidRPr="00ED5902">
        <w:rPr>
          <w:szCs w:val="24"/>
        </w:rPr>
        <w:t xml:space="preserve"> </w:t>
      </w:r>
      <w:r w:rsidRPr="00ED5902">
        <w:rPr>
          <w:rStyle w:val="Pojem"/>
          <w:szCs w:val="24"/>
        </w:rPr>
        <w:t>Vah</w:t>
      </w:r>
      <w:r w:rsidRPr="00ED5902">
        <w:rPr>
          <w:szCs w:val="24"/>
        </w:rPr>
        <w:t xml:space="preserve"> všech </w:t>
      </w:r>
      <w:r w:rsidRPr="00ED5902">
        <w:rPr>
          <w:rStyle w:val="Pojem"/>
          <w:szCs w:val="24"/>
        </w:rPr>
        <w:t>Nemylných</w:t>
      </w:r>
      <w:r w:rsidRPr="00ED5902">
        <w:rPr>
          <w:szCs w:val="24"/>
        </w:rPr>
        <w:t xml:space="preserve"> věcí, ke kterému přičte příslušné </w:t>
      </w:r>
      <w:r w:rsidRPr="00ED5902">
        <w:rPr>
          <w:rStyle w:val="Pojem"/>
          <w:szCs w:val="24"/>
        </w:rPr>
        <w:t>Navýšení</w:t>
      </w:r>
      <w:r w:rsidRPr="00ED5902">
        <w:rPr>
          <w:szCs w:val="24"/>
        </w:rPr>
        <w:t xml:space="preserve">, přičemž absence </w:t>
      </w:r>
      <w:r w:rsidRPr="00ED5902">
        <w:rPr>
          <w:rStyle w:val="Pojem"/>
          <w:szCs w:val="24"/>
        </w:rPr>
        <w:t>Váhy</w:t>
      </w:r>
      <w:r w:rsidRPr="00ED5902">
        <w:rPr>
          <w:szCs w:val="24"/>
        </w:rPr>
        <w:t xml:space="preserve"> je započítána jako jednička. Tento </w:t>
      </w:r>
      <w:r w:rsidRPr="00ED5902">
        <w:rPr>
          <w:rStyle w:val="Pojem"/>
          <w:szCs w:val="24"/>
        </w:rPr>
        <w:t>Součet</w:t>
      </w:r>
      <w:r w:rsidRPr="00ED5902">
        <w:rPr>
          <w:szCs w:val="24"/>
        </w:rPr>
        <w:t xml:space="preserve"> dále vydělí </w:t>
      </w:r>
      <w:r w:rsidRPr="00ED5902">
        <w:rPr>
          <w:rStyle w:val="Pojem"/>
          <w:szCs w:val="24"/>
        </w:rPr>
        <w:t>Velikostí nápadu</w:t>
      </w:r>
      <w:r w:rsidRPr="00ED5902">
        <w:rPr>
          <w:szCs w:val="24"/>
        </w:rPr>
        <w:t xml:space="preserve">, přičemž </w:t>
      </w:r>
      <w:r w:rsidRPr="00ED5902">
        <w:rPr>
          <w:rStyle w:val="Pojem"/>
          <w:szCs w:val="24"/>
        </w:rPr>
        <w:t>Senáty</w:t>
      </w:r>
      <w:r w:rsidRPr="00ED5902">
        <w:rPr>
          <w:szCs w:val="24"/>
        </w:rPr>
        <w:t xml:space="preserve"> s nulovou </w:t>
      </w:r>
      <w:r w:rsidRPr="00ED5902">
        <w:rPr>
          <w:rStyle w:val="Pojem"/>
          <w:szCs w:val="24"/>
        </w:rPr>
        <w:t>Velikostí nápadu</w:t>
      </w:r>
      <w:r w:rsidRPr="00ED5902">
        <w:rPr>
          <w:szCs w:val="24"/>
        </w:rPr>
        <w:t xml:space="preserve"> jsou dodatečně ignorovány.</w:t>
      </w:r>
    </w:p>
    <w:p w:rsidR="00A4787A" w:rsidRPr="00ED5902" w:rsidRDefault="00A4787A" w:rsidP="00A4787A">
      <w:pPr>
        <w:pStyle w:val="Bod"/>
        <w:numPr>
          <w:ilvl w:val="1"/>
          <w:numId w:val="2"/>
        </w:numPr>
        <w:ind w:hanging="508"/>
        <w:rPr>
          <w:szCs w:val="24"/>
        </w:rPr>
      </w:pPr>
      <w:r w:rsidRPr="00ED5902">
        <w:rPr>
          <w:rStyle w:val="Pojem"/>
          <w:szCs w:val="24"/>
        </w:rPr>
        <w:t>APN</w:t>
      </w:r>
      <w:r w:rsidRPr="00ED5902">
        <w:rPr>
          <w:szCs w:val="24"/>
        </w:rPr>
        <w:t xml:space="preserve"> na závěr ze </w:t>
      </w:r>
      <w:r w:rsidRPr="00ED5902">
        <w:rPr>
          <w:rStyle w:val="Pojem"/>
          <w:szCs w:val="24"/>
        </w:rPr>
        <w:t>Seznamu</w:t>
      </w:r>
      <w:r w:rsidRPr="00ED5902">
        <w:rPr>
          <w:szCs w:val="24"/>
        </w:rPr>
        <w:t xml:space="preserve"> vyhledá </w:t>
      </w:r>
      <w:r w:rsidRPr="00ED5902">
        <w:rPr>
          <w:rStyle w:val="Pojem"/>
          <w:szCs w:val="24"/>
        </w:rPr>
        <w:t>Senát</w:t>
      </w:r>
      <w:r w:rsidRPr="00ED5902">
        <w:rPr>
          <w:szCs w:val="24"/>
        </w:rPr>
        <w:t xml:space="preserve"> s nejnižším </w:t>
      </w:r>
      <w:r w:rsidRPr="00ED5902">
        <w:rPr>
          <w:rStyle w:val="Pojem"/>
          <w:szCs w:val="24"/>
        </w:rPr>
        <w:t>Součtem</w:t>
      </w:r>
      <w:r w:rsidRPr="00ED5902">
        <w:rPr>
          <w:szCs w:val="24"/>
        </w:rPr>
        <w:t xml:space="preserve">. Existuje-li více </w:t>
      </w:r>
      <w:r w:rsidRPr="00ED5902">
        <w:rPr>
          <w:rStyle w:val="Pojem"/>
          <w:szCs w:val="24"/>
        </w:rPr>
        <w:t>Senátů</w:t>
      </w:r>
      <w:r w:rsidRPr="00ED5902">
        <w:rPr>
          <w:szCs w:val="24"/>
        </w:rPr>
        <w:t xml:space="preserve"> se stejným </w:t>
      </w:r>
      <w:r w:rsidRPr="00ED5902">
        <w:rPr>
          <w:rStyle w:val="Pojem"/>
          <w:szCs w:val="24"/>
        </w:rPr>
        <w:t>Součtem</w:t>
      </w:r>
      <w:r w:rsidRPr="00ED5902">
        <w:rPr>
          <w:szCs w:val="24"/>
        </w:rPr>
        <w:t xml:space="preserve">, pak zvolí ten s nejnižším </w:t>
      </w:r>
      <w:r w:rsidRPr="00ED5902">
        <w:rPr>
          <w:rStyle w:val="Pojem"/>
          <w:szCs w:val="24"/>
        </w:rPr>
        <w:t>Číslem</w:t>
      </w:r>
      <w:r w:rsidRPr="00ED5902">
        <w:rPr>
          <w:szCs w:val="24"/>
        </w:rPr>
        <w:t>. Do tohoto senátu pak systém věc zapíše.</w:t>
      </w:r>
    </w:p>
    <w:p w:rsidR="004177C2" w:rsidRDefault="004177C2"/>
    <w:sectPr w:rsidR="004177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19" w:rsidRDefault="00036E92">
      <w:r>
        <w:separator/>
      </w:r>
    </w:p>
  </w:endnote>
  <w:endnote w:type="continuationSeparator" w:id="0">
    <w:p w:rsidR="006F5319" w:rsidRDefault="0003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A4787A" w:rsidRDefault="00A4787A">
        <w:pPr>
          <w:pStyle w:val="Zpat"/>
          <w:jc w:val="center"/>
        </w:pPr>
        <w:r>
          <w:fldChar w:fldCharType="begin"/>
        </w:r>
        <w:r>
          <w:instrText>PAGE   \* MERGEFORMAT</w:instrText>
        </w:r>
        <w:r>
          <w:fldChar w:fldCharType="separate"/>
        </w:r>
        <w:r w:rsidR="003F6698">
          <w:rPr>
            <w:noProof/>
          </w:rPr>
          <w:t>20</w:t>
        </w:r>
        <w:r>
          <w:fldChar w:fldCharType="end"/>
        </w:r>
      </w:p>
    </w:sdtContent>
  </w:sdt>
  <w:p w:rsidR="00A4787A" w:rsidRDefault="00A478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19" w:rsidRDefault="00036E92">
      <w:r>
        <w:separator/>
      </w:r>
    </w:p>
  </w:footnote>
  <w:footnote w:type="continuationSeparator" w:id="0">
    <w:p w:rsidR="006F5319" w:rsidRDefault="0003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3"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4"/>
  </w:num>
  <w:num w:numId="17">
    <w:abstractNumId w:val="18"/>
  </w:num>
  <w:num w:numId="18">
    <w:abstractNumId w:val="7"/>
  </w:num>
  <w:num w:numId="19">
    <w:abstractNumId w:val="20"/>
  </w:num>
  <w:num w:numId="20">
    <w:abstractNumId w:val="21"/>
  </w:num>
  <w:num w:numId="21">
    <w:abstractNumId w:val="1"/>
  </w:num>
  <w:num w:numId="22">
    <w:abstractNumId w:val="10"/>
  </w:num>
  <w:num w:numId="23">
    <w:abstractNumId w:val="19"/>
  </w:num>
  <w:num w:numId="24">
    <w:abstractNumId w:val="14"/>
  </w:num>
  <w:num w:numId="25">
    <w:abstractNumId w:val="17"/>
  </w:num>
  <w:num w:numId="26">
    <w:abstractNumId w:val="5"/>
  </w:num>
  <w:num w:numId="27">
    <w:abstractNumId w:val="2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A"/>
    <w:rsid w:val="00036E92"/>
    <w:rsid w:val="00075865"/>
    <w:rsid w:val="003F6698"/>
    <w:rsid w:val="004177C2"/>
    <w:rsid w:val="006F5319"/>
    <w:rsid w:val="00A4787A"/>
    <w:rsid w:val="00B81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A47D"/>
  <w15:chartTrackingRefBased/>
  <w15:docId w15:val="{AB2B1105-54F1-4A72-B100-83B3B07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87A"/>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787A"/>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787A"/>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787A"/>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787A"/>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787A"/>
    <w:pPr>
      <w:spacing w:before="240" w:after="60"/>
      <w:outlineLvl w:val="5"/>
    </w:pPr>
    <w:rPr>
      <w:b/>
      <w:bCs/>
      <w:szCs w:val="22"/>
    </w:rPr>
  </w:style>
  <w:style w:type="paragraph" w:styleId="Nadpis8">
    <w:name w:val="heading 8"/>
    <w:basedOn w:val="Normln"/>
    <w:next w:val="Normln"/>
    <w:link w:val="Nadpis8Char"/>
    <w:semiHidden/>
    <w:unhideWhenUsed/>
    <w:qFormat/>
    <w:rsid w:val="00A4787A"/>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787A"/>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787A"/>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787A"/>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787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787A"/>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787A"/>
    <w:rPr>
      <w:rFonts w:ascii="Times New Roman" w:eastAsia="Times New Roman" w:hAnsi="Times New Roman" w:cs="Times New Roman"/>
      <w:i/>
      <w:iCs/>
      <w:szCs w:val="24"/>
      <w:lang w:eastAsia="cs-CZ"/>
    </w:rPr>
  </w:style>
  <w:style w:type="paragraph" w:styleId="Zhlav">
    <w:name w:val="header"/>
    <w:basedOn w:val="Normln"/>
    <w:link w:val="ZhlavChar"/>
    <w:unhideWhenUsed/>
    <w:rsid w:val="00A4787A"/>
    <w:pPr>
      <w:tabs>
        <w:tab w:val="center" w:pos="4536"/>
        <w:tab w:val="right" w:pos="9072"/>
      </w:tabs>
    </w:pPr>
    <w:rPr>
      <w:szCs w:val="22"/>
    </w:rPr>
  </w:style>
  <w:style w:type="character" w:customStyle="1" w:styleId="ZhlavChar">
    <w:name w:val="Záhlaví Char"/>
    <w:basedOn w:val="Standardnpsmoodstavce"/>
    <w:link w:val="Zhlav"/>
    <w:rsid w:val="00A4787A"/>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787A"/>
    <w:pPr>
      <w:tabs>
        <w:tab w:val="center" w:pos="4536"/>
        <w:tab w:val="right" w:pos="9072"/>
      </w:tabs>
    </w:pPr>
  </w:style>
  <w:style w:type="character" w:customStyle="1" w:styleId="ZpatChar">
    <w:name w:val="Zápatí Char"/>
    <w:basedOn w:val="Standardnpsmoodstavce"/>
    <w:link w:val="Zpat"/>
    <w:uiPriority w:val="99"/>
    <w:rsid w:val="00A4787A"/>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787A"/>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787A"/>
    <w:rPr>
      <w:rFonts w:ascii="Arial" w:eastAsia="Times New Roman" w:hAnsi="Arial" w:cs="Times New Roman"/>
      <w:szCs w:val="20"/>
      <w:lang w:eastAsia="cs-CZ"/>
    </w:rPr>
  </w:style>
  <w:style w:type="paragraph" w:styleId="Zkladntext3">
    <w:name w:val="Body Text 3"/>
    <w:basedOn w:val="Normln"/>
    <w:link w:val="Zkladntext3Char"/>
    <w:semiHidden/>
    <w:unhideWhenUsed/>
    <w:rsid w:val="00A4787A"/>
    <w:pPr>
      <w:spacing w:after="120"/>
    </w:pPr>
    <w:rPr>
      <w:sz w:val="16"/>
      <w:szCs w:val="16"/>
    </w:rPr>
  </w:style>
  <w:style w:type="character" w:customStyle="1" w:styleId="Zkladntext3Char">
    <w:name w:val="Základní text 3 Char"/>
    <w:basedOn w:val="Standardnpsmoodstavce"/>
    <w:link w:val="Zkladntext3"/>
    <w:semiHidden/>
    <w:rsid w:val="00A4787A"/>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787A"/>
    <w:rPr>
      <w:rFonts w:ascii="Tahoma" w:hAnsi="Tahoma" w:cs="Tahoma"/>
      <w:sz w:val="16"/>
      <w:szCs w:val="16"/>
    </w:rPr>
  </w:style>
  <w:style w:type="character" w:customStyle="1" w:styleId="TextbublinyChar">
    <w:name w:val="Text bubliny Char"/>
    <w:basedOn w:val="Standardnpsmoodstavce"/>
    <w:link w:val="Textbubliny"/>
    <w:uiPriority w:val="99"/>
    <w:semiHidden/>
    <w:rsid w:val="00A4787A"/>
    <w:rPr>
      <w:rFonts w:ascii="Tahoma" w:eastAsia="Times New Roman" w:hAnsi="Tahoma" w:cs="Tahoma"/>
      <w:sz w:val="16"/>
      <w:szCs w:val="16"/>
      <w:lang w:eastAsia="cs-CZ"/>
    </w:rPr>
  </w:style>
  <w:style w:type="paragraph" w:styleId="Bezmezer">
    <w:name w:val="No Spacing"/>
    <w:uiPriority w:val="1"/>
    <w:qFormat/>
    <w:rsid w:val="00A4787A"/>
    <w:pPr>
      <w:spacing w:after="0" w:line="240" w:lineRule="auto"/>
    </w:pPr>
    <w:rPr>
      <w:rFonts w:asciiTheme="minorHAnsi" w:hAnsiTheme="minorHAnsi"/>
      <w:sz w:val="22"/>
    </w:rPr>
  </w:style>
  <w:style w:type="paragraph" w:styleId="Odstavecseseznamem">
    <w:name w:val="List Paragraph"/>
    <w:basedOn w:val="Normln"/>
    <w:uiPriority w:val="34"/>
    <w:qFormat/>
    <w:rsid w:val="00A4787A"/>
    <w:pPr>
      <w:ind w:left="708"/>
    </w:pPr>
  </w:style>
  <w:style w:type="paragraph" w:customStyle="1" w:styleId="BodyText22">
    <w:name w:val="Body Text 22"/>
    <w:basedOn w:val="Normln"/>
    <w:rsid w:val="00A4787A"/>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787A"/>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787A"/>
    <w:pPr>
      <w:widowControl w:val="0"/>
      <w:spacing w:before="120" w:line="240" w:lineRule="atLeast"/>
      <w:jc w:val="both"/>
    </w:pPr>
    <w:rPr>
      <w:rFonts w:ascii="Arial" w:hAnsi="Arial"/>
      <w:sz w:val="18"/>
    </w:rPr>
  </w:style>
  <w:style w:type="paragraph" w:customStyle="1" w:styleId="Zkladntext31">
    <w:name w:val="Základní text 31"/>
    <w:basedOn w:val="Normln"/>
    <w:rsid w:val="00A4787A"/>
    <w:pPr>
      <w:widowControl w:val="0"/>
      <w:spacing w:before="120" w:line="240" w:lineRule="atLeast"/>
      <w:jc w:val="both"/>
    </w:pPr>
    <w:rPr>
      <w:rFonts w:ascii="Arial" w:hAnsi="Arial"/>
      <w:b/>
      <w:i/>
      <w:sz w:val="24"/>
      <w:u w:val="single"/>
    </w:rPr>
  </w:style>
  <w:style w:type="paragraph" w:customStyle="1" w:styleId="Default">
    <w:name w:val="Default"/>
    <w:rsid w:val="00A4787A"/>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787A"/>
  </w:style>
  <w:style w:type="paragraph" w:customStyle="1" w:styleId="Bod">
    <w:name w:val="Bod"/>
    <w:basedOn w:val="Odstavecseseznamem"/>
    <w:link w:val="BodChar"/>
    <w:qFormat/>
    <w:rsid w:val="00A4787A"/>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787A"/>
    <w:rPr>
      <w:b/>
      <w:bCs w:val="0"/>
      <w:u w:val="single"/>
    </w:rPr>
  </w:style>
  <w:style w:type="character" w:customStyle="1" w:styleId="Pojem">
    <w:name w:val="Pojem"/>
    <w:basedOn w:val="Standardnpsmoodstavce"/>
    <w:uiPriority w:val="1"/>
    <w:qFormat/>
    <w:rsid w:val="00A4787A"/>
    <w:rPr>
      <w:u w:val="single"/>
    </w:rPr>
  </w:style>
  <w:style w:type="table" w:styleId="Mkatabulky">
    <w:name w:val="Table Grid"/>
    <w:basedOn w:val="Normlntabulka"/>
    <w:uiPriority w:val="59"/>
    <w:rsid w:val="00A4787A"/>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50</Pages>
  <Words>14594</Words>
  <Characters>86105</Characters>
  <Application>Microsoft Office Word</Application>
  <DocSecurity>0</DocSecurity>
  <Lines>717</Lines>
  <Paragraphs>200</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100499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3</cp:revision>
  <dcterms:created xsi:type="dcterms:W3CDTF">2021-12-15T08:48:00Z</dcterms:created>
  <dcterms:modified xsi:type="dcterms:W3CDTF">2021-12-31T08:40:00Z</dcterms:modified>
</cp:coreProperties>
</file>