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28" w:rsidRPr="00FD2FC3" w:rsidRDefault="00F53F28" w:rsidP="00F53F28">
      <w:pPr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FD2FC3">
        <w:rPr>
          <w:rFonts w:ascii="Garamond" w:hAnsi="Garamond"/>
          <w:b/>
          <w:sz w:val="24"/>
          <w:szCs w:val="24"/>
        </w:rPr>
        <w:t>Spr</w:t>
      </w:r>
      <w:proofErr w:type="spellEnd"/>
      <w:r w:rsidRPr="00FD2FC3">
        <w:rPr>
          <w:rFonts w:ascii="Garamond" w:hAnsi="Garamond"/>
          <w:b/>
          <w:sz w:val="24"/>
          <w:szCs w:val="24"/>
        </w:rPr>
        <w:t xml:space="preserve"> </w:t>
      </w:r>
      <w:r w:rsidR="001129BE" w:rsidRPr="00FD2FC3">
        <w:rPr>
          <w:rFonts w:ascii="Garamond" w:hAnsi="Garamond"/>
          <w:b/>
          <w:sz w:val="24"/>
          <w:szCs w:val="24"/>
        </w:rPr>
        <w:t>803</w:t>
      </w:r>
      <w:r w:rsidRPr="00FD2FC3">
        <w:rPr>
          <w:rFonts w:ascii="Garamond" w:hAnsi="Garamond"/>
          <w:b/>
          <w:sz w:val="24"/>
          <w:szCs w:val="24"/>
        </w:rPr>
        <w:t>/2022</w:t>
      </w:r>
    </w:p>
    <w:p w:rsidR="00F53F28" w:rsidRPr="00FD2FC3" w:rsidRDefault="00F53F28" w:rsidP="00F53F28">
      <w:pPr>
        <w:jc w:val="right"/>
        <w:rPr>
          <w:rFonts w:ascii="Garamond" w:hAnsi="Garamond"/>
          <w:b/>
          <w:sz w:val="24"/>
          <w:szCs w:val="24"/>
        </w:rPr>
      </w:pPr>
    </w:p>
    <w:p w:rsidR="00F53F28" w:rsidRPr="00FD2FC3" w:rsidRDefault="00F53F28" w:rsidP="00F53F28">
      <w:pPr>
        <w:rPr>
          <w:rFonts w:ascii="Garamond" w:hAnsi="Garamond"/>
          <w:b/>
          <w:sz w:val="28"/>
          <w:szCs w:val="24"/>
          <w:u w:val="single"/>
        </w:rPr>
      </w:pPr>
      <w:r w:rsidRPr="00FD2FC3">
        <w:rPr>
          <w:rFonts w:ascii="Garamond" w:hAnsi="Garamond"/>
          <w:b/>
          <w:sz w:val="28"/>
          <w:szCs w:val="24"/>
          <w:u w:val="single"/>
        </w:rPr>
        <w:t>Doplněk č. 4 Rozvrhu práce Okresního soudu v Novém Jičíně</w:t>
      </w:r>
    </w:p>
    <w:p w:rsidR="00F53F28" w:rsidRPr="00FD2FC3" w:rsidRDefault="00F53F28" w:rsidP="00F53F28">
      <w:pPr>
        <w:rPr>
          <w:rFonts w:ascii="Garamond" w:hAnsi="Garamond"/>
          <w:b/>
          <w:sz w:val="24"/>
          <w:szCs w:val="24"/>
          <w:u w:val="single"/>
        </w:rPr>
      </w:pPr>
    </w:p>
    <w:p w:rsidR="00F53F28" w:rsidRPr="00FD2FC3" w:rsidRDefault="00F53F28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 xml:space="preserve">Rozvrh práce Okresního soudu v Novém Jičíně pro rok 2022 se s účinností od 1. </w:t>
      </w:r>
      <w:r w:rsidR="00B26C70" w:rsidRPr="00FD2FC3">
        <w:rPr>
          <w:rFonts w:ascii="Garamond" w:hAnsi="Garamond"/>
          <w:b/>
          <w:sz w:val="24"/>
          <w:szCs w:val="24"/>
        </w:rPr>
        <w:t>6</w:t>
      </w:r>
      <w:r w:rsidRPr="00FD2FC3">
        <w:rPr>
          <w:rFonts w:ascii="Garamond" w:hAnsi="Garamond"/>
          <w:b/>
          <w:sz w:val="24"/>
          <w:szCs w:val="24"/>
        </w:rPr>
        <w:t>. 2022 mění:</w:t>
      </w:r>
    </w:p>
    <w:p w:rsidR="00C44FB9" w:rsidRPr="00FD2FC3" w:rsidRDefault="00B63C9B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I.</w:t>
      </w:r>
    </w:p>
    <w:p w:rsidR="00B63C9B" w:rsidRPr="00FD2FC3" w:rsidRDefault="00B63C9B" w:rsidP="00F53F28">
      <w:pPr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Z důvodu odchodu </w:t>
      </w:r>
      <w:r w:rsidR="00703CD2" w:rsidRPr="00FD2FC3">
        <w:rPr>
          <w:rFonts w:ascii="Garamond" w:hAnsi="Garamond"/>
          <w:sz w:val="24"/>
          <w:szCs w:val="24"/>
        </w:rPr>
        <w:t xml:space="preserve">JUDr. Kopalové z funkce soudce se zastavuje ke dni </w:t>
      </w:r>
      <w:proofErr w:type="gramStart"/>
      <w:r w:rsidR="00703CD2" w:rsidRPr="00FD2FC3">
        <w:rPr>
          <w:rFonts w:ascii="Garamond" w:hAnsi="Garamond"/>
          <w:sz w:val="24"/>
          <w:szCs w:val="24"/>
        </w:rPr>
        <w:t>1.7.2022</w:t>
      </w:r>
      <w:proofErr w:type="gramEnd"/>
      <w:r w:rsidR="00703CD2" w:rsidRPr="00FD2FC3">
        <w:rPr>
          <w:rFonts w:ascii="Garamond" w:hAnsi="Garamond"/>
          <w:sz w:val="24"/>
          <w:szCs w:val="24"/>
        </w:rPr>
        <w:t xml:space="preserve"> nový nápad do soudního oddělení 10 P a </w:t>
      </w:r>
      <w:proofErr w:type="spellStart"/>
      <w:r w:rsidR="00703CD2" w:rsidRPr="00FD2FC3">
        <w:rPr>
          <w:rFonts w:ascii="Garamond" w:hAnsi="Garamond"/>
          <w:sz w:val="24"/>
          <w:szCs w:val="24"/>
        </w:rPr>
        <w:t>Nc</w:t>
      </w:r>
      <w:proofErr w:type="spellEnd"/>
      <w:r w:rsidR="00703CD2" w:rsidRPr="00FD2FC3">
        <w:rPr>
          <w:rFonts w:ascii="Garamond" w:hAnsi="Garamond"/>
          <w:sz w:val="24"/>
          <w:szCs w:val="24"/>
        </w:rPr>
        <w:t>.</w:t>
      </w:r>
    </w:p>
    <w:p w:rsidR="00703CD2" w:rsidRDefault="00703CD2" w:rsidP="00703CD2">
      <w:pPr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Z důvodu zajištění rovnoměrného zatížení soudců na úseku občanskoprávním opatrovnickém se v období od </w:t>
      </w:r>
      <w:proofErr w:type="gramStart"/>
      <w:r w:rsidRPr="00FD2FC3">
        <w:rPr>
          <w:rFonts w:ascii="Garamond" w:hAnsi="Garamond"/>
          <w:sz w:val="24"/>
          <w:szCs w:val="24"/>
        </w:rPr>
        <w:t>1.6.2022</w:t>
      </w:r>
      <w:proofErr w:type="gramEnd"/>
      <w:r w:rsidRPr="00FD2FC3">
        <w:rPr>
          <w:rFonts w:ascii="Garamond" w:hAnsi="Garamond"/>
          <w:sz w:val="24"/>
          <w:szCs w:val="24"/>
        </w:rPr>
        <w:t xml:space="preserve"> do 30.6.2022 zastavuje nápad věcí do senátu 9 P a </w:t>
      </w:r>
      <w:proofErr w:type="spellStart"/>
      <w:r w:rsidRPr="00FD2FC3">
        <w:rPr>
          <w:rFonts w:ascii="Garamond" w:hAnsi="Garamond"/>
          <w:sz w:val="24"/>
          <w:szCs w:val="24"/>
        </w:rPr>
        <w:t>Nc</w:t>
      </w:r>
      <w:proofErr w:type="spellEnd"/>
      <w:r w:rsidRPr="00FD2FC3">
        <w:rPr>
          <w:rFonts w:ascii="Garamond" w:hAnsi="Garamond"/>
          <w:sz w:val="24"/>
          <w:szCs w:val="24"/>
        </w:rPr>
        <w:t>, při zachování Zásad pro přidělování věcí opatrovnických a péče o nezletilé.</w:t>
      </w:r>
    </w:p>
    <w:p w:rsidR="00703CD2" w:rsidRPr="00FD2FC3" w:rsidRDefault="00703CD2" w:rsidP="00703CD2">
      <w:pPr>
        <w:jc w:val="both"/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II.</w:t>
      </w:r>
    </w:p>
    <w:p w:rsidR="00F53F28" w:rsidRDefault="00C44FB9" w:rsidP="00C44FB9">
      <w:pPr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Na straně 2 ve výčtu činností ředitelky správy soudu se ruší odrážka „aktualizuje seznam uzavřených smluv pro WEB Open data české justice“.</w:t>
      </w:r>
    </w:p>
    <w:p w:rsidR="00703CD2" w:rsidRPr="00FD2FC3" w:rsidRDefault="00703CD2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III.</w:t>
      </w:r>
    </w:p>
    <w:p w:rsidR="00F53F28" w:rsidRPr="00FD2FC3" w:rsidRDefault="00703CD2" w:rsidP="000A0742">
      <w:pPr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 xml:space="preserve">Bod </w:t>
      </w:r>
      <w:r w:rsidR="00F53F28" w:rsidRPr="00FD2FC3">
        <w:rPr>
          <w:rFonts w:ascii="Garamond" w:hAnsi="Garamond"/>
          <w:b/>
          <w:sz w:val="24"/>
          <w:szCs w:val="24"/>
        </w:rPr>
        <w:t xml:space="preserve">II. Úsek trestněprávní </w:t>
      </w:r>
      <w:r w:rsidR="000A0742" w:rsidRPr="00FD2FC3">
        <w:rPr>
          <w:rFonts w:ascii="Garamond" w:hAnsi="Garamond"/>
          <w:sz w:val="24"/>
          <w:szCs w:val="24"/>
        </w:rPr>
        <w:t>o</w:t>
      </w:r>
      <w:r w:rsidR="00F53F28" w:rsidRPr="00FD2FC3">
        <w:rPr>
          <w:rFonts w:ascii="Garamond" w:hAnsi="Garamond"/>
          <w:sz w:val="24"/>
          <w:szCs w:val="24"/>
        </w:rPr>
        <w:t xml:space="preserve">dstavec první pod tabulkami </w:t>
      </w:r>
      <w:proofErr w:type="spellStart"/>
      <w:r w:rsidR="00F53F28" w:rsidRPr="00FD2FC3">
        <w:rPr>
          <w:rFonts w:ascii="Garamond" w:hAnsi="Garamond"/>
          <w:sz w:val="24"/>
          <w:szCs w:val="24"/>
        </w:rPr>
        <w:t>minitýmů</w:t>
      </w:r>
      <w:proofErr w:type="spellEnd"/>
      <w:r w:rsidR="00F53F28" w:rsidRPr="00FD2FC3">
        <w:rPr>
          <w:rFonts w:ascii="Garamond" w:hAnsi="Garamond"/>
          <w:sz w:val="24"/>
          <w:szCs w:val="24"/>
        </w:rPr>
        <w:t xml:space="preserve"> </w:t>
      </w:r>
      <w:r w:rsidR="00FF7B5A" w:rsidRPr="00FD2FC3">
        <w:rPr>
          <w:rFonts w:ascii="Garamond" w:hAnsi="Garamond"/>
          <w:sz w:val="24"/>
          <w:szCs w:val="24"/>
        </w:rPr>
        <w:t xml:space="preserve">na straně </w:t>
      </w:r>
      <w:r w:rsidR="00B1009B" w:rsidRPr="00FD2FC3">
        <w:rPr>
          <w:rFonts w:ascii="Garamond" w:hAnsi="Garamond"/>
          <w:sz w:val="24"/>
          <w:szCs w:val="24"/>
        </w:rPr>
        <w:t>9</w:t>
      </w:r>
      <w:r w:rsidR="00FF7B5A" w:rsidRPr="00FD2FC3">
        <w:rPr>
          <w:rFonts w:ascii="Garamond" w:hAnsi="Garamond"/>
          <w:sz w:val="24"/>
          <w:szCs w:val="24"/>
        </w:rPr>
        <w:t xml:space="preserve"> </w:t>
      </w:r>
      <w:r w:rsidR="00F53F28" w:rsidRPr="00FD2FC3">
        <w:rPr>
          <w:rFonts w:ascii="Garamond" w:hAnsi="Garamond"/>
          <w:sz w:val="24"/>
          <w:szCs w:val="24"/>
        </w:rPr>
        <w:t>nově zní takto:</w:t>
      </w:r>
    </w:p>
    <w:p w:rsidR="00F53F28" w:rsidRPr="00FD2FC3" w:rsidRDefault="00B1009B" w:rsidP="00F53F28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„</w:t>
      </w:r>
      <w:r w:rsidR="00F53F28" w:rsidRPr="00FD2FC3">
        <w:rPr>
          <w:rFonts w:ascii="Garamond" w:hAnsi="Garamond"/>
          <w:sz w:val="24"/>
          <w:szCs w:val="24"/>
        </w:rPr>
        <w:t>Do práce na všech soudních odděleních trestněprávního úseku je zapojena Mgr. Pavlína Koutná</w:t>
      </w:r>
      <w:r w:rsidR="00FF7B5A" w:rsidRPr="00FD2FC3">
        <w:rPr>
          <w:rFonts w:ascii="Garamond" w:hAnsi="Garamond"/>
          <w:sz w:val="24"/>
          <w:szCs w:val="24"/>
        </w:rPr>
        <w:t>.</w:t>
      </w:r>
    </w:p>
    <w:p w:rsidR="00FF7B5A" w:rsidRPr="00FD2FC3" w:rsidRDefault="00FF7B5A" w:rsidP="00F53F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1009B" w:rsidRPr="00FD2FC3" w:rsidRDefault="00B1009B" w:rsidP="00C44FB9">
      <w:pPr>
        <w:ind w:left="19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Na podkladě pověření příslušného soudce realizuje jednotlivé úkony </w:t>
      </w:r>
      <w:proofErr w:type="gramStart"/>
      <w:r w:rsidRPr="00FD2FC3">
        <w:rPr>
          <w:rFonts w:ascii="Garamond" w:hAnsi="Garamond"/>
          <w:sz w:val="24"/>
          <w:szCs w:val="24"/>
        </w:rPr>
        <w:t>spojené  s rozhodovací</w:t>
      </w:r>
      <w:proofErr w:type="gramEnd"/>
      <w:r w:rsidRPr="00FD2FC3">
        <w:rPr>
          <w:rFonts w:ascii="Garamond" w:hAnsi="Garamond"/>
          <w:sz w:val="24"/>
          <w:szCs w:val="24"/>
        </w:rPr>
        <w:t xml:space="preserve"> činností soudu v trestním řízení, při respektování omezení upraveného v § 12 zák. č. 121/2008 Sb., o vyšších soudních úřednicích, a to zejména:  </w:t>
      </w:r>
    </w:p>
    <w:p w:rsidR="00B1009B" w:rsidRPr="00FD2FC3" w:rsidRDefault="00B1009B" w:rsidP="00C44FB9">
      <w:pPr>
        <w:numPr>
          <w:ilvl w:val="0"/>
          <w:numId w:val="3"/>
        </w:numPr>
        <w:spacing w:after="5" w:line="248" w:lineRule="auto"/>
        <w:ind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zajišťuje podklady a vyhotovuje koncepty rozhodnutí v soudcem vybraných rozhodnutích jak v řízení přípravném, tak v řízení před soudcem  </w:t>
      </w:r>
    </w:p>
    <w:p w:rsidR="00B1009B" w:rsidRPr="00FD2FC3" w:rsidRDefault="00B1009B" w:rsidP="00B1009B">
      <w:pPr>
        <w:spacing w:after="37" w:line="259" w:lineRule="auto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 </w:t>
      </w:r>
    </w:p>
    <w:p w:rsidR="00B1009B" w:rsidRPr="00FD2FC3" w:rsidRDefault="00B1009B" w:rsidP="00B1009B">
      <w:pPr>
        <w:numPr>
          <w:ilvl w:val="0"/>
          <w:numId w:val="3"/>
        </w:numPr>
        <w:spacing w:after="232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zajišťuje podklady a vyhotovuje koncepty </w:t>
      </w:r>
      <w:proofErr w:type="gramStart"/>
      <w:r w:rsidRPr="00FD2FC3">
        <w:rPr>
          <w:rFonts w:ascii="Garamond" w:hAnsi="Garamond"/>
          <w:sz w:val="24"/>
          <w:szCs w:val="24"/>
        </w:rPr>
        <w:t>všech  rozhodnutí</w:t>
      </w:r>
      <w:proofErr w:type="gramEnd"/>
      <w:r w:rsidRPr="00FD2FC3">
        <w:rPr>
          <w:rFonts w:ascii="Garamond" w:hAnsi="Garamond"/>
          <w:sz w:val="24"/>
          <w:szCs w:val="24"/>
        </w:rPr>
        <w:t xml:space="preserve"> při rozhodování:   </w:t>
      </w:r>
    </w:p>
    <w:p w:rsidR="00B1009B" w:rsidRPr="00FD2FC3" w:rsidRDefault="00B1009B" w:rsidP="00C44FB9">
      <w:pPr>
        <w:numPr>
          <w:ilvl w:val="1"/>
          <w:numId w:val="4"/>
        </w:numPr>
        <w:spacing w:after="5" w:line="248" w:lineRule="auto"/>
        <w:ind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 osvědčení ve zkušební době podmíněného zastavení trestního stíhání – § 308 odst. 1 trestního řádu  </w:t>
      </w:r>
    </w:p>
    <w:p w:rsidR="00B1009B" w:rsidRPr="00FD2FC3" w:rsidRDefault="00B1009B" w:rsidP="00B1009B">
      <w:pPr>
        <w:spacing w:after="5" w:line="248" w:lineRule="auto"/>
        <w:ind w:left="1068" w:right="536"/>
        <w:jc w:val="both"/>
        <w:rPr>
          <w:rFonts w:ascii="Garamond" w:hAnsi="Garamond"/>
          <w:sz w:val="24"/>
          <w:szCs w:val="24"/>
        </w:rPr>
      </w:pPr>
    </w:p>
    <w:p w:rsidR="00B1009B" w:rsidRPr="00FD2FC3" w:rsidRDefault="00B1009B" w:rsidP="00B1009B">
      <w:pPr>
        <w:numPr>
          <w:ilvl w:val="1"/>
          <w:numId w:val="4"/>
        </w:numPr>
        <w:spacing w:after="233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 odkladech výkonu trestu odnětí svobody - § 322 a § 323 </w:t>
      </w:r>
      <w:proofErr w:type="spellStart"/>
      <w:proofErr w:type="gramStart"/>
      <w:r w:rsidRPr="00FD2FC3">
        <w:rPr>
          <w:rFonts w:ascii="Garamond" w:hAnsi="Garamond"/>
          <w:sz w:val="24"/>
          <w:szCs w:val="24"/>
        </w:rPr>
        <w:t>tr</w:t>
      </w:r>
      <w:proofErr w:type="gramEnd"/>
      <w:r w:rsidRPr="00FD2FC3">
        <w:rPr>
          <w:rFonts w:ascii="Garamond" w:hAnsi="Garamond"/>
          <w:sz w:val="24"/>
          <w:szCs w:val="24"/>
        </w:rPr>
        <w:t>.</w:t>
      </w:r>
      <w:proofErr w:type="gramStart"/>
      <w:r w:rsidRPr="00FD2FC3">
        <w:rPr>
          <w:rFonts w:ascii="Garamond" w:hAnsi="Garamond"/>
          <w:sz w:val="24"/>
          <w:szCs w:val="24"/>
        </w:rPr>
        <w:t>ř</w:t>
      </w:r>
      <w:proofErr w:type="spellEnd"/>
      <w:r w:rsidRPr="00FD2FC3">
        <w:rPr>
          <w:rFonts w:ascii="Garamond" w:hAnsi="Garamond"/>
          <w:sz w:val="24"/>
          <w:szCs w:val="24"/>
        </w:rPr>
        <w:t>.</w:t>
      </w:r>
      <w:proofErr w:type="gramEnd"/>
      <w:r w:rsidRPr="00FD2FC3">
        <w:rPr>
          <w:rFonts w:ascii="Garamond" w:hAnsi="Garamond"/>
          <w:sz w:val="24"/>
          <w:szCs w:val="24"/>
        </w:rPr>
        <w:t xml:space="preserve"> </w:t>
      </w:r>
    </w:p>
    <w:p w:rsidR="00B1009B" w:rsidRPr="00FD2FC3" w:rsidRDefault="00B1009B" w:rsidP="00B1009B">
      <w:pPr>
        <w:numPr>
          <w:ilvl w:val="1"/>
          <w:numId w:val="4"/>
        </w:numPr>
        <w:spacing w:after="230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 povolení a odvolání splátek peněžitého trestu - § 342 </w:t>
      </w:r>
      <w:proofErr w:type="spellStart"/>
      <w:proofErr w:type="gramStart"/>
      <w:r w:rsidRPr="00FD2FC3">
        <w:rPr>
          <w:rFonts w:ascii="Garamond" w:hAnsi="Garamond"/>
          <w:sz w:val="24"/>
          <w:szCs w:val="24"/>
        </w:rPr>
        <w:t>tr</w:t>
      </w:r>
      <w:proofErr w:type="gramEnd"/>
      <w:r w:rsidRPr="00FD2FC3">
        <w:rPr>
          <w:rFonts w:ascii="Garamond" w:hAnsi="Garamond"/>
          <w:sz w:val="24"/>
          <w:szCs w:val="24"/>
        </w:rPr>
        <w:t>.</w:t>
      </w:r>
      <w:proofErr w:type="gramStart"/>
      <w:r w:rsidRPr="00FD2FC3">
        <w:rPr>
          <w:rFonts w:ascii="Garamond" w:hAnsi="Garamond"/>
          <w:sz w:val="24"/>
          <w:szCs w:val="24"/>
        </w:rPr>
        <w:t>ř</w:t>
      </w:r>
      <w:proofErr w:type="spellEnd"/>
      <w:r w:rsidRPr="00FD2FC3">
        <w:rPr>
          <w:rFonts w:ascii="Garamond" w:hAnsi="Garamond"/>
          <w:sz w:val="24"/>
          <w:szCs w:val="24"/>
        </w:rPr>
        <w:t>.</w:t>
      </w:r>
      <w:proofErr w:type="gramEnd"/>
      <w:r w:rsidRPr="00FD2FC3">
        <w:rPr>
          <w:rFonts w:ascii="Garamond" w:hAnsi="Garamond"/>
          <w:sz w:val="24"/>
          <w:szCs w:val="24"/>
        </w:rPr>
        <w:t xml:space="preserve"> </w:t>
      </w:r>
    </w:p>
    <w:p w:rsidR="00B1009B" w:rsidRPr="00FD2FC3" w:rsidRDefault="00B1009B" w:rsidP="00B1009B">
      <w:pPr>
        <w:numPr>
          <w:ilvl w:val="1"/>
          <w:numId w:val="4"/>
        </w:numPr>
        <w:spacing w:after="230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 přeměně peněžitého trestu nebo jeho zbytku - § 344 odst. 1 </w:t>
      </w:r>
      <w:proofErr w:type="spellStart"/>
      <w:proofErr w:type="gramStart"/>
      <w:r w:rsidRPr="00FD2FC3">
        <w:rPr>
          <w:rFonts w:ascii="Garamond" w:hAnsi="Garamond"/>
          <w:sz w:val="24"/>
          <w:szCs w:val="24"/>
        </w:rPr>
        <w:t>tr</w:t>
      </w:r>
      <w:proofErr w:type="gramEnd"/>
      <w:r w:rsidRPr="00FD2FC3">
        <w:rPr>
          <w:rFonts w:ascii="Garamond" w:hAnsi="Garamond"/>
          <w:sz w:val="24"/>
          <w:szCs w:val="24"/>
        </w:rPr>
        <w:t>.</w:t>
      </w:r>
      <w:proofErr w:type="gramStart"/>
      <w:r w:rsidRPr="00FD2FC3">
        <w:rPr>
          <w:rFonts w:ascii="Garamond" w:hAnsi="Garamond"/>
          <w:sz w:val="24"/>
          <w:szCs w:val="24"/>
        </w:rPr>
        <w:t>ř</w:t>
      </w:r>
      <w:proofErr w:type="spellEnd"/>
      <w:r w:rsidRPr="00FD2FC3">
        <w:rPr>
          <w:rFonts w:ascii="Garamond" w:hAnsi="Garamond"/>
          <w:sz w:val="24"/>
          <w:szCs w:val="24"/>
        </w:rPr>
        <w:t>.</w:t>
      </w:r>
      <w:proofErr w:type="gramEnd"/>
      <w:r w:rsidRPr="00FD2FC3">
        <w:rPr>
          <w:rFonts w:ascii="Garamond" w:hAnsi="Garamond"/>
          <w:sz w:val="24"/>
          <w:szCs w:val="24"/>
        </w:rPr>
        <w:t xml:space="preserve">  </w:t>
      </w:r>
    </w:p>
    <w:p w:rsidR="00B1009B" w:rsidRPr="00FD2FC3" w:rsidRDefault="00B1009B" w:rsidP="00B1009B">
      <w:pPr>
        <w:numPr>
          <w:ilvl w:val="1"/>
          <w:numId w:val="4"/>
        </w:numPr>
        <w:spacing w:after="197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 zahlazení odsouzení  - § 364 </w:t>
      </w:r>
      <w:proofErr w:type="spellStart"/>
      <w:proofErr w:type="gramStart"/>
      <w:r w:rsidRPr="00FD2FC3">
        <w:rPr>
          <w:rFonts w:ascii="Garamond" w:hAnsi="Garamond"/>
          <w:sz w:val="24"/>
          <w:szCs w:val="24"/>
        </w:rPr>
        <w:t>tr</w:t>
      </w:r>
      <w:proofErr w:type="gramEnd"/>
      <w:r w:rsidRPr="00FD2FC3">
        <w:rPr>
          <w:rFonts w:ascii="Garamond" w:hAnsi="Garamond"/>
          <w:sz w:val="24"/>
          <w:szCs w:val="24"/>
        </w:rPr>
        <w:t>.</w:t>
      </w:r>
      <w:proofErr w:type="gramStart"/>
      <w:r w:rsidRPr="00FD2FC3">
        <w:rPr>
          <w:rFonts w:ascii="Garamond" w:hAnsi="Garamond"/>
          <w:sz w:val="24"/>
          <w:szCs w:val="24"/>
        </w:rPr>
        <w:t>ř</w:t>
      </w:r>
      <w:proofErr w:type="spellEnd"/>
      <w:r w:rsidRPr="00FD2FC3">
        <w:rPr>
          <w:rFonts w:ascii="Garamond" w:hAnsi="Garamond"/>
          <w:sz w:val="24"/>
          <w:szCs w:val="24"/>
        </w:rPr>
        <w:t>.</w:t>
      </w:r>
      <w:proofErr w:type="gramEnd"/>
      <w:r w:rsidRPr="00FD2FC3">
        <w:rPr>
          <w:rFonts w:ascii="Garamond" w:hAnsi="Garamond"/>
          <w:sz w:val="24"/>
          <w:szCs w:val="24"/>
        </w:rPr>
        <w:t xml:space="preserve">  </w:t>
      </w:r>
    </w:p>
    <w:p w:rsidR="00B1009B" w:rsidRPr="00FD2FC3" w:rsidRDefault="00B1009B" w:rsidP="00C44FB9">
      <w:pPr>
        <w:numPr>
          <w:ilvl w:val="0"/>
          <w:numId w:val="3"/>
        </w:numPr>
        <w:spacing w:after="198" w:line="248" w:lineRule="auto"/>
        <w:ind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zajišťuje činnost při výkonu soudnictví upravenou v § 251 trestního řádu u podaných odvolání   </w:t>
      </w:r>
    </w:p>
    <w:p w:rsidR="00B1009B" w:rsidRPr="00FD2FC3" w:rsidRDefault="00B1009B" w:rsidP="00C44FB9">
      <w:pPr>
        <w:numPr>
          <w:ilvl w:val="0"/>
          <w:numId w:val="3"/>
        </w:numPr>
        <w:spacing w:after="190" w:line="248" w:lineRule="auto"/>
        <w:ind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provádí úkony stanovené v § 26 odst. 2 Instrukce Ministerstva spravedlnosti č. 505/2001 – </w:t>
      </w:r>
      <w:proofErr w:type="spellStart"/>
      <w:r w:rsidRPr="00FD2FC3">
        <w:rPr>
          <w:rFonts w:ascii="Garamond" w:hAnsi="Garamond"/>
          <w:sz w:val="24"/>
          <w:szCs w:val="24"/>
        </w:rPr>
        <w:t>Org</w:t>
      </w:r>
      <w:proofErr w:type="spellEnd"/>
      <w:r w:rsidRPr="00FD2FC3">
        <w:rPr>
          <w:rFonts w:ascii="Garamond" w:hAnsi="Garamond"/>
          <w:sz w:val="24"/>
          <w:szCs w:val="24"/>
        </w:rPr>
        <w:t xml:space="preserve">. ze dne 3. 12. 2001, tj. kontrolu seznamu vydaných příkazu k zatčení, zvážení dalšího postupu u nerealizovaných příkazů k zatčení  </w:t>
      </w:r>
    </w:p>
    <w:p w:rsidR="00B1009B" w:rsidRDefault="00B1009B" w:rsidP="00C44FB9">
      <w:pPr>
        <w:numPr>
          <w:ilvl w:val="0"/>
          <w:numId w:val="3"/>
        </w:numPr>
        <w:spacing w:after="190" w:line="248" w:lineRule="auto"/>
        <w:ind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lastRenderedPageBreak/>
        <w:t xml:space="preserve">vykonává činnost svěřenou asistentu soudce v soudních odděleních, zejména úkony </w:t>
      </w:r>
      <w:proofErr w:type="gramStart"/>
      <w:r w:rsidRPr="00FD2FC3">
        <w:rPr>
          <w:rFonts w:ascii="Garamond" w:hAnsi="Garamond"/>
          <w:sz w:val="24"/>
          <w:szCs w:val="24"/>
        </w:rPr>
        <w:t>dle  § 36a</w:t>
      </w:r>
      <w:proofErr w:type="gramEnd"/>
      <w:r w:rsidRPr="00FD2FC3">
        <w:rPr>
          <w:rFonts w:ascii="Garamond" w:hAnsi="Garamond"/>
          <w:sz w:val="24"/>
          <w:szCs w:val="24"/>
        </w:rPr>
        <w:t xml:space="preserve"> odst. 4, 5 zákona č. 6/2002 Sb., o soudech a soudcích.“</w:t>
      </w:r>
    </w:p>
    <w:p w:rsidR="000A0742" w:rsidRPr="00FD2FC3" w:rsidRDefault="000A0742" w:rsidP="00C44FB9">
      <w:pPr>
        <w:spacing w:after="190" w:line="248" w:lineRule="auto"/>
        <w:jc w:val="both"/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 xml:space="preserve">IV. </w:t>
      </w:r>
    </w:p>
    <w:p w:rsidR="00C44FB9" w:rsidRPr="00FD2FC3" w:rsidRDefault="000A0742" w:rsidP="00C44FB9">
      <w:pPr>
        <w:spacing w:after="190" w:line="248" w:lineRule="auto"/>
        <w:jc w:val="both"/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Zásady pro přidělování věcí občanskoprávních sporných</w:t>
      </w:r>
    </w:p>
    <w:p w:rsidR="00C44FB9" w:rsidRDefault="00C44FB9" w:rsidP="00C44FB9">
      <w:pPr>
        <w:spacing w:after="190" w:line="248" w:lineRule="auto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Na straně 25 v odstavci </w:t>
      </w:r>
      <w:r w:rsidRPr="00FD2FC3">
        <w:rPr>
          <w:rFonts w:ascii="Garamond" w:hAnsi="Garamond"/>
          <w:b/>
          <w:sz w:val="24"/>
          <w:szCs w:val="24"/>
        </w:rPr>
        <w:t xml:space="preserve">Do rejstříku 28 </w:t>
      </w:r>
      <w:proofErr w:type="spellStart"/>
      <w:r w:rsidRPr="00FD2FC3">
        <w:rPr>
          <w:rFonts w:ascii="Garamond" w:hAnsi="Garamond"/>
          <w:b/>
          <w:sz w:val="24"/>
          <w:szCs w:val="24"/>
        </w:rPr>
        <w:t>Nc</w:t>
      </w:r>
      <w:proofErr w:type="spellEnd"/>
      <w:r w:rsidRPr="00FD2FC3">
        <w:rPr>
          <w:rFonts w:ascii="Garamond" w:hAnsi="Garamond"/>
          <w:b/>
          <w:sz w:val="24"/>
          <w:szCs w:val="24"/>
        </w:rPr>
        <w:t xml:space="preserve">… </w:t>
      </w:r>
      <w:r w:rsidR="005C5121" w:rsidRPr="00FD2FC3">
        <w:rPr>
          <w:rFonts w:ascii="Garamond" w:hAnsi="Garamond"/>
          <w:sz w:val="24"/>
          <w:szCs w:val="24"/>
        </w:rPr>
        <w:t xml:space="preserve">ve větě „Věci budou přidělovány postupně….“ se jméno „L. Hubeňáková“ nahrazuje jménem Dana </w:t>
      </w:r>
      <w:proofErr w:type="spellStart"/>
      <w:r w:rsidR="005C5121" w:rsidRPr="00FD2FC3">
        <w:rPr>
          <w:rFonts w:ascii="Garamond" w:hAnsi="Garamond"/>
          <w:sz w:val="24"/>
          <w:szCs w:val="24"/>
        </w:rPr>
        <w:t>Kyjaňová</w:t>
      </w:r>
      <w:proofErr w:type="spellEnd"/>
      <w:r w:rsidR="005C5121" w:rsidRPr="00FD2FC3">
        <w:rPr>
          <w:rFonts w:ascii="Garamond" w:hAnsi="Garamond"/>
          <w:sz w:val="24"/>
          <w:szCs w:val="24"/>
        </w:rPr>
        <w:t>. Poslední věta v tomto odstavci se mění následovně: „Rejstřík vede rejstříková vedoucí Hana Vavříčková, s výjimkou úředních záznamů</w:t>
      </w:r>
      <w:proofErr w:type="gramStart"/>
      <w:r w:rsidR="005C5121" w:rsidRPr="00FD2FC3">
        <w:rPr>
          <w:rFonts w:ascii="Garamond" w:hAnsi="Garamond"/>
          <w:sz w:val="24"/>
          <w:szCs w:val="24"/>
        </w:rPr>
        <w:t>…..“</w:t>
      </w:r>
      <w:proofErr w:type="gramEnd"/>
    </w:p>
    <w:p w:rsidR="000A0742" w:rsidRPr="00FD2FC3" w:rsidRDefault="000A0742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V.</w:t>
      </w:r>
    </w:p>
    <w:p w:rsidR="00F53F28" w:rsidRPr="00FD2FC3" w:rsidRDefault="000A0742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Bod I</w:t>
      </w:r>
      <w:r w:rsidR="00BA66E0" w:rsidRPr="00FD2FC3">
        <w:rPr>
          <w:rFonts w:ascii="Garamond" w:hAnsi="Garamond"/>
          <w:b/>
          <w:sz w:val="24"/>
          <w:szCs w:val="24"/>
        </w:rPr>
        <w:t>V</w:t>
      </w:r>
      <w:r w:rsidR="00F53F28" w:rsidRPr="00FD2FC3">
        <w:rPr>
          <w:rFonts w:ascii="Garamond" w:hAnsi="Garamond"/>
          <w:b/>
          <w:sz w:val="24"/>
          <w:szCs w:val="24"/>
        </w:rPr>
        <w:t xml:space="preserve">. Úsek občanskoprávní </w:t>
      </w:r>
      <w:r w:rsidR="00BA66E0" w:rsidRPr="00FD2FC3">
        <w:rPr>
          <w:rFonts w:ascii="Garamond" w:hAnsi="Garamond"/>
          <w:b/>
          <w:sz w:val="24"/>
          <w:szCs w:val="24"/>
        </w:rPr>
        <w:t>opatrovnický a péče o nezletilé</w:t>
      </w:r>
    </w:p>
    <w:p w:rsidR="00F53F28" w:rsidRPr="00FD2FC3" w:rsidRDefault="00BA66E0" w:rsidP="001129BE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Odstavec první pod tabulkami </w:t>
      </w:r>
      <w:proofErr w:type="spellStart"/>
      <w:r w:rsidRPr="00FD2FC3">
        <w:rPr>
          <w:rFonts w:ascii="Garamond" w:hAnsi="Garamond"/>
          <w:sz w:val="24"/>
          <w:szCs w:val="24"/>
        </w:rPr>
        <w:t>minitýmů</w:t>
      </w:r>
      <w:proofErr w:type="spellEnd"/>
      <w:r w:rsidRPr="00FD2FC3">
        <w:rPr>
          <w:rFonts w:ascii="Garamond" w:hAnsi="Garamond"/>
          <w:sz w:val="24"/>
          <w:szCs w:val="24"/>
        </w:rPr>
        <w:t xml:space="preserve"> na straně 2</w:t>
      </w:r>
      <w:r w:rsidR="00B1009B" w:rsidRPr="00FD2FC3">
        <w:rPr>
          <w:rFonts w:ascii="Garamond" w:hAnsi="Garamond"/>
          <w:sz w:val="24"/>
          <w:szCs w:val="24"/>
        </w:rPr>
        <w:t>8</w:t>
      </w:r>
      <w:r w:rsidRPr="00FD2FC3">
        <w:rPr>
          <w:rFonts w:ascii="Garamond" w:hAnsi="Garamond"/>
          <w:sz w:val="24"/>
          <w:szCs w:val="24"/>
        </w:rPr>
        <w:t xml:space="preserve"> se mění tak</w:t>
      </w:r>
      <w:r w:rsidR="001129BE" w:rsidRPr="00FD2FC3">
        <w:rPr>
          <w:rFonts w:ascii="Garamond" w:hAnsi="Garamond"/>
          <w:sz w:val="24"/>
          <w:szCs w:val="24"/>
        </w:rPr>
        <w:t>, že v</w:t>
      </w:r>
      <w:r w:rsidRPr="00FD2FC3">
        <w:rPr>
          <w:rFonts w:ascii="Garamond" w:hAnsi="Garamond"/>
          <w:sz w:val="24"/>
          <w:szCs w:val="24"/>
        </w:rPr>
        <w:t xml:space="preserve">ěta první nově zní: </w:t>
      </w:r>
      <w:r w:rsidR="00B1009B" w:rsidRPr="00FD2FC3">
        <w:rPr>
          <w:rFonts w:ascii="Garamond" w:hAnsi="Garamond"/>
          <w:sz w:val="24"/>
          <w:szCs w:val="24"/>
        </w:rPr>
        <w:t>„</w:t>
      </w:r>
      <w:r w:rsidRPr="00FD2FC3">
        <w:rPr>
          <w:rFonts w:ascii="Garamond" w:hAnsi="Garamond"/>
          <w:b/>
          <w:sz w:val="24"/>
          <w:szCs w:val="24"/>
        </w:rPr>
        <w:t>Mgr. Lucie Bujnošková</w:t>
      </w:r>
      <w:r w:rsidRPr="00FD2FC3">
        <w:rPr>
          <w:rFonts w:ascii="Garamond" w:hAnsi="Garamond"/>
          <w:sz w:val="24"/>
          <w:szCs w:val="24"/>
        </w:rPr>
        <w:t xml:space="preserve"> je zapojena do práce na všech soudních odděleních tohoto úseku, prioritně na soudním oddělení 10 P a </w:t>
      </w:r>
      <w:proofErr w:type="spellStart"/>
      <w:r w:rsidRPr="00FD2FC3">
        <w:rPr>
          <w:rFonts w:ascii="Garamond" w:hAnsi="Garamond"/>
          <w:sz w:val="24"/>
          <w:szCs w:val="24"/>
        </w:rPr>
        <w:t>Nc</w:t>
      </w:r>
      <w:proofErr w:type="spellEnd"/>
      <w:r w:rsidRPr="00FD2FC3">
        <w:rPr>
          <w:rFonts w:ascii="Garamond" w:hAnsi="Garamond"/>
          <w:sz w:val="24"/>
          <w:szCs w:val="24"/>
        </w:rPr>
        <w:t xml:space="preserve">, 10 </w:t>
      </w:r>
      <w:proofErr w:type="spellStart"/>
      <w:r w:rsidRPr="00FD2FC3">
        <w:rPr>
          <w:rFonts w:ascii="Garamond" w:hAnsi="Garamond"/>
          <w:sz w:val="24"/>
          <w:szCs w:val="24"/>
        </w:rPr>
        <w:t>Nc</w:t>
      </w:r>
      <w:proofErr w:type="spellEnd"/>
      <w:r w:rsidRPr="00FD2FC3">
        <w:rPr>
          <w:rFonts w:ascii="Garamond" w:hAnsi="Garamond"/>
          <w:sz w:val="24"/>
          <w:szCs w:val="24"/>
        </w:rPr>
        <w:t>.</w:t>
      </w:r>
      <w:r w:rsidR="00B1009B" w:rsidRPr="00FD2FC3">
        <w:rPr>
          <w:rFonts w:ascii="Garamond" w:hAnsi="Garamond"/>
          <w:sz w:val="24"/>
          <w:szCs w:val="24"/>
        </w:rPr>
        <w:t>“</w:t>
      </w:r>
    </w:p>
    <w:p w:rsidR="00B1009B" w:rsidRPr="00FD2FC3" w:rsidRDefault="00B1009B" w:rsidP="00BA66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A66E0" w:rsidRPr="00FD2FC3" w:rsidRDefault="00BA66E0" w:rsidP="00BA66E0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Věta „Současně je z 50%</w:t>
      </w:r>
      <w:r w:rsidR="001129BE" w:rsidRPr="00FD2FC3">
        <w:rPr>
          <w:rFonts w:ascii="Garamond" w:hAnsi="Garamond"/>
          <w:sz w:val="24"/>
          <w:szCs w:val="24"/>
        </w:rPr>
        <w:t xml:space="preserve"> zapojena i do práce na trestním oddělení.</w:t>
      </w:r>
      <w:r w:rsidRPr="00FD2FC3">
        <w:rPr>
          <w:rFonts w:ascii="Garamond" w:hAnsi="Garamond"/>
          <w:sz w:val="24"/>
          <w:szCs w:val="24"/>
        </w:rPr>
        <w:t>“ se vypouští.</w:t>
      </w:r>
    </w:p>
    <w:p w:rsidR="00FD2FC3" w:rsidRPr="00FD2FC3" w:rsidRDefault="00FD2FC3" w:rsidP="00BA66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29BE" w:rsidRPr="00FD2FC3" w:rsidRDefault="001129BE" w:rsidP="00CD29C0">
      <w:pPr>
        <w:pStyle w:val="Nadpis1"/>
        <w:spacing w:after="188" w:line="259" w:lineRule="auto"/>
        <w:ind w:right="551"/>
        <w:rPr>
          <w:szCs w:val="24"/>
        </w:rPr>
      </w:pPr>
      <w:r w:rsidRPr="00FD2FC3">
        <w:rPr>
          <w:szCs w:val="24"/>
        </w:rPr>
        <w:t>VI.</w:t>
      </w:r>
    </w:p>
    <w:p w:rsidR="00CD29C0" w:rsidRPr="00FD2FC3" w:rsidRDefault="001129BE" w:rsidP="00CD29C0">
      <w:pPr>
        <w:pStyle w:val="Nadpis1"/>
        <w:spacing w:after="188" w:line="259" w:lineRule="auto"/>
        <w:ind w:right="551"/>
        <w:rPr>
          <w:szCs w:val="24"/>
        </w:rPr>
      </w:pPr>
      <w:r w:rsidRPr="00FD2FC3">
        <w:rPr>
          <w:szCs w:val="24"/>
        </w:rPr>
        <w:t xml:space="preserve">Bod. V. </w:t>
      </w:r>
      <w:r w:rsidR="00CD29C0" w:rsidRPr="00FD2FC3">
        <w:rPr>
          <w:szCs w:val="24"/>
        </w:rPr>
        <w:t xml:space="preserve">Úsek občanskoprávní – pozůstalosti, soudní úschovy a umoření listin </w:t>
      </w:r>
    </w:p>
    <w:p w:rsidR="00CD29C0" w:rsidRPr="00FD2FC3" w:rsidRDefault="005C5121" w:rsidP="00CD29C0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Tabulka</w:t>
      </w:r>
      <w:r w:rsidR="00CD29C0" w:rsidRPr="00FD2FC3">
        <w:rPr>
          <w:rFonts w:ascii="Garamond" w:hAnsi="Garamond"/>
          <w:sz w:val="24"/>
          <w:szCs w:val="24"/>
        </w:rPr>
        <w:t xml:space="preserve"> na straně 31 a 32 se mění takto:</w:t>
      </w:r>
    </w:p>
    <w:p w:rsidR="00B1009B" w:rsidRPr="00FD2FC3" w:rsidRDefault="00B1009B" w:rsidP="00F53F28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346" w:type="dxa"/>
        <w:tblInd w:w="10" w:type="dxa"/>
        <w:tblCellMar>
          <w:top w:w="17" w:type="dxa"/>
          <w:left w:w="69" w:type="dxa"/>
        </w:tblCellMar>
        <w:tblLook w:val="04A0" w:firstRow="1" w:lastRow="0" w:firstColumn="1" w:lastColumn="0" w:noHBand="0" w:noVBand="1"/>
      </w:tblPr>
      <w:tblGrid>
        <w:gridCol w:w="1060"/>
        <w:gridCol w:w="2127"/>
        <w:gridCol w:w="2410"/>
        <w:gridCol w:w="2128"/>
        <w:gridCol w:w="1621"/>
      </w:tblGrid>
      <w:tr w:rsidR="00B1009B" w:rsidRPr="00FD2FC3" w:rsidTr="00432298">
        <w:trPr>
          <w:trHeight w:val="930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Soudní oddělení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Soudce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Vyšší soudní úřednice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Rejstříková vedoucí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Zapisovatelka </w:t>
            </w:r>
          </w:p>
        </w:tc>
      </w:tr>
      <w:tr w:rsidR="00B1009B" w:rsidRPr="00FD2FC3" w:rsidTr="00432298">
        <w:trPr>
          <w:trHeight w:val="9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009B" w:rsidRPr="00FD2FC3" w:rsidRDefault="00B1009B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</w:tr>
      <w:tr w:rsidR="00B1009B" w:rsidRPr="00FD2FC3" w:rsidTr="00432298">
        <w:trPr>
          <w:trHeight w:val="3799"/>
        </w:trPr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009B" w:rsidRPr="00FD2FC3" w:rsidRDefault="00B1009B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15 D </w:t>
            </w:r>
            <w:r w:rsidRPr="00FD2FC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B1009B" w:rsidRPr="00FD2FC3" w:rsidRDefault="00B1009B" w:rsidP="00B1009B">
            <w:pPr>
              <w:numPr>
                <w:ilvl w:val="0"/>
                <w:numId w:val="5"/>
              </w:numPr>
              <w:spacing w:line="259" w:lineRule="auto"/>
              <w:ind w:hanging="288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SD </w:t>
            </w:r>
            <w:r w:rsidRPr="00FD2FC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B1009B" w:rsidRPr="00FD2FC3" w:rsidRDefault="00B1009B" w:rsidP="00B1009B">
            <w:pPr>
              <w:numPr>
                <w:ilvl w:val="0"/>
                <w:numId w:val="5"/>
              </w:numPr>
              <w:spacing w:line="259" w:lineRule="auto"/>
              <w:ind w:hanging="288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U </w:t>
            </w:r>
            <w:r w:rsidRPr="00FD2FC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B1009B" w:rsidRPr="00FD2FC3" w:rsidRDefault="00B1009B" w:rsidP="00B1009B">
            <w:pPr>
              <w:numPr>
                <w:ilvl w:val="0"/>
                <w:numId w:val="5"/>
              </w:numPr>
              <w:spacing w:line="259" w:lineRule="auto"/>
              <w:ind w:hanging="28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D2FC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  <w:u w:val="single" w:color="000000"/>
              </w:rPr>
              <w:t>Řešitelský tým 1.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Mgr.  </w:t>
            </w:r>
          </w:p>
          <w:p w:rsidR="00B1009B" w:rsidRPr="00FD2FC3" w:rsidRDefault="00B1009B" w:rsidP="00432298">
            <w:pPr>
              <w:spacing w:line="238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Miroslava </w:t>
            </w:r>
            <w:proofErr w:type="gram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Káňová  zastupující</w:t>
            </w:r>
            <w:proofErr w:type="gram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soudce JUDr. 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Ivana Bačová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  <w:u w:val="single" w:color="000000"/>
              </w:rPr>
              <w:t>Řešitelský tým 2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. </w:t>
            </w:r>
          </w:p>
          <w:p w:rsidR="00B1009B" w:rsidRPr="00FD2FC3" w:rsidRDefault="00B1009B" w:rsidP="00432298">
            <w:pPr>
              <w:spacing w:after="2" w:line="238" w:lineRule="auto"/>
              <w:ind w:left="1" w:right="73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JUDr.  Ivana</w:t>
            </w:r>
            <w:proofErr w:type="gram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Bačová zastupující soudce Mgr. 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Miroslava Káňová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Iveta Havranová </w:t>
            </w:r>
          </w:p>
          <w:p w:rsidR="00B1009B" w:rsidRPr="00FD2FC3" w:rsidRDefault="00B1009B" w:rsidP="00B1009B">
            <w:pPr>
              <w:numPr>
                <w:ilvl w:val="0"/>
                <w:numId w:val="6"/>
              </w:numPr>
              <w:spacing w:line="259" w:lineRule="auto"/>
              <w:ind w:hanging="13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věci notáře </w:t>
            </w:r>
          </w:p>
          <w:p w:rsidR="00B1009B" w:rsidRPr="00FD2FC3" w:rsidRDefault="00B1009B" w:rsidP="00432298">
            <w:pPr>
              <w:spacing w:line="259" w:lineRule="auto"/>
              <w:ind w:left="106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Recmana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1009B" w:rsidRPr="00FD2FC3" w:rsidRDefault="00B1009B" w:rsidP="00B1009B">
            <w:pPr>
              <w:numPr>
                <w:ilvl w:val="0"/>
                <w:numId w:val="6"/>
              </w:numPr>
              <w:spacing w:line="259" w:lineRule="auto"/>
              <w:ind w:hanging="13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agendy D,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Sd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, U, 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Martina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Kozáková,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DiS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B1009B" w:rsidRPr="00FD2FC3" w:rsidRDefault="00B1009B" w:rsidP="00B1009B">
            <w:pPr>
              <w:numPr>
                <w:ilvl w:val="0"/>
                <w:numId w:val="6"/>
              </w:numPr>
              <w:spacing w:line="259" w:lineRule="auto"/>
              <w:ind w:hanging="13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věci notářů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Mgr. Trčkové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Chvistkové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B1009B" w:rsidRPr="00FD2FC3" w:rsidRDefault="00B1009B" w:rsidP="00B1009B">
            <w:pPr>
              <w:numPr>
                <w:ilvl w:val="0"/>
                <w:numId w:val="6"/>
              </w:numPr>
              <w:spacing w:line="259" w:lineRule="auto"/>
              <w:ind w:hanging="13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agendy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D,Sd,U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Zuzana Kučerová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1009B" w:rsidRPr="00FD2FC3" w:rsidRDefault="00CD29C0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Hana Vavříčková</w:t>
            </w:r>
          </w:p>
          <w:p w:rsidR="00B1009B" w:rsidRPr="00FD2FC3" w:rsidRDefault="00B1009B" w:rsidP="00432298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9B" w:rsidRPr="00FD2FC3" w:rsidRDefault="00B1009B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432298">
            <w:pPr>
              <w:spacing w:line="259" w:lineRule="auto"/>
              <w:ind w:left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1129BE" w:rsidRPr="00FD2FC3" w:rsidRDefault="001129BE" w:rsidP="001129BE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29C0" w:rsidRPr="00FD2FC3" w:rsidTr="00432298">
        <w:trPr>
          <w:trHeight w:val="3541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  <w:u w:val="single" w:color="000000"/>
              </w:rPr>
              <w:t>Řešitelský tým 3.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Mgr. 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Miroslava Káňová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696AA3" w:rsidRPr="00FD2FC3" w:rsidRDefault="00696AA3" w:rsidP="00432298">
            <w:pPr>
              <w:spacing w:line="259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696AA3" w:rsidRPr="00FD2FC3" w:rsidRDefault="00696AA3" w:rsidP="00432298">
            <w:pPr>
              <w:spacing w:line="259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JUDr. 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Ivana Bačová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696AA3" w:rsidP="00432298">
            <w:pPr>
              <w:spacing w:line="259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50% </w:t>
            </w:r>
            <w:r w:rsidR="00CD29C0"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Ludmila Hubeňáková </w:t>
            </w:r>
          </w:p>
          <w:p w:rsidR="00696AA3" w:rsidRPr="00FD2FC3" w:rsidRDefault="00696AA3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50% Dana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Kyjaňová</w:t>
            </w:r>
            <w:proofErr w:type="spellEnd"/>
          </w:p>
          <w:p w:rsidR="00CD29C0" w:rsidRPr="00FD2FC3" w:rsidRDefault="00CD29C0" w:rsidP="00CD29C0">
            <w:pPr>
              <w:spacing w:after="2" w:line="237" w:lineRule="auto"/>
              <w:ind w:right="257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- věci notářky   </w:t>
            </w:r>
          </w:p>
          <w:p w:rsidR="00CD29C0" w:rsidRPr="00FD2FC3" w:rsidRDefault="00CD29C0" w:rsidP="00CD29C0">
            <w:pPr>
              <w:spacing w:after="2" w:line="237" w:lineRule="auto"/>
              <w:ind w:right="257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Mirafuentes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CD29C0" w:rsidRPr="00FD2FC3" w:rsidRDefault="00CD29C0" w:rsidP="00432298">
            <w:pPr>
              <w:spacing w:after="2" w:line="237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agendy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Sd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, U,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– lichá čísla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CD29C0" w:rsidRPr="00FD2FC3" w:rsidRDefault="00696AA3" w:rsidP="00432298">
            <w:pPr>
              <w:spacing w:line="259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50% </w:t>
            </w:r>
            <w:r w:rsidR="00CD29C0"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Ludmila Hubeňáková </w:t>
            </w:r>
          </w:p>
          <w:p w:rsidR="00696AA3" w:rsidRPr="00FD2FC3" w:rsidRDefault="00696AA3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50% Dana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Kyjaňová</w:t>
            </w:r>
            <w:proofErr w:type="spellEnd"/>
          </w:p>
          <w:p w:rsidR="00CD29C0" w:rsidRPr="00FD2FC3" w:rsidRDefault="00597A5C" w:rsidP="00597A5C">
            <w:pPr>
              <w:spacing w:line="259" w:lineRule="auto"/>
              <w:ind w:right="257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CD29C0" w:rsidRPr="00FD2FC3">
              <w:rPr>
                <w:rFonts w:ascii="Garamond" w:hAnsi="Garamond"/>
                <w:sz w:val="24"/>
                <w:szCs w:val="24"/>
              </w:rPr>
              <w:t xml:space="preserve">věci notářky  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Dombrovské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CD29C0" w:rsidRPr="00FD2FC3" w:rsidRDefault="00CD29C0" w:rsidP="00432298">
            <w:pPr>
              <w:spacing w:line="259" w:lineRule="auto"/>
              <w:ind w:right="-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agendy 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Sd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, U,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– sudá</w:t>
            </w:r>
          </w:p>
          <w:p w:rsidR="00CD29C0" w:rsidRPr="00FD2FC3" w:rsidRDefault="00CD29C0" w:rsidP="00FD2FC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čísla    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Martina Kociánová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</w:tr>
      <w:tr w:rsidR="00CD29C0" w:rsidRPr="00FD2FC3" w:rsidTr="00432298">
        <w:trPr>
          <w:trHeight w:val="217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after="32"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zastupování soudkyň </w:t>
            </w:r>
          </w:p>
          <w:p w:rsidR="00CD29C0" w:rsidRPr="00FD2FC3" w:rsidRDefault="00CD29C0" w:rsidP="00432298">
            <w:pPr>
              <w:spacing w:line="259" w:lineRule="auto"/>
              <w:ind w:left="6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>–</w:t>
            </w:r>
            <w:r w:rsidRPr="00FD2FC3">
              <w:rPr>
                <w:rFonts w:ascii="Garamond" w:eastAsia="CCA Arial CE" w:hAnsi="Garamond" w:cs="CCA Arial CE"/>
                <w:sz w:val="24"/>
                <w:szCs w:val="24"/>
              </w:rPr>
              <w:t xml:space="preserve"> </w:t>
            </w: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vzájemný zástup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696AA3" w:rsidP="00696AA3">
            <w:pPr>
              <w:spacing w:after="2" w:line="237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-  </w:t>
            </w:r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I. Havranovou </w:t>
            </w:r>
            <w:proofErr w:type="gramStart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zastupuje </w:t>
            </w: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 </w:t>
            </w:r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M.</w:t>
            </w:r>
            <w:proofErr w:type="gramEnd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Kozáková, </w:t>
            </w:r>
            <w:proofErr w:type="spellStart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DiS</w:t>
            </w:r>
            <w:proofErr w:type="spellEnd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.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CD29C0" w:rsidRPr="00FD2FC3" w:rsidRDefault="00696AA3" w:rsidP="00696AA3">
            <w:pPr>
              <w:spacing w:line="23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-  </w:t>
            </w:r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M. Kozákovou, </w:t>
            </w:r>
            <w:proofErr w:type="spellStart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DiS</w:t>
            </w:r>
            <w:proofErr w:type="spellEnd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. </w:t>
            </w:r>
            <w:proofErr w:type="gramStart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zastupuje</w:t>
            </w:r>
            <w:proofErr w:type="gramEnd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L. Hubeňáková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696AA3" w:rsidRPr="00FD2FC3" w:rsidRDefault="00696AA3" w:rsidP="00696A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-  L.</w:t>
            </w:r>
            <w:proofErr w:type="gram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Hubeňákovou</w:t>
            </w:r>
            <w:proofErr w:type="spell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zastupuje I. Havranová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696AA3" w:rsidRPr="00FD2FC3" w:rsidRDefault="00696AA3" w:rsidP="00696AA3">
            <w:pPr>
              <w:pStyle w:val="Odstavecseseznamem"/>
              <w:rPr>
                <w:rFonts w:ascii="Garamond" w:hAnsi="Garamond"/>
                <w:sz w:val="24"/>
                <w:szCs w:val="24"/>
              </w:rPr>
            </w:pPr>
          </w:p>
          <w:p w:rsidR="00696AA3" w:rsidRPr="00FD2FC3" w:rsidRDefault="00696AA3" w:rsidP="00696A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i/>
                <w:sz w:val="24"/>
                <w:szCs w:val="24"/>
              </w:rPr>
              <w:t xml:space="preserve">- D. </w:t>
            </w:r>
            <w:proofErr w:type="spellStart"/>
            <w:r w:rsidRPr="00FD2FC3">
              <w:rPr>
                <w:rFonts w:ascii="Garamond" w:hAnsi="Garamond"/>
                <w:i/>
                <w:sz w:val="24"/>
                <w:szCs w:val="24"/>
              </w:rPr>
              <w:t>Kyjaňovou</w:t>
            </w:r>
            <w:proofErr w:type="spellEnd"/>
            <w:r w:rsidRPr="00FD2FC3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gramStart"/>
            <w:r w:rsidRPr="00FD2FC3">
              <w:rPr>
                <w:rFonts w:ascii="Garamond" w:hAnsi="Garamond"/>
                <w:i/>
                <w:sz w:val="24"/>
                <w:szCs w:val="24"/>
              </w:rPr>
              <w:t>zastupuje       I.</w:t>
            </w:r>
            <w:proofErr w:type="gramEnd"/>
            <w:r w:rsidRPr="00FD2FC3">
              <w:rPr>
                <w:rFonts w:ascii="Garamond" w:hAnsi="Garamond"/>
                <w:i/>
                <w:sz w:val="24"/>
                <w:szCs w:val="24"/>
              </w:rPr>
              <w:t xml:space="preserve"> Havranová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D4475A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- </w:t>
            </w:r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Zuzanu Kučerovou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zastupuje </w:t>
            </w:r>
            <w:r w:rsidR="00597A5C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H. Vavříčková</w:t>
            </w: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CD29C0" w:rsidRPr="00FD2FC3" w:rsidRDefault="00597A5C" w:rsidP="00597A5C">
            <w:pPr>
              <w:pStyle w:val="Odstavecseseznamem"/>
              <w:spacing w:line="259" w:lineRule="auto"/>
              <w:ind w:left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-  Hanu</w:t>
            </w:r>
            <w:proofErr w:type="gram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Vavříčkovou</w:t>
            </w:r>
            <w:proofErr w:type="spellEnd"/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zastupuje M. Kociánová </w:t>
            </w:r>
          </w:p>
          <w:p w:rsidR="00CD29C0" w:rsidRPr="00FD2FC3" w:rsidRDefault="00CD29C0" w:rsidP="00432298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 </w:t>
            </w:r>
          </w:p>
          <w:p w:rsidR="00CD29C0" w:rsidRPr="00FD2FC3" w:rsidRDefault="00597A5C" w:rsidP="00597A5C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-  </w:t>
            </w:r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Martinu</w:t>
            </w:r>
            <w:proofErr w:type="gramEnd"/>
            <w:r w:rsidR="00CD29C0"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Kociánovou zastupuje Z. Kučerová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C0" w:rsidRPr="00FD2FC3" w:rsidRDefault="00CD29C0" w:rsidP="00432298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</w:tr>
    </w:tbl>
    <w:p w:rsidR="00CD29C0" w:rsidRPr="00FD2FC3" w:rsidRDefault="00CD29C0" w:rsidP="00CD29C0">
      <w:pPr>
        <w:spacing w:after="0"/>
        <w:rPr>
          <w:rFonts w:ascii="Garamond" w:hAnsi="Garamond"/>
          <w:b/>
          <w:sz w:val="24"/>
          <w:szCs w:val="24"/>
        </w:rPr>
      </w:pPr>
    </w:p>
    <w:p w:rsidR="005C5121" w:rsidRPr="00FD2FC3" w:rsidRDefault="005C5121" w:rsidP="005C5121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Poslední dvě věty v textu pod touto tabulkou na straně 32 a 33 nově zní:</w:t>
      </w:r>
    </w:p>
    <w:p w:rsidR="005C5121" w:rsidRPr="00FD2FC3" w:rsidRDefault="005C5121" w:rsidP="005C5121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„Knihu úschov vede Zuzana Kučerová, zastupuje ji Hana Vavříčková po provedené inventarizaci.</w:t>
      </w:r>
    </w:p>
    <w:p w:rsidR="00597A5C" w:rsidRPr="00FD2FC3" w:rsidRDefault="005C5121" w:rsidP="005C5121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Přístup do kovové skříně soudu mají JUDr. Ivana Bačová, Mgr. Miroslava Káňová a Zuzana Kučerová, kterou zastupuje Hana Vavříčková.“</w:t>
      </w:r>
    </w:p>
    <w:p w:rsidR="00FD2FC3" w:rsidRPr="00FD2FC3" w:rsidRDefault="00FD2FC3" w:rsidP="00CD29C0">
      <w:pPr>
        <w:spacing w:after="0"/>
        <w:rPr>
          <w:rFonts w:ascii="Garamond" w:hAnsi="Garamond"/>
          <w:b/>
          <w:sz w:val="24"/>
          <w:szCs w:val="24"/>
        </w:rPr>
      </w:pPr>
    </w:p>
    <w:p w:rsidR="00FD2FC3" w:rsidRPr="00FD2FC3" w:rsidRDefault="00FD2FC3" w:rsidP="00CD29C0">
      <w:pPr>
        <w:spacing w:after="0"/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VII.</w:t>
      </w:r>
    </w:p>
    <w:p w:rsidR="00CD29C0" w:rsidRPr="00FD2FC3" w:rsidRDefault="00FD2FC3" w:rsidP="00CD29C0">
      <w:pPr>
        <w:spacing w:after="0"/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 xml:space="preserve">Bod </w:t>
      </w:r>
      <w:r w:rsidR="00CD29C0" w:rsidRPr="00FD2FC3">
        <w:rPr>
          <w:rFonts w:ascii="Garamond" w:hAnsi="Garamond"/>
          <w:b/>
          <w:sz w:val="24"/>
          <w:szCs w:val="24"/>
        </w:rPr>
        <w:t>VI. Úsek občanskoprávní – výkon rozhodnutí a exekuce</w:t>
      </w: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</w:p>
    <w:p w:rsidR="00F53F28" w:rsidRPr="00FD2FC3" w:rsidRDefault="00BC7020" w:rsidP="00F53F28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Tabulk</w:t>
      </w:r>
      <w:r w:rsidR="002C040C" w:rsidRPr="00FD2FC3">
        <w:rPr>
          <w:rFonts w:ascii="Garamond" w:hAnsi="Garamond"/>
          <w:sz w:val="24"/>
          <w:szCs w:val="24"/>
        </w:rPr>
        <w:t>y</w:t>
      </w:r>
      <w:r w:rsidRPr="00FD2FC3">
        <w:rPr>
          <w:rFonts w:ascii="Garamond" w:hAnsi="Garamond"/>
          <w:sz w:val="24"/>
          <w:szCs w:val="24"/>
        </w:rPr>
        <w:t xml:space="preserve"> </w:t>
      </w:r>
      <w:r w:rsidR="00E609FE" w:rsidRPr="00FD2FC3">
        <w:rPr>
          <w:rFonts w:ascii="Garamond" w:hAnsi="Garamond"/>
          <w:sz w:val="24"/>
          <w:szCs w:val="24"/>
        </w:rPr>
        <w:t>na straně 3</w:t>
      </w:r>
      <w:r w:rsidR="002C040C" w:rsidRPr="00FD2FC3">
        <w:rPr>
          <w:rFonts w:ascii="Garamond" w:hAnsi="Garamond"/>
          <w:sz w:val="24"/>
          <w:szCs w:val="24"/>
        </w:rPr>
        <w:t>4</w:t>
      </w:r>
      <w:r w:rsidR="00E609FE" w:rsidRPr="00FD2FC3">
        <w:rPr>
          <w:rFonts w:ascii="Garamond" w:hAnsi="Garamond"/>
          <w:sz w:val="24"/>
          <w:szCs w:val="24"/>
        </w:rPr>
        <w:t xml:space="preserve"> a 3</w:t>
      </w:r>
      <w:r w:rsidR="002C040C" w:rsidRPr="00FD2FC3">
        <w:rPr>
          <w:rFonts w:ascii="Garamond" w:hAnsi="Garamond"/>
          <w:sz w:val="24"/>
          <w:szCs w:val="24"/>
        </w:rPr>
        <w:t>5</w:t>
      </w:r>
      <w:r w:rsidR="00E609FE" w:rsidRPr="00FD2FC3">
        <w:rPr>
          <w:rFonts w:ascii="Garamond" w:hAnsi="Garamond"/>
          <w:sz w:val="24"/>
          <w:szCs w:val="24"/>
        </w:rPr>
        <w:t xml:space="preserve"> </w:t>
      </w:r>
      <w:r w:rsidRPr="00FD2FC3">
        <w:rPr>
          <w:rFonts w:ascii="Garamond" w:hAnsi="Garamond"/>
          <w:sz w:val="24"/>
          <w:szCs w:val="24"/>
        </w:rPr>
        <w:t>se mění takto:</w:t>
      </w:r>
    </w:p>
    <w:p w:rsidR="00ED517D" w:rsidRPr="00FD2FC3" w:rsidRDefault="00ED517D" w:rsidP="00F53F2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9585" w:type="dxa"/>
        <w:tblInd w:w="-6" w:type="dxa"/>
        <w:tblCellMar>
          <w:top w:w="57" w:type="dxa"/>
          <w:left w:w="6" w:type="dxa"/>
        </w:tblCellMar>
        <w:tblLook w:val="04A0" w:firstRow="1" w:lastRow="0" w:firstColumn="1" w:lastColumn="0" w:noHBand="0" w:noVBand="1"/>
      </w:tblPr>
      <w:tblGrid>
        <w:gridCol w:w="1227"/>
        <w:gridCol w:w="2108"/>
        <w:gridCol w:w="2421"/>
        <w:gridCol w:w="2128"/>
        <w:gridCol w:w="1224"/>
        <w:gridCol w:w="477"/>
      </w:tblGrid>
      <w:tr w:rsidR="00ED517D" w:rsidRPr="00FD2FC3" w:rsidTr="00BB47A3">
        <w:trPr>
          <w:trHeight w:val="92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Soudní oddělení 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Soudce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Vyšší soudní úřednice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Rejstříková vedoucí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Zapisovatelka  </w:t>
            </w:r>
          </w:p>
        </w:tc>
      </w:tr>
      <w:tr w:rsidR="00ED517D" w:rsidRPr="00FD2FC3" w:rsidTr="00BB47A3">
        <w:trPr>
          <w:trHeight w:val="92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517D" w:rsidRPr="00FD2FC3" w:rsidRDefault="00ED517D" w:rsidP="00BB47A3">
            <w:pPr>
              <w:spacing w:after="428"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ED517D" w:rsidRPr="00FD2FC3" w:rsidTr="00BB47A3">
        <w:trPr>
          <w:trHeight w:val="217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 xml:space="preserve">46 E </w:t>
            </w:r>
          </w:p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56 EXE </w:t>
            </w:r>
          </w:p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51 EXE </w:t>
            </w:r>
          </w:p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45 E </w:t>
            </w:r>
          </w:p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28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JUDr. 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Ivana Bačová </w:t>
            </w:r>
          </w:p>
          <w:p w:rsidR="00ED517D" w:rsidRPr="00FD2FC3" w:rsidRDefault="00ED517D" w:rsidP="00ED517D">
            <w:pPr>
              <w:numPr>
                <w:ilvl w:val="0"/>
                <w:numId w:val="10"/>
              </w:numPr>
              <w:spacing w:line="259" w:lineRule="auto"/>
              <w:ind w:hanging="18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sudá čísla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Mgr. 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Miroslava Káňová </w:t>
            </w:r>
          </w:p>
          <w:p w:rsidR="00ED517D" w:rsidRPr="00FD2FC3" w:rsidRDefault="00ED517D" w:rsidP="00ED517D">
            <w:pPr>
              <w:numPr>
                <w:ilvl w:val="0"/>
                <w:numId w:val="10"/>
              </w:numPr>
              <w:spacing w:line="259" w:lineRule="auto"/>
              <w:ind w:hanging="18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lichá čísla 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Dana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Kyjaňová</w:t>
            </w:r>
            <w:proofErr w:type="spellEnd"/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Martina Kociánová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</w:tr>
      <w:tr w:rsidR="00ED517D" w:rsidRPr="00FD2FC3" w:rsidTr="00BB47A3">
        <w:trPr>
          <w:trHeight w:val="93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517D" w:rsidRPr="00FD2FC3" w:rsidRDefault="00ED517D" w:rsidP="00BB47A3">
            <w:pPr>
              <w:spacing w:after="428"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ED517D" w:rsidRPr="00FD2FC3" w:rsidRDefault="00ED517D" w:rsidP="00BB47A3">
            <w:pPr>
              <w:spacing w:line="259" w:lineRule="auto"/>
              <w:ind w:left="79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vzájemný zástup 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56"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Iveta Havranová </w:t>
            </w:r>
          </w:p>
          <w:p w:rsidR="00ED517D" w:rsidRPr="00FD2FC3" w:rsidRDefault="00ED517D" w:rsidP="00BB47A3">
            <w:pPr>
              <w:spacing w:line="259" w:lineRule="auto"/>
              <w:ind w:left="64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Martina Kozáková,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DiS</w:t>
            </w:r>
            <w:proofErr w:type="spell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56"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Zuzana Kučerová </w:t>
            </w:r>
          </w:p>
          <w:p w:rsidR="00ED517D" w:rsidRPr="00FD2FC3" w:rsidRDefault="00ED517D" w:rsidP="00BB47A3">
            <w:pPr>
              <w:spacing w:line="259" w:lineRule="auto"/>
              <w:ind w:left="65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Hana Vavříčková  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517D" w:rsidRPr="00FD2FC3" w:rsidTr="00BB47A3">
        <w:trPr>
          <w:trHeight w:val="163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ED517D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100 % nápadu E a EXE </w:t>
            </w:r>
          </w:p>
          <w:p w:rsidR="00ED517D" w:rsidRPr="00FD2FC3" w:rsidRDefault="00ED517D" w:rsidP="00ED517D">
            <w:pPr>
              <w:numPr>
                <w:ilvl w:val="0"/>
                <w:numId w:val="11"/>
              </w:numPr>
              <w:spacing w:after="57" w:line="239" w:lineRule="auto"/>
              <w:ind w:hanging="36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51 EXE činnost soudu před nařízením výkonu rozhodnutí dle § 260 </w:t>
            </w:r>
            <w:proofErr w:type="gramStart"/>
            <w:r w:rsidRPr="00FD2FC3">
              <w:rPr>
                <w:rFonts w:ascii="Garamond" w:hAnsi="Garamond"/>
                <w:sz w:val="24"/>
                <w:szCs w:val="24"/>
              </w:rPr>
              <w:t>o.s.</w:t>
            </w:r>
            <w:proofErr w:type="gramEnd"/>
            <w:r w:rsidRPr="00FD2FC3">
              <w:rPr>
                <w:rFonts w:ascii="Garamond" w:hAnsi="Garamond"/>
                <w:sz w:val="24"/>
                <w:szCs w:val="24"/>
              </w:rPr>
              <w:t xml:space="preserve">ř. a prohlášení o majetku dle § 260a o.s.ř. </w:t>
            </w:r>
          </w:p>
          <w:p w:rsidR="00ED517D" w:rsidRPr="00FD2FC3" w:rsidRDefault="00ED517D" w:rsidP="00ED517D">
            <w:pPr>
              <w:numPr>
                <w:ilvl w:val="0"/>
                <w:numId w:val="11"/>
              </w:numPr>
              <w:spacing w:after="55" w:line="239" w:lineRule="auto"/>
              <w:ind w:hanging="36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ze specializace srážek ze mzdy, správy nemovitých věcí, prodeje nemovitých věcí a postižení závodu </w:t>
            </w:r>
          </w:p>
          <w:p w:rsidR="00ED517D" w:rsidRPr="00FD2FC3" w:rsidRDefault="00ED517D" w:rsidP="00ED517D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28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ED517D" w:rsidRPr="00FD2FC3" w:rsidTr="00BB47A3">
        <w:trPr>
          <w:trHeight w:val="490"/>
        </w:trPr>
        <w:tc>
          <w:tcPr>
            <w:tcW w:w="12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F66F5" w:rsidRPr="00FD2FC3" w:rsidRDefault="00DF66F5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17D" w:rsidRPr="00FD2FC3" w:rsidRDefault="00ED517D" w:rsidP="00ED517D">
      <w:pPr>
        <w:spacing w:after="0" w:line="259" w:lineRule="auto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7" w:type="dxa"/>
        <w:tblCellMar>
          <w:top w:w="55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432"/>
        <w:gridCol w:w="1757"/>
        <w:gridCol w:w="2092"/>
        <w:gridCol w:w="2327"/>
        <w:gridCol w:w="1705"/>
      </w:tblGrid>
      <w:tr w:rsidR="00ED517D" w:rsidRPr="00FD2FC3" w:rsidTr="00DF66F5">
        <w:trPr>
          <w:trHeight w:val="92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Soudní oddělení  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Soudce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1" w:right="273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Vyšší  soudní</w:t>
            </w:r>
            <w:proofErr w:type="gram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úřednice 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Rejstříková vedoucí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Zapisovatelka </w:t>
            </w:r>
          </w:p>
        </w:tc>
      </w:tr>
      <w:tr w:rsidR="00ED517D" w:rsidRPr="00FD2FC3" w:rsidTr="00DF66F5">
        <w:trPr>
          <w:trHeight w:val="92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517D" w:rsidRPr="00FD2FC3" w:rsidRDefault="00ED517D" w:rsidP="00BB47A3">
            <w:pPr>
              <w:spacing w:after="428"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ED517D" w:rsidRPr="00FD2FC3" w:rsidTr="00DF66F5">
        <w:trPr>
          <w:trHeight w:val="136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47 E </w:t>
            </w:r>
          </w:p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57 EXE </w:t>
            </w:r>
          </w:p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51 EXE </w:t>
            </w:r>
          </w:p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45 E </w:t>
            </w:r>
          </w:p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28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Mgr.  </w:t>
            </w:r>
          </w:p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Miroslava Káňová  </w:t>
            </w:r>
          </w:p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Iveta Havranová </w:t>
            </w:r>
          </w:p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Zuzana Kučerová </w:t>
            </w:r>
          </w:p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</w:tr>
      <w:tr w:rsidR="00ED517D" w:rsidRPr="00FD2FC3" w:rsidTr="00DF66F5">
        <w:trPr>
          <w:trHeight w:val="107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JUDr. Ivana Bačová 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30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Martina </w:t>
            </w:r>
            <w:proofErr w:type="gram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Kozáková, 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DiS</w:t>
            </w:r>
            <w:proofErr w:type="spellEnd"/>
            <w:proofErr w:type="gram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. </w:t>
            </w:r>
          </w:p>
          <w:p w:rsidR="00ED517D" w:rsidRPr="00FD2FC3" w:rsidRDefault="00ED517D" w:rsidP="00BB47A3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Dana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Kyjaňová</w:t>
            </w:r>
            <w:proofErr w:type="spellEnd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56"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Hana Vavříčková</w:t>
            </w:r>
          </w:p>
          <w:p w:rsidR="00ED517D" w:rsidRPr="00FD2FC3" w:rsidRDefault="00ED517D" w:rsidP="00BB47A3">
            <w:pPr>
              <w:spacing w:line="259" w:lineRule="auto"/>
              <w:ind w:left="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Martina Kociánová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517D" w:rsidRPr="00FD2FC3" w:rsidTr="00DF66F5">
        <w:tblPrEx>
          <w:tblCellMar>
            <w:top w:w="0" w:type="dxa"/>
            <w:left w:w="0" w:type="dxa"/>
            <w:right w:w="12" w:type="dxa"/>
          </w:tblCellMar>
        </w:tblPrEx>
        <w:trPr>
          <w:trHeight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D517D" w:rsidRPr="00FD2FC3" w:rsidRDefault="00ED517D" w:rsidP="00BB47A3">
            <w:pPr>
              <w:spacing w:line="259" w:lineRule="auto"/>
              <w:ind w:left="7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>-</w:t>
            </w:r>
            <w:r w:rsidRPr="00FD2FC3">
              <w:rPr>
                <w:rFonts w:ascii="Garamond" w:eastAsia="CCA Arial CE" w:hAnsi="Garamond" w:cs="CCA Arial CE"/>
                <w:sz w:val="24"/>
                <w:szCs w:val="24"/>
              </w:rPr>
              <w:t xml:space="preserve"> </w:t>
            </w:r>
          </w:p>
        </w:tc>
        <w:tc>
          <w:tcPr>
            <w:tcW w:w="7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100 % nápadu E a EXE </w:t>
            </w:r>
          </w:p>
        </w:tc>
      </w:tr>
      <w:tr w:rsidR="00ED517D" w:rsidRPr="00FD2FC3" w:rsidTr="00DF66F5">
        <w:tblPrEx>
          <w:tblCellMar>
            <w:top w:w="0" w:type="dxa"/>
            <w:left w:w="0" w:type="dxa"/>
            <w:right w:w="12" w:type="dxa"/>
          </w:tblCellMar>
        </w:tblPrEx>
        <w:trPr>
          <w:trHeight w:val="540"/>
        </w:trPr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17D" w:rsidRPr="00FD2FC3" w:rsidRDefault="00ED517D" w:rsidP="00BB47A3">
            <w:pPr>
              <w:spacing w:line="259" w:lineRule="auto"/>
              <w:ind w:left="7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>-</w:t>
            </w:r>
            <w:r w:rsidRPr="00FD2FC3">
              <w:rPr>
                <w:rFonts w:ascii="Garamond" w:eastAsia="CCA Arial CE" w:hAnsi="Garamond" w:cs="CCA Arial CE"/>
                <w:sz w:val="24"/>
                <w:szCs w:val="24"/>
              </w:rPr>
              <w:t xml:space="preserve"> </w:t>
            </w: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51 EXE činnost soudu před nařízením výkonu rozhodnutí dle § 260 </w:t>
            </w:r>
            <w:proofErr w:type="gramStart"/>
            <w:r w:rsidRPr="00FD2FC3">
              <w:rPr>
                <w:rFonts w:ascii="Garamond" w:hAnsi="Garamond"/>
                <w:sz w:val="24"/>
                <w:szCs w:val="24"/>
              </w:rPr>
              <w:t>o.s.</w:t>
            </w:r>
            <w:proofErr w:type="gramEnd"/>
            <w:r w:rsidRPr="00FD2FC3">
              <w:rPr>
                <w:rFonts w:ascii="Garamond" w:hAnsi="Garamond"/>
                <w:sz w:val="24"/>
                <w:szCs w:val="24"/>
              </w:rPr>
              <w:t xml:space="preserve">ř. a prohlášení o majetku dle § 260a o.s.ř. </w:t>
            </w:r>
          </w:p>
        </w:tc>
      </w:tr>
      <w:tr w:rsidR="00ED517D" w:rsidRPr="00FD2FC3" w:rsidTr="00DF66F5">
        <w:tblPrEx>
          <w:tblCellMar>
            <w:top w:w="0" w:type="dxa"/>
            <w:left w:w="0" w:type="dxa"/>
            <w:right w:w="12" w:type="dxa"/>
          </w:tblCellMar>
        </w:tblPrEx>
        <w:trPr>
          <w:trHeight w:val="540"/>
        </w:trPr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17D" w:rsidRPr="00FD2FC3" w:rsidRDefault="00ED517D" w:rsidP="00BB47A3">
            <w:pPr>
              <w:spacing w:line="259" w:lineRule="auto"/>
              <w:ind w:left="7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>-</w:t>
            </w:r>
            <w:r w:rsidRPr="00FD2FC3">
              <w:rPr>
                <w:rFonts w:ascii="Garamond" w:eastAsia="CCA Arial CE" w:hAnsi="Garamond" w:cs="CCA Arial CE"/>
                <w:sz w:val="24"/>
                <w:szCs w:val="24"/>
              </w:rPr>
              <w:t xml:space="preserve"> </w:t>
            </w: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ze specializace srážek ze mzdy, správy nemovitých věcí, prodeje nemovitých věcí a postižení závodu </w:t>
            </w:r>
          </w:p>
        </w:tc>
      </w:tr>
      <w:tr w:rsidR="00ED517D" w:rsidRPr="00FD2FC3" w:rsidTr="00DF66F5">
        <w:tblPrEx>
          <w:tblCellMar>
            <w:top w:w="0" w:type="dxa"/>
            <w:left w:w="0" w:type="dxa"/>
            <w:right w:w="12" w:type="dxa"/>
          </w:tblCellMar>
        </w:tblPrEx>
        <w:trPr>
          <w:trHeight w:val="252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517D" w:rsidRPr="00FD2FC3" w:rsidRDefault="00ED517D" w:rsidP="00BB47A3">
            <w:pPr>
              <w:spacing w:line="259" w:lineRule="auto"/>
              <w:ind w:left="72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>-</w:t>
            </w:r>
            <w:r w:rsidRPr="00FD2FC3">
              <w:rPr>
                <w:rFonts w:ascii="Garamond" w:eastAsia="CCA Arial CE" w:hAnsi="Garamond" w:cs="CCA Arial CE"/>
                <w:sz w:val="24"/>
                <w:szCs w:val="24"/>
              </w:rPr>
              <w:t xml:space="preserve"> </w:t>
            </w:r>
          </w:p>
        </w:tc>
        <w:tc>
          <w:tcPr>
            <w:tcW w:w="78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517D" w:rsidRPr="00FD2FC3" w:rsidRDefault="00ED517D" w:rsidP="00BB47A3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28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:rsidR="00ED517D" w:rsidRPr="00FD2FC3" w:rsidRDefault="00ED517D" w:rsidP="00ED517D">
      <w:pPr>
        <w:spacing w:after="0" w:line="259" w:lineRule="auto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 </w:t>
      </w:r>
    </w:p>
    <w:p w:rsidR="00D4475A" w:rsidRPr="00FD2FC3" w:rsidRDefault="00D4475A" w:rsidP="00F53F2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9573" w:type="dxa"/>
        <w:tblInd w:w="7" w:type="dxa"/>
        <w:tblCellMar>
          <w:top w:w="56" w:type="dxa"/>
          <w:left w:w="69" w:type="dxa"/>
          <w:right w:w="11" w:type="dxa"/>
        </w:tblCellMar>
        <w:tblLook w:val="04A0" w:firstRow="1" w:lastRow="0" w:firstColumn="1" w:lastColumn="0" w:noHBand="0" w:noVBand="1"/>
      </w:tblPr>
      <w:tblGrid>
        <w:gridCol w:w="1242"/>
        <w:gridCol w:w="2157"/>
        <w:gridCol w:w="2217"/>
        <w:gridCol w:w="2265"/>
        <w:gridCol w:w="1692"/>
      </w:tblGrid>
      <w:tr w:rsidR="00BC7020" w:rsidRPr="00FD2FC3" w:rsidTr="00115D66">
        <w:trPr>
          <w:trHeight w:val="51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Soudní oddělení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Soudce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115D66">
            <w:pPr>
              <w:tabs>
                <w:tab w:val="right" w:pos="2136"/>
              </w:tabs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Vyšší </w:t>
            </w:r>
            <w:r w:rsidR="00115D66"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soudní </w:t>
            </w: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úřednice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Rejstříková vedoucí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Zapisovatelka  </w:t>
            </w:r>
          </w:p>
        </w:tc>
      </w:tr>
      <w:tr w:rsidR="00BC7020" w:rsidRPr="00FD2FC3" w:rsidTr="00115D66">
        <w:trPr>
          <w:trHeight w:val="502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Zástupce </w:t>
            </w:r>
          </w:p>
        </w:tc>
      </w:tr>
      <w:tr w:rsidR="00BC7020" w:rsidRPr="00FD2FC3" w:rsidTr="00BC7020">
        <w:trPr>
          <w:trHeight w:val="1368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48 E </w:t>
            </w:r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58 EXE </w:t>
            </w:r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51 EXE </w:t>
            </w:r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45 E </w:t>
            </w:r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28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JUDr. Ivana Bačová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line="23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Martina Kozáková, </w:t>
            </w:r>
            <w:proofErr w:type="spellStart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DiS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. </w:t>
            </w:r>
          </w:p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</w:t>
            </w:r>
          </w:p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115D66" w:rsidP="00F53AB5">
            <w:pPr>
              <w:spacing w:line="259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>Hana Vavříčková</w:t>
            </w:r>
          </w:p>
          <w:p w:rsidR="00BC7020" w:rsidRPr="00FD2FC3" w:rsidRDefault="00BC7020" w:rsidP="00F53AB5">
            <w:pPr>
              <w:spacing w:line="259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:rsidR="00BC7020" w:rsidRPr="00FD2FC3" w:rsidRDefault="00BC7020" w:rsidP="00F53AB5">
            <w:pPr>
              <w:spacing w:line="259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line="259" w:lineRule="auto"/>
              <w:ind w:left="1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BC7020" w:rsidRPr="00FD2FC3" w:rsidTr="00115D66">
        <w:tblPrEx>
          <w:tblCellMar>
            <w:top w:w="59" w:type="dxa"/>
            <w:left w:w="72" w:type="dxa"/>
          </w:tblCellMar>
        </w:tblPrEx>
        <w:trPr>
          <w:trHeight w:hRule="exact" w:val="737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7020" w:rsidRPr="00FD2FC3" w:rsidRDefault="00BC7020" w:rsidP="00F53AB5">
            <w:pPr>
              <w:spacing w:after="428"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Mgr. Miroslava Káňová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ED517D" w:rsidP="00F53AB5">
            <w:pPr>
              <w:spacing w:after="56"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Dana </w:t>
            </w:r>
            <w:proofErr w:type="spellStart"/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Kyjaňová</w:t>
            </w:r>
            <w:proofErr w:type="spellEnd"/>
          </w:p>
          <w:p w:rsidR="00BC7020" w:rsidRPr="00FD2FC3" w:rsidRDefault="00BC7020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Iveta Havranová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D66" w:rsidRPr="00FD2FC3" w:rsidRDefault="00ED517D" w:rsidP="00F53AB5">
            <w:pPr>
              <w:spacing w:line="259" w:lineRule="auto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Martina Kociánová</w:t>
            </w:r>
          </w:p>
          <w:p w:rsidR="00ED517D" w:rsidRPr="00FD2FC3" w:rsidRDefault="00ED517D" w:rsidP="00F53AB5">
            <w:p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eastAsia="Garamond" w:hAnsi="Garamond" w:cs="Garamond"/>
                <w:i/>
                <w:sz w:val="24"/>
                <w:szCs w:val="24"/>
              </w:rPr>
              <w:t>Zuzana Kučerová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020" w:rsidRPr="00FD2FC3" w:rsidTr="00BC7020">
        <w:tblPrEx>
          <w:tblCellMar>
            <w:top w:w="59" w:type="dxa"/>
            <w:left w:w="72" w:type="dxa"/>
          </w:tblCellMar>
        </w:tblPrEx>
        <w:trPr>
          <w:trHeight w:val="1634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F53AB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20" w:rsidRPr="00FD2FC3" w:rsidRDefault="00BC7020" w:rsidP="00BC7020">
            <w:pPr>
              <w:numPr>
                <w:ilvl w:val="0"/>
                <w:numId w:val="2"/>
              </w:num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100 % nápadu E a EXE </w:t>
            </w:r>
          </w:p>
          <w:p w:rsidR="00BC7020" w:rsidRPr="00FD2FC3" w:rsidRDefault="00BC7020" w:rsidP="00BC7020">
            <w:pPr>
              <w:numPr>
                <w:ilvl w:val="0"/>
                <w:numId w:val="2"/>
              </w:numPr>
              <w:spacing w:line="23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51 EXE činnost soudu před nařízením výkonu rozhodnutí dle § 260 </w:t>
            </w:r>
            <w:proofErr w:type="gramStart"/>
            <w:r w:rsidRPr="00FD2FC3">
              <w:rPr>
                <w:rFonts w:ascii="Garamond" w:hAnsi="Garamond"/>
                <w:sz w:val="24"/>
                <w:szCs w:val="24"/>
              </w:rPr>
              <w:t>o.s.</w:t>
            </w:r>
            <w:proofErr w:type="gramEnd"/>
            <w:r w:rsidRPr="00FD2FC3">
              <w:rPr>
                <w:rFonts w:ascii="Garamond" w:hAnsi="Garamond"/>
                <w:sz w:val="24"/>
                <w:szCs w:val="24"/>
              </w:rPr>
              <w:t xml:space="preserve">ř. a prohlášení o majetku dle § 260a o.s.ř. </w:t>
            </w:r>
          </w:p>
          <w:p w:rsidR="00BC7020" w:rsidRPr="00FD2FC3" w:rsidRDefault="00BC7020" w:rsidP="00BC7020">
            <w:pPr>
              <w:numPr>
                <w:ilvl w:val="0"/>
                <w:numId w:val="2"/>
              </w:numPr>
              <w:spacing w:line="23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ze specializace srážek ze mzdy, správy nemovitých věcí, prodeje nemovitých věcí a postižení závodu </w:t>
            </w:r>
          </w:p>
          <w:p w:rsidR="00BC7020" w:rsidRPr="00FD2FC3" w:rsidRDefault="00BC7020" w:rsidP="00BC7020">
            <w:pPr>
              <w:numPr>
                <w:ilvl w:val="0"/>
                <w:numId w:val="2"/>
              </w:numPr>
              <w:spacing w:line="259" w:lineRule="auto"/>
              <w:rPr>
                <w:rFonts w:ascii="Garamond" w:hAnsi="Garamond"/>
                <w:sz w:val="24"/>
                <w:szCs w:val="24"/>
              </w:rPr>
            </w:pPr>
            <w:r w:rsidRPr="00FD2FC3">
              <w:rPr>
                <w:rFonts w:ascii="Garamond" w:hAnsi="Garamond"/>
                <w:sz w:val="24"/>
                <w:szCs w:val="24"/>
              </w:rPr>
              <w:t xml:space="preserve">1/3 z 28 </w:t>
            </w:r>
            <w:proofErr w:type="spellStart"/>
            <w:r w:rsidRPr="00FD2FC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FD2FC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</w:tbl>
    <w:p w:rsidR="00BC7020" w:rsidRPr="00FD2FC3" w:rsidRDefault="00BC7020" w:rsidP="00F53F28">
      <w:pPr>
        <w:spacing w:after="0"/>
        <w:rPr>
          <w:rFonts w:ascii="Garamond" w:hAnsi="Garamond"/>
          <w:sz w:val="24"/>
          <w:szCs w:val="24"/>
        </w:rPr>
      </w:pPr>
    </w:p>
    <w:p w:rsidR="00115D66" w:rsidRPr="00FD2FC3" w:rsidRDefault="00ED517D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V odstavcích pod touto tabulkou se jméno „Ludmila Hubeňáková“ nahrazuje jménem „Dana </w:t>
      </w:r>
      <w:proofErr w:type="spellStart"/>
      <w:r w:rsidRPr="00FD2FC3">
        <w:rPr>
          <w:rFonts w:ascii="Garamond" w:hAnsi="Garamond"/>
          <w:sz w:val="24"/>
          <w:szCs w:val="24"/>
        </w:rPr>
        <w:t>Kyjaňová</w:t>
      </w:r>
      <w:proofErr w:type="spellEnd"/>
      <w:r w:rsidRPr="00FD2FC3">
        <w:rPr>
          <w:rFonts w:ascii="Garamond" w:hAnsi="Garamond"/>
          <w:sz w:val="24"/>
          <w:szCs w:val="24"/>
        </w:rPr>
        <w:t>“, stejně jako v Zásadách pro přidělování věcí občanskoprávních – pozůstalostí, soudních úschov, umoření listin a exekuční, v odstavci 6., 8. a 10.</w:t>
      </w:r>
    </w:p>
    <w:p w:rsidR="00115D66" w:rsidRPr="00FD2FC3" w:rsidRDefault="00115D66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FD2FC3" w:rsidRDefault="00FD2FC3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VIII.</w:t>
      </w:r>
    </w:p>
    <w:p w:rsidR="00115D66" w:rsidRPr="00FD2FC3" w:rsidRDefault="00FD2FC3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="00115D66" w:rsidRPr="00FD2FC3">
        <w:rPr>
          <w:rFonts w:ascii="Garamond" w:hAnsi="Garamond"/>
          <w:b/>
          <w:sz w:val="24"/>
          <w:szCs w:val="24"/>
        </w:rPr>
        <w:t>VII. Správa soudu</w:t>
      </w:r>
    </w:p>
    <w:p w:rsidR="0073715C" w:rsidRPr="00FD2FC3" w:rsidRDefault="0073715C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E56FA" w:rsidRPr="00FD2FC3" w:rsidRDefault="0073715C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Na straně 37 u</w:t>
      </w:r>
      <w:r w:rsidR="00DE56FA" w:rsidRPr="00FD2FC3">
        <w:rPr>
          <w:rFonts w:ascii="Garamond" w:hAnsi="Garamond"/>
          <w:sz w:val="24"/>
          <w:szCs w:val="24"/>
        </w:rPr>
        <w:t xml:space="preserve"> </w:t>
      </w:r>
      <w:r w:rsidR="00FD2FC3">
        <w:rPr>
          <w:rFonts w:ascii="Garamond" w:hAnsi="Garamond"/>
          <w:sz w:val="24"/>
          <w:szCs w:val="24"/>
        </w:rPr>
        <w:t>S</w:t>
      </w:r>
      <w:r w:rsidR="00DE56FA" w:rsidRPr="00FD2FC3">
        <w:rPr>
          <w:rFonts w:ascii="Garamond" w:hAnsi="Garamond"/>
          <w:sz w:val="24"/>
          <w:szCs w:val="24"/>
        </w:rPr>
        <w:t xml:space="preserve">právkyně aplikací </w:t>
      </w:r>
      <w:r w:rsidR="00EF0782" w:rsidRPr="00FD2FC3">
        <w:rPr>
          <w:rFonts w:ascii="Garamond" w:hAnsi="Garamond"/>
          <w:sz w:val="24"/>
          <w:szCs w:val="24"/>
        </w:rPr>
        <w:t xml:space="preserve">Renaty Holišové </w:t>
      </w:r>
      <w:r w:rsidR="00DE56FA" w:rsidRPr="00FD2FC3">
        <w:rPr>
          <w:rFonts w:ascii="Garamond" w:hAnsi="Garamond"/>
          <w:sz w:val="24"/>
          <w:szCs w:val="24"/>
        </w:rPr>
        <w:t>se mění zástupce tak, že nov</w:t>
      </w:r>
      <w:r w:rsidRPr="00FD2FC3">
        <w:rPr>
          <w:rFonts w:ascii="Garamond" w:hAnsi="Garamond"/>
          <w:sz w:val="24"/>
          <w:szCs w:val="24"/>
        </w:rPr>
        <w:t>ě bude znít: Bc. Natálie Býmová.</w:t>
      </w:r>
    </w:p>
    <w:p w:rsidR="0073715C" w:rsidRPr="00FD2FC3" w:rsidRDefault="0073715C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5D66" w:rsidRPr="00FD2FC3" w:rsidRDefault="00EF0782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Odstavec </w:t>
      </w:r>
      <w:r w:rsidR="0073715C" w:rsidRPr="00FD2FC3">
        <w:rPr>
          <w:rFonts w:ascii="Garamond" w:hAnsi="Garamond"/>
          <w:sz w:val="24"/>
          <w:szCs w:val="24"/>
        </w:rPr>
        <w:t xml:space="preserve">na straně 38 - </w:t>
      </w:r>
      <w:r w:rsidRPr="00FD2FC3">
        <w:rPr>
          <w:rFonts w:ascii="Garamond" w:hAnsi="Garamond"/>
          <w:sz w:val="24"/>
          <w:szCs w:val="24"/>
        </w:rPr>
        <w:t>Poskytování informací: Hana Vavříčková včetně výčtu povinností se vypouští.</w:t>
      </w:r>
    </w:p>
    <w:p w:rsidR="00EF0782" w:rsidRPr="00FD2FC3" w:rsidRDefault="00EF0782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0782" w:rsidRPr="00FD2FC3" w:rsidRDefault="00EF0782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V odstavci Poskytování informací: Jana Pavlíková se ruší zástupce Hana Vavříčková a zůstává pouze Renata Holišová.</w:t>
      </w:r>
      <w:r w:rsidR="00FD2FC3">
        <w:rPr>
          <w:rFonts w:ascii="Garamond" w:hAnsi="Garamond"/>
          <w:sz w:val="24"/>
          <w:szCs w:val="24"/>
        </w:rPr>
        <w:t xml:space="preserve"> Do výčtu činností se nově přidává: „- vytváří sběrné spisy CEPR a zakládá do nich písemnosti“</w:t>
      </w:r>
    </w:p>
    <w:p w:rsidR="0073715C" w:rsidRPr="00FD2FC3" w:rsidRDefault="0073715C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3715C" w:rsidRPr="00FD2FC3" w:rsidRDefault="0073715C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Na straně 41 se do výčtu povinností Informačního centra nově vkládá:</w:t>
      </w:r>
    </w:p>
    <w:p w:rsidR="0073715C" w:rsidRPr="00FD2FC3" w:rsidRDefault="0073715C" w:rsidP="0073715C">
      <w:pPr>
        <w:numPr>
          <w:ilvl w:val="0"/>
          <w:numId w:val="12"/>
        </w:numPr>
        <w:spacing w:after="5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vyřizují 50 % žádostí dle zák. č. 106/1999 Sb., společně s Markétou Hanzelkovou</w:t>
      </w:r>
    </w:p>
    <w:p w:rsidR="0073715C" w:rsidRPr="00FD2FC3" w:rsidRDefault="0073715C" w:rsidP="0073715C">
      <w:pPr>
        <w:numPr>
          <w:ilvl w:val="0"/>
          <w:numId w:val="12"/>
        </w:numPr>
        <w:spacing w:after="5" w:line="248" w:lineRule="auto"/>
        <w:ind w:right="536" w:hanging="36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vyřizují 50 % žádostí fyzických osob o výpis věcí vedených u OS v Novém Jičíně, společně s Markétou Hanzelkovou</w:t>
      </w:r>
    </w:p>
    <w:p w:rsidR="0073715C" w:rsidRPr="00FD2FC3" w:rsidRDefault="0073715C" w:rsidP="0073715C">
      <w:pPr>
        <w:spacing w:after="5" w:line="248" w:lineRule="auto"/>
        <w:ind w:left="720" w:right="536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09FE" w:rsidRPr="00FD2FC3" w:rsidRDefault="00E609FE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Poslední odstavec na straně 43 se mění takto:</w:t>
      </w:r>
    </w:p>
    <w:p w:rsidR="00E609FE" w:rsidRPr="00FD2FC3" w:rsidRDefault="00E609FE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09FE" w:rsidRPr="00FD2FC3" w:rsidRDefault="00E609FE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Úklidové práce vykonávají uklízečky:</w:t>
      </w:r>
    </w:p>
    <w:p w:rsidR="00E609FE" w:rsidRPr="00FD2FC3" w:rsidRDefault="00E609FE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09FE" w:rsidRPr="00FD2FC3" w:rsidRDefault="00E609FE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Lenka Červenková, Sylva Červenková, Marcela Fialová, Andrea Chalupová, Alena </w:t>
      </w:r>
      <w:proofErr w:type="spellStart"/>
      <w:r w:rsidRPr="00FD2FC3">
        <w:rPr>
          <w:rFonts w:ascii="Garamond" w:hAnsi="Garamond"/>
          <w:sz w:val="24"/>
          <w:szCs w:val="24"/>
        </w:rPr>
        <w:t>Hykšová</w:t>
      </w:r>
      <w:proofErr w:type="spellEnd"/>
      <w:r w:rsidRPr="00FD2FC3">
        <w:rPr>
          <w:rFonts w:ascii="Garamond" w:hAnsi="Garamond"/>
          <w:sz w:val="24"/>
          <w:szCs w:val="24"/>
        </w:rPr>
        <w:t xml:space="preserve">, Ludmila </w:t>
      </w:r>
      <w:proofErr w:type="spellStart"/>
      <w:r w:rsidRPr="00FD2FC3">
        <w:rPr>
          <w:rFonts w:ascii="Garamond" w:hAnsi="Garamond"/>
          <w:sz w:val="24"/>
          <w:szCs w:val="24"/>
        </w:rPr>
        <w:t>Bortlová</w:t>
      </w:r>
      <w:proofErr w:type="spellEnd"/>
      <w:r w:rsidRPr="00FD2FC3">
        <w:rPr>
          <w:rFonts w:ascii="Garamond" w:hAnsi="Garamond"/>
          <w:sz w:val="24"/>
          <w:szCs w:val="24"/>
        </w:rPr>
        <w:t xml:space="preserve">, Monika Jourová, Andrea </w:t>
      </w:r>
      <w:proofErr w:type="spellStart"/>
      <w:r w:rsidRPr="00FD2FC3">
        <w:rPr>
          <w:rFonts w:ascii="Garamond" w:hAnsi="Garamond"/>
          <w:sz w:val="24"/>
          <w:szCs w:val="24"/>
        </w:rPr>
        <w:t>Dospivová</w:t>
      </w:r>
      <w:proofErr w:type="spellEnd"/>
      <w:r w:rsidRPr="00FD2FC3">
        <w:rPr>
          <w:rFonts w:ascii="Garamond" w:hAnsi="Garamond"/>
          <w:sz w:val="24"/>
          <w:szCs w:val="24"/>
        </w:rPr>
        <w:t xml:space="preserve">, Daniela </w:t>
      </w:r>
      <w:proofErr w:type="spellStart"/>
      <w:r w:rsidRPr="00FD2FC3">
        <w:rPr>
          <w:rFonts w:ascii="Garamond" w:hAnsi="Garamond"/>
          <w:sz w:val="24"/>
          <w:szCs w:val="24"/>
        </w:rPr>
        <w:t>Gerhardtová</w:t>
      </w:r>
      <w:proofErr w:type="spellEnd"/>
      <w:r w:rsidRPr="00FD2FC3">
        <w:rPr>
          <w:rFonts w:ascii="Garamond" w:hAnsi="Garamond"/>
          <w:sz w:val="24"/>
          <w:szCs w:val="24"/>
        </w:rPr>
        <w:t>, Zdenka Peterková.</w:t>
      </w:r>
    </w:p>
    <w:p w:rsidR="00893D4A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574C0B" w:rsidRDefault="00574C0B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74C0B" w:rsidRDefault="00574C0B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74C0B" w:rsidRDefault="00574C0B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E4BC6" w:rsidRPr="004E4BC6" w:rsidRDefault="004E4BC6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E4BC6">
        <w:rPr>
          <w:rFonts w:ascii="Garamond" w:hAnsi="Garamond"/>
          <w:b/>
          <w:sz w:val="24"/>
          <w:szCs w:val="24"/>
        </w:rPr>
        <w:lastRenderedPageBreak/>
        <w:t xml:space="preserve">IX. </w:t>
      </w:r>
    </w:p>
    <w:p w:rsidR="004E4BC6" w:rsidRDefault="004E4BC6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4BC6" w:rsidRPr="00574C0B" w:rsidRDefault="004E4BC6" w:rsidP="004E4BC6">
      <w:pPr>
        <w:pStyle w:val="Default"/>
        <w:rPr>
          <w:sz w:val="23"/>
          <w:szCs w:val="23"/>
        </w:rPr>
      </w:pPr>
      <w:r w:rsidRPr="00574C0B">
        <w:rPr>
          <w:bCs/>
          <w:sz w:val="23"/>
          <w:szCs w:val="23"/>
        </w:rPr>
        <w:t xml:space="preserve">V </w:t>
      </w:r>
      <w:r w:rsidRPr="00574C0B">
        <w:rPr>
          <w:bCs/>
          <w:sz w:val="23"/>
          <w:szCs w:val="23"/>
        </w:rPr>
        <w:t>Pří</w:t>
      </w:r>
      <w:r w:rsidRPr="00574C0B">
        <w:rPr>
          <w:bCs/>
          <w:sz w:val="23"/>
          <w:szCs w:val="23"/>
        </w:rPr>
        <w:t>loze</w:t>
      </w:r>
      <w:r w:rsidRPr="00574C0B">
        <w:rPr>
          <w:bCs/>
          <w:sz w:val="23"/>
          <w:szCs w:val="23"/>
        </w:rPr>
        <w:t xml:space="preserve"> č. I k „Rozvrhu práce na rok </w:t>
      </w:r>
      <w:proofErr w:type="gramStart"/>
      <w:r w:rsidRPr="00574C0B">
        <w:rPr>
          <w:bCs/>
          <w:sz w:val="23"/>
          <w:szCs w:val="23"/>
        </w:rPr>
        <w:t xml:space="preserve">2022" </w:t>
      </w:r>
      <w:r w:rsidRPr="00574C0B">
        <w:rPr>
          <w:bCs/>
          <w:sz w:val="23"/>
          <w:szCs w:val="23"/>
        </w:rPr>
        <w:t xml:space="preserve"> Přísedící</w:t>
      </w:r>
      <w:proofErr w:type="gramEnd"/>
      <w:r w:rsidRPr="00574C0B">
        <w:rPr>
          <w:bCs/>
          <w:sz w:val="23"/>
          <w:szCs w:val="23"/>
        </w:rPr>
        <w:t xml:space="preserve"> se do soudního oddělení 32 T přiděluj</w:t>
      </w:r>
      <w:r w:rsidR="00574C0B" w:rsidRPr="00574C0B">
        <w:rPr>
          <w:bCs/>
          <w:sz w:val="23"/>
          <w:szCs w:val="23"/>
        </w:rPr>
        <w:t>í</w:t>
      </w:r>
      <w:r w:rsidRPr="00574C0B">
        <w:rPr>
          <w:bCs/>
          <w:sz w:val="23"/>
          <w:szCs w:val="23"/>
        </w:rPr>
        <w:t xml:space="preserve"> přísedící Bc. Stanislav </w:t>
      </w:r>
      <w:proofErr w:type="gramStart"/>
      <w:r w:rsidRPr="00574C0B">
        <w:rPr>
          <w:bCs/>
          <w:sz w:val="23"/>
          <w:szCs w:val="23"/>
        </w:rPr>
        <w:t xml:space="preserve">Palacký a </w:t>
      </w:r>
      <w:r w:rsidR="00574C0B" w:rsidRPr="00574C0B">
        <w:rPr>
          <w:bCs/>
          <w:sz w:val="23"/>
          <w:szCs w:val="23"/>
        </w:rPr>
        <w:t xml:space="preserve"> Mgr.</w:t>
      </w:r>
      <w:proofErr w:type="gramEnd"/>
      <w:r w:rsidR="00574C0B" w:rsidRPr="00574C0B">
        <w:rPr>
          <w:bCs/>
          <w:sz w:val="23"/>
          <w:szCs w:val="23"/>
        </w:rPr>
        <w:t xml:space="preserve"> </w:t>
      </w:r>
      <w:bookmarkStart w:id="0" w:name="_GoBack"/>
      <w:bookmarkEnd w:id="0"/>
      <w:r w:rsidRPr="00574C0B">
        <w:rPr>
          <w:bCs/>
          <w:sz w:val="23"/>
          <w:szCs w:val="23"/>
        </w:rPr>
        <w:t xml:space="preserve"> </w:t>
      </w:r>
      <w:r w:rsidR="00574C0B">
        <w:rPr>
          <w:bCs/>
          <w:sz w:val="23"/>
          <w:szCs w:val="23"/>
        </w:rPr>
        <w:t xml:space="preserve">Martina Jalůvková. </w:t>
      </w:r>
    </w:p>
    <w:p w:rsidR="004E4BC6" w:rsidRPr="00FD2FC3" w:rsidRDefault="00574C0B" w:rsidP="004E4BC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V Novém Jičíně </w:t>
      </w:r>
      <w:r w:rsidR="00B63C9B" w:rsidRPr="00FD2FC3">
        <w:rPr>
          <w:rFonts w:ascii="Garamond" w:hAnsi="Garamond"/>
          <w:sz w:val="24"/>
          <w:szCs w:val="24"/>
        </w:rPr>
        <w:t>29</w:t>
      </w:r>
      <w:r w:rsidRPr="00FD2FC3">
        <w:rPr>
          <w:rFonts w:ascii="Garamond" w:hAnsi="Garamond"/>
          <w:sz w:val="24"/>
          <w:szCs w:val="24"/>
        </w:rPr>
        <w:t>. 5. 2022</w:t>
      </w: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Mgr. Jaroslav Sosík</w:t>
      </w: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předseda Okresního soudu v Novém Jičíně</w:t>
      </w:r>
    </w:p>
    <w:p w:rsidR="008C572A" w:rsidRPr="00FD2FC3" w:rsidRDefault="008C572A">
      <w:pPr>
        <w:rPr>
          <w:rFonts w:ascii="Garamond" w:hAnsi="Garamond"/>
          <w:sz w:val="24"/>
          <w:szCs w:val="24"/>
        </w:rPr>
      </w:pPr>
    </w:p>
    <w:sectPr w:rsidR="008C572A" w:rsidRPr="00FD2FC3" w:rsidSect="00696AA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CA Arial CE">
    <w:panose1 w:val="020B06000201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46"/>
    <w:multiLevelType w:val="hybridMultilevel"/>
    <w:tmpl w:val="BD16AA22"/>
    <w:lvl w:ilvl="0" w:tplc="5EBE0A34">
      <w:start w:val="80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422BA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48DF5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0CA07C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5EA18C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F86B5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D8AE2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84787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2CB6E2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515BD"/>
    <w:multiLevelType w:val="hybridMultilevel"/>
    <w:tmpl w:val="6512CBCC"/>
    <w:lvl w:ilvl="0" w:tplc="E7985F96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68ACA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CC8E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167E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8F66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A366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485A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A799E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E8D22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87CD4"/>
    <w:multiLevelType w:val="hybridMultilevel"/>
    <w:tmpl w:val="CA5A7FAE"/>
    <w:lvl w:ilvl="0" w:tplc="F4669B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B7F2">
      <w:start w:val="1"/>
      <w:numFmt w:val="bullet"/>
      <w:lvlText w:val="-"/>
      <w:lvlJc w:val="left"/>
      <w:pPr>
        <w:ind w:left="1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E841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0D9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24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1BC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A555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ABC9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86C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103D4"/>
    <w:multiLevelType w:val="hybridMultilevel"/>
    <w:tmpl w:val="352AFCB2"/>
    <w:lvl w:ilvl="0" w:tplc="F8EE61DE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E634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87EC0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345A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77AE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EE2F2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E6518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B8AC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209CC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A3483"/>
    <w:multiLevelType w:val="hybridMultilevel"/>
    <w:tmpl w:val="81EE27DE"/>
    <w:lvl w:ilvl="0" w:tplc="B7CA5D2E">
      <w:start w:val="1"/>
      <w:numFmt w:val="lowerLetter"/>
      <w:lvlText w:val="%1)"/>
      <w:lvlJc w:val="left"/>
      <w:pPr>
        <w:ind w:left="3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3370">
      <w:start w:val="1"/>
      <w:numFmt w:val="lowerLetter"/>
      <w:lvlText w:val="%2"/>
      <w:lvlJc w:val="left"/>
      <w:pPr>
        <w:ind w:left="1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F72E">
      <w:start w:val="1"/>
      <w:numFmt w:val="lowerRoman"/>
      <w:lvlText w:val="%3"/>
      <w:lvlJc w:val="left"/>
      <w:pPr>
        <w:ind w:left="1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AB9EE">
      <w:start w:val="1"/>
      <w:numFmt w:val="decimal"/>
      <w:lvlText w:val="%4"/>
      <w:lvlJc w:val="left"/>
      <w:pPr>
        <w:ind w:left="25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1BDA">
      <w:start w:val="1"/>
      <w:numFmt w:val="lowerLetter"/>
      <w:lvlText w:val="%5"/>
      <w:lvlJc w:val="left"/>
      <w:pPr>
        <w:ind w:left="32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6AE8">
      <w:start w:val="1"/>
      <w:numFmt w:val="lowerRoman"/>
      <w:lvlText w:val="%6"/>
      <w:lvlJc w:val="left"/>
      <w:pPr>
        <w:ind w:left="40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AD70">
      <w:start w:val="1"/>
      <w:numFmt w:val="decimal"/>
      <w:lvlText w:val="%7"/>
      <w:lvlJc w:val="left"/>
      <w:pPr>
        <w:ind w:left="4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ABA">
      <w:start w:val="1"/>
      <w:numFmt w:val="lowerLetter"/>
      <w:lvlText w:val="%8"/>
      <w:lvlJc w:val="left"/>
      <w:pPr>
        <w:ind w:left="5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5004">
      <w:start w:val="1"/>
      <w:numFmt w:val="lowerRoman"/>
      <w:lvlText w:val="%9"/>
      <w:lvlJc w:val="left"/>
      <w:pPr>
        <w:ind w:left="6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46AC7"/>
    <w:multiLevelType w:val="hybridMultilevel"/>
    <w:tmpl w:val="45F64D32"/>
    <w:lvl w:ilvl="0" w:tplc="CB32B2A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4B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E38E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EF1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A4D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0A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7C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A49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0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849FB"/>
    <w:multiLevelType w:val="hybridMultilevel"/>
    <w:tmpl w:val="4C3E3E0E"/>
    <w:lvl w:ilvl="0" w:tplc="78F6EE5E">
      <w:start w:val="3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DE14B9"/>
    <w:multiLevelType w:val="hybridMultilevel"/>
    <w:tmpl w:val="815C2D4E"/>
    <w:lvl w:ilvl="0" w:tplc="58120850">
      <w:start w:val="1"/>
      <w:numFmt w:val="bullet"/>
      <w:lvlText w:val="-"/>
      <w:lvlJc w:val="left"/>
      <w:pPr>
        <w:ind w:left="1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CA44A">
      <w:start w:val="1"/>
      <w:numFmt w:val="bullet"/>
      <w:lvlText w:val="o"/>
      <w:lvlJc w:val="left"/>
      <w:pPr>
        <w:ind w:left="11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E11E8">
      <w:start w:val="1"/>
      <w:numFmt w:val="bullet"/>
      <w:lvlText w:val="▪"/>
      <w:lvlJc w:val="left"/>
      <w:pPr>
        <w:ind w:left="19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DA26">
      <w:start w:val="1"/>
      <w:numFmt w:val="bullet"/>
      <w:lvlText w:val="•"/>
      <w:lvlJc w:val="left"/>
      <w:pPr>
        <w:ind w:left="26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269C4">
      <w:start w:val="1"/>
      <w:numFmt w:val="bullet"/>
      <w:lvlText w:val="o"/>
      <w:lvlJc w:val="left"/>
      <w:pPr>
        <w:ind w:left="33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9E94">
      <w:start w:val="1"/>
      <w:numFmt w:val="bullet"/>
      <w:lvlText w:val="▪"/>
      <w:lvlJc w:val="left"/>
      <w:pPr>
        <w:ind w:left="40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06E">
      <w:start w:val="1"/>
      <w:numFmt w:val="bullet"/>
      <w:lvlText w:val="•"/>
      <w:lvlJc w:val="left"/>
      <w:pPr>
        <w:ind w:left="47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40DEC">
      <w:start w:val="1"/>
      <w:numFmt w:val="bullet"/>
      <w:lvlText w:val="o"/>
      <w:lvlJc w:val="left"/>
      <w:pPr>
        <w:ind w:left="55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8A1E">
      <w:start w:val="1"/>
      <w:numFmt w:val="bullet"/>
      <w:lvlText w:val="▪"/>
      <w:lvlJc w:val="left"/>
      <w:pPr>
        <w:ind w:left="62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24BC3"/>
    <w:multiLevelType w:val="hybridMultilevel"/>
    <w:tmpl w:val="8B140738"/>
    <w:lvl w:ilvl="0" w:tplc="54EAFA42">
      <w:start w:val="1"/>
      <w:numFmt w:val="bullet"/>
      <w:lvlText w:val="–"/>
      <w:lvlJc w:val="left"/>
      <w:pPr>
        <w:ind w:left="2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E2518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7DE6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69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2E1DC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529A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40EA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EE9AE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6A476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E4F02"/>
    <w:multiLevelType w:val="hybridMultilevel"/>
    <w:tmpl w:val="7FD23470"/>
    <w:lvl w:ilvl="0" w:tplc="185AB6B0">
      <w:start w:val="1"/>
      <w:numFmt w:val="bullet"/>
      <w:lvlText w:val="-"/>
      <w:lvlJc w:val="left"/>
      <w:pPr>
        <w:ind w:left="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AE86">
      <w:start w:val="1"/>
      <w:numFmt w:val="bullet"/>
      <w:lvlText w:val="o"/>
      <w:lvlJc w:val="left"/>
      <w:pPr>
        <w:ind w:left="1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E9DB0">
      <w:start w:val="1"/>
      <w:numFmt w:val="bullet"/>
      <w:lvlText w:val="▪"/>
      <w:lvlJc w:val="left"/>
      <w:pPr>
        <w:ind w:left="1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6B1B0">
      <w:start w:val="1"/>
      <w:numFmt w:val="bullet"/>
      <w:lvlText w:val="•"/>
      <w:lvlJc w:val="left"/>
      <w:pPr>
        <w:ind w:left="2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E454C">
      <w:start w:val="1"/>
      <w:numFmt w:val="bullet"/>
      <w:lvlText w:val="o"/>
      <w:lvlJc w:val="left"/>
      <w:pPr>
        <w:ind w:left="3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8E46">
      <w:start w:val="1"/>
      <w:numFmt w:val="bullet"/>
      <w:lvlText w:val="▪"/>
      <w:lvlJc w:val="left"/>
      <w:pPr>
        <w:ind w:left="40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00554">
      <w:start w:val="1"/>
      <w:numFmt w:val="bullet"/>
      <w:lvlText w:val="•"/>
      <w:lvlJc w:val="left"/>
      <w:pPr>
        <w:ind w:left="48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C9E2">
      <w:start w:val="1"/>
      <w:numFmt w:val="bullet"/>
      <w:lvlText w:val="o"/>
      <w:lvlJc w:val="left"/>
      <w:pPr>
        <w:ind w:left="55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EE5F8">
      <w:start w:val="1"/>
      <w:numFmt w:val="bullet"/>
      <w:lvlText w:val="▪"/>
      <w:lvlJc w:val="left"/>
      <w:pPr>
        <w:ind w:left="62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9243B"/>
    <w:multiLevelType w:val="hybridMultilevel"/>
    <w:tmpl w:val="4D7AB3EC"/>
    <w:lvl w:ilvl="0" w:tplc="1450B26A">
      <w:start w:val="1"/>
      <w:numFmt w:val="bullet"/>
      <w:lvlText w:val="-"/>
      <w:lvlJc w:val="left"/>
      <w:pPr>
        <w:ind w:left="4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9BCC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44B76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D0D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A5316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6AA9A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9DE2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B154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26A0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D1AA9"/>
    <w:multiLevelType w:val="hybridMultilevel"/>
    <w:tmpl w:val="0898FAF8"/>
    <w:lvl w:ilvl="0" w:tplc="C714D90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7A7C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2D38A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06F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06D0A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0E65C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C0E72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518A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067B8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8"/>
    <w:rsid w:val="000A0742"/>
    <w:rsid w:val="001129BE"/>
    <w:rsid w:val="00115D66"/>
    <w:rsid w:val="002C040C"/>
    <w:rsid w:val="003C6667"/>
    <w:rsid w:val="00445FA7"/>
    <w:rsid w:val="004E4BC6"/>
    <w:rsid w:val="00574C0B"/>
    <w:rsid w:val="00597A5C"/>
    <w:rsid w:val="005C5121"/>
    <w:rsid w:val="006403B1"/>
    <w:rsid w:val="00696AA3"/>
    <w:rsid w:val="00703CD2"/>
    <w:rsid w:val="0073715C"/>
    <w:rsid w:val="00893D4A"/>
    <w:rsid w:val="008C572A"/>
    <w:rsid w:val="009407A4"/>
    <w:rsid w:val="00AB619C"/>
    <w:rsid w:val="00B1009B"/>
    <w:rsid w:val="00B26C70"/>
    <w:rsid w:val="00B63C9B"/>
    <w:rsid w:val="00BA66E0"/>
    <w:rsid w:val="00BC7020"/>
    <w:rsid w:val="00C44FB9"/>
    <w:rsid w:val="00CD29C0"/>
    <w:rsid w:val="00D4475A"/>
    <w:rsid w:val="00DE56FA"/>
    <w:rsid w:val="00DF66F5"/>
    <w:rsid w:val="00E609FE"/>
    <w:rsid w:val="00ED517D"/>
    <w:rsid w:val="00EF0782"/>
    <w:rsid w:val="00F53F28"/>
    <w:rsid w:val="00FD2FC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4604"/>
  <w15:chartTrackingRefBased/>
  <w15:docId w15:val="{7126E72E-3B69-44B9-B800-AF536DE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F28"/>
    <w:pPr>
      <w:spacing w:line="256" w:lineRule="auto"/>
    </w:pPr>
  </w:style>
  <w:style w:type="paragraph" w:styleId="Nadpis1">
    <w:name w:val="heading 1"/>
    <w:next w:val="Normln"/>
    <w:link w:val="Nadpis1Char"/>
    <w:uiPriority w:val="9"/>
    <w:unhideWhenUsed/>
    <w:qFormat/>
    <w:rsid w:val="00CD29C0"/>
    <w:pPr>
      <w:keepNext/>
      <w:keepLines/>
      <w:spacing w:after="14" w:line="248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F28"/>
    <w:pPr>
      <w:ind w:left="720"/>
      <w:contextualSpacing/>
    </w:pPr>
  </w:style>
  <w:style w:type="table" w:customStyle="1" w:styleId="TableGrid">
    <w:name w:val="TableGrid"/>
    <w:rsid w:val="00BC702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CD29C0"/>
    <w:rPr>
      <w:rFonts w:ascii="Garamond" w:eastAsia="Garamond" w:hAnsi="Garamond" w:cs="Garamond"/>
      <w:b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4B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Simperová Lucie Bc.</dc:creator>
  <cp:keywords/>
  <dc:description/>
  <cp:lastModifiedBy>Pšenicová Nikol</cp:lastModifiedBy>
  <cp:revision>2</cp:revision>
  <cp:lastPrinted>2022-06-01T12:53:00Z</cp:lastPrinted>
  <dcterms:created xsi:type="dcterms:W3CDTF">2022-06-01T12:54:00Z</dcterms:created>
  <dcterms:modified xsi:type="dcterms:W3CDTF">2022-06-01T12:54:00Z</dcterms:modified>
</cp:coreProperties>
</file>