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6F" w:rsidRPr="00A528A2" w:rsidRDefault="00F93A6F" w:rsidP="00F93A6F">
      <w:pPr>
        <w:jc w:val="center"/>
        <w:rPr>
          <w:rFonts w:ascii="Garamond" w:hAnsi="Garamond"/>
          <w:b/>
          <w:bCs/>
          <w:smallCaps/>
          <w:color w:val="000000"/>
          <w:sz w:val="36"/>
          <w:szCs w:val="36"/>
        </w:rPr>
      </w:pPr>
      <w:bookmarkStart w:id="0" w:name="_GoBack"/>
      <w:bookmarkEnd w:id="0"/>
      <w:r w:rsidRPr="00A528A2">
        <w:rPr>
          <w:rFonts w:ascii="Garamond" w:hAnsi="Garamond"/>
          <w:b/>
          <w:bCs/>
          <w:smallCaps/>
          <w:color w:val="000000"/>
          <w:sz w:val="36"/>
          <w:szCs w:val="36"/>
        </w:rPr>
        <w:t>Okresní soud v Lounech</w:t>
      </w:r>
      <w:r w:rsidRPr="00A528A2">
        <w:rPr>
          <w:rFonts w:ascii="Garamond" w:hAnsi="Garamond"/>
          <w:b/>
          <w:bCs/>
          <w:color w:val="000000"/>
          <w:sz w:val="36"/>
          <w:szCs w:val="36"/>
        </w:rPr>
        <w:t> </w:t>
      </w:r>
    </w:p>
    <w:p w:rsidR="00F93A6F" w:rsidRPr="00A528A2" w:rsidRDefault="00F93A6F" w:rsidP="00F93A6F">
      <w:pPr>
        <w:jc w:val="center"/>
        <w:rPr>
          <w:rFonts w:ascii="Garamond" w:hAnsi="Garamond"/>
          <w:color w:val="000000"/>
        </w:rPr>
      </w:pPr>
      <w:r w:rsidRPr="00A528A2">
        <w:rPr>
          <w:rFonts w:ascii="Garamond" w:hAnsi="Garamond"/>
          <w:color w:val="000000"/>
        </w:rPr>
        <w:t> Sladkovského 1132, 440 29 Louny</w:t>
      </w:r>
    </w:p>
    <w:p w:rsidR="00F93A6F" w:rsidRPr="00A528A2" w:rsidRDefault="00F93A6F" w:rsidP="00F93A6F">
      <w:pPr>
        <w:pStyle w:val="NormlnIMP"/>
        <w:jc w:val="center"/>
        <w:rPr>
          <w:rFonts w:ascii="Garamond" w:hAnsi="Garamond"/>
          <w:sz w:val="24"/>
        </w:rPr>
      </w:pP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  <w:r w:rsidRPr="00A528A2">
        <w:rPr>
          <w:rFonts w:ascii="Garamond" w:hAnsi="Garamond"/>
          <w:sz w:val="24"/>
        </w:rPr>
        <w:sym w:font="Impact" w:char="2014"/>
      </w:r>
    </w:p>
    <w:p w:rsidR="00B01A02" w:rsidRPr="00A528A2" w:rsidRDefault="00F93A6F" w:rsidP="005D2C2F">
      <w:pPr>
        <w:pStyle w:val="Bezmezer"/>
        <w:jc w:val="center"/>
        <w:rPr>
          <w:rFonts w:ascii="Garamond" w:hAnsi="Garamond"/>
          <w:color w:val="000000"/>
          <w:sz w:val="24"/>
          <w:szCs w:val="24"/>
        </w:rPr>
      </w:pPr>
      <w:r w:rsidRPr="00A528A2">
        <w:rPr>
          <w:rFonts w:ascii="Garamond" w:hAnsi="Garamond"/>
          <w:color w:val="000000"/>
          <w:sz w:val="24"/>
          <w:szCs w:val="24"/>
        </w:rPr>
        <w:t>tel.: 415 629 911, fax: </w:t>
      </w:r>
      <w:bookmarkStart w:id="1" w:name="Text3"/>
      <w:bookmarkEnd w:id="1"/>
      <w:r w:rsidRPr="00A528A2">
        <w:rPr>
          <w:rFonts w:ascii="Garamond" w:hAnsi="Garamond"/>
          <w:color w:val="000000"/>
          <w:sz w:val="24"/>
          <w:szCs w:val="24"/>
        </w:rPr>
        <w:t>415 654</w:t>
      </w:r>
      <w:r w:rsidR="00B01A02" w:rsidRPr="00A528A2">
        <w:rPr>
          <w:rFonts w:ascii="Garamond" w:hAnsi="Garamond"/>
          <w:color w:val="000000"/>
          <w:sz w:val="24"/>
          <w:szCs w:val="24"/>
        </w:rPr>
        <w:t> </w:t>
      </w:r>
      <w:r w:rsidRPr="00A528A2">
        <w:rPr>
          <w:rFonts w:ascii="Garamond" w:hAnsi="Garamond"/>
          <w:color w:val="000000"/>
          <w:sz w:val="24"/>
          <w:szCs w:val="24"/>
        </w:rPr>
        <w:t>631</w:t>
      </w:r>
      <w:r w:rsidR="00B01A02" w:rsidRPr="00A528A2">
        <w:rPr>
          <w:rFonts w:ascii="Garamond" w:hAnsi="Garamond"/>
          <w:color w:val="000000"/>
          <w:sz w:val="24"/>
          <w:szCs w:val="24"/>
        </w:rPr>
        <w:t xml:space="preserve"> (trestní odd. 415 654 632)</w:t>
      </w:r>
      <w:r w:rsidRPr="00A528A2">
        <w:rPr>
          <w:rFonts w:ascii="Garamond" w:hAnsi="Garamond"/>
          <w:color w:val="000000"/>
          <w:sz w:val="24"/>
          <w:szCs w:val="24"/>
        </w:rPr>
        <w:t xml:space="preserve">, </w:t>
      </w:r>
      <w:r w:rsidR="00F6773A" w:rsidRPr="00A528A2">
        <w:rPr>
          <w:rFonts w:ascii="Garamond" w:hAnsi="Garamond"/>
          <w:color w:val="000000"/>
          <w:sz w:val="24"/>
          <w:szCs w:val="24"/>
        </w:rPr>
        <w:t>IDDS: kmpabp2</w:t>
      </w:r>
    </w:p>
    <w:p w:rsidR="00F93A6F" w:rsidRPr="00A528A2" w:rsidRDefault="00F93A6F" w:rsidP="005D2C2F">
      <w:pPr>
        <w:pStyle w:val="Bezmezer"/>
        <w:jc w:val="center"/>
        <w:rPr>
          <w:rFonts w:ascii="Garamond" w:hAnsi="Garamond"/>
          <w:color w:val="000000"/>
          <w:sz w:val="24"/>
          <w:szCs w:val="24"/>
        </w:rPr>
      </w:pPr>
      <w:r w:rsidRPr="00A528A2">
        <w:rPr>
          <w:rFonts w:ascii="Garamond" w:hAnsi="Garamond"/>
          <w:color w:val="000000"/>
          <w:sz w:val="24"/>
          <w:szCs w:val="24"/>
        </w:rPr>
        <w:t>e-mail:</w:t>
      </w:r>
      <w:r w:rsidR="005D2C2F" w:rsidRPr="00A528A2">
        <w:rPr>
          <w:rFonts w:ascii="Garamond" w:hAnsi="Garamond"/>
          <w:sz w:val="24"/>
          <w:szCs w:val="24"/>
        </w:rPr>
        <w:t xml:space="preserve"> </w:t>
      </w:r>
      <w:hyperlink r:id="rId9" w:anchor="osoud.lou.justice.cz" w:history="1">
        <w:r w:rsidR="005D2C2F" w:rsidRPr="00A528A2">
          <w:rPr>
            <w:rStyle w:val="Hypertextovodkaz"/>
            <w:rFonts w:ascii="Garamond" w:hAnsi="Garamond"/>
            <w:color w:val="auto"/>
            <w:sz w:val="24"/>
            <w:szCs w:val="24"/>
            <w:u w:val="none"/>
          </w:rPr>
          <w:t>podatelna</w:t>
        </w:r>
        <w:r w:rsidR="005D2C2F" w:rsidRPr="00A528A2">
          <w:rPr>
            <w:rStyle w:val="Hypertextovodkaz"/>
            <w:rFonts w:ascii="Garamond" w:hAnsi="Garamond"/>
            <w:color w:val="auto"/>
            <w:sz w:val="24"/>
            <w:szCs w:val="24"/>
            <w:u w:val="none"/>
          </w:rPr>
          <w:sym w:font="Times New Roman" w:char="0040"/>
        </w:r>
        <w:r w:rsidR="005D2C2F" w:rsidRPr="00A528A2">
          <w:rPr>
            <w:rStyle w:val="Hypertextovodkaz"/>
            <w:rFonts w:ascii="Garamond" w:hAnsi="Garamond"/>
            <w:color w:val="auto"/>
            <w:sz w:val="24"/>
            <w:szCs w:val="24"/>
            <w:u w:val="none"/>
          </w:rPr>
          <w:t>osoud.lou.justice.cz</w:t>
        </w:r>
      </w:hyperlink>
      <w:bookmarkStart w:id="2" w:name="Text4"/>
      <w:bookmarkEnd w:id="2"/>
      <w:r w:rsidRPr="00A528A2">
        <w:rPr>
          <w:rFonts w:ascii="Garamond" w:hAnsi="Garamond"/>
          <w:color w:val="000000"/>
          <w:sz w:val="24"/>
          <w:szCs w:val="24"/>
        </w:rPr>
        <w:t xml:space="preserve"> </w:t>
      </w:r>
    </w:p>
    <w:p w:rsidR="00F93A6F" w:rsidRPr="00A528A2" w:rsidRDefault="00F93A6F" w:rsidP="00F93A6F">
      <w:pPr>
        <w:spacing w:before="120" w:after="360"/>
        <w:jc w:val="center"/>
        <w:rPr>
          <w:rFonts w:ascii="Garamond" w:hAnsi="Garamond"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F93A6F" w:rsidRPr="00A528A2" w:rsidTr="00F93A6F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F93A6F" w:rsidRPr="00A528A2" w:rsidRDefault="00F93A6F">
            <w:pPr>
              <w:autoSpaceDE w:val="0"/>
              <w:autoSpaceDN w:val="0"/>
              <w:spacing w:line="276" w:lineRule="auto"/>
              <w:rPr>
                <w:rFonts w:ascii="Garamond" w:eastAsia="Calibri" w:hAnsi="Garamond"/>
                <w:b/>
                <w:bCs/>
                <w:caps/>
                <w:color w:val="000000"/>
                <w:lang w:eastAsia="en-US"/>
              </w:rPr>
            </w:pPr>
            <w:r w:rsidRPr="00A528A2">
              <w:rPr>
                <w:rFonts w:ascii="Garamond" w:hAnsi="Garamond"/>
                <w:b/>
                <w:bCs/>
                <w:caps/>
                <w:color w:val="000000"/>
                <w:lang w:eastAsia="en-US"/>
              </w:rPr>
              <w:t>Naše značka</w:t>
            </w:r>
            <w:r w:rsidRPr="00A528A2">
              <w:rPr>
                <w:rFonts w:ascii="Garamond" w:hAnsi="Garamond"/>
                <w:caps/>
                <w:color w:val="000000"/>
                <w:lang w:eastAsia="en-US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93A6F" w:rsidRPr="00A528A2" w:rsidRDefault="00957B1D" w:rsidP="00E27011">
            <w:pPr>
              <w:spacing w:line="276" w:lineRule="auto"/>
              <w:rPr>
                <w:rFonts w:ascii="Garamond" w:hAnsi="Garamond"/>
                <w:lang w:eastAsia="en-US"/>
              </w:rPr>
            </w:pPr>
            <w:r w:rsidRPr="00A528A2">
              <w:rPr>
                <w:rFonts w:ascii="Garamond" w:hAnsi="Garamond"/>
                <w:lang w:eastAsia="en-US"/>
              </w:rPr>
              <w:t xml:space="preserve">60 Si </w:t>
            </w:r>
            <w:r w:rsidR="00E27011" w:rsidRPr="00A528A2">
              <w:rPr>
                <w:rFonts w:ascii="Garamond" w:hAnsi="Garamond"/>
                <w:lang w:eastAsia="en-US"/>
              </w:rPr>
              <w:t>191</w:t>
            </w:r>
            <w:r w:rsidR="005C596D" w:rsidRPr="00A528A2">
              <w:rPr>
                <w:rFonts w:ascii="Garamond" w:hAnsi="Garamond"/>
                <w:lang w:eastAsia="en-US"/>
              </w:rPr>
              <w:t>/2019</w:t>
            </w:r>
          </w:p>
        </w:tc>
        <w:tc>
          <w:tcPr>
            <w:tcW w:w="2417" w:type="pct"/>
            <w:vMerge w:val="restart"/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020B14" w:rsidRPr="00A528A2" w:rsidRDefault="001501B2" w:rsidP="00F83618">
            <w:pPr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A528A2">
              <w:rPr>
                <w:rFonts w:ascii="Garamond" w:hAnsi="Garamond"/>
                <w:b/>
                <w:szCs w:val="20"/>
                <w:lang w:eastAsia="en-US"/>
              </w:rPr>
              <w:t>e-Lectum s.r.o.</w:t>
            </w:r>
          </w:p>
        </w:tc>
      </w:tr>
      <w:tr w:rsidR="00F93A6F" w:rsidRPr="00A528A2" w:rsidTr="00B5388B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F93A6F" w:rsidRPr="00A528A2" w:rsidRDefault="00F93A6F">
            <w:pPr>
              <w:autoSpaceDE w:val="0"/>
              <w:autoSpaceDN w:val="0"/>
              <w:spacing w:line="276" w:lineRule="auto"/>
              <w:rPr>
                <w:rFonts w:ascii="Garamond" w:eastAsia="Calibri" w:hAnsi="Garamond"/>
                <w:b/>
                <w:bCs/>
                <w:caps/>
                <w:color w:val="000000"/>
                <w:lang w:eastAsia="en-US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3A6F" w:rsidRPr="00A528A2" w:rsidRDefault="00F93A6F" w:rsidP="005D2C2F">
            <w:pPr>
              <w:autoSpaceDE w:val="0"/>
              <w:autoSpaceDN w:val="0"/>
              <w:spacing w:line="276" w:lineRule="auto"/>
              <w:rPr>
                <w:rFonts w:ascii="Garamond" w:eastAsia="Calibri" w:hAnsi="Garamond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3A6F" w:rsidRPr="00A528A2" w:rsidRDefault="00F93A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F93A6F" w:rsidRPr="00A528A2" w:rsidTr="00F93A6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93A6F" w:rsidRPr="00A528A2" w:rsidRDefault="00F93A6F">
            <w:pPr>
              <w:autoSpaceDE w:val="0"/>
              <w:autoSpaceDN w:val="0"/>
              <w:spacing w:line="276" w:lineRule="auto"/>
              <w:rPr>
                <w:rFonts w:ascii="Garamond" w:eastAsia="Calibri" w:hAnsi="Garamond"/>
                <w:b/>
                <w:bCs/>
                <w:caps/>
                <w:color w:val="000000"/>
                <w:lang w:eastAsia="en-US"/>
              </w:rPr>
            </w:pPr>
            <w:r w:rsidRPr="00A528A2">
              <w:rPr>
                <w:rFonts w:ascii="Garamond" w:hAnsi="Garamond"/>
                <w:b/>
                <w:bCs/>
                <w:caps/>
                <w:color w:val="000000"/>
                <w:lang w:eastAsia="en-US"/>
              </w:rPr>
              <w:t>Vyřizuje:</w:t>
            </w:r>
            <w:r w:rsidR="00080EE6" w:rsidRPr="00A528A2">
              <w:rPr>
                <w:rFonts w:ascii="Garamond" w:hAnsi="Garamond"/>
                <w:b/>
                <w:bCs/>
                <w:caps/>
                <w:color w:val="000000"/>
                <w:lang w:eastAsia="en-US"/>
              </w:rPr>
              <w:t xml:space="preserve">               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93A6F" w:rsidRPr="00A528A2" w:rsidRDefault="00020B14" w:rsidP="00361B6A">
            <w:pPr>
              <w:autoSpaceDE w:val="0"/>
              <w:autoSpaceDN w:val="0"/>
              <w:spacing w:line="276" w:lineRule="auto"/>
              <w:rPr>
                <w:rFonts w:ascii="Garamond" w:eastAsia="Calibri" w:hAnsi="Garamond"/>
                <w:color w:val="000000"/>
                <w:lang w:eastAsia="en-US"/>
              </w:rPr>
            </w:pPr>
            <w:bookmarkStart w:id="3" w:name="Text5"/>
            <w:bookmarkEnd w:id="3"/>
            <w:r w:rsidRPr="00A528A2">
              <w:rPr>
                <w:rFonts w:ascii="Garamond" w:hAnsi="Garamond"/>
                <w:color w:val="000000"/>
                <w:lang w:eastAsia="en-US"/>
              </w:rPr>
              <w:t xml:space="preserve">Mgr. </w:t>
            </w:r>
            <w:r w:rsidR="00361B6A" w:rsidRPr="00A528A2">
              <w:rPr>
                <w:rFonts w:ascii="Garamond" w:hAnsi="Garamond"/>
                <w:color w:val="000000"/>
                <w:lang w:eastAsia="en-US"/>
              </w:rPr>
              <w:t>Bachová</w:t>
            </w:r>
            <w:r w:rsidR="002B048A" w:rsidRPr="00A528A2">
              <w:rPr>
                <w:rFonts w:ascii="Garamond" w:hAnsi="Garamond"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F93A6F" w:rsidRPr="00A528A2" w:rsidRDefault="00F93A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  <w:tr w:rsidR="00F93A6F" w:rsidRPr="00A528A2" w:rsidTr="00F93A6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F93A6F" w:rsidRPr="00A528A2" w:rsidRDefault="00F93A6F">
            <w:pPr>
              <w:autoSpaceDE w:val="0"/>
              <w:autoSpaceDN w:val="0"/>
              <w:spacing w:line="276" w:lineRule="auto"/>
              <w:rPr>
                <w:rFonts w:ascii="Garamond" w:eastAsia="Calibri" w:hAnsi="Garamond"/>
                <w:b/>
                <w:bCs/>
                <w:caps/>
                <w:color w:val="000000"/>
                <w:lang w:eastAsia="en-US"/>
              </w:rPr>
            </w:pPr>
            <w:r w:rsidRPr="00A528A2">
              <w:rPr>
                <w:rFonts w:ascii="Garamond" w:hAnsi="Garamond"/>
                <w:b/>
                <w:bCs/>
                <w:caps/>
                <w:color w:val="000000"/>
                <w:lang w:eastAsia="en-US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93A6F" w:rsidRPr="00A528A2" w:rsidRDefault="001501B2" w:rsidP="00361B6A">
            <w:pPr>
              <w:autoSpaceDE w:val="0"/>
              <w:autoSpaceDN w:val="0"/>
              <w:spacing w:line="276" w:lineRule="auto"/>
              <w:rPr>
                <w:rFonts w:ascii="Garamond" w:eastAsia="Calibri" w:hAnsi="Garamond"/>
                <w:color w:val="000000"/>
                <w:lang w:eastAsia="en-US"/>
              </w:rPr>
            </w:pPr>
            <w:r w:rsidRPr="00A528A2">
              <w:rPr>
                <w:rFonts w:ascii="Garamond" w:hAnsi="Garamond"/>
                <w:color w:val="000000"/>
                <w:lang w:eastAsia="en-US"/>
              </w:rPr>
              <w:t>23. 9. 2019</w:t>
            </w:r>
          </w:p>
        </w:tc>
        <w:tc>
          <w:tcPr>
            <w:tcW w:w="0" w:type="auto"/>
            <w:vMerge/>
            <w:vAlign w:val="center"/>
            <w:hideMark/>
          </w:tcPr>
          <w:p w:rsidR="00F93A6F" w:rsidRPr="00A528A2" w:rsidRDefault="00F93A6F">
            <w:pPr>
              <w:rPr>
                <w:rFonts w:ascii="Garamond" w:hAnsi="Garamond"/>
                <w:sz w:val="20"/>
                <w:szCs w:val="20"/>
                <w:lang w:eastAsia="en-US"/>
              </w:rPr>
            </w:pPr>
          </w:p>
        </w:tc>
      </w:tr>
    </w:tbl>
    <w:p w:rsidR="004E5F13" w:rsidRPr="00A528A2" w:rsidRDefault="00F93A6F" w:rsidP="00B5388B">
      <w:pPr>
        <w:pStyle w:val="NormlnIMP"/>
        <w:rPr>
          <w:rFonts w:ascii="Garamond" w:hAnsi="Garamond"/>
          <w:b/>
        </w:rPr>
      </w:pPr>
      <w:r w:rsidRPr="00A528A2">
        <w:rPr>
          <w:rFonts w:ascii="Garamond" w:hAnsi="Garamond"/>
          <w:b/>
          <w:bCs/>
          <w:sz w:val="24"/>
          <w:szCs w:val="24"/>
        </w:rPr>
        <w:t xml:space="preserve">       </w:t>
      </w:r>
    </w:p>
    <w:p w:rsidR="00342A93" w:rsidRPr="00A528A2" w:rsidRDefault="00342A93" w:rsidP="00F93A6F">
      <w:pPr>
        <w:tabs>
          <w:tab w:val="left" w:pos="851"/>
          <w:tab w:val="center" w:pos="4820"/>
        </w:tabs>
        <w:jc w:val="both"/>
        <w:rPr>
          <w:rFonts w:ascii="Garamond" w:hAnsi="Garamond"/>
          <w:b/>
        </w:rPr>
      </w:pPr>
    </w:p>
    <w:p w:rsidR="00F93A6F" w:rsidRPr="00A528A2" w:rsidRDefault="005D2C2F" w:rsidP="00F93A6F">
      <w:pPr>
        <w:tabs>
          <w:tab w:val="left" w:pos="851"/>
          <w:tab w:val="center" w:pos="4820"/>
        </w:tabs>
        <w:jc w:val="both"/>
        <w:rPr>
          <w:rFonts w:ascii="Garamond" w:hAnsi="Garamond"/>
          <w:b/>
        </w:rPr>
      </w:pPr>
      <w:r w:rsidRPr="00A528A2">
        <w:rPr>
          <w:rFonts w:ascii="Garamond" w:hAnsi="Garamond"/>
          <w:b/>
        </w:rPr>
        <w:t>VĚC</w:t>
      </w:r>
      <w:r w:rsidR="00F93A6F" w:rsidRPr="00A528A2">
        <w:rPr>
          <w:rFonts w:ascii="Garamond" w:hAnsi="Garamond"/>
          <w:b/>
        </w:rPr>
        <w:t xml:space="preserve">: </w:t>
      </w:r>
      <w:r w:rsidR="002F3347" w:rsidRPr="00A528A2">
        <w:rPr>
          <w:rFonts w:ascii="Garamond" w:hAnsi="Garamond"/>
          <w:u w:val="single"/>
        </w:rPr>
        <w:t>žádost o informaci</w:t>
      </w:r>
      <w:r w:rsidR="004E5F13" w:rsidRPr="00A528A2">
        <w:rPr>
          <w:rFonts w:ascii="Garamond" w:hAnsi="Garamond"/>
          <w:b/>
          <w:u w:val="single"/>
        </w:rPr>
        <w:t xml:space="preserve"> </w:t>
      </w:r>
    </w:p>
    <w:p w:rsidR="004E5F13" w:rsidRPr="00A528A2" w:rsidRDefault="004E5F13" w:rsidP="004E5F13">
      <w:pPr>
        <w:pStyle w:val="NormlnIMP"/>
        <w:rPr>
          <w:rFonts w:ascii="Garamond" w:hAnsi="Garamond"/>
          <w:sz w:val="24"/>
        </w:rPr>
      </w:pPr>
    </w:p>
    <w:p w:rsidR="004E5F13" w:rsidRPr="00A528A2" w:rsidRDefault="004E5F13" w:rsidP="004E5F13">
      <w:pPr>
        <w:pStyle w:val="NormlnIMP"/>
        <w:rPr>
          <w:rFonts w:ascii="Garamond" w:hAnsi="Garamond"/>
          <w:sz w:val="24"/>
        </w:rPr>
      </w:pPr>
    </w:p>
    <w:p w:rsidR="0001554E" w:rsidRPr="00A528A2" w:rsidRDefault="00361B6A" w:rsidP="00195568">
      <w:pPr>
        <w:pStyle w:val="NormlnIMP"/>
        <w:spacing w:line="240" w:lineRule="auto"/>
        <w:jc w:val="center"/>
        <w:rPr>
          <w:rFonts w:ascii="Garamond" w:hAnsi="Garamond"/>
          <w:b/>
          <w:caps/>
          <w:sz w:val="24"/>
        </w:rPr>
      </w:pPr>
      <w:r w:rsidRPr="00A528A2">
        <w:rPr>
          <w:rFonts w:ascii="Garamond" w:hAnsi="Garamond"/>
          <w:b/>
          <w:caps/>
          <w:sz w:val="24"/>
        </w:rPr>
        <w:t>Rozhodnutí</w:t>
      </w:r>
    </w:p>
    <w:p w:rsidR="00AF7323" w:rsidRPr="00A528A2" w:rsidRDefault="00AF7323" w:rsidP="00A90386">
      <w:pPr>
        <w:pStyle w:val="NormlnIMP"/>
        <w:spacing w:line="240" w:lineRule="auto"/>
        <w:jc w:val="both"/>
        <w:rPr>
          <w:rFonts w:ascii="Garamond" w:hAnsi="Garamond"/>
          <w:sz w:val="24"/>
        </w:rPr>
      </w:pPr>
    </w:p>
    <w:p w:rsidR="00A3666E" w:rsidRPr="00A528A2" w:rsidRDefault="00A3666E" w:rsidP="00A3666E">
      <w:pPr>
        <w:spacing w:line="276" w:lineRule="auto"/>
        <w:jc w:val="both"/>
        <w:rPr>
          <w:rFonts w:ascii="Garamond" w:hAnsi="Garamond"/>
        </w:rPr>
      </w:pPr>
      <w:r w:rsidRPr="00A528A2">
        <w:rPr>
          <w:rFonts w:ascii="Garamond" w:hAnsi="Garamond"/>
        </w:rPr>
        <w:t xml:space="preserve">Okresní soud v Lounech </w:t>
      </w:r>
      <w:r w:rsidR="007C512C" w:rsidRPr="00A528A2">
        <w:rPr>
          <w:rFonts w:ascii="Garamond" w:hAnsi="Garamond"/>
        </w:rPr>
        <w:t>rozhodl o žádosti</w:t>
      </w:r>
      <w:r w:rsidR="007C512C" w:rsidRPr="00A528A2">
        <w:rPr>
          <w:rFonts w:ascii="Garamond" w:hAnsi="Garamond"/>
          <w:b/>
        </w:rPr>
        <w:t xml:space="preserve"> </w:t>
      </w:r>
      <w:r w:rsidR="007C512C" w:rsidRPr="00A528A2">
        <w:rPr>
          <w:rFonts w:ascii="Garamond" w:hAnsi="Garamond"/>
        </w:rPr>
        <w:t>žadatele</w:t>
      </w:r>
      <w:r w:rsidR="007C512C" w:rsidRPr="00A528A2">
        <w:rPr>
          <w:rFonts w:ascii="Garamond" w:hAnsi="Garamond"/>
          <w:b/>
        </w:rPr>
        <w:t xml:space="preserve"> e-Lectum, s.r.o.</w:t>
      </w:r>
      <w:r w:rsidR="007C512C" w:rsidRPr="00A528A2">
        <w:rPr>
          <w:rFonts w:ascii="Garamond" w:hAnsi="Garamond"/>
        </w:rPr>
        <w:t>, IČ: 246 57 212, se sídlem Praha 1, Dušní 8/11</w:t>
      </w:r>
      <w:r w:rsidRPr="00A528A2">
        <w:rPr>
          <w:rFonts w:ascii="Garamond" w:hAnsi="Garamond"/>
        </w:rPr>
        <w:t>, o poskytnutí informace podle zákona č. 106/1999 Sb., o svobodném přístupu k informacím, ve znění pozdějších předpisů (dále jen „InfZ“),</w:t>
      </w:r>
    </w:p>
    <w:p w:rsidR="00A3666E" w:rsidRPr="00A528A2" w:rsidRDefault="00A3666E" w:rsidP="00A3666E">
      <w:pPr>
        <w:spacing w:line="276" w:lineRule="auto"/>
        <w:rPr>
          <w:b/>
        </w:rPr>
      </w:pPr>
      <w:r w:rsidRPr="00A528A2">
        <w:tab/>
      </w:r>
      <w:r w:rsidRPr="00A528A2">
        <w:tab/>
      </w:r>
      <w:r w:rsidRPr="00A528A2">
        <w:tab/>
      </w:r>
      <w:r w:rsidRPr="00A528A2">
        <w:tab/>
      </w:r>
      <w:r w:rsidRPr="00A528A2">
        <w:rPr>
          <w:b/>
        </w:rPr>
        <w:t xml:space="preserve">                  </w:t>
      </w:r>
    </w:p>
    <w:p w:rsidR="00A3666E" w:rsidRPr="00A528A2" w:rsidRDefault="00A3666E" w:rsidP="00A3666E">
      <w:pPr>
        <w:spacing w:line="276" w:lineRule="auto"/>
        <w:jc w:val="center"/>
        <w:rPr>
          <w:rFonts w:ascii="Garamond" w:hAnsi="Garamond"/>
          <w:b/>
        </w:rPr>
      </w:pPr>
      <w:r w:rsidRPr="00A528A2">
        <w:rPr>
          <w:rFonts w:ascii="Garamond" w:hAnsi="Garamond"/>
          <w:b/>
        </w:rPr>
        <w:t>takto:</w:t>
      </w:r>
    </w:p>
    <w:p w:rsidR="00A3666E" w:rsidRPr="00A528A2" w:rsidRDefault="00A3666E" w:rsidP="00A3666E">
      <w:pPr>
        <w:spacing w:line="276" w:lineRule="auto"/>
        <w:jc w:val="center"/>
        <w:rPr>
          <w:b/>
        </w:rPr>
      </w:pPr>
    </w:p>
    <w:p w:rsidR="00A3666E" w:rsidRPr="00A528A2" w:rsidRDefault="00C647B6" w:rsidP="00C647B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Garamond" w:hAnsi="Garamond"/>
        </w:rPr>
      </w:pPr>
      <w:r w:rsidRPr="00A528A2">
        <w:rPr>
          <w:rFonts w:ascii="Garamond" w:hAnsi="Garamond"/>
        </w:rPr>
        <w:t xml:space="preserve">Žádosti o poskytnutí informace </w:t>
      </w:r>
      <w:r w:rsidRPr="00A528A2">
        <w:rPr>
          <w:rFonts w:ascii="Garamond" w:hAnsi="Garamond"/>
          <w:b/>
        </w:rPr>
        <w:t>se</w:t>
      </w:r>
      <w:r w:rsidRPr="00A528A2">
        <w:rPr>
          <w:rFonts w:ascii="Garamond" w:hAnsi="Garamond"/>
        </w:rPr>
        <w:t xml:space="preserve"> podle ustanovení § 14 odst. 5 písm. d)  InfZ </w:t>
      </w:r>
      <w:r w:rsidRPr="00A528A2">
        <w:rPr>
          <w:rFonts w:ascii="Garamond" w:hAnsi="Garamond"/>
          <w:b/>
        </w:rPr>
        <w:t xml:space="preserve">vyhovuje </w:t>
      </w:r>
      <w:r w:rsidRPr="00A528A2">
        <w:rPr>
          <w:rFonts w:ascii="Garamond" w:hAnsi="Garamond"/>
        </w:rPr>
        <w:t xml:space="preserve">v části týkající se poskytnutí </w:t>
      </w:r>
      <w:r w:rsidR="00832E9E" w:rsidRPr="00A528A2">
        <w:rPr>
          <w:rFonts w:ascii="Garamond" w:hAnsi="Garamond"/>
        </w:rPr>
        <w:t>konečných rozhodnutí ve věci vedené u zdejšího soudu pod sp. zn. 12 C 112/2009</w:t>
      </w:r>
      <w:r w:rsidR="006915FC" w:rsidRPr="00A528A2">
        <w:rPr>
          <w:rFonts w:ascii="Garamond" w:hAnsi="Garamond"/>
        </w:rPr>
        <w:t>.</w:t>
      </w:r>
    </w:p>
    <w:p w:rsidR="006915FC" w:rsidRPr="00A528A2" w:rsidRDefault="006915FC" w:rsidP="006915FC">
      <w:pPr>
        <w:pStyle w:val="Odstavecseseznamem"/>
        <w:spacing w:line="276" w:lineRule="auto"/>
        <w:ind w:left="1080"/>
        <w:jc w:val="both"/>
        <w:rPr>
          <w:rFonts w:ascii="Garamond" w:hAnsi="Garamond"/>
        </w:rPr>
      </w:pPr>
    </w:p>
    <w:p w:rsidR="00F85633" w:rsidRPr="00A528A2" w:rsidRDefault="00141BD3" w:rsidP="00DA1555">
      <w:pPr>
        <w:pStyle w:val="Odstavecseseznamem"/>
        <w:numPr>
          <w:ilvl w:val="0"/>
          <w:numId w:val="3"/>
        </w:numPr>
        <w:spacing w:line="276" w:lineRule="auto"/>
        <w:jc w:val="both"/>
        <w:outlineLvl w:val="0"/>
        <w:rPr>
          <w:rFonts w:ascii="Garamond" w:hAnsi="Garamond"/>
          <w:b/>
        </w:rPr>
      </w:pPr>
      <w:r w:rsidRPr="00A528A2">
        <w:rPr>
          <w:rFonts w:ascii="Garamond" w:hAnsi="Garamond"/>
        </w:rPr>
        <w:t xml:space="preserve">Ve </w:t>
      </w:r>
      <w:r w:rsidR="006C3D29" w:rsidRPr="00A528A2">
        <w:rPr>
          <w:rFonts w:ascii="Garamond" w:hAnsi="Garamond"/>
        </w:rPr>
        <w:t>zbývajících částech</w:t>
      </w:r>
      <w:r w:rsidRPr="00A528A2">
        <w:rPr>
          <w:rFonts w:ascii="Garamond" w:hAnsi="Garamond"/>
        </w:rPr>
        <w:t xml:space="preserve"> </w:t>
      </w:r>
      <w:r w:rsidRPr="00A528A2">
        <w:rPr>
          <w:rFonts w:ascii="Garamond" w:hAnsi="Garamond"/>
          <w:b/>
        </w:rPr>
        <w:t>se</w:t>
      </w:r>
      <w:r w:rsidRPr="00A528A2">
        <w:rPr>
          <w:rFonts w:ascii="Garamond" w:hAnsi="Garamond"/>
        </w:rPr>
        <w:t xml:space="preserve"> ž</w:t>
      </w:r>
      <w:r w:rsidR="006915FC" w:rsidRPr="00A528A2">
        <w:rPr>
          <w:rFonts w:ascii="Garamond" w:hAnsi="Garamond"/>
        </w:rPr>
        <w:t>ádost o poskytnutí informace podl</w:t>
      </w:r>
      <w:r w:rsidR="00DA1555" w:rsidRPr="00A528A2">
        <w:rPr>
          <w:rFonts w:ascii="Garamond" w:hAnsi="Garamond"/>
        </w:rPr>
        <w:t>e ustanovení § 15 odst. 1 InfZ</w:t>
      </w:r>
      <w:r w:rsidR="00462D38" w:rsidRPr="00A528A2">
        <w:rPr>
          <w:rFonts w:ascii="Garamond" w:hAnsi="Garamond"/>
        </w:rPr>
        <w:t>, za použití § 11 odst. 4 písm. b) InfZ</w:t>
      </w:r>
      <w:r w:rsidR="00DA1555" w:rsidRPr="00A528A2">
        <w:rPr>
          <w:rFonts w:ascii="Garamond" w:hAnsi="Garamond"/>
        </w:rPr>
        <w:t xml:space="preserve"> </w:t>
      </w:r>
      <w:r w:rsidR="006915FC" w:rsidRPr="00A528A2">
        <w:rPr>
          <w:rFonts w:ascii="Garamond" w:hAnsi="Garamond"/>
        </w:rPr>
        <w:t xml:space="preserve"> </w:t>
      </w:r>
      <w:r w:rsidR="00DA1555" w:rsidRPr="00A528A2">
        <w:rPr>
          <w:rFonts w:ascii="Garamond" w:hAnsi="Garamond"/>
          <w:b/>
        </w:rPr>
        <w:t>částečně odmítá.</w:t>
      </w:r>
    </w:p>
    <w:p w:rsidR="00F85633" w:rsidRPr="00A528A2" w:rsidRDefault="00F85633" w:rsidP="00A3666E">
      <w:pPr>
        <w:spacing w:line="276" w:lineRule="auto"/>
        <w:jc w:val="center"/>
        <w:outlineLvl w:val="0"/>
        <w:rPr>
          <w:rFonts w:ascii="Garamond" w:hAnsi="Garamond"/>
          <w:b/>
        </w:rPr>
      </w:pPr>
    </w:p>
    <w:p w:rsidR="00F85633" w:rsidRPr="00A528A2" w:rsidRDefault="00F85633" w:rsidP="00A3666E">
      <w:pPr>
        <w:spacing w:line="276" w:lineRule="auto"/>
        <w:jc w:val="center"/>
        <w:outlineLvl w:val="0"/>
        <w:rPr>
          <w:rFonts w:ascii="Garamond" w:hAnsi="Garamond"/>
          <w:b/>
        </w:rPr>
      </w:pPr>
    </w:p>
    <w:p w:rsidR="00DA1555" w:rsidRPr="00A528A2" w:rsidRDefault="00DA1555" w:rsidP="00A3666E">
      <w:pPr>
        <w:spacing w:line="276" w:lineRule="auto"/>
        <w:jc w:val="center"/>
        <w:outlineLvl w:val="0"/>
        <w:rPr>
          <w:rFonts w:ascii="Garamond" w:hAnsi="Garamond"/>
          <w:b/>
        </w:rPr>
      </w:pPr>
    </w:p>
    <w:p w:rsidR="008B5E38" w:rsidRPr="00A528A2" w:rsidRDefault="008B5E38" w:rsidP="00A3666E">
      <w:pPr>
        <w:spacing w:line="276" w:lineRule="auto"/>
        <w:jc w:val="center"/>
        <w:outlineLvl w:val="0"/>
        <w:rPr>
          <w:rFonts w:ascii="Garamond" w:hAnsi="Garamond"/>
          <w:b/>
        </w:rPr>
      </w:pPr>
    </w:p>
    <w:p w:rsidR="00A3666E" w:rsidRPr="00A528A2" w:rsidRDefault="00A3666E" w:rsidP="00A3666E">
      <w:pPr>
        <w:spacing w:line="276" w:lineRule="auto"/>
        <w:jc w:val="center"/>
        <w:outlineLvl w:val="0"/>
        <w:rPr>
          <w:rFonts w:ascii="Garamond" w:hAnsi="Garamond"/>
          <w:b/>
        </w:rPr>
      </w:pPr>
      <w:r w:rsidRPr="00A528A2">
        <w:rPr>
          <w:rFonts w:ascii="Garamond" w:hAnsi="Garamond"/>
          <w:b/>
        </w:rPr>
        <w:t>Odůvodnění:</w:t>
      </w:r>
    </w:p>
    <w:p w:rsidR="00A3666E" w:rsidRPr="00A528A2" w:rsidRDefault="00A3666E" w:rsidP="00A3666E">
      <w:pPr>
        <w:spacing w:line="276" w:lineRule="auto"/>
        <w:outlineLvl w:val="0"/>
        <w:rPr>
          <w:b/>
        </w:rPr>
      </w:pPr>
    </w:p>
    <w:p w:rsidR="002E786A" w:rsidRPr="00A528A2" w:rsidRDefault="002E786A" w:rsidP="002E786A">
      <w:pPr>
        <w:spacing w:after="240" w:line="276" w:lineRule="auto"/>
        <w:jc w:val="both"/>
        <w:rPr>
          <w:rFonts w:ascii="Garamond" w:hAnsi="Garamond"/>
        </w:rPr>
      </w:pPr>
      <w:r w:rsidRPr="00A528A2">
        <w:rPr>
          <w:rFonts w:ascii="Garamond" w:hAnsi="Garamond"/>
        </w:rPr>
        <w:t>Žádostí doručenou soudu dne 12. 9. 2019 Okresnímu soudu v Lounech jako povinnému subjektu se žadatel domáhal poskytnutí informace, a to konkrétně zaslání</w:t>
      </w:r>
      <w:r w:rsidR="00F75AF4" w:rsidRPr="00A528A2">
        <w:rPr>
          <w:rFonts w:ascii="Garamond" w:hAnsi="Garamond"/>
        </w:rPr>
        <w:t xml:space="preserve"> konečných</w:t>
      </w:r>
      <w:r w:rsidRPr="00A528A2">
        <w:rPr>
          <w:rFonts w:ascii="Garamond" w:hAnsi="Garamond"/>
        </w:rPr>
        <w:t xml:space="preserve"> rozhodnutí </w:t>
      </w:r>
      <w:r w:rsidR="00F75AF4" w:rsidRPr="00A528A2">
        <w:rPr>
          <w:rFonts w:ascii="Garamond" w:hAnsi="Garamond"/>
        </w:rPr>
        <w:t>ve věcech vedených</w:t>
      </w:r>
      <w:r w:rsidRPr="00A528A2">
        <w:rPr>
          <w:rFonts w:ascii="Garamond" w:hAnsi="Garamond"/>
        </w:rPr>
        <w:t xml:space="preserve"> u Okresního soudu v Lounech pod sp. zn. </w:t>
      </w:r>
      <w:r w:rsidR="00F75AF4" w:rsidRPr="00A528A2">
        <w:rPr>
          <w:rFonts w:ascii="Garamond" w:hAnsi="Garamond"/>
        </w:rPr>
        <w:t xml:space="preserve">13 C 8/2011, 12 C 112/2009 a </w:t>
      </w:r>
      <w:r w:rsidR="0020008D" w:rsidRPr="00A528A2">
        <w:rPr>
          <w:rFonts w:ascii="Garamond" w:hAnsi="Garamond"/>
        </w:rPr>
        <w:t>12 C 9/2014</w:t>
      </w:r>
      <w:r w:rsidRPr="00A528A2">
        <w:rPr>
          <w:rFonts w:ascii="Garamond" w:hAnsi="Garamond"/>
        </w:rPr>
        <w:t>.</w:t>
      </w:r>
    </w:p>
    <w:p w:rsidR="002E786A" w:rsidRPr="00A528A2" w:rsidRDefault="002E786A" w:rsidP="002E786A">
      <w:pPr>
        <w:spacing w:after="240" w:line="276" w:lineRule="auto"/>
        <w:jc w:val="both"/>
        <w:rPr>
          <w:rFonts w:ascii="Garamond" w:hAnsi="Garamond"/>
        </w:rPr>
      </w:pPr>
      <w:r w:rsidRPr="00A528A2">
        <w:rPr>
          <w:rFonts w:ascii="Garamond" w:hAnsi="Garamond"/>
        </w:rPr>
        <w:t xml:space="preserve">Dle ustanovení § 11 odst. 4 písm. b) InfZ povinný subjekt neposkytne informaci o rozhodovací činnosti soudů, s výjimkou rozsudků. </w:t>
      </w:r>
    </w:p>
    <w:p w:rsidR="002E786A" w:rsidRPr="00A528A2" w:rsidRDefault="002E786A" w:rsidP="002E786A">
      <w:pPr>
        <w:spacing w:after="240" w:line="276" w:lineRule="auto"/>
        <w:jc w:val="both"/>
        <w:rPr>
          <w:rFonts w:ascii="Garamond" w:hAnsi="Garamond"/>
        </w:rPr>
      </w:pPr>
      <w:r w:rsidRPr="00A528A2">
        <w:rPr>
          <w:rFonts w:ascii="Garamond" w:hAnsi="Garamond"/>
        </w:rPr>
        <w:lastRenderedPageBreak/>
        <w:t>Podle ustanovení § 15 odst. 1 InfZ pokud povinný subjekt žádosti, byť i jen zčásti, nevyhoví, vydá ve lhůtě pro vyřízení žádosti rozhodnutí o odmítnutí žádosti, popřípadě o odmítnutí části žádosti, s výjimkou případů, kdy se žádost odloží.</w:t>
      </w:r>
    </w:p>
    <w:p w:rsidR="00A3666E" w:rsidRPr="00A528A2" w:rsidRDefault="002E786A" w:rsidP="002E786A">
      <w:pPr>
        <w:spacing w:after="240"/>
        <w:jc w:val="both"/>
        <w:rPr>
          <w:rFonts w:ascii="Garamond" w:hAnsi="Garamond"/>
        </w:rPr>
      </w:pPr>
      <w:r w:rsidRPr="00A528A2">
        <w:rPr>
          <w:rFonts w:ascii="Garamond" w:hAnsi="Garamond"/>
        </w:rPr>
        <w:t xml:space="preserve">Povinný subjekt žádost posoudil a dospěl k závěru, že informaci </w:t>
      </w:r>
      <w:r w:rsidR="00215B92" w:rsidRPr="00A528A2">
        <w:rPr>
          <w:rFonts w:ascii="Garamond" w:hAnsi="Garamond"/>
        </w:rPr>
        <w:t>lze poskytnout pouze zčásti</w:t>
      </w:r>
      <w:r w:rsidRPr="00A528A2">
        <w:rPr>
          <w:rFonts w:ascii="Garamond" w:hAnsi="Garamond"/>
        </w:rPr>
        <w:t>. Žadatel ve své žádosti zjevně žádá o informaci o rozhodovací činnosti soudu ve smyslu ustanovení § 11 odst. 4 písm. b) InfZ. Lustr</w:t>
      </w:r>
      <w:r w:rsidR="004F4EAF" w:rsidRPr="00A528A2">
        <w:rPr>
          <w:rFonts w:ascii="Garamond" w:hAnsi="Garamond"/>
        </w:rPr>
        <w:t>ací bylo zjištěno, že požadovaná</w:t>
      </w:r>
      <w:r w:rsidRPr="00A528A2">
        <w:rPr>
          <w:rFonts w:ascii="Garamond" w:hAnsi="Garamond"/>
        </w:rPr>
        <w:t xml:space="preserve"> rozhodnutí</w:t>
      </w:r>
      <w:r w:rsidR="004F4EAF" w:rsidRPr="00A528A2">
        <w:rPr>
          <w:rFonts w:ascii="Garamond" w:hAnsi="Garamond"/>
        </w:rPr>
        <w:t xml:space="preserve"> zdejšího soudu ve věcech vedený</w:t>
      </w:r>
      <w:r w:rsidRPr="00A528A2">
        <w:rPr>
          <w:rFonts w:ascii="Garamond" w:hAnsi="Garamond"/>
        </w:rPr>
        <w:t xml:space="preserve"> pod sp. zn. </w:t>
      </w:r>
      <w:r w:rsidR="004F4EAF" w:rsidRPr="00A528A2">
        <w:rPr>
          <w:rFonts w:ascii="Garamond" w:hAnsi="Garamond"/>
        </w:rPr>
        <w:t>13 C 8/2011 a 12 C 9/2014, mají</w:t>
      </w:r>
      <w:r w:rsidRPr="00A528A2">
        <w:rPr>
          <w:rFonts w:ascii="Garamond" w:hAnsi="Garamond"/>
        </w:rPr>
        <w:t xml:space="preserve"> formu usnesení. Vzhledem ke znění ustanovení § 11 odst. 4 písm. b) </w:t>
      </w:r>
      <w:r w:rsidR="004F4EAF" w:rsidRPr="00A528A2">
        <w:rPr>
          <w:rFonts w:ascii="Garamond" w:hAnsi="Garamond"/>
        </w:rPr>
        <w:t>a vzhledem k formě předmětných</w:t>
      </w:r>
      <w:r w:rsidRPr="00A528A2">
        <w:rPr>
          <w:rFonts w:ascii="Garamond" w:hAnsi="Garamond"/>
        </w:rPr>
        <w:t xml:space="preserve"> rozhodnutí</w:t>
      </w:r>
      <w:r w:rsidR="004F4EAF" w:rsidRPr="00A528A2">
        <w:rPr>
          <w:rFonts w:ascii="Garamond" w:hAnsi="Garamond"/>
        </w:rPr>
        <w:t>, kdy ta</w:t>
      </w:r>
      <w:r w:rsidRPr="00A528A2">
        <w:rPr>
          <w:rFonts w:ascii="Garamond" w:hAnsi="Garamond"/>
        </w:rPr>
        <w:t xml:space="preserve">to rozhodnutí </w:t>
      </w:r>
      <w:r w:rsidR="004F4EAF" w:rsidRPr="00A528A2">
        <w:rPr>
          <w:rFonts w:ascii="Garamond" w:hAnsi="Garamond"/>
        </w:rPr>
        <w:t>nebyla</w:t>
      </w:r>
      <w:r w:rsidRPr="00A528A2">
        <w:rPr>
          <w:rFonts w:ascii="Garamond" w:hAnsi="Garamond"/>
        </w:rPr>
        <w:t xml:space="preserve"> učiněno ve formě rozsudku, dospěl povinný subjekt k záv</w:t>
      </w:r>
      <w:r w:rsidR="00474275" w:rsidRPr="00A528A2">
        <w:rPr>
          <w:rFonts w:ascii="Garamond" w:hAnsi="Garamond"/>
        </w:rPr>
        <w:t>ěru, že není oprávněn požadovaná</w:t>
      </w:r>
      <w:r w:rsidRPr="00A528A2">
        <w:rPr>
          <w:rFonts w:ascii="Garamond" w:hAnsi="Garamond"/>
        </w:rPr>
        <w:t xml:space="preserve"> rozhodnutí poskytnout a je tedy nezbytné vydat dle § 15 odst. 1 InfZ rozhodnutí o odmítnutí</w:t>
      </w:r>
      <w:r w:rsidR="007A7214" w:rsidRPr="00A528A2">
        <w:rPr>
          <w:rFonts w:ascii="Garamond" w:hAnsi="Garamond"/>
        </w:rPr>
        <w:t xml:space="preserve"> části</w:t>
      </w:r>
      <w:r w:rsidRPr="00A528A2">
        <w:rPr>
          <w:rFonts w:ascii="Garamond" w:hAnsi="Garamond"/>
        </w:rPr>
        <w:t xml:space="preserve"> žádosti.</w:t>
      </w:r>
      <w:r w:rsidR="00F6281C" w:rsidRPr="00A528A2">
        <w:rPr>
          <w:rFonts w:ascii="Garamond" w:hAnsi="Garamond"/>
        </w:rPr>
        <w:t xml:space="preserve"> </w:t>
      </w:r>
    </w:p>
    <w:p w:rsidR="00474275" w:rsidRPr="00A528A2" w:rsidRDefault="00474275" w:rsidP="002E786A">
      <w:pPr>
        <w:spacing w:after="240"/>
        <w:jc w:val="both"/>
        <w:rPr>
          <w:rFonts w:ascii="Garamond" w:hAnsi="Garamond"/>
        </w:rPr>
      </w:pPr>
      <w:r w:rsidRPr="00A528A2">
        <w:rPr>
          <w:rFonts w:ascii="Garamond" w:hAnsi="Garamond"/>
        </w:rPr>
        <w:t>Pokud jde o část žádosti týkající se poskytnutí konečného rozhodnutí ve věci vedené u Okresního soudu v Lounech pod sp. zn. 12 C 112/2009</w:t>
      </w:r>
      <w:r w:rsidR="00184670" w:rsidRPr="00A528A2">
        <w:rPr>
          <w:rFonts w:ascii="Garamond" w:hAnsi="Garamond"/>
        </w:rPr>
        <w:t xml:space="preserve">, byla tato učiněna formou rozsudku, tudíž v této části žádosti nebrání nic jejímu kladnému vyřízení. </w:t>
      </w:r>
    </w:p>
    <w:p w:rsidR="00A20FFF" w:rsidRPr="00A528A2" w:rsidRDefault="00A20FFF" w:rsidP="00A20FFF">
      <w:pPr>
        <w:rPr>
          <w:rFonts w:ascii="Garamond" w:hAnsi="Garamond"/>
        </w:rPr>
      </w:pPr>
    </w:p>
    <w:p w:rsidR="00A20FFF" w:rsidRPr="00A528A2" w:rsidRDefault="00A20FFF" w:rsidP="00A20FFF">
      <w:pPr>
        <w:rPr>
          <w:rFonts w:ascii="Garamond" w:hAnsi="Garamond"/>
        </w:rPr>
      </w:pPr>
    </w:p>
    <w:p w:rsidR="00F8344D" w:rsidRPr="00A528A2" w:rsidRDefault="00F8344D" w:rsidP="00A20FFF">
      <w:pPr>
        <w:jc w:val="center"/>
        <w:rPr>
          <w:rFonts w:ascii="Garamond" w:hAnsi="Garamond"/>
          <w:b/>
        </w:rPr>
      </w:pPr>
      <w:r w:rsidRPr="00A528A2">
        <w:rPr>
          <w:rFonts w:ascii="Garamond" w:hAnsi="Garamond"/>
          <w:b/>
        </w:rPr>
        <w:t>Poučení:</w:t>
      </w:r>
    </w:p>
    <w:p w:rsidR="00F8344D" w:rsidRPr="00A528A2" w:rsidRDefault="00F8344D" w:rsidP="00F8344D">
      <w:pPr>
        <w:jc w:val="center"/>
        <w:rPr>
          <w:rFonts w:ascii="Garamond" w:hAnsi="Garamond"/>
          <w:b/>
        </w:rPr>
      </w:pPr>
    </w:p>
    <w:p w:rsidR="00A3666E" w:rsidRPr="00A528A2" w:rsidRDefault="00A3666E" w:rsidP="00F8344D">
      <w:pPr>
        <w:pStyle w:val="Seznamsodrkami"/>
        <w:numPr>
          <w:ilvl w:val="0"/>
          <w:numId w:val="0"/>
        </w:numPr>
        <w:jc w:val="both"/>
        <w:rPr>
          <w:rFonts w:ascii="Garamond" w:hAnsi="Garamond"/>
        </w:rPr>
      </w:pPr>
      <w:r w:rsidRPr="00A528A2">
        <w:rPr>
          <w:rFonts w:ascii="Garamond" w:hAnsi="Garamond"/>
        </w:rPr>
        <w:t>Proti tomuto rozhodnutí se lze odvolat k Ministerstvu spravedlnosti ČR prostřednictvím</w:t>
      </w:r>
      <w:r w:rsidR="00F8344D" w:rsidRPr="00A528A2">
        <w:rPr>
          <w:rFonts w:ascii="Garamond" w:hAnsi="Garamond"/>
        </w:rPr>
        <w:t xml:space="preserve"> O</w:t>
      </w:r>
      <w:r w:rsidRPr="00A528A2">
        <w:rPr>
          <w:rFonts w:ascii="Garamond" w:hAnsi="Garamond"/>
        </w:rPr>
        <w:t>kresního soudu v Lounech, a to do 15 dnů od jeho doručení.</w:t>
      </w:r>
    </w:p>
    <w:p w:rsidR="00A3666E" w:rsidRPr="00A528A2" w:rsidRDefault="00A3666E" w:rsidP="00A3666E">
      <w:pPr>
        <w:ind w:left="1560" w:hanging="1560"/>
        <w:jc w:val="both"/>
      </w:pPr>
    </w:p>
    <w:p w:rsidR="00A3666E" w:rsidRPr="00A528A2" w:rsidRDefault="00A3666E" w:rsidP="00A3666E">
      <w:pPr>
        <w:ind w:left="1560" w:hanging="1560"/>
        <w:jc w:val="both"/>
      </w:pPr>
    </w:p>
    <w:p w:rsidR="005D2C2F" w:rsidRPr="00A528A2" w:rsidRDefault="00A3666E" w:rsidP="00A3666E">
      <w:pPr>
        <w:spacing w:line="276" w:lineRule="auto"/>
        <w:jc w:val="both"/>
        <w:rPr>
          <w:rFonts w:ascii="Garamond" w:hAnsi="Garamond"/>
        </w:rPr>
      </w:pPr>
      <w:r w:rsidRPr="00A528A2">
        <w:rPr>
          <w:rFonts w:ascii="Garamond" w:hAnsi="Garamond"/>
        </w:rPr>
        <w:t xml:space="preserve">V Lounech dne </w:t>
      </w:r>
      <w:r w:rsidR="00BD3075" w:rsidRPr="00A528A2">
        <w:rPr>
          <w:rFonts w:ascii="Garamond" w:hAnsi="Garamond"/>
        </w:rPr>
        <w:t xml:space="preserve">23. 9. </w:t>
      </w:r>
      <w:r w:rsidR="00A20FFF" w:rsidRPr="00A528A2">
        <w:rPr>
          <w:rFonts w:ascii="Garamond" w:hAnsi="Garamond"/>
        </w:rPr>
        <w:t>2019</w:t>
      </w:r>
    </w:p>
    <w:p w:rsidR="005D2C2F" w:rsidRPr="00A528A2" w:rsidRDefault="005D2C2F" w:rsidP="006C7497">
      <w:pPr>
        <w:spacing w:line="276" w:lineRule="auto"/>
        <w:jc w:val="both"/>
        <w:rPr>
          <w:rFonts w:ascii="Garamond" w:hAnsi="Garamond"/>
          <w:b/>
        </w:rPr>
      </w:pPr>
    </w:p>
    <w:p w:rsidR="00F93A6F" w:rsidRPr="00A528A2" w:rsidRDefault="00342A93" w:rsidP="005D2C2F">
      <w:pPr>
        <w:rPr>
          <w:rFonts w:ascii="Garamond" w:hAnsi="Garamond"/>
          <w:b/>
        </w:rPr>
      </w:pPr>
      <w:r w:rsidRPr="00A528A2">
        <w:rPr>
          <w:rFonts w:ascii="Garamond" w:hAnsi="Garamond"/>
          <w:b/>
        </w:rPr>
        <w:t xml:space="preserve">Mgr. </w:t>
      </w:r>
      <w:r w:rsidR="005F3887" w:rsidRPr="00A528A2">
        <w:rPr>
          <w:rFonts w:ascii="Garamond" w:hAnsi="Garamond"/>
          <w:b/>
        </w:rPr>
        <w:t>Hana Bachová</w:t>
      </w:r>
      <w:r w:rsidR="00F93A6F" w:rsidRPr="00A528A2">
        <w:rPr>
          <w:rFonts w:ascii="Garamond" w:hAnsi="Garamond"/>
          <w:b/>
        </w:rPr>
        <w:t xml:space="preserve"> </w:t>
      </w:r>
      <w:r w:rsidR="007E1DD8" w:rsidRPr="00A528A2">
        <w:rPr>
          <w:rFonts w:ascii="Garamond" w:hAnsi="Garamond"/>
          <w:b/>
        </w:rPr>
        <w:t>, v.r.</w:t>
      </w:r>
    </w:p>
    <w:p w:rsidR="00BD6135" w:rsidRPr="00A528A2" w:rsidRDefault="005F3887" w:rsidP="00F93A6F">
      <w:pPr>
        <w:pStyle w:val="Bezmezer"/>
        <w:rPr>
          <w:rFonts w:ascii="Garamond" w:hAnsi="Garamond"/>
          <w:sz w:val="24"/>
        </w:rPr>
      </w:pPr>
      <w:r w:rsidRPr="00A528A2">
        <w:rPr>
          <w:rFonts w:ascii="Garamond" w:hAnsi="Garamond"/>
          <w:sz w:val="24"/>
        </w:rPr>
        <w:t>předsedkyně okresního soudu</w:t>
      </w:r>
    </w:p>
    <w:p w:rsidR="0044130B" w:rsidRPr="00A528A2" w:rsidRDefault="0044130B" w:rsidP="00F93A6F">
      <w:pPr>
        <w:pStyle w:val="Bezmezer"/>
        <w:rPr>
          <w:rFonts w:ascii="Garamond" w:hAnsi="Garamond"/>
          <w:sz w:val="24"/>
        </w:rPr>
      </w:pPr>
    </w:p>
    <w:p w:rsidR="00A20FFF" w:rsidRPr="00A528A2" w:rsidRDefault="00A20FFF" w:rsidP="00F93A6F">
      <w:pPr>
        <w:pStyle w:val="Bezmezer"/>
        <w:rPr>
          <w:rFonts w:ascii="Garamond" w:hAnsi="Garamond"/>
          <w:sz w:val="24"/>
        </w:rPr>
      </w:pPr>
    </w:p>
    <w:p w:rsidR="002C4DAD" w:rsidRPr="00A528A2" w:rsidRDefault="002C4DAD" w:rsidP="00F93A6F">
      <w:pPr>
        <w:pStyle w:val="Bezmezer"/>
        <w:rPr>
          <w:rFonts w:ascii="Garamond" w:hAnsi="Garamond"/>
          <w:sz w:val="24"/>
        </w:rPr>
      </w:pPr>
    </w:p>
    <w:p w:rsidR="002C4DAD" w:rsidRPr="00A528A2" w:rsidRDefault="002C4DAD" w:rsidP="00F93A6F">
      <w:pPr>
        <w:pStyle w:val="Bezmezer"/>
        <w:rPr>
          <w:rFonts w:ascii="Garamond" w:hAnsi="Garamond"/>
          <w:sz w:val="24"/>
        </w:rPr>
      </w:pPr>
    </w:p>
    <w:p w:rsidR="005F7EFC" w:rsidRPr="00A528A2" w:rsidRDefault="005F7EFC" w:rsidP="00F93A6F">
      <w:pPr>
        <w:pStyle w:val="Bezmezer"/>
        <w:rPr>
          <w:rFonts w:ascii="Garamond" w:hAnsi="Garamond"/>
          <w:sz w:val="24"/>
        </w:rPr>
      </w:pPr>
    </w:p>
    <w:p w:rsidR="00993E31" w:rsidRPr="00A528A2" w:rsidRDefault="00993E31" w:rsidP="00F93A6F">
      <w:pPr>
        <w:pStyle w:val="Bezmezer"/>
        <w:rPr>
          <w:rFonts w:ascii="Garamond" w:hAnsi="Garamond"/>
          <w:sz w:val="24"/>
        </w:rPr>
      </w:pPr>
    </w:p>
    <w:p w:rsidR="007116A2" w:rsidRPr="00A528A2" w:rsidRDefault="007116A2">
      <w:pPr>
        <w:rPr>
          <w:rFonts w:ascii="Garamond" w:hAnsi="Garamond"/>
        </w:rPr>
      </w:pPr>
    </w:p>
    <w:sectPr w:rsidR="007116A2" w:rsidRPr="00A528A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C8" w:rsidRDefault="005E1CC8" w:rsidP="005D2C2F">
      <w:r>
        <w:separator/>
      </w:r>
    </w:p>
  </w:endnote>
  <w:endnote w:type="continuationSeparator" w:id="0">
    <w:p w:rsidR="005E1CC8" w:rsidRDefault="005E1CC8" w:rsidP="005D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D8" w:rsidRPr="007E1DD8" w:rsidRDefault="007E1DD8">
    <w:pPr>
      <w:pStyle w:val="Zpat"/>
      <w:rPr>
        <w:sz w:val="18"/>
        <w:szCs w:val="18"/>
      </w:rPr>
    </w:pPr>
    <w:r w:rsidRPr="007E1DD8">
      <w:rPr>
        <w:sz w:val="18"/>
        <w:szCs w:val="18"/>
      </w:rPr>
      <w:t>Za správnost : A.Patkoló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C8" w:rsidRDefault="005E1CC8" w:rsidP="005D2C2F">
      <w:r>
        <w:separator/>
      </w:r>
    </w:p>
  </w:footnote>
  <w:footnote w:type="continuationSeparator" w:id="0">
    <w:p w:rsidR="005E1CC8" w:rsidRDefault="005E1CC8" w:rsidP="005D2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2F" w:rsidRPr="004E5D9C" w:rsidRDefault="005D2C2F" w:rsidP="005D2C2F">
    <w:pPr>
      <w:pStyle w:val="Zhlav"/>
      <w:jc w:val="right"/>
      <w:rPr>
        <w:rFonts w:ascii="Garamond" w:hAnsi="Garamond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0AA3FC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C7057DA"/>
    <w:multiLevelType w:val="hybridMultilevel"/>
    <w:tmpl w:val="70C2642A"/>
    <w:lvl w:ilvl="0" w:tplc="07EAEC1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A2B7D"/>
    <w:multiLevelType w:val="hybridMultilevel"/>
    <w:tmpl w:val="6D642E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částečné odmítnutí_e-Lect 2019/09/23 15:24:06"/>
    <w:docVar w:name="DOKUMENT_ADRESAR_FS" w:val="C:\TMP\DB"/>
    <w:docVar w:name="DOKUMENT_AUTOMATICKE_UKLADANI" w:val="ANO"/>
    <w:docVar w:name="DOKUMENT_PERIODA_UKLADANI" w:val="5"/>
  </w:docVars>
  <w:rsids>
    <w:rsidRoot w:val="00F93A6F"/>
    <w:rsid w:val="0001554E"/>
    <w:rsid w:val="00017718"/>
    <w:rsid w:val="00020B14"/>
    <w:rsid w:val="00024C2C"/>
    <w:rsid w:val="00025696"/>
    <w:rsid w:val="000404E1"/>
    <w:rsid w:val="00041D10"/>
    <w:rsid w:val="00046B98"/>
    <w:rsid w:val="00057857"/>
    <w:rsid w:val="0006225C"/>
    <w:rsid w:val="00066A91"/>
    <w:rsid w:val="000710DE"/>
    <w:rsid w:val="00075B0F"/>
    <w:rsid w:val="00080EE6"/>
    <w:rsid w:val="000863CE"/>
    <w:rsid w:val="00091E0F"/>
    <w:rsid w:val="000B2BB9"/>
    <w:rsid w:val="000B5610"/>
    <w:rsid w:val="000D1476"/>
    <w:rsid w:val="000D4FEA"/>
    <w:rsid w:val="000E1669"/>
    <w:rsid w:val="0011121F"/>
    <w:rsid w:val="00132264"/>
    <w:rsid w:val="0013615B"/>
    <w:rsid w:val="00141BD3"/>
    <w:rsid w:val="001501B2"/>
    <w:rsid w:val="00153216"/>
    <w:rsid w:val="00181C76"/>
    <w:rsid w:val="001837BB"/>
    <w:rsid w:val="00183D98"/>
    <w:rsid w:val="00184670"/>
    <w:rsid w:val="00185EDB"/>
    <w:rsid w:val="00195568"/>
    <w:rsid w:val="00197B74"/>
    <w:rsid w:val="001A1C8C"/>
    <w:rsid w:val="001F2F95"/>
    <w:rsid w:val="0020008D"/>
    <w:rsid w:val="002151C8"/>
    <w:rsid w:val="00215B92"/>
    <w:rsid w:val="002506AD"/>
    <w:rsid w:val="00253EB8"/>
    <w:rsid w:val="00266CAA"/>
    <w:rsid w:val="00271982"/>
    <w:rsid w:val="00277B29"/>
    <w:rsid w:val="00292EA6"/>
    <w:rsid w:val="002A0051"/>
    <w:rsid w:val="002B048A"/>
    <w:rsid w:val="002B0AC8"/>
    <w:rsid w:val="002B1087"/>
    <w:rsid w:val="002C4DAD"/>
    <w:rsid w:val="002C6347"/>
    <w:rsid w:val="002D3D8D"/>
    <w:rsid w:val="002E786A"/>
    <w:rsid w:val="002F3347"/>
    <w:rsid w:val="0033073C"/>
    <w:rsid w:val="00341795"/>
    <w:rsid w:val="00342A93"/>
    <w:rsid w:val="00351844"/>
    <w:rsid w:val="00360D58"/>
    <w:rsid w:val="00361B6A"/>
    <w:rsid w:val="00371E23"/>
    <w:rsid w:val="0037457A"/>
    <w:rsid w:val="00382013"/>
    <w:rsid w:val="00391EBD"/>
    <w:rsid w:val="003B579D"/>
    <w:rsid w:val="003D2784"/>
    <w:rsid w:val="003D27AC"/>
    <w:rsid w:val="003D4D34"/>
    <w:rsid w:val="003D4EFA"/>
    <w:rsid w:val="003E7220"/>
    <w:rsid w:val="003F1CC6"/>
    <w:rsid w:val="004127FE"/>
    <w:rsid w:val="0044130B"/>
    <w:rsid w:val="00446050"/>
    <w:rsid w:val="004502F2"/>
    <w:rsid w:val="00462D38"/>
    <w:rsid w:val="004631EF"/>
    <w:rsid w:val="00471BCA"/>
    <w:rsid w:val="00474275"/>
    <w:rsid w:val="00475B3B"/>
    <w:rsid w:val="004A7F0D"/>
    <w:rsid w:val="004B5672"/>
    <w:rsid w:val="004B72EA"/>
    <w:rsid w:val="004C0A7A"/>
    <w:rsid w:val="004E112A"/>
    <w:rsid w:val="004E5D9C"/>
    <w:rsid w:val="004E5F13"/>
    <w:rsid w:val="004F4EAF"/>
    <w:rsid w:val="00506553"/>
    <w:rsid w:val="00512EE9"/>
    <w:rsid w:val="00547E18"/>
    <w:rsid w:val="00550763"/>
    <w:rsid w:val="005A29FA"/>
    <w:rsid w:val="005A3399"/>
    <w:rsid w:val="005C52F7"/>
    <w:rsid w:val="005C596D"/>
    <w:rsid w:val="005D2C2F"/>
    <w:rsid w:val="005E1CC8"/>
    <w:rsid w:val="005F3887"/>
    <w:rsid w:val="005F7192"/>
    <w:rsid w:val="005F7EFC"/>
    <w:rsid w:val="00613ADC"/>
    <w:rsid w:val="00614021"/>
    <w:rsid w:val="00631577"/>
    <w:rsid w:val="00634F74"/>
    <w:rsid w:val="00644858"/>
    <w:rsid w:val="0065799A"/>
    <w:rsid w:val="006613AE"/>
    <w:rsid w:val="00690300"/>
    <w:rsid w:val="006915FC"/>
    <w:rsid w:val="00695A7A"/>
    <w:rsid w:val="00697926"/>
    <w:rsid w:val="006A4532"/>
    <w:rsid w:val="006A5583"/>
    <w:rsid w:val="006B757C"/>
    <w:rsid w:val="006B7913"/>
    <w:rsid w:val="006C3D29"/>
    <w:rsid w:val="006C4A37"/>
    <w:rsid w:val="006C7497"/>
    <w:rsid w:val="006C759F"/>
    <w:rsid w:val="006E26D7"/>
    <w:rsid w:val="007116A2"/>
    <w:rsid w:val="007200AE"/>
    <w:rsid w:val="00730B5D"/>
    <w:rsid w:val="00742749"/>
    <w:rsid w:val="00750185"/>
    <w:rsid w:val="00756462"/>
    <w:rsid w:val="00764EA7"/>
    <w:rsid w:val="00772AAC"/>
    <w:rsid w:val="007832DD"/>
    <w:rsid w:val="007845D1"/>
    <w:rsid w:val="007876FE"/>
    <w:rsid w:val="007A7214"/>
    <w:rsid w:val="007C512C"/>
    <w:rsid w:val="007C766A"/>
    <w:rsid w:val="007D16E7"/>
    <w:rsid w:val="007D5792"/>
    <w:rsid w:val="007E1DD8"/>
    <w:rsid w:val="007F1F86"/>
    <w:rsid w:val="007F36E8"/>
    <w:rsid w:val="00814338"/>
    <w:rsid w:val="00825635"/>
    <w:rsid w:val="00830B63"/>
    <w:rsid w:val="0083146B"/>
    <w:rsid w:val="00832E9E"/>
    <w:rsid w:val="008517B0"/>
    <w:rsid w:val="00860BBA"/>
    <w:rsid w:val="0086612C"/>
    <w:rsid w:val="00895194"/>
    <w:rsid w:val="008A76B8"/>
    <w:rsid w:val="008B4B69"/>
    <w:rsid w:val="008B5E38"/>
    <w:rsid w:val="008D291C"/>
    <w:rsid w:val="00915F3A"/>
    <w:rsid w:val="00920040"/>
    <w:rsid w:val="009250D0"/>
    <w:rsid w:val="0095226C"/>
    <w:rsid w:val="00957B1D"/>
    <w:rsid w:val="00975539"/>
    <w:rsid w:val="00986F3C"/>
    <w:rsid w:val="00993E31"/>
    <w:rsid w:val="009A46DD"/>
    <w:rsid w:val="009B2675"/>
    <w:rsid w:val="009D37FC"/>
    <w:rsid w:val="009D3A03"/>
    <w:rsid w:val="009F7DC1"/>
    <w:rsid w:val="00A021AD"/>
    <w:rsid w:val="00A0229D"/>
    <w:rsid w:val="00A15E11"/>
    <w:rsid w:val="00A20FFF"/>
    <w:rsid w:val="00A21019"/>
    <w:rsid w:val="00A3666E"/>
    <w:rsid w:val="00A528A2"/>
    <w:rsid w:val="00A57E3D"/>
    <w:rsid w:val="00A90386"/>
    <w:rsid w:val="00AA34DC"/>
    <w:rsid w:val="00AF1D93"/>
    <w:rsid w:val="00AF7323"/>
    <w:rsid w:val="00B01A02"/>
    <w:rsid w:val="00B12930"/>
    <w:rsid w:val="00B13E2C"/>
    <w:rsid w:val="00B15AB2"/>
    <w:rsid w:val="00B22F9E"/>
    <w:rsid w:val="00B275B7"/>
    <w:rsid w:val="00B31F3B"/>
    <w:rsid w:val="00B46BEA"/>
    <w:rsid w:val="00B5388B"/>
    <w:rsid w:val="00B61692"/>
    <w:rsid w:val="00B7253C"/>
    <w:rsid w:val="00B839E9"/>
    <w:rsid w:val="00BA16DF"/>
    <w:rsid w:val="00BD13B3"/>
    <w:rsid w:val="00BD3075"/>
    <w:rsid w:val="00BD6135"/>
    <w:rsid w:val="00BF1098"/>
    <w:rsid w:val="00C01328"/>
    <w:rsid w:val="00C30C69"/>
    <w:rsid w:val="00C322C4"/>
    <w:rsid w:val="00C34AA4"/>
    <w:rsid w:val="00C40969"/>
    <w:rsid w:val="00C647B6"/>
    <w:rsid w:val="00C65FA0"/>
    <w:rsid w:val="00C66B03"/>
    <w:rsid w:val="00C87C1C"/>
    <w:rsid w:val="00C926C8"/>
    <w:rsid w:val="00C95BC6"/>
    <w:rsid w:val="00D1627C"/>
    <w:rsid w:val="00D2007E"/>
    <w:rsid w:val="00D21BEC"/>
    <w:rsid w:val="00D222F8"/>
    <w:rsid w:val="00D35A94"/>
    <w:rsid w:val="00D6243F"/>
    <w:rsid w:val="00D62F82"/>
    <w:rsid w:val="00D70F06"/>
    <w:rsid w:val="00DA1555"/>
    <w:rsid w:val="00DF1818"/>
    <w:rsid w:val="00DF744E"/>
    <w:rsid w:val="00E2420F"/>
    <w:rsid w:val="00E27011"/>
    <w:rsid w:val="00E46F58"/>
    <w:rsid w:val="00E57D52"/>
    <w:rsid w:val="00E647CD"/>
    <w:rsid w:val="00E80002"/>
    <w:rsid w:val="00E82ECF"/>
    <w:rsid w:val="00EA1D82"/>
    <w:rsid w:val="00EA37FC"/>
    <w:rsid w:val="00EB26FC"/>
    <w:rsid w:val="00EC3450"/>
    <w:rsid w:val="00EC4D33"/>
    <w:rsid w:val="00ED5223"/>
    <w:rsid w:val="00EE4610"/>
    <w:rsid w:val="00EE5693"/>
    <w:rsid w:val="00EF19E9"/>
    <w:rsid w:val="00EF7605"/>
    <w:rsid w:val="00F3442A"/>
    <w:rsid w:val="00F36EA4"/>
    <w:rsid w:val="00F6281C"/>
    <w:rsid w:val="00F65C73"/>
    <w:rsid w:val="00F6773A"/>
    <w:rsid w:val="00F75AF4"/>
    <w:rsid w:val="00F8344D"/>
    <w:rsid w:val="00F83618"/>
    <w:rsid w:val="00F85633"/>
    <w:rsid w:val="00F90351"/>
    <w:rsid w:val="00F93A6F"/>
    <w:rsid w:val="00FA0E6E"/>
    <w:rsid w:val="00FA4756"/>
    <w:rsid w:val="00FB3807"/>
    <w:rsid w:val="00FE5B0F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3A6F"/>
    <w:pPr>
      <w:spacing w:after="0" w:line="240" w:lineRule="auto"/>
    </w:pPr>
  </w:style>
  <w:style w:type="paragraph" w:customStyle="1" w:styleId="NormlnIMP">
    <w:name w:val="Normální_IMP"/>
    <w:basedOn w:val="Normln"/>
    <w:rsid w:val="00F93A6F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character" w:styleId="Hypertextovodkaz">
    <w:name w:val="Hyperlink"/>
    <w:uiPriority w:val="99"/>
    <w:unhideWhenUsed/>
    <w:rsid w:val="00F93A6F"/>
    <w:rPr>
      <w:color w:val="0000FF"/>
      <w:u w:val="single"/>
    </w:rPr>
  </w:style>
  <w:style w:type="character" w:styleId="Siln">
    <w:name w:val="Strong"/>
    <w:uiPriority w:val="22"/>
    <w:qFormat/>
    <w:rsid w:val="00F93A6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D2C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2C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2C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2C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6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6A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">
    <w:name w:val="Text"/>
    <w:basedOn w:val="Normln"/>
    <w:rsid w:val="00A3666E"/>
    <w:pPr>
      <w:suppressAutoHyphens/>
      <w:spacing w:before="60" w:after="60" w:line="180" w:lineRule="atLeast"/>
      <w:ind w:firstLine="425"/>
      <w:jc w:val="both"/>
    </w:pPr>
    <w:rPr>
      <w:szCs w:val="20"/>
    </w:rPr>
  </w:style>
  <w:style w:type="paragraph" w:styleId="Seznamsodrkami">
    <w:name w:val="List Bullet"/>
    <w:basedOn w:val="Normln"/>
    <w:uiPriority w:val="99"/>
    <w:unhideWhenUsed/>
    <w:rsid w:val="00A3666E"/>
    <w:pPr>
      <w:numPr>
        <w:numId w:val="2"/>
      </w:numPr>
      <w:contextualSpacing/>
    </w:pPr>
  </w:style>
  <w:style w:type="paragraph" w:styleId="Odstavecseseznamem">
    <w:name w:val="List Paragraph"/>
    <w:basedOn w:val="Normln"/>
    <w:uiPriority w:val="34"/>
    <w:qFormat/>
    <w:rsid w:val="00C64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93A6F"/>
    <w:pPr>
      <w:spacing w:after="0" w:line="240" w:lineRule="auto"/>
    </w:pPr>
  </w:style>
  <w:style w:type="paragraph" w:customStyle="1" w:styleId="NormlnIMP">
    <w:name w:val="Normální_IMP"/>
    <w:basedOn w:val="Normln"/>
    <w:rsid w:val="00F93A6F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character" w:styleId="Hypertextovodkaz">
    <w:name w:val="Hyperlink"/>
    <w:uiPriority w:val="99"/>
    <w:unhideWhenUsed/>
    <w:rsid w:val="00F93A6F"/>
    <w:rPr>
      <w:color w:val="0000FF"/>
      <w:u w:val="single"/>
    </w:rPr>
  </w:style>
  <w:style w:type="character" w:styleId="Siln">
    <w:name w:val="Strong"/>
    <w:uiPriority w:val="22"/>
    <w:qFormat/>
    <w:rsid w:val="00F93A6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D2C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2C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2C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2C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6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6A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">
    <w:name w:val="Text"/>
    <w:basedOn w:val="Normln"/>
    <w:rsid w:val="00A3666E"/>
    <w:pPr>
      <w:suppressAutoHyphens/>
      <w:spacing w:before="60" w:after="60" w:line="180" w:lineRule="atLeast"/>
      <w:ind w:firstLine="425"/>
      <w:jc w:val="both"/>
    </w:pPr>
    <w:rPr>
      <w:szCs w:val="20"/>
    </w:rPr>
  </w:style>
  <w:style w:type="paragraph" w:styleId="Seznamsodrkami">
    <w:name w:val="List Bullet"/>
    <w:basedOn w:val="Normln"/>
    <w:uiPriority w:val="99"/>
    <w:unhideWhenUsed/>
    <w:rsid w:val="00A3666E"/>
    <w:pPr>
      <w:numPr>
        <w:numId w:val="2"/>
      </w:numPr>
      <w:contextualSpacing/>
    </w:pPr>
  </w:style>
  <w:style w:type="paragraph" w:styleId="Odstavecseseznamem">
    <w:name w:val="List Paragraph"/>
    <w:basedOn w:val="Normln"/>
    <w:uiPriority w:val="34"/>
    <w:qFormat/>
    <w:rsid w:val="00C6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dateln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23F01-AFE8-4FF0-B58D-0E8FEC90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OSLN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Hotová Andrea</dc:creator>
  <cp:lastModifiedBy>Okresní soud v Lounech</cp:lastModifiedBy>
  <cp:revision>2</cp:revision>
  <cp:lastPrinted>2019-01-09T13:31:00Z</cp:lastPrinted>
  <dcterms:created xsi:type="dcterms:W3CDTF">2019-10-01T10:40:00Z</dcterms:created>
  <dcterms:modified xsi:type="dcterms:W3CDTF">2019-10-01T10:40:00Z</dcterms:modified>
</cp:coreProperties>
</file>