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E3" w:rsidRDefault="00490122" w:rsidP="002872E3">
      <w:pPr>
        <w:widowControl w:val="0"/>
        <w:adjustRightInd w:val="0"/>
        <w:jc w:val="center"/>
        <w:rPr>
          <w:rFonts w:ascii="Garamond" w:hAnsi="Garamond" w:cs="Arial"/>
          <w:b/>
          <w:bCs/>
          <w:sz w:val="28"/>
          <w:szCs w:val="28"/>
          <w:u w:val="single"/>
        </w:rPr>
      </w:pPr>
      <w:r>
        <w:rPr>
          <w:rFonts w:ascii="Garamond" w:hAnsi="Garamond" w:cs="Arial"/>
          <w:b/>
          <w:bCs/>
          <w:sz w:val="28"/>
          <w:szCs w:val="28"/>
          <w:u w:val="single"/>
        </w:rPr>
        <w:t>ÚSEK</w:t>
      </w:r>
      <w:r w:rsidR="002872E3">
        <w:rPr>
          <w:rFonts w:ascii="Garamond" w:hAnsi="Garamond" w:cs="Arial"/>
          <w:b/>
          <w:bCs/>
          <w:sz w:val="28"/>
          <w:szCs w:val="28"/>
          <w:u w:val="single"/>
        </w:rPr>
        <w:t xml:space="preserve"> OBČANSKOPRÁVNÍ SPORNÝ</w:t>
      </w:r>
    </w:p>
    <w:p w:rsidR="00490122" w:rsidRDefault="00490122" w:rsidP="002872E3">
      <w:pPr>
        <w:widowControl w:val="0"/>
        <w:adjustRightInd w:val="0"/>
        <w:jc w:val="both"/>
        <w:rPr>
          <w:rFonts w:ascii="Garamond" w:hAnsi="Garamond" w:cs="Arial"/>
          <w:sz w:val="24"/>
          <w:szCs w:val="24"/>
        </w:rPr>
      </w:pPr>
    </w:p>
    <w:p w:rsidR="00490122" w:rsidRDefault="00490122" w:rsidP="002872E3">
      <w:pPr>
        <w:widowControl w:val="0"/>
        <w:adjustRightInd w:val="0"/>
        <w:jc w:val="both"/>
        <w:rPr>
          <w:rFonts w:ascii="Garamond" w:hAnsi="Garamond" w:cs="Arial"/>
          <w:sz w:val="24"/>
          <w:szCs w:val="24"/>
        </w:rPr>
      </w:pPr>
    </w:p>
    <w:p w:rsidR="00F506FA" w:rsidRPr="003C6D7D" w:rsidRDefault="00F506FA" w:rsidP="00F506FA">
      <w:pPr>
        <w:widowControl w:val="0"/>
        <w:tabs>
          <w:tab w:val="left" w:pos="360"/>
        </w:tabs>
        <w:adjustRightInd w:val="0"/>
        <w:jc w:val="both"/>
        <w:rPr>
          <w:rFonts w:ascii="Garamond" w:hAnsi="Garamond" w:cs="Arial"/>
          <w:b/>
          <w:bCs/>
          <w:sz w:val="24"/>
          <w:szCs w:val="24"/>
        </w:rPr>
      </w:pPr>
    </w:p>
    <w:p w:rsidR="00F506FA" w:rsidRPr="00F506FA" w:rsidRDefault="00467413" w:rsidP="00F506FA">
      <w:pPr>
        <w:widowControl w:val="0"/>
        <w:adjustRightInd w:val="0"/>
        <w:jc w:val="center"/>
        <w:rPr>
          <w:rFonts w:ascii="Garamond" w:hAnsi="Garamond" w:cs="Arial"/>
          <w:b/>
          <w:sz w:val="28"/>
          <w:szCs w:val="28"/>
        </w:rPr>
      </w:pPr>
      <w:r>
        <w:rPr>
          <w:rFonts w:ascii="Garamond" w:hAnsi="Garamond" w:cs="Arial"/>
          <w:b/>
          <w:sz w:val="28"/>
          <w:szCs w:val="28"/>
        </w:rPr>
        <w:t>Pravidla pro p</w:t>
      </w:r>
      <w:r w:rsidR="00F506FA" w:rsidRPr="00F506FA">
        <w:rPr>
          <w:rFonts w:ascii="Garamond" w:hAnsi="Garamond" w:cs="Arial"/>
          <w:b/>
          <w:sz w:val="28"/>
          <w:szCs w:val="28"/>
        </w:rPr>
        <w:t>řidělování věcí v agendě občanskoprávní sporné a ve věcech podle zákona o zvláštním řízení soudním jsou přiděl</w:t>
      </w:r>
      <w:r>
        <w:rPr>
          <w:rFonts w:ascii="Garamond" w:hAnsi="Garamond" w:cs="Arial"/>
          <w:b/>
          <w:sz w:val="28"/>
          <w:szCs w:val="28"/>
        </w:rPr>
        <w:t>eny k vyřízení soudcům agendy C</w:t>
      </w:r>
    </w:p>
    <w:p w:rsidR="00F506FA" w:rsidRPr="003C6D7D" w:rsidRDefault="00F506FA" w:rsidP="00F506FA">
      <w:pPr>
        <w:widowControl w:val="0"/>
        <w:tabs>
          <w:tab w:val="left" w:pos="360"/>
        </w:tabs>
        <w:adjustRightInd w:val="0"/>
        <w:ind w:left="735"/>
        <w:jc w:val="both"/>
        <w:rPr>
          <w:rFonts w:ascii="Garamond" w:hAnsi="Garamond" w:cs="Arial"/>
          <w:b/>
          <w:sz w:val="24"/>
          <w:szCs w:val="24"/>
        </w:rPr>
      </w:pPr>
    </w:p>
    <w:p w:rsidR="00F506FA" w:rsidRPr="003C6D7D" w:rsidRDefault="00F506FA" w:rsidP="00F506FA">
      <w:pPr>
        <w:widowControl w:val="0"/>
        <w:tabs>
          <w:tab w:val="left" w:pos="360"/>
        </w:tabs>
        <w:adjustRightInd w:val="0"/>
        <w:jc w:val="both"/>
        <w:rPr>
          <w:rFonts w:ascii="Garamond" w:hAnsi="Garamond" w:cs="Arial"/>
          <w:sz w:val="24"/>
          <w:szCs w:val="24"/>
        </w:rPr>
      </w:pPr>
    </w:p>
    <w:p w:rsidR="00F506FA" w:rsidRPr="003C6D7D" w:rsidRDefault="00F506FA" w:rsidP="00F506FA">
      <w:pPr>
        <w:numPr>
          <w:ilvl w:val="0"/>
          <w:numId w:val="5"/>
        </w:numPr>
        <w:tabs>
          <w:tab w:val="left" w:pos="284"/>
        </w:tabs>
        <w:autoSpaceDE/>
        <w:autoSpaceDN/>
        <w:ind w:left="0" w:firstLine="0"/>
        <w:jc w:val="both"/>
        <w:rPr>
          <w:rFonts w:ascii="Garamond" w:hAnsi="Garamond" w:cs="Arial"/>
          <w:sz w:val="24"/>
          <w:szCs w:val="24"/>
        </w:rPr>
      </w:pPr>
      <w:r w:rsidRPr="003C6D7D">
        <w:rPr>
          <w:rFonts w:ascii="Garamond" w:hAnsi="Garamond" w:cs="Arial"/>
          <w:sz w:val="24"/>
          <w:szCs w:val="24"/>
        </w:rPr>
        <w:t xml:space="preserve">Věci </w:t>
      </w:r>
      <w:r w:rsidRPr="003C6D7D">
        <w:rPr>
          <w:rFonts w:ascii="Garamond" w:hAnsi="Garamond" w:cs="Arial"/>
          <w:b/>
          <w:sz w:val="24"/>
          <w:szCs w:val="24"/>
        </w:rPr>
        <w:t>se</w:t>
      </w:r>
      <w:r w:rsidRPr="003C6D7D">
        <w:rPr>
          <w:rFonts w:ascii="Garamond" w:hAnsi="Garamond" w:cs="Arial"/>
          <w:sz w:val="24"/>
          <w:szCs w:val="24"/>
        </w:rPr>
        <w:t xml:space="preserve"> </w:t>
      </w:r>
      <w:r w:rsidRPr="003C6D7D">
        <w:rPr>
          <w:rFonts w:ascii="Garamond" w:hAnsi="Garamond" w:cs="Arial"/>
          <w:b/>
          <w:bCs/>
          <w:sz w:val="24"/>
          <w:szCs w:val="24"/>
        </w:rPr>
        <w:t>zásadně</w:t>
      </w:r>
      <w:r w:rsidRPr="003C6D7D">
        <w:rPr>
          <w:rFonts w:ascii="Garamond" w:hAnsi="Garamond" w:cs="Arial"/>
          <w:sz w:val="24"/>
          <w:szCs w:val="24"/>
        </w:rPr>
        <w:t xml:space="preserve"> přidělují do jednotlivých soudních oddělení </w:t>
      </w:r>
      <w:r w:rsidRPr="003C6D7D">
        <w:rPr>
          <w:rFonts w:ascii="Garamond" w:hAnsi="Garamond" w:cs="Arial"/>
          <w:b/>
          <w:bCs/>
          <w:sz w:val="24"/>
          <w:szCs w:val="24"/>
        </w:rPr>
        <w:t>podle časové posloupnosti</w:t>
      </w:r>
      <w:r w:rsidRPr="003C6D7D">
        <w:rPr>
          <w:rFonts w:ascii="Garamond" w:hAnsi="Garamond" w:cs="Arial"/>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F506FA" w:rsidRPr="003C6D7D" w:rsidRDefault="00F506FA" w:rsidP="00F506FA">
      <w:pPr>
        <w:tabs>
          <w:tab w:val="left" w:pos="284"/>
        </w:tabs>
        <w:jc w:val="both"/>
        <w:rPr>
          <w:rFonts w:ascii="Garamond" w:hAnsi="Garamond" w:cs="Arial"/>
          <w:sz w:val="24"/>
          <w:szCs w:val="24"/>
        </w:rPr>
      </w:pPr>
    </w:p>
    <w:p w:rsidR="00F506FA" w:rsidRPr="00B06E1A" w:rsidRDefault="00F506FA" w:rsidP="00FF22C6">
      <w:pPr>
        <w:widowControl w:val="0"/>
        <w:numPr>
          <w:ilvl w:val="0"/>
          <w:numId w:val="5"/>
        </w:numPr>
        <w:tabs>
          <w:tab w:val="left" w:pos="284"/>
        </w:tabs>
        <w:autoSpaceDE/>
        <w:autoSpaceDN/>
        <w:ind w:left="0" w:firstLine="0"/>
        <w:jc w:val="both"/>
        <w:rPr>
          <w:rFonts w:ascii="Garamond" w:hAnsi="Garamond"/>
          <w:szCs w:val="24"/>
        </w:rPr>
      </w:pPr>
      <w:r w:rsidRPr="00B06E1A">
        <w:rPr>
          <w:rFonts w:ascii="Garamond" w:hAnsi="Garamond" w:cs="Arial"/>
          <w:b/>
          <w:sz w:val="24"/>
          <w:szCs w:val="24"/>
        </w:rPr>
        <w:t>Věci, u kterých je navrhováno vydání platebního rozkazu</w:t>
      </w:r>
      <w:r w:rsidRPr="00B06E1A">
        <w:rPr>
          <w:rFonts w:ascii="Garamond" w:hAnsi="Garamond" w:cs="Arial"/>
          <w:sz w:val="24"/>
          <w:szCs w:val="24"/>
        </w:rPr>
        <w:t xml:space="preserve"> se podle shora uvedených pravidel přidělují do senátů 103C, 104C, 108C,  111C </w:t>
      </w:r>
      <w:r w:rsidR="00DA34D8">
        <w:rPr>
          <w:rFonts w:ascii="Garamond" w:hAnsi="Garamond" w:cs="Arial"/>
          <w:sz w:val="24"/>
          <w:szCs w:val="24"/>
        </w:rPr>
        <w:br/>
      </w:r>
      <w:r w:rsidRPr="00B06E1A">
        <w:rPr>
          <w:rFonts w:ascii="Garamond" w:hAnsi="Garamond" w:cs="Arial"/>
          <w:sz w:val="24"/>
          <w:szCs w:val="24"/>
        </w:rPr>
        <w:t xml:space="preserve">a 112C  s výjimkou věcí, u kterých je navrhováno vydání platebního rozkazu ve věcech senátních.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To neplatí pro věci, v nichž má žalovaný v návrhu na vydání platebního rozkazu uvedenou a v centrální evidenci obyvatelstva evidovanou adresu bydliště na ohlašovně orgánu místní samosprávy a pro věci v nichž má žalovaný v návrhu na vydání platebního rozkazu uvedenou adresu, na kterou se dlouhodobě nedaří doručovat (viz seznam těchto adres, který tvoří přílohu č. 2 rozvrhu práce). </w:t>
      </w:r>
    </w:p>
    <w:p w:rsidR="00B06E1A" w:rsidRDefault="00B06E1A" w:rsidP="00B06E1A">
      <w:pPr>
        <w:pStyle w:val="Odstavecseseznamem"/>
        <w:rPr>
          <w:rFonts w:ascii="Garamond" w:hAnsi="Garamond"/>
          <w:szCs w:val="24"/>
        </w:rPr>
      </w:pPr>
    </w:p>
    <w:p w:rsidR="00B06E1A" w:rsidRPr="00F363EA" w:rsidRDefault="00B06E1A" w:rsidP="00B06E1A">
      <w:pPr>
        <w:widowControl w:val="0"/>
        <w:tabs>
          <w:tab w:val="left" w:pos="284"/>
        </w:tabs>
        <w:autoSpaceDE/>
        <w:autoSpaceDN/>
        <w:jc w:val="both"/>
        <w:rPr>
          <w:rFonts w:ascii="Garamond" w:hAnsi="Garamond"/>
          <w:szCs w:val="24"/>
        </w:rPr>
      </w:pPr>
    </w:p>
    <w:p w:rsidR="00F506FA" w:rsidRPr="00F363EA" w:rsidRDefault="00F506FA" w:rsidP="00F506FA">
      <w:pPr>
        <w:pStyle w:val="Zkladntextodsazen3"/>
        <w:numPr>
          <w:ilvl w:val="0"/>
          <w:numId w:val="5"/>
        </w:numPr>
        <w:tabs>
          <w:tab w:val="left" w:pos="284"/>
        </w:tabs>
        <w:autoSpaceDE/>
        <w:autoSpaceDN/>
        <w:spacing w:after="0"/>
        <w:ind w:left="0" w:firstLine="0"/>
        <w:jc w:val="both"/>
        <w:rPr>
          <w:rFonts w:ascii="Garamond" w:hAnsi="Garamond" w:cs="Arial"/>
          <w:sz w:val="24"/>
          <w:szCs w:val="24"/>
        </w:rPr>
      </w:pPr>
      <w:r w:rsidRPr="00F363EA">
        <w:rPr>
          <w:rFonts w:ascii="Garamond" w:hAnsi="Garamond" w:cs="Arial"/>
          <w:b/>
          <w:sz w:val="24"/>
          <w:szCs w:val="24"/>
        </w:rPr>
        <w:t>Věci, u kterých je navrhováno vydání elektronického platebního rozkazu (agenda EPR)</w:t>
      </w:r>
      <w:r w:rsidRPr="00F363EA">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F506FA" w:rsidRPr="00F363EA" w:rsidRDefault="00F506FA" w:rsidP="00F506FA">
      <w:pPr>
        <w:pStyle w:val="Odstavecseseznamem"/>
        <w:rPr>
          <w:rFonts w:ascii="Garamond" w:hAnsi="Garamond"/>
          <w:szCs w:val="24"/>
        </w:rPr>
      </w:pPr>
    </w:p>
    <w:p w:rsidR="00F506FA" w:rsidRPr="004E0000" w:rsidRDefault="00F506FA" w:rsidP="00F506FA">
      <w:pPr>
        <w:widowControl w:val="0"/>
        <w:numPr>
          <w:ilvl w:val="0"/>
          <w:numId w:val="5"/>
        </w:numPr>
        <w:tabs>
          <w:tab w:val="left" w:pos="284"/>
        </w:tabs>
        <w:autoSpaceDE/>
        <w:autoSpaceDN/>
        <w:ind w:left="0" w:firstLine="0"/>
        <w:jc w:val="both"/>
        <w:rPr>
          <w:rFonts w:ascii="Garamond" w:hAnsi="Garamond" w:cs="Arial"/>
          <w:color w:val="FF0000"/>
          <w:sz w:val="24"/>
          <w:szCs w:val="24"/>
        </w:rPr>
      </w:pPr>
      <w:r w:rsidRPr="00F363EA">
        <w:rPr>
          <w:rFonts w:ascii="Garamond" w:hAnsi="Garamond" w:cs="Arial"/>
          <w:b/>
          <w:sz w:val="24"/>
          <w:szCs w:val="24"/>
        </w:rPr>
        <w:t>Věci, u kterých je navrhováno vydání elektronického platebního rozkazu (agenda EPR) ve v</w:t>
      </w:r>
      <w:r w:rsidR="00834B66" w:rsidRPr="00F363EA">
        <w:rPr>
          <w:rFonts w:ascii="Garamond" w:hAnsi="Garamond" w:cs="Arial"/>
          <w:b/>
          <w:sz w:val="24"/>
          <w:szCs w:val="24"/>
        </w:rPr>
        <w:t>ěcech pracovně právních</w:t>
      </w:r>
      <w:r w:rsidR="00BA77A7" w:rsidRPr="00F363EA">
        <w:rPr>
          <w:rFonts w:ascii="Garamond" w:hAnsi="Garamond" w:cs="Arial"/>
          <w:sz w:val="24"/>
          <w:szCs w:val="24"/>
        </w:rPr>
        <w:t xml:space="preserve"> se tyto ihned přenášejí </w:t>
      </w:r>
      <w:r w:rsidRPr="00F363EA">
        <w:rPr>
          <w:rFonts w:ascii="Garamond" w:hAnsi="Garamond" w:cs="Arial"/>
          <w:sz w:val="24"/>
          <w:szCs w:val="24"/>
        </w:rPr>
        <w:t xml:space="preserve">z aplikace CEPR do aplikace ISAS </w:t>
      </w:r>
      <w:r w:rsidRPr="00596407">
        <w:rPr>
          <w:rFonts w:ascii="Garamond" w:hAnsi="Garamond" w:cs="Arial"/>
          <w:sz w:val="24"/>
          <w:szCs w:val="24"/>
        </w:rPr>
        <w:t xml:space="preserve">a </w:t>
      </w:r>
      <w:r w:rsidR="00BA77A7" w:rsidRPr="00596407">
        <w:rPr>
          <w:rFonts w:ascii="Garamond" w:hAnsi="Garamond" w:cs="Arial"/>
          <w:sz w:val="24"/>
          <w:szCs w:val="24"/>
        </w:rPr>
        <w:t xml:space="preserve">přidělují se do specializovaných soudních </w:t>
      </w:r>
      <w:r w:rsidRPr="00596407">
        <w:rPr>
          <w:rFonts w:ascii="Garamond" w:hAnsi="Garamond" w:cs="Arial"/>
          <w:sz w:val="24"/>
          <w:szCs w:val="24"/>
        </w:rPr>
        <w:t>oddělení</w:t>
      </w:r>
      <w:r w:rsidR="00596407">
        <w:rPr>
          <w:rFonts w:ascii="Garamond" w:hAnsi="Garamond" w:cs="Arial"/>
          <w:sz w:val="24"/>
          <w:szCs w:val="24"/>
        </w:rPr>
        <w:t xml:space="preserve"> na tuto soudní agendu,</w:t>
      </w:r>
      <w:r w:rsidR="00041632">
        <w:rPr>
          <w:rFonts w:ascii="Garamond" w:hAnsi="Garamond" w:cs="Arial"/>
          <w:sz w:val="24"/>
          <w:szCs w:val="24"/>
        </w:rPr>
        <w:t xml:space="preserve"> a to vždy po jedné věci do </w:t>
      </w:r>
      <w:r w:rsidR="00041632">
        <w:rPr>
          <w:rFonts w:ascii="Garamond" w:hAnsi="Garamond" w:cs="Arial"/>
          <w:sz w:val="24"/>
          <w:szCs w:val="24"/>
        </w:rPr>
        <w:lastRenderedPageBreak/>
        <w:t>každého soudního oddělení v jejich vzestupném</w:t>
      </w:r>
      <w:r w:rsidR="0008395D">
        <w:rPr>
          <w:rFonts w:ascii="Garamond" w:hAnsi="Garamond" w:cs="Arial"/>
          <w:sz w:val="24"/>
          <w:szCs w:val="24"/>
        </w:rPr>
        <w:t xml:space="preserve"> číselném</w:t>
      </w:r>
      <w:r w:rsidR="00041632">
        <w:rPr>
          <w:rFonts w:ascii="Garamond" w:hAnsi="Garamond" w:cs="Arial"/>
          <w:sz w:val="24"/>
          <w:szCs w:val="24"/>
        </w:rPr>
        <w:t xml:space="preserve"> pořadí, počínaje soudním oddělením s nejnižším číselným označením.</w:t>
      </w:r>
    </w:p>
    <w:p w:rsidR="004E0000" w:rsidRDefault="004E0000" w:rsidP="004E0000">
      <w:pPr>
        <w:pStyle w:val="Odstavecseseznamem"/>
        <w:rPr>
          <w:rFonts w:ascii="Garamond" w:hAnsi="Garamond"/>
          <w:color w:val="FF0000"/>
          <w:szCs w:val="24"/>
        </w:rPr>
      </w:pPr>
    </w:p>
    <w:p w:rsidR="00AA442F" w:rsidRPr="004E0000" w:rsidRDefault="00F506FA" w:rsidP="004E0000">
      <w:pPr>
        <w:widowControl w:val="0"/>
        <w:numPr>
          <w:ilvl w:val="0"/>
          <w:numId w:val="5"/>
        </w:numPr>
        <w:tabs>
          <w:tab w:val="left" w:pos="284"/>
        </w:tabs>
        <w:autoSpaceDE/>
        <w:autoSpaceDN/>
        <w:ind w:left="0" w:firstLine="0"/>
        <w:jc w:val="both"/>
        <w:rPr>
          <w:rFonts w:ascii="Garamond" w:hAnsi="Garamond" w:cs="Arial"/>
          <w:sz w:val="24"/>
          <w:szCs w:val="24"/>
        </w:rPr>
      </w:pPr>
      <w:r w:rsidRPr="004E0000">
        <w:rPr>
          <w:rFonts w:ascii="Garamond" w:hAnsi="Garamond" w:cs="Arial"/>
          <w:b/>
          <w:sz w:val="24"/>
          <w:szCs w:val="24"/>
        </w:rPr>
        <w:t>Věci, u kterých je navrhováno vydání evropského platebního rozkazu (rejstřík EVC)</w:t>
      </w:r>
      <w:r w:rsidRPr="004E0000">
        <w:rPr>
          <w:rFonts w:ascii="Garamond" w:hAnsi="Garamond" w:cs="Arial"/>
          <w:sz w:val="24"/>
          <w:szCs w:val="24"/>
        </w:rPr>
        <w:t xml:space="preserve"> se podle shora uveden</w:t>
      </w:r>
      <w:r w:rsidR="00556739" w:rsidRPr="004E0000">
        <w:rPr>
          <w:rFonts w:ascii="Garamond" w:hAnsi="Garamond" w:cs="Arial"/>
          <w:sz w:val="24"/>
          <w:szCs w:val="24"/>
        </w:rPr>
        <w:t>ých pravidel přidělují do soudních oddělní</w:t>
      </w:r>
      <w:r w:rsidRPr="004E0000">
        <w:rPr>
          <w:rFonts w:ascii="Garamond" w:hAnsi="Garamond" w:cs="Arial"/>
          <w:sz w:val="24"/>
          <w:szCs w:val="24"/>
        </w:rPr>
        <w:t xml:space="preserve"> 103 EVC, 104 EVC, 108 EVC, 111 EVC a 112 EVC, přičemž toto přidělování navazuje na přidělování věci v nejbližším předchozím roce, s výjimkou věcí, u kterých je navrhováno vydání platebního rozkazu ve v</w:t>
      </w:r>
      <w:r w:rsidR="00AA442F" w:rsidRPr="004E0000">
        <w:rPr>
          <w:rFonts w:ascii="Garamond" w:hAnsi="Garamond" w:cs="Arial"/>
          <w:sz w:val="24"/>
          <w:szCs w:val="24"/>
        </w:rPr>
        <w:t>ěcech pracovněprávních</w:t>
      </w:r>
      <w:r w:rsidRPr="004E0000">
        <w:rPr>
          <w:rFonts w:ascii="Garamond" w:hAnsi="Garamond" w:cs="Arial"/>
          <w:sz w:val="24"/>
          <w:szCs w:val="24"/>
        </w:rPr>
        <w:t>. Tyto věci se přidělují do </w:t>
      </w:r>
      <w:r w:rsidR="00AA442F" w:rsidRPr="004E0000">
        <w:rPr>
          <w:rFonts w:ascii="Garamond" w:hAnsi="Garamond" w:cs="Arial"/>
          <w:sz w:val="24"/>
          <w:szCs w:val="24"/>
        </w:rPr>
        <w:t>specializovaných soudních oddělení na tuto soudní agendu, a to vždy po jedné věci do každého soudního oddělení v jejich vzestupném číselném pořadí, počínaje soudním oddělením s nejnižším číselným označením.</w:t>
      </w:r>
    </w:p>
    <w:p w:rsidR="00AA442F" w:rsidRPr="00D3136E" w:rsidRDefault="00AA442F" w:rsidP="00AA442F">
      <w:pPr>
        <w:widowControl w:val="0"/>
        <w:tabs>
          <w:tab w:val="left" w:pos="426"/>
        </w:tabs>
        <w:adjustRightInd w:val="0"/>
        <w:jc w:val="both"/>
        <w:rPr>
          <w:rFonts w:ascii="Garamond" w:hAnsi="Garamond" w:cs="Arial"/>
          <w:color w:val="FF0000"/>
          <w:sz w:val="24"/>
          <w:szCs w:val="24"/>
        </w:rPr>
      </w:pPr>
    </w:p>
    <w:p w:rsidR="00F506FA" w:rsidRPr="003C6D7D" w:rsidRDefault="00F506FA" w:rsidP="00F506FA">
      <w:pPr>
        <w:pStyle w:val="Odstavecseseznamem"/>
        <w:rPr>
          <w:rFonts w:ascii="Garamond" w:hAnsi="Garamond"/>
          <w:szCs w:val="24"/>
        </w:rPr>
      </w:pPr>
    </w:p>
    <w:p w:rsidR="00F506FA" w:rsidRPr="003C6D7D" w:rsidRDefault="00F506FA" w:rsidP="00F506FA">
      <w:pPr>
        <w:pStyle w:val="Odstavecseseznamem"/>
        <w:numPr>
          <w:ilvl w:val="0"/>
          <w:numId w:val="5"/>
        </w:numPr>
        <w:tabs>
          <w:tab w:val="left" w:pos="426"/>
        </w:tabs>
        <w:ind w:left="0" w:firstLine="0"/>
        <w:jc w:val="both"/>
        <w:rPr>
          <w:rFonts w:ascii="Garamond" w:hAnsi="Garamond"/>
          <w:szCs w:val="24"/>
        </w:rPr>
      </w:pPr>
      <w:r w:rsidRPr="003C6D7D">
        <w:rPr>
          <w:rFonts w:ascii="Garamond" w:hAnsi="Garamond"/>
          <w:b/>
          <w:szCs w:val="24"/>
        </w:rPr>
        <w:t xml:space="preserve"> </w:t>
      </w:r>
      <w:r w:rsidRPr="003C6D7D">
        <w:rPr>
          <w:rFonts w:ascii="Garamond" w:hAnsi="Garamond"/>
          <w:szCs w:val="24"/>
        </w:rPr>
        <w:t xml:space="preserve">U provádění smírčích řízení dle § 67 a násl. o.s.ř., rozhodování o návrzích na předběžné opatření a zajištění důkazů dle § 74 a násl. o.s.ř., </w:t>
      </w:r>
      <w:r w:rsidR="00DA34D8">
        <w:rPr>
          <w:rFonts w:ascii="Garamond" w:hAnsi="Garamond"/>
          <w:szCs w:val="24"/>
        </w:rPr>
        <w:br/>
      </w:r>
      <w:r w:rsidRPr="003C6D7D">
        <w:rPr>
          <w:rFonts w:ascii="Garamond" w:hAnsi="Garamond"/>
          <w:szCs w:val="24"/>
        </w:rPr>
        <w:t>a rozhodování o nejasných podáních s cizím prvkem bude věc přidělena k vyřízení do senátu s nebližším vyšším pořadovým číslem vyřizujícím stejnou agendu, přičemž jedná-li se o poslední senát, pak se použije senát s nejnižším pořadovým číslem, přičemž toto přidělování navazuje na přidělování věci v nejbližším předchozím roce.</w:t>
      </w:r>
    </w:p>
    <w:p w:rsidR="00F506FA" w:rsidRPr="003C6D7D" w:rsidRDefault="00F506FA" w:rsidP="00F506FA">
      <w:pPr>
        <w:widowControl w:val="0"/>
        <w:tabs>
          <w:tab w:val="left" w:pos="284"/>
        </w:tabs>
        <w:adjustRightInd w:val="0"/>
        <w:jc w:val="both"/>
        <w:rPr>
          <w:rFonts w:ascii="Garamond" w:hAnsi="Garamond" w:cs="Arial"/>
          <w:sz w:val="24"/>
          <w:szCs w:val="24"/>
        </w:rPr>
      </w:pPr>
    </w:p>
    <w:p w:rsidR="00F506FA" w:rsidRPr="003C6D7D" w:rsidRDefault="00F506FA" w:rsidP="00F506FA">
      <w:pPr>
        <w:numPr>
          <w:ilvl w:val="0"/>
          <w:numId w:val="5"/>
        </w:numPr>
        <w:tabs>
          <w:tab w:val="left" w:pos="284"/>
        </w:tabs>
        <w:autoSpaceDE/>
        <w:autoSpaceDN/>
        <w:ind w:left="0" w:firstLine="0"/>
        <w:jc w:val="both"/>
        <w:rPr>
          <w:rFonts w:ascii="Garamond" w:hAnsi="Garamond" w:cs="Arial"/>
          <w:sz w:val="24"/>
          <w:szCs w:val="24"/>
        </w:rPr>
      </w:pPr>
      <w:r w:rsidRPr="003C6D7D">
        <w:rPr>
          <w:rFonts w:ascii="Garamond" w:hAnsi="Garamond" w:cs="Arial"/>
          <w:b/>
          <w:sz w:val="24"/>
          <w:szCs w:val="24"/>
        </w:rPr>
        <w:t>Ve věcech přidělovaných podle oborových specializací</w:t>
      </w:r>
      <w:r w:rsidR="000849BD">
        <w:rPr>
          <w:rFonts w:ascii="Garamond" w:hAnsi="Garamond" w:cs="Arial"/>
          <w:sz w:val="24"/>
          <w:szCs w:val="24"/>
        </w:rPr>
        <w:t xml:space="preserve"> jsou tyto priority: pracovněprávní</w:t>
      </w:r>
      <w:r w:rsidRPr="003C6D7D">
        <w:rPr>
          <w:rFonts w:ascii="Garamond" w:hAnsi="Garamond" w:cs="Arial"/>
          <w:sz w:val="24"/>
          <w:szCs w:val="24"/>
        </w:rPr>
        <w:t xml:space="preserve"> a správní. Pro určení specializace je rozhodující stav v době nápadu věci, k pozdějším změnám se nepřihlíží.</w:t>
      </w:r>
    </w:p>
    <w:p w:rsidR="00F506FA" w:rsidRPr="003C6D7D" w:rsidRDefault="00F506FA" w:rsidP="00F506FA">
      <w:pPr>
        <w:tabs>
          <w:tab w:val="left" w:pos="284"/>
        </w:tabs>
        <w:jc w:val="both"/>
        <w:rPr>
          <w:rFonts w:ascii="Garamond" w:hAnsi="Garamond" w:cs="Arial"/>
          <w:sz w:val="24"/>
          <w:szCs w:val="24"/>
        </w:rPr>
      </w:pPr>
    </w:p>
    <w:p w:rsidR="00F506FA" w:rsidRPr="003C6D7D" w:rsidRDefault="00F506FA" w:rsidP="00F506FA">
      <w:pPr>
        <w:numPr>
          <w:ilvl w:val="0"/>
          <w:numId w:val="5"/>
        </w:numPr>
        <w:tabs>
          <w:tab w:val="left" w:pos="284"/>
        </w:tabs>
        <w:autoSpaceDE/>
        <w:autoSpaceDN/>
        <w:ind w:left="0" w:firstLine="0"/>
        <w:jc w:val="both"/>
        <w:rPr>
          <w:rFonts w:ascii="Garamond" w:hAnsi="Garamond" w:cs="Arial"/>
          <w:sz w:val="24"/>
          <w:szCs w:val="24"/>
        </w:rPr>
      </w:pPr>
      <w:r w:rsidRPr="003C6D7D">
        <w:rPr>
          <w:rFonts w:ascii="Garamond" w:hAnsi="Garamond" w:cs="Arial"/>
          <w:b/>
          <w:sz w:val="24"/>
          <w:szCs w:val="24"/>
        </w:rPr>
        <w:t>Věc, v níž odvolací soud, Nejvyšší soud ČR nebo Ústavní soud ČR zrušil rozhodnutí</w:t>
      </w:r>
      <w:r w:rsidRPr="003C6D7D">
        <w:rPr>
          <w:rFonts w:ascii="Garamond" w:hAnsi="Garamond" w:cs="Arial"/>
          <w:sz w:val="24"/>
          <w:szCs w:val="24"/>
        </w:rPr>
        <w:t xml:space="preserve">, obživne soudci, který zrušené rozhodnutí v prvním stupni vydal bez ohledu na to, v jaké agendě v době přidělení rozhoduje. Pokud tento soudce na soudu již nepůsobí, bude věc přidělena do čísla </w:t>
      </w:r>
      <w:r w:rsidR="00386D95">
        <w:rPr>
          <w:rFonts w:ascii="Garamond" w:hAnsi="Garamond" w:cs="Arial"/>
          <w:sz w:val="24"/>
          <w:szCs w:val="24"/>
        </w:rPr>
        <w:t>soudního oddělení</w:t>
      </w:r>
      <w:r w:rsidRPr="003C6D7D">
        <w:rPr>
          <w:rFonts w:ascii="Garamond" w:hAnsi="Garamond" w:cs="Arial"/>
          <w:sz w:val="24"/>
          <w:szCs w:val="24"/>
        </w:rPr>
        <w:t>, ve kterém bylo rozhodnutí</w:t>
      </w:r>
      <w:r w:rsidR="00386D95">
        <w:rPr>
          <w:rFonts w:ascii="Garamond" w:hAnsi="Garamond" w:cs="Arial"/>
          <w:sz w:val="24"/>
          <w:szCs w:val="24"/>
        </w:rPr>
        <w:t xml:space="preserve"> vydáno a pokud do tohoto soudního oddělení</w:t>
      </w:r>
      <w:r w:rsidRPr="003C6D7D">
        <w:rPr>
          <w:rFonts w:ascii="Garamond" w:hAnsi="Garamond" w:cs="Arial"/>
          <w:sz w:val="24"/>
          <w:szCs w:val="24"/>
        </w:rPr>
        <w:t xml:space="preserve"> není přidělován nápad, bude vě</w:t>
      </w:r>
      <w:r w:rsidR="00386D95">
        <w:rPr>
          <w:rFonts w:ascii="Garamond" w:hAnsi="Garamond" w:cs="Arial"/>
          <w:sz w:val="24"/>
          <w:szCs w:val="24"/>
        </w:rPr>
        <w:t xml:space="preserve">c projednávat </w:t>
      </w:r>
      <w:r w:rsidR="00DA34D8">
        <w:rPr>
          <w:rFonts w:ascii="Garamond" w:hAnsi="Garamond" w:cs="Arial"/>
          <w:sz w:val="24"/>
          <w:szCs w:val="24"/>
        </w:rPr>
        <w:br/>
      </w:r>
      <w:r w:rsidR="00386D95">
        <w:rPr>
          <w:rFonts w:ascii="Garamond" w:hAnsi="Garamond" w:cs="Arial"/>
          <w:sz w:val="24"/>
          <w:szCs w:val="24"/>
        </w:rPr>
        <w:t>a rozhodovat soudní oddělení</w:t>
      </w:r>
      <w:r w:rsidRPr="003C6D7D">
        <w:rPr>
          <w:rFonts w:ascii="Garamond" w:hAnsi="Garamond" w:cs="Arial"/>
          <w:sz w:val="24"/>
          <w:szCs w:val="24"/>
        </w:rPr>
        <w:t xml:space="preserve"> podle pravidel pro rozdělování nápadu.  </w:t>
      </w:r>
    </w:p>
    <w:p w:rsidR="00F506FA" w:rsidRPr="003C6D7D" w:rsidRDefault="00F506FA" w:rsidP="00F506FA">
      <w:pPr>
        <w:pStyle w:val="Odstavecseseznamem"/>
        <w:rPr>
          <w:rFonts w:ascii="Garamond" w:hAnsi="Garamond"/>
          <w:szCs w:val="24"/>
        </w:rPr>
      </w:pPr>
    </w:p>
    <w:p w:rsidR="00F506FA" w:rsidRPr="003C6D7D" w:rsidRDefault="00F506FA" w:rsidP="00F506FA">
      <w:pPr>
        <w:numPr>
          <w:ilvl w:val="0"/>
          <w:numId w:val="5"/>
        </w:numPr>
        <w:tabs>
          <w:tab w:val="left" w:pos="284"/>
        </w:tabs>
        <w:autoSpaceDE/>
        <w:autoSpaceDN/>
        <w:ind w:left="0" w:firstLine="0"/>
        <w:jc w:val="both"/>
        <w:rPr>
          <w:rFonts w:ascii="Garamond" w:hAnsi="Garamond" w:cs="Arial"/>
          <w:sz w:val="24"/>
          <w:szCs w:val="24"/>
        </w:rPr>
      </w:pPr>
      <w:r w:rsidRPr="003C6D7D">
        <w:rPr>
          <w:rFonts w:ascii="Garamond" w:hAnsi="Garamond" w:cs="Arial"/>
          <w:sz w:val="24"/>
          <w:szCs w:val="24"/>
        </w:rPr>
        <w:t xml:space="preserve">Soudce, který věc projednal a meritorně rozhodl, rozhodne také </w:t>
      </w:r>
      <w:r w:rsidRPr="003C6D7D">
        <w:rPr>
          <w:rFonts w:ascii="Garamond" w:hAnsi="Garamond" w:cs="Arial"/>
          <w:b/>
          <w:sz w:val="24"/>
          <w:szCs w:val="24"/>
        </w:rPr>
        <w:t xml:space="preserve">o </w:t>
      </w:r>
      <w:r w:rsidRPr="003C6D7D">
        <w:rPr>
          <w:rFonts w:ascii="Garamond" w:hAnsi="Garamond" w:cs="Arial"/>
          <w:b/>
          <w:sz w:val="24"/>
          <w:szCs w:val="24"/>
          <w:u w:val="single"/>
        </w:rPr>
        <w:t>povolení obnovy</w:t>
      </w:r>
      <w:r w:rsidRPr="003C6D7D">
        <w:rPr>
          <w:rFonts w:ascii="Garamond" w:hAnsi="Garamond" w:cs="Arial"/>
          <w:b/>
          <w:sz w:val="24"/>
          <w:szCs w:val="24"/>
        </w:rPr>
        <w:t xml:space="preserve"> řízení</w:t>
      </w:r>
      <w:r w:rsidRPr="003C6D7D">
        <w:rPr>
          <w:rFonts w:ascii="Garamond" w:hAnsi="Garamond" w:cs="Arial"/>
          <w:sz w:val="24"/>
          <w:szCs w:val="24"/>
        </w:rPr>
        <w:t xml:space="preserve"> a pokud obnovu řízení povolí, bude věc projednávat </w:t>
      </w:r>
      <w:r w:rsidR="00DA34D8">
        <w:rPr>
          <w:rFonts w:ascii="Garamond" w:hAnsi="Garamond" w:cs="Arial"/>
          <w:sz w:val="24"/>
          <w:szCs w:val="24"/>
        </w:rPr>
        <w:br/>
      </w:r>
      <w:r w:rsidRPr="003C6D7D">
        <w:rPr>
          <w:rFonts w:ascii="Garamond" w:hAnsi="Garamond" w:cs="Arial"/>
          <w:sz w:val="24"/>
          <w:szCs w:val="24"/>
        </w:rPr>
        <w:t>a rozhodovat i v obnoveném řízení. Pokud tento soudce na soudu již nepůso</w:t>
      </w:r>
      <w:r w:rsidR="00386D95">
        <w:rPr>
          <w:rFonts w:ascii="Garamond" w:hAnsi="Garamond" w:cs="Arial"/>
          <w:sz w:val="24"/>
          <w:szCs w:val="24"/>
        </w:rPr>
        <w:t>bí, bude věc přidělena do soudního oddělní</w:t>
      </w:r>
      <w:r w:rsidRPr="003C6D7D">
        <w:rPr>
          <w:rFonts w:ascii="Garamond" w:hAnsi="Garamond" w:cs="Arial"/>
          <w:sz w:val="24"/>
          <w:szCs w:val="24"/>
        </w:rPr>
        <w:t xml:space="preserve"> stejného čís</w:t>
      </w:r>
      <w:r w:rsidR="007343D1">
        <w:rPr>
          <w:rFonts w:ascii="Garamond" w:hAnsi="Garamond" w:cs="Arial"/>
          <w:sz w:val="24"/>
          <w:szCs w:val="24"/>
        </w:rPr>
        <w:t>la a pokud není do tohoto soudního oddělení</w:t>
      </w:r>
      <w:r w:rsidRPr="003C6D7D">
        <w:rPr>
          <w:rFonts w:ascii="Garamond" w:hAnsi="Garamond" w:cs="Arial"/>
          <w:sz w:val="24"/>
          <w:szCs w:val="24"/>
        </w:rPr>
        <w:t xml:space="preserve"> přidělován nápad, bude vě</w:t>
      </w:r>
      <w:r w:rsidR="007343D1">
        <w:rPr>
          <w:rFonts w:ascii="Garamond" w:hAnsi="Garamond" w:cs="Arial"/>
          <w:sz w:val="24"/>
          <w:szCs w:val="24"/>
        </w:rPr>
        <w:t>c projednávat a rozhodovat soudní oddělení</w:t>
      </w:r>
      <w:r w:rsidRPr="003C6D7D">
        <w:rPr>
          <w:rFonts w:ascii="Garamond" w:hAnsi="Garamond" w:cs="Arial"/>
          <w:sz w:val="24"/>
          <w:szCs w:val="24"/>
        </w:rPr>
        <w:t xml:space="preserve"> podle pravidel pro rozdělování nápadu. </w:t>
      </w:r>
    </w:p>
    <w:p w:rsidR="00F506FA" w:rsidRPr="003C6D7D" w:rsidRDefault="00F506FA" w:rsidP="00F506FA">
      <w:pPr>
        <w:pStyle w:val="Odstavecseseznamem"/>
        <w:rPr>
          <w:rFonts w:ascii="Garamond" w:hAnsi="Garamond"/>
          <w:b/>
          <w:szCs w:val="24"/>
        </w:rPr>
      </w:pPr>
    </w:p>
    <w:p w:rsidR="00F506FA" w:rsidRPr="003C6D7D" w:rsidRDefault="00AB4C7D" w:rsidP="00F506FA">
      <w:pPr>
        <w:numPr>
          <w:ilvl w:val="0"/>
          <w:numId w:val="5"/>
        </w:numPr>
        <w:tabs>
          <w:tab w:val="left" w:pos="284"/>
        </w:tabs>
        <w:autoSpaceDE/>
        <w:autoSpaceDN/>
        <w:ind w:left="0" w:firstLine="0"/>
        <w:jc w:val="both"/>
        <w:rPr>
          <w:rFonts w:ascii="Garamond" w:hAnsi="Garamond" w:cs="Arial"/>
          <w:sz w:val="24"/>
          <w:szCs w:val="24"/>
        </w:rPr>
      </w:pPr>
      <w:r>
        <w:rPr>
          <w:rFonts w:ascii="Garamond" w:hAnsi="Garamond" w:cs="Arial"/>
          <w:b/>
          <w:sz w:val="24"/>
          <w:szCs w:val="24"/>
        </w:rPr>
        <w:t xml:space="preserve"> </w:t>
      </w:r>
      <w:r w:rsidR="00F506FA" w:rsidRPr="003C6D7D">
        <w:rPr>
          <w:rFonts w:ascii="Garamond" w:hAnsi="Garamond" w:cs="Arial"/>
          <w:b/>
          <w:sz w:val="24"/>
          <w:szCs w:val="24"/>
        </w:rPr>
        <w:t>Žaloby pro zmatečnost</w:t>
      </w:r>
      <w:r w:rsidR="00F506FA" w:rsidRPr="003C6D7D">
        <w:rPr>
          <w:rFonts w:ascii="Garamond" w:hAnsi="Garamond" w:cs="Arial"/>
          <w:sz w:val="24"/>
          <w:szCs w:val="24"/>
        </w:rPr>
        <w:t xml:space="preserve"> jsou přidělovány podle běžného pořadí. Pokud soudce, j</w:t>
      </w:r>
      <w:r w:rsidR="007343D1">
        <w:rPr>
          <w:rFonts w:ascii="Garamond" w:hAnsi="Garamond" w:cs="Arial"/>
          <w:sz w:val="24"/>
          <w:szCs w:val="24"/>
        </w:rPr>
        <w:t>emuž by takto byla věc do soudního oddělení</w:t>
      </w:r>
      <w:r w:rsidR="00F506FA" w:rsidRPr="003C6D7D">
        <w:rPr>
          <w:rFonts w:ascii="Garamond" w:hAnsi="Garamond" w:cs="Arial"/>
          <w:sz w:val="24"/>
          <w:szCs w:val="24"/>
        </w:rPr>
        <w:t xml:space="preserve"> přidělena, je vyloučen z důvodu podle § 14 odst. 3 o.s.ř., vyřídí věc zastupující soudce. Pokud dojde ke spojení věcí podle § 235b odst. 1 o.s.ř., rozhoduje ve spojené věci soudce původně rozhodující o žalobě pro zmatečnost.</w:t>
      </w:r>
    </w:p>
    <w:p w:rsidR="00F506FA" w:rsidRPr="003C6D7D" w:rsidRDefault="00F506FA" w:rsidP="00F506FA">
      <w:pPr>
        <w:pStyle w:val="Odstavecseseznamem"/>
        <w:rPr>
          <w:rFonts w:ascii="Garamond" w:hAnsi="Garamond"/>
          <w:szCs w:val="24"/>
        </w:rPr>
      </w:pPr>
    </w:p>
    <w:p w:rsidR="00F506FA" w:rsidRPr="003C6D7D" w:rsidRDefault="00F506FA" w:rsidP="00F506FA">
      <w:pPr>
        <w:numPr>
          <w:ilvl w:val="0"/>
          <w:numId w:val="5"/>
        </w:numPr>
        <w:tabs>
          <w:tab w:val="left" w:pos="426"/>
        </w:tabs>
        <w:autoSpaceDE/>
        <w:autoSpaceDN/>
        <w:ind w:left="0" w:firstLine="0"/>
        <w:jc w:val="both"/>
        <w:rPr>
          <w:rFonts w:ascii="Garamond" w:hAnsi="Garamond" w:cs="Arial"/>
          <w:sz w:val="24"/>
          <w:szCs w:val="24"/>
        </w:rPr>
      </w:pPr>
      <w:r w:rsidRPr="003C6D7D">
        <w:rPr>
          <w:rFonts w:ascii="Garamond" w:hAnsi="Garamond" w:cs="Arial"/>
          <w:b/>
          <w:sz w:val="24"/>
          <w:szCs w:val="24"/>
        </w:rPr>
        <w:t>Žaloby podle § 91a o. s. ř. (hlavní intervence)</w:t>
      </w:r>
      <w:r w:rsidRPr="003C6D7D">
        <w:rPr>
          <w:rFonts w:ascii="Garamond" w:hAnsi="Garamond" w:cs="Arial"/>
          <w:sz w:val="24"/>
          <w:szCs w:val="24"/>
        </w:rPr>
        <w:t xml:space="preserve"> jsou přidělovány tomu soudci, který rozhoduje spor mezi žalovanými o tomtéž předmětu řízení.</w:t>
      </w:r>
    </w:p>
    <w:p w:rsidR="00F506FA" w:rsidRPr="003C6D7D" w:rsidRDefault="00F506FA" w:rsidP="00F506FA">
      <w:pPr>
        <w:pStyle w:val="Odstavecseseznamem"/>
        <w:rPr>
          <w:rFonts w:ascii="Garamond" w:hAnsi="Garamond"/>
          <w:szCs w:val="24"/>
        </w:rPr>
      </w:pPr>
    </w:p>
    <w:p w:rsidR="00F506FA" w:rsidRPr="003C6D7D" w:rsidRDefault="00F506FA" w:rsidP="00F506FA">
      <w:pPr>
        <w:numPr>
          <w:ilvl w:val="0"/>
          <w:numId w:val="5"/>
        </w:numPr>
        <w:tabs>
          <w:tab w:val="left" w:pos="426"/>
        </w:tabs>
        <w:autoSpaceDE/>
        <w:autoSpaceDN/>
        <w:ind w:left="0" w:firstLine="0"/>
        <w:jc w:val="both"/>
        <w:rPr>
          <w:rFonts w:ascii="Garamond" w:hAnsi="Garamond" w:cs="Arial"/>
          <w:sz w:val="24"/>
          <w:szCs w:val="24"/>
        </w:rPr>
      </w:pPr>
      <w:r w:rsidRPr="003C6D7D">
        <w:rPr>
          <w:rFonts w:ascii="Garamond" w:hAnsi="Garamond" w:cs="Arial"/>
          <w:b/>
          <w:sz w:val="24"/>
          <w:szCs w:val="24"/>
        </w:rPr>
        <w:lastRenderedPageBreak/>
        <w:t>Úkony ohledně evropského exekučního titulu</w:t>
      </w:r>
      <w:r w:rsidRPr="003C6D7D">
        <w:rPr>
          <w:rFonts w:ascii="Garamond" w:hAnsi="Garamond" w:cs="Arial"/>
          <w:sz w:val="24"/>
          <w:szCs w:val="24"/>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F506FA" w:rsidRPr="003C6D7D" w:rsidRDefault="00F506FA" w:rsidP="00F506FA">
      <w:pPr>
        <w:pStyle w:val="Odstavecseseznamem"/>
        <w:tabs>
          <w:tab w:val="left" w:pos="0"/>
        </w:tabs>
        <w:ind w:left="0"/>
        <w:jc w:val="both"/>
        <w:rPr>
          <w:rFonts w:ascii="Garamond" w:hAnsi="Garamond"/>
          <w:b/>
          <w:szCs w:val="24"/>
        </w:rPr>
      </w:pPr>
    </w:p>
    <w:p w:rsidR="00F506FA" w:rsidRPr="003C6D7D" w:rsidRDefault="00F506FA" w:rsidP="00F506FA">
      <w:pPr>
        <w:pStyle w:val="Odstavecseseznamem"/>
        <w:numPr>
          <w:ilvl w:val="0"/>
          <w:numId w:val="5"/>
        </w:numPr>
        <w:tabs>
          <w:tab w:val="left" w:pos="426"/>
        </w:tabs>
        <w:ind w:left="0" w:firstLine="0"/>
        <w:jc w:val="both"/>
        <w:rPr>
          <w:rFonts w:ascii="Garamond" w:hAnsi="Garamond"/>
          <w:szCs w:val="24"/>
        </w:rPr>
      </w:pPr>
      <w:r w:rsidRPr="003C6D7D">
        <w:rPr>
          <w:rFonts w:ascii="Garamond" w:hAnsi="Garamond"/>
          <w:b/>
          <w:szCs w:val="24"/>
        </w:rPr>
        <w:t xml:space="preserve">Nařídí-li odvolací soud podle § 221 odst. 2 o. s. ř., aby v dalším řízení věc projednal a rozhodl jiný senát (samosoudce), </w:t>
      </w:r>
      <w:r w:rsidRPr="003C6D7D">
        <w:rPr>
          <w:rFonts w:ascii="Garamond" w:hAnsi="Garamond"/>
          <w:szCs w:val="24"/>
        </w:rPr>
        <w:t>bude vě</w:t>
      </w:r>
      <w:r w:rsidR="007343D1">
        <w:rPr>
          <w:rFonts w:ascii="Garamond" w:hAnsi="Garamond"/>
          <w:szCs w:val="24"/>
        </w:rPr>
        <w:t>c přidělena k vyřízení do soudního oddělení</w:t>
      </w:r>
      <w:r w:rsidRPr="003C6D7D">
        <w:rPr>
          <w:rFonts w:ascii="Garamond" w:hAnsi="Garamond"/>
          <w:szCs w:val="24"/>
        </w:rPr>
        <w:t xml:space="preserve"> s nejbližším vyšším pořadovým číslem vyřizujícím stejnou agendu, přičemž jedná-li se o posled</w:t>
      </w:r>
      <w:r w:rsidR="007343D1">
        <w:rPr>
          <w:rFonts w:ascii="Garamond" w:hAnsi="Garamond"/>
          <w:szCs w:val="24"/>
        </w:rPr>
        <w:t xml:space="preserve">ní soudní oddělení, pak se použije soudní oddělení </w:t>
      </w:r>
      <w:r w:rsidRPr="003C6D7D">
        <w:rPr>
          <w:rFonts w:ascii="Garamond" w:hAnsi="Garamond"/>
          <w:szCs w:val="24"/>
        </w:rPr>
        <w:t>s nejnižším pořadovým číslem, přičemž toto přidělování navazuje na přidělování věci v nejbližším předchozím roce.</w:t>
      </w:r>
    </w:p>
    <w:p w:rsidR="00F506FA" w:rsidRPr="003C6D7D" w:rsidRDefault="00F506FA" w:rsidP="00F506FA">
      <w:pPr>
        <w:pStyle w:val="Odstavecseseznamem"/>
        <w:rPr>
          <w:rFonts w:ascii="Garamond" w:hAnsi="Garamond"/>
          <w:szCs w:val="24"/>
        </w:rPr>
      </w:pPr>
    </w:p>
    <w:p w:rsidR="00F506FA" w:rsidRPr="003C6D7D" w:rsidRDefault="00F506FA" w:rsidP="00F506FA">
      <w:pPr>
        <w:pStyle w:val="Odstavecseseznamem"/>
        <w:numPr>
          <w:ilvl w:val="0"/>
          <w:numId w:val="5"/>
        </w:numPr>
        <w:tabs>
          <w:tab w:val="left" w:pos="426"/>
        </w:tabs>
        <w:ind w:left="0" w:firstLine="0"/>
        <w:jc w:val="both"/>
        <w:rPr>
          <w:rFonts w:ascii="Garamond" w:hAnsi="Garamond"/>
          <w:szCs w:val="24"/>
        </w:rPr>
      </w:pPr>
      <w:r w:rsidRPr="003C6D7D">
        <w:rPr>
          <w:rFonts w:ascii="Garamond" w:hAnsi="Garamond"/>
          <w:szCs w:val="24"/>
        </w:rPr>
        <w:t xml:space="preserve">V případě, že soudce ze svého přiděleného spisu </w:t>
      </w:r>
      <w:r w:rsidRPr="003C6D7D">
        <w:rPr>
          <w:rFonts w:ascii="Garamond" w:hAnsi="Garamond"/>
          <w:szCs w:val="24"/>
          <w:u w:val="single"/>
        </w:rPr>
        <w:t>vyloučí část k samostatnému projednání a rozhodnutí</w:t>
      </w:r>
      <w:r w:rsidRPr="003C6D7D">
        <w:rPr>
          <w:rFonts w:ascii="Garamond" w:hAnsi="Garamond"/>
          <w:szCs w:val="24"/>
        </w:rPr>
        <w:t>, bude mu tento vyloučený spis přidělen bez ohledu na běžné pořadí.</w:t>
      </w:r>
    </w:p>
    <w:p w:rsidR="00F506FA" w:rsidRPr="003C6D7D" w:rsidRDefault="00F506FA" w:rsidP="00F506FA">
      <w:pPr>
        <w:pStyle w:val="Odstavecseseznamem"/>
        <w:rPr>
          <w:rFonts w:ascii="Garamond" w:hAnsi="Garamond"/>
          <w:szCs w:val="24"/>
        </w:rPr>
      </w:pPr>
    </w:p>
    <w:p w:rsidR="00F506FA" w:rsidRPr="003C6D7D" w:rsidRDefault="00F506FA" w:rsidP="00F506FA">
      <w:pPr>
        <w:numPr>
          <w:ilvl w:val="0"/>
          <w:numId w:val="5"/>
        </w:numPr>
        <w:tabs>
          <w:tab w:val="left" w:pos="426"/>
        </w:tabs>
        <w:autoSpaceDE/>
        <w:autoSpaceDN/>
        <w:ind w:left="0" w:firstLine="0"/>
        <w:jc w:val="both"/>
        <w:rPr>
          <w:rFonts w:ascii="Garamond" w:hAnsi="Garamond" w:cs="Arial"/>
          <w:sz w:val="24"/>
          <w:szCs w:val="24"/>
        </w:rPr>
      </w:pPr>
      <w:r w:rsidRPr="003C6D7D">
        <w:rPr>
          <w:rFonts w:ascii="Garamond" w:hAnsi="Garamond" w:cs="Arial"/>
          <w:sz w:val="24"/>
          <w:szCs w:val="24"/>
        </w:rPr>
        <w:t xml:space="preserve">Pokud je </w:t>
      </w:r>
      <w:r w:rsidRPr="003C6D7D">
        <w:rPr>
          <w:rFonts w:ascii="Garamond" w:hAnsi="Garamond" w:cs="Arial"/>
          <w:sz w:val="24"/>
          <w:szCs w:val="24"/>
          <w:u w:val="single"/>
        </w:rPr>
        <w:t>věc skončena procesním rozhodnutím</w:t>
      </w:r>
      <w:r w:rsidRPr="003C6D7D">
        <w:rPr>
          <w:rFonts w:ascii="Garamond" w:hAnsi="Garamond" w:cs="Arial"/>
          <w:sz w:val="24"/>
          <w:szCs w:val="24"/>
        </w:rPr>
        <w:t xml:space="preserve"> (např. místní nepříslušnost,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F506FA" w:rsidRPr="003C6D7D" w:rsidRDefault="00F506FA" w:rsidP="00F506FA">
      <w:pPr>
        <w:pStyle w:val="Odstavecseseznamem"/>
        <w:rPr>
          <w:rFonts w:ascii="Garamond" w:hAnsi="Garamond"/>
          <w:szCs w:val="24"/>
        </w:rPr>
      </w:pPr>
    </w:p>
    <w:p w:rsidR="00F506FA" w:rsidRPr="003C6D7D" w:rsidRDefault="00F506FA" w:rsidP="00F506FA">
      <w:pPr>
        <w:numPr>
          <w:ilvl w:val="0"/>
          <w:numId w:val="5"/>
        </w:numPr>
        <w:tabs>
          <w:tab w:val="left" w:pos="426"/>
        </w:tabs>
        <w:autoSpaceDE/>
        <w:autoSpaceDN/>
        <w:ind w:left="0" w:firstLine="0"/>
        <w:jc w:val="both"/>
        <w:rPr>
          <w:rFonts w:ascii="Garamond" w:hAnsi="Garamond" w:cs="Arial"/>
          <w:sz w:val="24"/>
          <w:szCs w:val="24"/>
        </w:rPr>
      </w:pPr>
      <w:r w:rsidRPr="003C6D7D">
        <w:rPr>
          <w:rFonts w:ascii="Garamond" w:hAnsi="Garamond" w:cs="Arial"/>
          <w:b/>
          <w:sz w:val="24"/>
          <w:szCs w:val="24"/>
        </w:rPr>
        <w:t>Dožádané úkony s cizím prvkem</w:t>
      </w:r>
      <w:r w:rsidRPr="003C6D7D">
        <w:rPr>
          <w:rFonts w:ascii="Garamond" w:hAnsi="Garamond" w:cs="Arial"/>
          <w:sz w:val="24"/>
          <w:szCs w:val="24"/>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F506FA" w:rsidRPr="003C6D7D" w:rsidRDefault="00F506FA" w:rsidP="00F506FA">
      <w:pPr>
        <w:pStyle w:val="Odstavecseseznamem"/>
        <w:ind w:left="0"/>
        <w:rPr>
          <w:rFonts w:ascii="Garamond" w:hAnsi="Garamond"/>
          <w:szCs w:val="24"/>
        </w:rPr>
      </w:pPr>
    </w:p>
    <w:p w:rsidR="00F506FA" w:rsidRPr="00C52DE5" w:rsidRDefault="00F506FA" w:rsidP="00F506FA">
      <w:pPr>
        <w:numPr>
          <w:ilvl w:val="0"/>
          <w:numId w:val="5"/>
        </w:numPr>
        <w:tabs>
          <w:tab w:val="left" w:pos="426"/>
        </w:tabs>
        <w:autoSpaceDE/>
        <w:autoSpaceDN/>
        <w:ind w:left="0" w:firstLine="0"/>
        <w:jc w:val="both"/>
        <w:rPr>
          <w:rFonts w:ascii="Garamond" w:hAnsi="Garamond" w:cs="Arial"/>
          <w:sz w:val="24"/>
          <w:szCs w:val="24"/>
        </w:rPr>
      </w:pPr>
      <w:r w:rsidRPr="00C52DE5">
        <w:rPr>
          <w:rFonts w:ascii="Garamond" w:hAnsi="Garamond" w:cs="Arial"/>
          <w:b/>
          <w:sz w:val="24"/>
          <w:szCs w:val="24"/>
        </w:rPr>
        <w:t>Věci senátů 6C, 106C, 106 EVC, 10C, 110C, 110 EVC, v nichž bude rozhodnuto některým ze soudů vyššího stupně tak, že rozhodnutí Okresního soudu v Chrudimi bude zrušeno a věc vrácena tomuto soudu k dalšímu řízení</w:t>
      </w:r>
      <w:r w:rsidR="00721B76">
        <w:rPr>
          <w:rFonts w:ascii="Garamond" w:hAnsi="Garamond" w:cs="Arial"/>
          <w:sz w:val="24"/>
          <w:szCs w:val="24"/>
        </w:rPr>
        <w:t>, věci v těchto soudních odděleních</w:t>
      </w:r>
      <w:r w:rsidRPr="00C52DE5">
        <w:rPr>
          <w:rFonts w:ascii="Garamond" w:hAnsi="Garamond" w:cs="Arial"/>
          <w:sz w:val="24"/>
          <w:szCs w:val="24"/>
        </w:rPr>
        <w:t xml:space="preserve">, v nichž bude podán návrh na obnovu řízení nebo žaloba pro zmatečnost a </w:t>
      </w:r>
      <w:r w:rsidR="00721B76">
        <w:rPr>
          <w:rFonts w:ascii="Garamond" w:hAnsi="Garamond" w:cs="Arial"/>
          <w:b/>
          <w:sz w:val="24"/>
          <w:szCs w:val="24"/>
        </w:rPr>
        <w:t>věci soudních oddělení</w:t>
      </w:r>
      <w:r w:rsidRPr="00C52DE5">
        <w:rPr>
          <w:rFonts w:ascii="Garamond" w:hAnsi="Garamond" w:cs="Arial"/>
          <w:b/>
          <w:sz w:val="24"/>
          <w:szCs w:val="24"/>
        </w:rPr>
        <w:t xml:space="preserve"> 106C, 106EVC, 10C, 110C a 110 EVC, </w:t>
      </w:r>
      <w:r w:rsidRPr="00C52DE5">
        <w:rPr>
          <w:rFonts w:ascii="Garamond" w:hAnsi="Garamond" w:cs="Arial"/>
          <w:sz w:val="24"/>
          <w:szCs w:val="24"/>
        </w:rPr>
        <w:t>které obživnou z důvodu podání odporu, budou posouzeny podle okamžiku doručení rozhodnutí některého soudu vyššího stupně, podání návrhu na obnovu řízení, žaloby pro zmatečnost a okamžiku podání odporu tak, že bud</w:t>
      </w:r>
      <w:r w:rsidR="00721B76">
        <w:rPr>
          <w:rFonts w:ascii="Garamond" w:hAnsi="Garamond" w:cs="Arial"/>
          <w:sz w:val="24"/>
          <w:szCs w:val="24"/>
        </w:rPr>
        <w:t>ou přiděleny vzestupně do soudního oddělení</w:t>
      </w:r>
      <w:r w:rsidRPr="00C52DE5">
        <w:rPr>
          <w:rFonts w:ascii="Garamond" w:hAnsi="Garamond" w:cs="Arial"/>
          <w:sz w:val="24"/>
          <w:szCs w:val="24"/>
        </w:rPr>
        <w:t xml:space="preserve"> vy</w:t>
      </w:r>
      <w:r w:rsidR="00721B76">
        <w:rPr>
          <w:rFonts w:ascii="Garamond" w:hAnsi="Garamond" w:cs="Arial"/>
          <w:sz w:val="24"/>
          <w:szCs w:val="24"/>
        </w:rPr>
        <w:t>řizujícího tuto agendu od soudního oddělení s nejnižším číslem po soudní oddělení</w:t>
      </w:r>
      <w:r w:rsidRPr="00C52DE5">
        <w:rPr>
          <w:rFonts w:ascii="Garamond" w:hAnsi="Garamond" w:cs="Arial"/>
          <w:sz w:val="24"/>
          <w:szCs w:val="24"/>
        </w:rPr>
        <w:t xml:space="preserve"> s nejvyšším číslem, přičemž toto přidělování navazuje na přidělování věci v nejbližším předchozím roce. </w:t>
      </w:r>
    </w:p>
    <w:p w:rsidR="00F506FA" w:rsidRPr="003C6D7D" w:rsidRDefault="00F506FA" w:rsidP="00F506FA">
      <w:pPr>
        <w:pStyle w:val="Odstavecseseznamem"/>
        <w:rPr>
          <w:rFonts w:ascii="Garamond" w:hAnsi="Garamond"/>
          <w:b/>
          <w:szCs w:val="24"/>
        </w:rPr>
      </w:pPr>
    </w:p>
    <w:p w:rsidR="00CE7630" w:rsidRPr="008474A3" w:rsidRDefault="00F506FA" w:rsidP="008474A3">
      <w:pPr>
        <w:numPr>
          <w:ilvl w:val="0"/>
          <w:numId w:val="5"/>
        </w:numPr>
        <w:tabs>
          <w:tab w:val="left" w:pos="426"/>
        </w:tabs>
        <w:autoSpaceDE/>
        <w:autoSpaceDN/>
        <w:ind w:left="0" w:firstLine="0"/>
        <w:jc w:val="both"/>
        <w:rPr>
          <w:rFonts w:ascii="Garamond" w:hAnsi="Garamond" w:cs="Arial"/>
          <w:sz w:val="24"/>
          <w:szCs w:val="24"/>
        </w:rPr>
      </w:pPr>
      <w:r w:rsidRPr="003C6D7D">
        <w:rPr>
          <w:rFonts w:ascii="Garamond" w:hAnsi="Garamond" w:cs="Arial"/>
          <w:b/>
          <w:sz w:val="24"/>
          <w:szCs w:val="24"/>
        </w:rPr>
        <w:t xml:space="preserve">Věci, které byly přiděleny do soudního oddělení č. 14 a budou nadřízenými soudy </w:t>
      </w:r>
      <w:r w:rsidRPr="003C6D7D">
        <w:rPr>
          <w:rFonts w:ascii="Garamond" w:hAnsi="Garamond" w:cs="Arial"/>
          <w:b/>
          <w:sz w:val="24"/>
          <w:szCs w:val="24"/>
          <w:u w:val="single"/>
        </w:rPr>
        <w:t>vráceny zpět k dalšímu řízení Okresnímu soudu v Chrudimi</w:t>
      </w:r>
      <w:r w:rsidRPr="003C6D7D">
        <w:rPr>
          <w:rFonts w:ascii="Garamond" w:hAnsi="Garamond" w:cs="Arial"/>
          <w:b/>
          <w:sz w:val="24"/>
          <w:szCs w:val="24"/>
        </w:rPr>
        <w:t xml:space="preserve">, </w:t>
      </w:r>
      <w:r w:rsidRPr="003C6D7D">
        <w:rPr>
          <w:rFonts w:ascii="Garamond" w:hAnsi="Garamond" w:cs="Arial"/>
          <w:sz w:val="24"/>
          <w:szCs w:val="24"/>
        </w:rPr>
        <w:t xml:space="preserve">budou rozdělovány po jedné podle data, hodiny a minuty přijetí podatelnou Okresního soudu v Chrudimi od nadřízeného soudu do jednotlivých soudních oddělení </w:t>
      </w:r>
      <w:r w:rsidRPr="003C6D7D">
        <w:rPr>
          <w:rFonts w:ascii="Garamond" w:hAnsi="Garamond" w:cs="Arial"/>
          <w:bCs/>
          <w:sz w:val="24"/>
          <w:szCs w:val="24"/>
        </w:rPr>
        <w:t xml:space="preserve">vyřizujících občanskoprávní agendu spornou v jejich vzestupném číselném pořadí počínaje soudním oddělením č. 12 s následným navázáním na první číselné označení soudního oddělení vyřizujícího občanskoprávní agendu spornou. </w:t>
      </w:r>
    </w:p>
    <w:p w:rsidR="00CE7630" w:rsidRPr="00534B83" w:rsidRDefault="00CE7630" w:rsidP="00CE7630">
      <w:pPr>
        <w:numPr>
          <w:ilvl w:val="0"/>
          <w:numId w:val="5"/>
        </w:numPr>
        <w:tabs>
          <w:tab w:val="left" w:pos="426"/>
        </w:tabs>
        <w:autoSpaceDE/>
        <w:autoSpaceDN/>
        <w:ind w:left="0" w:firstLine="0"/>
        <w:jc w:val="both"/>
        <w:rPr>
          <w:rFonts w:ascii="Garamond" w:hAnsi="Garamond" w:cs="Arial"/>
          <w:sz w:val="24"/>
          <w:szCs w:val="24"/>
        </w:rPr>
      </w:pPr>
      <w:r w:rsidRPr="00534B83">
        <w:rPr>
          <w:rFonts w:ascii="Garamond" w:hAnsi="Garamond"/>
          <w:b/>
          <w:bCs/>
          <w:sz w:val="24"/>
          <w:szCs w:val="24"/>
        </w:rPr>
        <w:lastRenderedPageBreak/>
        <w:t>Bezodkladnost rozhodnutí o návrhu na předběžné opatření ve smyslu § 75c odst. 2 o.s.ř.</w:t>
      </w:r>
      <w:r w:rsidRPr="00534B83">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534B83">
        <w:rPr>
          <w:rFonts w:ascii="Garamond" w:hAnsi="Garamond"/>
          <w:b/>
          <w:sz w:val="24"/>
          <w:szCs w:val="24"/>
        </w:rPr>
        <w:t>.</w:t>
      </w:r>
    </w:p>
    <w:p w:rsidR="00CE7630" w:rsidRPr="00534B83" w:rsidRDefault="00CE7630" w:rsidP="00CE7630">
      <w:pPr>
        <w:pStyle w:val="Odstavecseseznamem"/>
        <w:rPr>
          <w:rFonts w:ascii="Garamond" w:hAnsi="Garamond"/>
          <w:szCs w:val="24"/>
        </w:rPr>
      </w:pPr>
    </w:p>
    <w:p w:rsidR="00CE7630" w:rsidRPr="00534B83" w:rsidRDefault="009421C6" w:rsidP="00CE7630">
      <w:pPr>
        <w:numPr>
          <w:ilvl w:val="0"/>
          <w:numId w:val="5"/>
        </w:numPr>
        <w:tabs>
          <w:tab w:val="left" w:pos="426"/>
        </w:tabs>
        <w:autoSpaceDE/>
        <w:autoSpaceDN/>
        <w:ind w:left="0" w:firstLine="0"/>
        <w:jc w:val="both"/>
        <w:rPr>
          <w:rFonts w:ascii="Garamond" w:hAnsi="Garamond" w:cs="Arial"/>
          <w:sz w:val="24"/>
          <w:szCs w:val="24"/>
        </w:rPr>
      </w:pPr>
      <w:r w:rsidRPr="00534B83">
        <w:rPr>
          <w:rFonts w:ascii="Garamond" w:hAnsi="Garamond" w:cs="Arial"/>
          <w:b/>
          <w:bCs/>
          <w:sz w:val="24"/>
          <w:szCs w:val="24"/>
        </w:rPr>
        <w:t xml:space="preserve">Návrhy na vydání předběžného opatření podle § 74 o.s.ř. a na zajištění důkazu podle § 78 o.s.ř. </w:t>
      </w:r>
      <w:r w:rsidRPr="00534B83">
        <w:rPr>
          <w:rFonts w:ascii="Garamond" w:hAnsi="Garamond" w:cs="Arial"/>
          <w:bCs/>
          <w:sz w:val="24"/>
          <w:szCs w:val="24"/>
        </w:rPr>
        <w:t>se přidělují k rozhodnutí do soudních oddělení vyřizujících konkrétní soudní agendu, a to dle časové posloupnosti po jednom a opakovaně, přičemž toto přidělování navazuje na přidělování věci v </w:t>
      </w:r>
      <w:r w:rsidRPr="00534B83">
        <w:rPr>
          <w:rFonts w:ascii="Garamond" w:hAnsi="Garamond" w:cs="Arial"/>
          <w:b/>
          <w:bCs/>
          <w:sz w:val="24"/>
          <w:szCs w:val="24"/>
        </w:rPr>
        <w:t>předchozím roce</w:t>
      </w:r>
      <w:r w:rsidR="0012252D" w:rsidRPr="00534B83">
        <w:rPr>
          <w:rFonts w:ascii="Garamond" w:hAnsi="Garamond" w:cs="Arial"/>
          <w:b/>
          <w:bCs/>
          <w:sz w:val="24"/>
          <w:szCs w:val="24"/>
        </w:rPr>
        <w:t>.</w:t>
      </w:r>
    </w:p>
    <w:p w:rsidR="0012252D" w:rsidRPr="00534B83" w:rsidRDefault="0012252D" w:rsidP="0012252D">
      <w:pPr>
        <w:pStyle w:val="Odstavecseseznamem"/>
        <w:rPr>
          <w:rFonts w:ascii="Garamond" w:hAnsi="Garamond"/>
          <w:szCs w:val="24"/>
        </w:rPr>
      </w:pPr>
    </w:p>
    <w:p w:rsidR="0012252D" w:rsidRPr="00534B83" w:rsidRDefault="0012252D" w:rsidP="00CE7630">
      <w:pPr>
        <w:numPr>
          <w:ilvl w:val="0"/>
          <w:numId w:val="5"/>
        </w:numPr>
        <w:tabs>
          <w:tab w:val="left" w:pos="426"/>
        </w:tabs>
        <w:autoSpaceDE/>
        <w:autoSpaceDN/>
        <w:ind w:left="0" w:firstLine="0"/>
        <w:jc w:val="both"/>
        <w:rPr>
          <w:rFonts w:ascii="Garamond" w:hAnsi="Garamond" w:cs="Arial"/>
          <w:sz w:val="24"/>
          <w:szCs w:val="24"/>
        </w:rPr>
      </w:pPr>
      <w:r w:rsidRPr="00534B83">
        <w:rPr>
          <w:rFonts w:ascii="Garamond" w:hAnsi="Garamond" w:cs="Arial"/>
          <w:b/>
          <w:bCs/>
          <w:sz w:val="24"/>
          <w:szCs w:val="24"/>
        </w:rPr>
        <w:t>Návrhy na  prodloužení doby trvání předběžného opatření podle ust. § 410 a násl. zákona č. 292/2013</w:t>
      </w:r>
      <w:r w:rsidRPr="00534B83">
        <w:rPr>
          <w:rFonts w:ascii="Garamond" w:hAnsi="Garamond" w:cs="Arial"/>
          <w:b/>
          <w:sz w:val="24"/>
          <w:szCs w:val="24"/>
        </w:rPr>
        <w:t xml:space="preserve"> </w:t>
      </w:r>
      <w:r w:rsidRPr="00534B83">
        <w:rPr>
          <w:rFonts w:ascii="Garamond" w:hAnsi="Garamond" w:cs="Arial"/>
          <w:sz w:val="24"/>
          <w:szCs w:val="24"/>
        </w:rPr>
        <w:t>se přidělují k rozhodnutí do soudních oddělení vyřizujících občanskoprávní agendu spornou, a to dle časové posloupnosti po jednom a opakovaně, přičemž toto přidělování navazuje na přidělování věci v předchozím roce.</w:t>
      </w:r>
    </w:p>
    <w:p w:rsidR="00F506FA" w:rsidRPr="00CE7630" w:rsidRDefault="00F506FA" w:rsidP="00F506FA">
      <w:pPr>
        <w:tabs>
          <w:tab w:val="left" w:pos="426"/>
        </w:tabs>
        <w:jc w:val="both"/>
        <w:rPr>
          <w:rFonts w:ascii="Garamond" w:hAnsi="Garamond" w:cs="Arial"/>
          <w:sz w:val="24"/>
          <w:szCs w:val="24"/>
        </w:rPr>
      </w:pPr>
    </w:p>
    <w:p w:rsidR="00F506FA" w:rsidRDefault="00F506FA" w:rsidP="00F506FA">
      <w:pPr>
        <w:numPr>
          <w:ilvl w:val="0"/>
          <w:numId w:val="5"/>
        </w:numPr>
        <w:tabs>
          <w:tab w:val="left" w:pos="426"/>
        </w:tabs>
        <w:autoSpaceDE/>
        <w:autoSpaceDN/>
        <w:ind w:left="0" w:firstLine="0"/>
        <w:jc w:val="both"/>
        <w:rPr>
          <w:rFonts w:ascii="Garamond" w:hAnsi="Garamond" w:cs="Arial"/>
          <w:sz w:val="24"/>
          <w:szCs w:val="24"/>
        </w:rPr>
      </w:pPr>
      <w:r w:rsidRPr="00467413">
        <w:rPr>
          <w:rFonts w:ascii="Garamond" w:hAnsi="Garamond" w:cs="Arial"/>
          <w:sz w:val="24"/>
          <w:szCs w:val="24"/>
        </w:rPr>
        <w:t xml:space="preserve">Ve sporných případech rozhodne </w:t>
      </w:r>
      <w:r w:rsidR="00467413">
        <w:rPr>
          <w:rFonts w:ascii="Garamond" w:hAnsi="Garamond" w:cs="Arial"/>
          <w:sz w:val="24"/>
          <w:szCs w:val="24"/>
        </w:rPr>
        <w:t>s konečnou platností předseda</w:t>
      </w:r>
      <w:r w:rsidRPr="00467413">
        <w:rPr>
          <w:rFonts w:ascii="Garamond" w:hAnsi="Garamond" w:cs="Arial"/>
          <w:sz w:val="24"/>
          <w:szCs w:val="24"/>
        </w:rPr>
        <w:t xml:space="preserve"> soudu.</w:t>
      </w:r>
    </w:p>
    <w:p w:rsidR="002F04C8" w:rsidRDefault="002F04C8" w:rsidP="002F04C8">
      <w:pPr>
        <w:pStyle w:val="Odstavecseseznamem"/>
        <w:rPr>
          <w:rFonts w:ascii="Garamond" w:hAnsi="Garamond"/>
          <w:szCs w:val="24"/>
        </w:rPr>
      </w:pPr>
    </w:p>
    <w:p w:rsidR="002F04C8" w:rsidRDefault="00FD1ED7" w:rsidP="002F04C8">
      <w:pPr>
        <w:numPr>
          <w:ilvl w:val="0"/>
          <w:numId w:val="5"/>
        </w:numPr>
        <w:tabs>
          <w:tab w:val="left" w:pos="426"/>
        </w:tabs>
        <w:autoSpaceDE/>
        <w:autoSpaceDN/>
        <w:ind w:left="0" w:firstLine="0"/>
        <w:jc w:val="both"/>
        <w:rPr>
          <w:rFonts w:ascii="Garamond" w:hAnsi="Garamond" w:cs="Arial"/>
          <w:sz w:val="24"/>
          <w:szCs w:val="24"/>
        </w:rPr>
      </w:pPr>
      <w:r w:rsidRPr="002F04C8">
        <w:rPr>
          <w:rFonts w:ascii="Garamond" w:hAnsi="Garamond" w:cs="Arial"/>
          <w:sz w:val="24"/>
          <w:szCs w:val="24"/>
        </w:rPr>
        <w:t xml:space="preserve">Zastupující soudci zastupují v pořadí uvedeném u jednotlivých oddělení. </w:t>
      </w:r>
    </w:p>
    <w:p w:rsidR="002F04C8" w:rsidRDefault="002F04C8" w:rsidP="002F04C8">
      <w:pPr>
        <w:pStyle w:val="Odstavecseseznamem"/>
        <w:rPr>
          <w:rFonts w:ascii="Garamond" w:hAnsi="Garamond"/>
          <w:color w:val="FF0000"/>
          <w:szCs w:val="24"/>
        </w:rPr>
      </w:pPr>
    </w:p>
    <w:p w:rsidR="005F3264" w:rsidRPr="00DB572E" w:rsidRDefault="005F3264" w:rsidP="002F04C8">
      <w:pPr>
        <w:numPr>
          <w:ilvl w:val="0"/>
          <w:numId w:val="5"/>
        </w:numPr>
        <w:tabs>
          <w:tab w:val="left" w:pos="426"/>
        </w:tabs>
        <w:autoSpaceDE/>
        <w:autoSpaceDN/>
        <w:ind w:left="0" w:firstLine="0"/>
        <w:jc w:val="both"/>
        <w:rPr>
          <w:rFonts w:ascii="Garamond" w:hAnsi="Garamond" w:cs="Arial"/>
          <w:sz w:val="24"/>
          <w:szCs w:val="24"/>
        </w:rPr>
      </w:pPr>
      <w:r w:rsidRPr="00DB572E">
        <w:rPr>
          <w:rFonts w:ascii="Garamond" w:hAnsi="Garamond" w:cs="Arial"/>
          <w:sz w:val="24"/>
          <w:szCs w:val="24"/>
        </w:rPr>
        <w:t xml:space="preserve">V případě nepřítomnosti soudce přesahující 20 pracovních dnů, </w:t>
      </w:r>
      <w:r w:rsidRPr="00DB572E">
        <w:rPr>
          <w:rFonts w:ascii="Garamond" w:hAnsi="Garamond"/>
          <w:sz w:val="24"/>
          <w:szCs w:val="24"/>
        </w:rPr>
        <w:t xml:space="preserve">nebo pokud bude již dříve na základě doložených skutečností (např. lékařské zprávy) zřejmé, že jeho budoucí nepřítomnost přesáhne 1 kalendářní měsíc, </w:t>
      </w:r>
      <w:r w:rsidR="007672F2" w:rsidRPr="00DB572E">
        <w:rPr>
          <w:rFonts w:ascii="Garamond" w:hAnsi="Garamond"/>
          <w:sz w:val="24"/>
          <w:szCs w:val="24"/>
        </w:rPr>
        <w:t xml:space="preserve">se </w:t>
      </w:r>
      <w:r w:rsidRPr="00DB572E">
        <w:rPr>
          <w:rFonts w:ascii="Garamond" w:hAnsi="Garamond" w:cs="Arial"/>
          <w:sz w:val="24"/>
          <w:szCs w:val="24"/>
        </w:rPr>
        <w:t xml:space="preserve">nápad věcí do příslušného </w:t>
      </w:r>
      <w:r w:rsidR="00A27DD3" w:rsidRPr="00DB572E">
        <w:rPr>
          <w:rFonts w:ascii="Garamond" w:hAnsi="Garamond" w:cs="Arial"/>
          <w:sz w:val="24"/>
          <w:szCs w:val="24"/>
        </w:rPr>
        <w:t xml:space="preserve">soudního </w:t>
      </w:r>
      <w:r w:rsidRPr="00DB572E">
        <w:rPr>
          <w:rFonts w:ascii="Garamond" w:hAnsi="Garamond" w:cs="Arial"/>
          <w:sz w:val="24"/>
          <w:szCs w:val="24"/>
        </w:rPr>
        <w:t xml:space="preserve">oddělení </w:t>
      </w:r>
      <w:r w:rsidR="003F093B">
        <w:rPr>
          <w:rFonts w:ascii="Garamond" w:hAnsi="Garamond" w:cs="Arial"/>
          <w:sz w:val="24"/>
          <w:szCs w:val="24"/>
        </w:rPr>
        <w:t>po</w:t>
      </w:r>
      <w:r w:rsidRPr="00DB572E">
        <w:rPr>
          <w:rFonts w:ascii="Garamond" w:hAnsi="Garamond" w:cs="Arial"/>
          <w:sz w:val="24"/>
          <w:szCs w:val="24"/>
        </w:rPr>
        <w:t xml:space="preserve">zastaví a </w:t>
      </w:r>
      <w:r w:rsidR="00DB572E" w:rsidRPr="00DB572E">
        <w:rPr>
          <w:rFonts w:ascii="Garamond" w:hAnsi="Garamond"/>
          <w:sz w:val="24"/>
          <w:szCs w:val="24"/>
        </w:rPr>
        <w:t>ode dne následujícího po dni ukončení pracovní neschopnosti</w:t>
      </w:r>
      <w:r w:rsidRPr="00DB572E">
        <w:rPr>
          <w:rFonts w:ascii="Garamond" w:hAnsi="Garamond" w:cs="Arial"/>
          <w:sz w:val="24"/>
          <w:szCs w:val="24"/>
        </w:rPr>
        <w:t xml:space="preserve"> se nápad v příslušném </w:t>
      </w:r>
      <w:r w:rsidR="00A27DD3" w:rsidRPr="00DB572E">
        <w:rPr>
          <w:rFonts w:ascii="Garamond" w:hAnsi="Garamond" w:cs="Arial"/>
          <w:sz w:val="24"/>
          <w:szCs w:val="24"/>
        </w:rPr>
        <w:t xml:space="preserve">soudním </w:t>
      </w:r>
      <w:r w:rsidRPr="00DB572E">
        <w:rPr>
          <w:rFonts w:ascii="Garamond" w:hAnsi="Garamond" w:cs="Arial"/>
          <w:sz w:val="24"/>
          <w:szCs w:val="24"/>
        </w:rPr>
        <w:t>oddělení</w:t>
      </w:r>
      <w:r w:rsidR="003F093B">
        <w:rPr>
          <w:rFonts w:ascii="Garamond" w:hAnsi="Garamond" w:cs="Arial"/>
          <w:sz w:val="24"/>
          <w:szCs w:val="24"/>
        </w:rPr>
        <w:t xml:space="preserve"> obnoví a</w:t>
      </w:r>
      <w:r w:rsidRPr="00DB572E">
        <w:rPr>
          <w:rFonts w:ascii="Garamond" w:hAnsi="Garamond" w:cs="Arial"/>
          <w:sz w:val="24"/>
          <w:szCs w:val="24"/>
        </w:rPr>
        <w:t xml:space="preserve"> přiměřeně dorovná. </w:t>
      </w:r>
    </w:p>
    <w:p w:rsidR="00FD1ED7" w:rsidRPr="00765E90" w:rsidRDefault="00FD1ED7" w:rsidP="005F3264">
      <w:pPr>
        <w:widowControl w:val="0"/>
        <w:adjustRightInd w:val="0"/>
        <w:jc w:val="both"/>
        <w:rPr>
          <w:rFonts w:ascii="Garamond" w:hAnsi="Garamond" w:cs="Arial"/>
          <w:color w:val="FF0000"/>
          <w:sz w:val="24"/>
          <w:szCs w:val="24"/>
        </w:rPr>
      </w:pPr>
    </w:p>
    <w:p w:rsidR="00FD1ED7" w:rsidRPr="00765E90" w:rsidRDefault="002F04C8" w:rsidP="00FD1ED7">
      <w:pPr>
        <w:widowControl w:val="0"/>
        <w:adjustRightInd w:val="0"/>
        <w:jc w:val="both"/>
        <w:rPr>
          <w:rFonts w:ascii="Garamond" w:hAnsi="Garamond" w:cs="Arial"/>
          <w:sz w:val="24"/>
          <w:szCs w:val="24"/>
        </w:rPr>
      </w:pPr>
      <w:r>
        <w:rPr>
          <w:rFonts w:ascii="Garamond" w:hAnsi="Garamond" w:cs="Arial"/>
          <w:b/>
          <w:sz w:val="24"/>
          <w:szCs w:val="24"/>
        </w:rPr>
        <w:t>25</w:t>
      </w:r>
      <w:r w:rsidR="00FD1ED7" w:rsidRPr="00765E90">
        <w:rPr>
          <w:rFonts w:ascii="Garamond" w:hAnsi="Garamond" w:cs="Arial"/>
          <w:sz w:val="24"/>
          <w:szCs w:val="24"/>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FD1ED7" w:rsidRPr="00765E90" w:rsidRDefault="00FD1ED7" w:rsidP="00FD1ED7">
      <w:pPr>
        <w:widowControl w:val="0"/>
        <w:adjustRightInd w:val="0"/>
        <w:ind w:firstLine="540"/>
        <w:jc w:val="both"/>
        <w:rPr>
          <w:rFonts w:ascii="Garamond" w:hAnsi="Garamond" w:cs="Arial"/>
          <w:sz w:val="24"/>
          <w:szCs w:val="24"/>
        </w:rPr>
      </w:pPr>
      <w:r w:rsidRPr="00765E90">
        <w:rPr>
          <w:rFonts w:ascii="Garamond" w:hAnsi="Garamond" w:cs="Arial"/>
          <w:sz w:val="24"/>
          <w:szCs w:val="24"/>
        </w:rPr>
        <w:t xml:space="preserve">   </w:t>
      </w:r>
    </w:p>
    <w:p w:rsidR="00FD1ED7" w:rsidRPr="00765E90" w:rsidRDefault="002F04C8" w:rsidP="00FD1ED7">
      <w:pPr>
        <w:widowControl w:val="0"/>
        <w:shd w:val="clear" w:color="auto" w:fill="FFFFFF"/>
        <w:adjustRightInd w:val="0"/>
        <w:jc w:val="both"/>
        <w:rPr>
          <w:rFonts w:ascii="Garamond" w:hAnsi="Garamond" w:cs="Arial"/>
          <w:sz w:val="24"/>
          <w:szCs w:val="24"/>
        </w:rPr>
      </w:pPr>
      <w:r>
        <w:rPr>
          <w:rFonts w:ascii="Garamond" w:hAnsi="Garamond" w:cs="Arial"/>
          <w:b/>
          <w:sz w:val="24"/>
          <w:szCs w:val="24"/>
        </w:rPr>
        <w:t>26</w:t>
      </w:r>
      <w:r w:rsidR="00FD1ED7" w:rsidRPr="00765E90">
        <w:rPr>
          <w:rFonts w:ascii="Garamond" w:hAnsi="Garamond" w:cs="Arial"/>
          <w:b/>
          <w:sz w:val="24"/>
          <w:szCs w:val="24"/>
        </w:rPr>
        <w:t xml:space="preserve">. </w:t>
      </w:r>
      <w:r w:rsidR="00FD1ED7" w:rsidRPr="00765E90">
        <w:rPr>
          <w:rFonts w:ascii="Garamond" w:hAnsi="Garamond" w:cs="Arial"/>
          <w:sz w:val="24"/>
          <w:szCs w:val="24"/>
        </w:rPr>
        <w:t>Všichni soudci rozhodují o nakládání s p</w:t>
      </w:r>
      <w:r w:rsidR="00FD1ED7">
        <w:rPr>
          <w:rFonts w:ascii="Garamond" w:hAnsi="Garamond" w:cs="Arial"/>
          <w:sz w:val="24"/>
          <w:szCs w:val="24"/>
        </w:rPr>
        <w:t>ohledávkami z pořádkových pokut,</w:t>
      </w:r>
      <w:r w:rsidR="00FD1ED7" w:rsidRPr="00765E90">
        <w:rPr>
          <w:rFonts w:ascii="Garamond" w:hAnsi="Garamond" w:cs="Arial"/>
          <w:sz w:val="24"/>
          <w:szCs w:val="24"/>
        </w:rPr>
        <w:t xml:space="preserve"> kdy rozhodnutí zakládající pohledávku soudce vydal.</w:t>
      </w:r>
    </w:p>
    <w:p w:rsidR="00FD1ED7" w:rsidRPr="00765E90" w:rsidRDefault="00FD1ED7" w:rsidP="00FD1ED7">
      <w:pPr>
        <w:widowControl w:val="0"/>
        <w:shd w:val="clear" w:color="auto" w:fill="FFFFFF"/>
        <w:adjustRightInd w:val="0"/>
        <w:jc w:val="both"/>
        <w:rPr>
          <w:rFonts w:ascii="Garamond" w:hAnsi="Garamond" w:cs="Arial"/>
          <w:sz w:val="24"/>
          <w:szCs w:val="24"/>
        </w:rPr>
      </w:pPr>
    </w:p>
    <w:p w:rsidR="00FD1ED7" w:rsidRPr="0013441F" w:rsidRDefault="002F04C8" w:rsidP="00FD1ED7">
      <w:pPr>
        <w:widowControl w:val="0"/>
        <w:shd w:val="clear" w:color="auto" w:fill="FFFFFF"/>
        <w:adjustRightInd w:val="0"/>
        <w:jc w:val="both"/>
        <w:rPr>
          <w:rFonts w:ascii="Garamond" w:hAnsi="Garamond" w:cs="Arial"/>
          <w:b/>
          <w:sz w:val="24"/>
          <w:szCs w:val="24"/>
        </w:rPr>
      </w:pPr>
      <w:r>
        <w:rPr>
          <w:rFonts w:ascii="Garamond" w:hAnsi="Garamond" w:cs="Arial"/>
          <w:b/>
          <w:sz w:val="24"/>
          <w:szCs w:val="24"/>
        </w:rPr>
        <w:t>27</w:t>
      </w:r>
      <w:r w:rsidR="00FD1ED7" w:rsidRPr="00765E90">
        <w:rPr>
          <w:rFonts w:ascii="Garamond" w:hAnsi="Garamond" w:cs="Arial"/>
          <w:b/>
          <w:sz w:val="24"/>
          <w:szCs w:val="24"/>
        </w:rPr>
        <w:t xml:space="preserve">. </w:t>
      </w:r>
      <w:r w:rsidR="00FD1ED7" w:rsidRPr="00765E90">
        <w:rPr>
          <w:rFonts w:ascii="Garamond" w:hAnsi="Garamond" w:cs="Arial"/>
          <w:sz w:val="24"/>
          <w:szCs w:val="24"/>
        </w:rPr>
        <w:t>Všichni soudci</w:t>
      </w:r>
      <w:r w:rsidR="00FD1ED7" w:rsidRPr="00765E90">
        <w:rPr>
          <w:rFonts w:ascii="Garamond" w:hAnsi="Garamond" w:cs="Arial"/>
          <w:b/>
          <w:sz w:val="24"/>
          <w:szCs w:val="24"/>
        </w:rPr>
        <w:t xml:space="preserve"> </w:t>
      </w:r>
      <w:r w:rsidR="00FD1ED7" w:rsidRPr="00765E90">
        <w:rPr>
          <w:rFonts w:ascii="Garamond" w:hAnsi="Garamond" w:cs="Arial"/>
          <w:sz w:val="24"/>
          <w:szCs w:val="24"/>
        </w:rPr>
        <w:t>udílí pokyny místní jednotce justiční stráže dle § 3 odst. 3 písm. e), odst. 4 Instrukce MS čj. 395/2009 – OBKŘ,</w:t>
      </w:r>
    </w:p>
    <w:p w:rsidR="00FD1ED7" w:rsidRDefault="00FD1ED7" w:rsidP="00A22ABE">
      <w:pPr>
        <w:autoSpaceDE/>
        <w:autoSpaceDN/>
        <w:rPr>
          <w:rFonts w:ascii="Garamond" w:hAnsi="Garamond" w:cs="Arial"/>
          <w:b/>
          <w:bCs/>
          <w:sz w:val="28"/>
          <w:szCs w:val="28"/>
        </w:rPr>
      </w:pPr>
    </w:p>
    <w:p w:rsidR="00FD1ED7" w:rsidRDefault="00FD1ED7" w:rsidP="00B66059">
      <w:pPr>
        <w:autoSpaceDE/>
        <w:autoSpaceDN/>
        <w:jc w:val="center"/>
        <w:rPr>
          <w:rFonts w:ascii="Garamond" w:hAnsi="Garamond" w:cs="Arial"/>
          <w:b/>
          <w:bCs/>
          <w:sz w:val="28"/>
          <w:szCs w:val="28"/>
        </w:rPr>
      </w:pPr>
    </w:p>
    <w:p w:rsidR="00FD1ED7" w:rsidRDefault="00FD1ED7" w:rsidP="00B66059">
      <w:pPr>
        <w:autoSpaceDE/>
        <w:autoSpaceDN/>
        <w:jc w:val="center"/>
        <w:rPr>
          <w:rFonts w:ascii="Garamond" w:hAnsi="Garamond" w:cs="Arial"/>
          <w:b/>
          <w:bCs/>
          <w:sz w:val="28"/>
          <w:szCs w:val="28"/>
        </w:rPr>
      </w:pPr>
    </w:p>
    <w:p w:rsidR="00E678C9" w:rsidRDefault="00E678C9" w:rsidP="00B66059">
      <w:pPr>
        <w:autoSpaceDE/>
        <w:autoSpaceDN/>
        <w:jc w:val="center"/>
        <w:rPr>
          <w:rFonts w:ascii="Garamond" w:hAnsi="Garamond" w:cs="Arial"/>
          <w:b/>
          <w:bCs/>
          <w:sz w:val="28"/>
          <w:szCs w:val="28"/>
        </w:rPr>
      </w:pPr>
    </w:p>
    <w:p w:rsidR="00E678C9" w:rsidRDefault="00E678C9" w:rsidP="00B66059">
      <w:pPr>
        <w:autoSpaceDE/>
        <w:autoSpaceDN/>
        <w:jc w:val="center"/>
        <w:rPr>
          <w:rFonts w:ascii="Garamond" w:hAnsi="Garamond" w:cs="Arial"/>
          <w:b/>
          <w:bCs/>
          <w:sz w:val="28"/>
          <w:szCs w:val="28"/>
        </w:rPr>
      </w:pPr>
    </w:p>
    <w:p w:rsidR="00F506FA" w:rsidRPr="003249E9" w:rsidRDefault="00B66059" w:rsidP="00B66059">
      <w:pPr>
        <w:autoSpaceDE/>
        <w:autoSpaceDN/>
        <w:jc w:val="center"/>
        <w:rPr>
          <w:rFonts w:ascii="Garamond" w:hAnsi="Garamond" w:cs="Arial"/>
          <w:b/>
          <w:bCs/>
          <w:sz w:val="28"/>
          <w:szCs w:val="28"/>
        </w:rPr>
      </w:pPr>
      <w:r w:rsidRPr="003249E9">
        <w:rPr>
          <w:rFonts w:ascii="Garamond" w:hAnsi="Garamond" w:cs="Arial"/>
          <w:b/>
          <w:bCs/>
          <w:sz w:val="28"/>
          <w:szCs w:val="28"/>
        </w:rPr>
        <w:lastRenderedPageBreak/>
        <w:t>Pravidla pro přidělování a zastupování přísedících v </w:t>
      </w:r>
      <w:r w:rsidR="003249E9" w:rsidRPr="003249E9">
        <w:rPr>
          <w:rFonts w:ascii="Garamond" w:hAnsi="Garamond" w:cs="Arial"/>
          <w:b/>
          <w:bCs/>
          <w:sz w:val="28"/>
          <w:szCs w:val="28"/>
        </w:rPr>
        <w:t>občanskoprávní sporné</w:t>
      </w:r>
    </w:p>
    <w:p w:rsidR="00F506FA" w:rsidRPr="003249E9" w:rsidRDefault="00F506FA" w:rsidP="00F506FA">
      <w:pPr>
        <w:rPr>
          <w:rFonts w:ascii="Garamond" w:hAnsi="Garamond" w:cs="Arial"/>
          <w:b/>
          <w:bCs/>
          <w:sz w:val="28"/>
          <w:szCs w:val="28"/>
        </w:rPr>
      </w:pPr>
    </w:p>
    <w:p w:rsidR="00F506FA" w:rsidRPr="003C6D7D" w:rsidRDefault="00F506FA" w:rsidP="00F506FA">
      <w:pPr>
        <w:ind w:left="720"/>
        <w:jc w:val="both"/>
        <w:rPr>
          <w:rFonts w:ascii="Garamond" w:hAnsi="Garamond" w:cs="Arial"/>
          <w:sz w:val="24"/>
          <w:szCs w:val="24"/>
        </w:rPr>
      </w:pPr>
    </w:p>
    <w:p w:rsidR="00F506FA" w:rsidRPr="003C6D7D" w:rsidRDefault="00F506FA" w:rsidP="00F506FA">
      <w:pPr>
        <w:numPr>
          <w:ilvl w:val="0"/>
          <w:numId w:val="6"/>
        </w:numPr>
        <w:tabs>
          <w:tab w:val="left" w:pos="284"/>
        </w:tabs>
        <w:autoSpaceDE/>
        <w:autoSpaceDN/>
        <w:ind w:left="0" w:firstLine="0"/>
        <w:jc w:val="both"/>
        <w:rPr>
          <w:rFonts w:ascii="Garamond" w:hAnsi="Garamond" w:cs="Arial"/>
          <w:sz w:val="24"/>
          <w:szCs w:val="24"/>
        </w:rPr>
      </w:pPr>
      <w:r w:rsidRPr="003C6D7D">
        <w:rPr>
          <w:rFonts w:ascii="Garamond" w:hAnsi="Garamond" w:cs="Arial"/>
          <w:b/>
          <w:bCs/>
          <w:sz w:val="24"/>
          <w:szCs w:val="24"/>
        </w:rPr>
        <w:t xml:space="preserve">Přísedící do soudních oddělení </w:t>
      </w:r>
      <w:r w:rsidRPr="00655E97">
        <w:rPr>
          <w:rFonts w:ascii="Garamond" w:hAnsi="Garamond" w:cs="Arial"/>
          <w:bCs/>
          <w:sz w:val="24"/>
          <w:szCs w:val="24"/>
        </w:rPr>
        <w:t>vyřizujících civilní věci jsou přidělováni</w:t>
      </w:r>
      <w:r w:rsidRPr="00655E97">
        <w:rPr>
          <w:rFonts w:ascii="Garamond" w:hAnsi="Garamond" w:cs="Arial"/>
          <w:sz w:val="24"/>
          <w:szCs w:val="24"/>
        </w:rPr>
        <w:t xml:space="preserve"> v příslušném počtu k jednotlivým civilním senátním věcem v jednotlivých soudních odděleních při prvním nařízeném jednání, a to postupně tak, jak</w:t>
      </w:r>
      <w:r w:rsidRPr="003C6D7D">
        <w:rPr>
          <w:rFonts w:ascii="Garamond" w:hAnsi="Garamond" w:cs="Arial"/>
          <w:sz w:val="24"/>
          <w:szCs w:val="24"/>
        </w:rPr>
        <w:t xml:space="preserve"> za sebou následují jejich příjmení v pořadníku s tím, že toto přidělení trvá po celé řízení ve věci. Výjimky (zastupování) upravuje bod 2.</w:t>
      </w:r>
    </w:p>
    <w:p w:rsidR="00F506FA" w:rsidRPr="003C6D7D" w:rsidRDefault="00F506FA" w:rsidP="00F506FA">
      <w:pPr>
        <w:pStyle w:val="Odstavecseseznamem"/>
        <w:rPr>
          <w:rFonts w:ascii="Garamond" w:hAnsi="Garamond"/>
          <w:szCs w:val="24"/>
        </w:rPr>
      </w:pPr>
    </w:p>
    <w:p w:rsidR="00F506FA" w:rsidRPr="003C6D7D" w:rsidRDefault="00F506FA" w:rsidP="00F506FA">
      <w:pPr>
        <w:jc w:val="both"/>
        <w:rPr>
          <w:rFonts w:ascii="Garamond" w:hAnsi="Garamond" w:cs="Arial"/>
          <w:sz w:val="24"/>
          <w:szCs w:val="24"/>
        </w:rPr>
      </w:pPr>
      <w:r w:rsidRPr="003C6D7D">
        <w:rPr>
          <w:rFonts w:ascii="Garamond" w:hAnsi="Garamond" w:cs="Arial"/>
          <w:b/>
          <w:bCs/>
          <w:sz w:val="24"/>
          <w:szCs w:val="24"/>
        </w:rPr>
        <w:t>2. Nemůže-li dle pořadníku určený přísedící</w:t>
      </w:r>
      <w:r w:rsidRPr="003C6D7D">
        <w:rPr>
          <w:rFonts w:ascii="Garamond" w:hAnsi="Garamond" w:cs="Arial"/>
          <w:sz w:val="24"/>
          <w:szCs w:val="24"/>
        </w:rPr>
        <w:t xml:space="preserve"> svoji funkci v době konání nařízeného jednání z důležitých důvodů vykonávat (zdravotní indispozice, pracovní neschopnost, osobní, rodinné, pracovní a dopravní problémy, jakož i další objektivní důvody), přidělí se pro toto jednání v pořadí první následující (případně v pořadí další) přísedící z pořadníku, u kterého tyto důležité důvody nejsou (o této skutečnosti sepíše vedoucí kanceláře záznam, který se založí do civilního spisu).</w:t>
      </w:r>
    </w:p>
    <w:p w:rsidR="00F506FA" w:rsidRPr="003C6D7D" w:rsidRDefault="00F506FA" w:rsidP="00F506FA">
      <w:pPr>
        <w:jc w:val="both"/>
        <w:rPr>
          <w:rFonts w:ascii="Garamond" w:hAnsi="Garamond" w:cs="Arial"/>
          <w:sz w:val="24"/>
          <w:szCs w:val="24"/>
        </w:rPr>
      </w:pPr>
    </w:p>
    <w:p w:rsidR="00946699" w:rsidRDefault="00946699" w:rsidP="00946699">
      <w:pPr>
        <w:jc w:val="both"/>
        <w:rPr>
          <w:rFonts w:ascii="Garamond" w:hAnsi="Garamond" w:cs="Arial"/>
          <w:sz w:val="24"/>
          <w:szCs w:val="24"/>
        </w:rPr>
      </w:pPr>
      <w:r w:rsidRPr="00194639">
        <w:rPr>
          <w:rFonts w:ascii="Garamond" w:hAnsi="Garamond" w:cs="Arial"/>
          <w:b/>
          <w:bCs/>
          <w:sz w:val="24"/>
          <w:szCs w:val="24"/>
        </w:rPr>
        <w:t>3. Pokud nemůže z důvodů uvedených v bodě 2</w:t>
      </w:r>
      <w:r>
        <w:rPr>
          <w:rFonts w:ascii="Garamond" w:hAnsi="Garamond" w:cs="Arial"/>
          <w:b/>
          <w:bCs/>
          <w:sz w:val="24"/>
          <w:szCs w:val="24"/>
        </w:rPr>
        <w:t>.</w:t>
      </w:r>
      <w:r w:rsidRPr="00194639">
        <w:rPr>
          <w:rFonts w:ascii="Garamond" w:hAnsi="Garamond" w:cs="Arial"/>
          <w:b/>
          <w:bCs/>
          <w:sz w:val="24"/>
          <w:szCs w:val="24"/>
        </w:rPr>
        <w:t xml:space="preserve"> svoji funkci v době konání nařízeného soudního jednání vykonávat potřebný počet přísedících </w:t>
      </w:r>
      <w:r w:rsidRPr="00194639">
        <w:rPr>
          <w:rFonts w:ascii="Garamond" w:hAnsi="Garamond" w:cs="Arial"/>
          <w:bCs/>
          <w:sz w:val="24"/>
          <w:szCs w:val="24"/>
        </w:rPr>
        <w:t xml:space="preserve">zařazených do konkrétního senátu, přidělí se pro toto soudní jednání podle shodných pravidel přísedící ze </w:t>
      </w:r>
      <w:r>
        <w:rPr>
          <w:rFonts w:ascii="Garamond" w:hAnsi="Garamond" w:cs="Arial"/>
          <w:bCs/>
          <w:sz w:val="24"/>
          <w:szCs w:val="24"/>
        </w:rPr>
        <w:t>soudního oddělení zastupujícího soudce v pořadí.</w:t>
      </w:r>
      <w:r>
        <w:rPr>
          <w:rFonts w:ascii="Garamond" w:hAnsi="Garamond" w:cs="Arial"/>
          <w:sz w:val="24"/>
          <w:szCs w:val="24"/>
        </w:rPr>
        <w:t xml:space="preserve"> </w:t>
      </w:r>
    </w:p>
    <w:p w:rsidR="00946699" w:rsidRPr="00194639" w:rsidRDefault="00946699" w:rsidP="00946699">
      <w:pPr>
        <w:autoSpaceDE/>
        <w:autoSpaceDN/>
        <w:jc w:val="both"/>
        <w:rPr>
          <w:rFonts w:ascii="Garamond" w:hAnsi="Garamond" w:cs="Arial"/>
          <w:b/>
          <w:bCs/>
          <w:sz w:val="24"/>
          <w:szCs w:val="24"/>
        </w:rPr>
      </w:pPr>
    </w:p>
    <w:p w:rsidR="00946699" w:rsidRDefault="00946699" w:rsidP="00946699">
      <w:pPr>
        <w:autoSpaceDE/>
        <w:autoSpaceDN/>
        <w:jc w:val="both"/>
        <w:rPr>
          <w:rFonts w:ascii="Garamond" w:hAnsi="Garamond" w:cs="Arial"/>
          <w:bCs/>
          <w:sz w:val="24"/>
          <w:szCs w:val="24"/>
        </w:rPr>
      </w:pPr>
      <w:r w:rsidRPr="00194639">
        <w:rPr>
          <w:rFonts w:ascii="Garamond" w:hAnsi="Garamond" w:cs="Arial"/>
          <w:b/>
          <w:bCs/>
          <w:sz w:val="24"/>
          <w:szCs w:val="24"/>
        </w:rPr>
        <w:t>4. Je-li na příslušný jednací d</w:t>
      </w:r>
      <w:r>
        <w:rPr>
          <w:rFonts w:ascii="Garamond" w:hAnsi="Garamond" w:cs="Arial"/>
          <w:b/>
          <w:bCs/>
          <w:sz w:val="24"/>
          <w:szCs w:val="24"/>
        </w:rPr>
        <w:t>en senátu nařízeno několik soudních</w:t>
      </w:r>
      <w:r w:rsidRPr="00194639">
        <w:rPr>
          <w:rFonts w:ascii="Garamond" w:hAnsi="Garamond" w:cs="Arial"/>
          <w:b/>
          <w:bCs/>
          <w:sz w:val="24"/>
          <w:szCs w:val="24"/>
        </w:rPr>
        <w:t xml:space="preserve"> jednání</w:t>
      </w:r>
      <w:r>
        <w:rPr>
          <w:rFonts w:ascii="Garamond" w:hAnsi="Garamond" w:cs="Arial"/>
          <w:b/>
          <w:bCs/>
          <w:sz w:val="24"/>
          <w:szCs w:val="24"/>
        </w:rPr>
        <w:t>,</w:t>
      </w:r>
      <w:r w:rsidRPr="00194639">
        <w:rPr>
          <w:rFonts w:ascii="Garamond" w:hAnsi="Garamond" w:cs="Arial"/>
          <w:bCs/>
          <w:sz w:val="24"/>
          <w:szCs w:val="24"/>
        </w:rPr>
        <w:t xml:space="preserve"> senát zasedá vždy ve stejném složení u všech nařízených soudních jednání.</w:t>
      </w:r>
    </w:p>
    <w:p w:rsidR="005F228A" w:rsidRPr="00194639" w:rsidRDefault="005F228A" w:rsidP="00946699">
      <w:pPr>
        <w:autoSpaceDE/>
        <w:autoSpaceDN/>
        <w:jc w:val="both"/>
        <w:rPr>
          <w:rFonts w:ascii="Garamond" w:hAnsi="Garamond" w:cs="Arial"/>
          <w:bCs/>
          <w:sz w:val="24"/>
          <w:szCs w:val="24"/>
        </w:rPr>
      </w:pPr>
    </w:p>
    <w:p w:rsidR="005F228A" w:rsidRPr="00633F1A" w:rsidRDefault="005F228A" w:rsidP="005F228A">
      <w:pPr>
        <w:autoSpaceDE/>
        <w:autoSpaceDN/>
        <w:jc w:val="both"/>
        <w:rPr>
          <w:rFonts w:ascii="Garamond" w:hAnsi="Garamond" w:cs="Arial"/>
          <w:bCs/>
          <w:sz w:val="24"/>
          <w:szCs w:val="24"/>
        </w:rPr>
      </w:pPr>
      <w:r>
        <w:rPr>
          <w:rFonts w:ascii="Garamond" w:hAnsi="Garamond" w:cs="Arial"/>
          <w:b/>
          <w:bCs/>
          <w:sz w:val="24"/>
          <w:szCs w:val="24"/>
        </w:rPr>
        <w:t>5</w:t>
      </w:r>
      <w:r w:rsidRPr="00194639">
        <w:rPr>
          <w:rFonts w:ascii="Garamond" w:hAnsi="Garamond" w:cs="Arial"/>
          <w:b/>
          <w:bCs/>
          <w:sz w:val="24"/>
          <w:szCs w:val="24"/>
        </w:rPr>
        <w:t xml:space="preserve">. Neskončené senátní věci </w:t>
      </w:r>
      <w:r w:rsidRPr="00194639">
        <w:rPr>
          <w:rFonts w:ascii="Garamond" w:hAnsi="Garamond" w:cs="Arial"/>
          <w:bCs/>
          <w:sz w:val="24"/>
          <w:szCs w:val="24"/>
        </w:rPr>
        <w:t>dokončí a rozhodnou senáty v původním složení.</w:t>
      </w:r>
    </w:p>
    <w:p w:rsidR="00946699" w:rsidRPr="00194639" w:rsidRDefault="00946699" w:rsidP="00946699">
      <w:pPr>
        <w:autoSpaceDE/>
        <w:autoSpaceDN/>
        <w:jc w:val="both"/>
        <w:rPr>
          <w:rFonts w:ascii="Garamond" w:hAnsi="Garamond" w:cs="Arial"/>
          <w:b/>
          <w:bCs/>
          <w:sz w:val="24"/>
          <w:szCs w:val="24"/>
        </w:rPr>
      </w:pPr>
    </w:p>
    <w:p w:rsidR="00946699" w:rsidRPr="00194639" w:rsidRDefault="005F228A" w:rsidP="00946699">
      <w:pPr>
        <w:autoSpaceDE/>
        <w:autoSpaceDN/>
        <w:jc w:val="both"/>
        <w:rPr>
          <w:rFonts w:ascii="Garamond" w:hAnsi="Garamond" w:cs="Arial"/>
          <w:bCs/>
          <w:sz w:val="24"/>
          <w:szCs w:val="24"/>
        </w:rPr>
      </w:pPr>
      <w:r>
        <w:rPr>
          <w:rFonts w:ascii="Garamond" w:hAnsi="Garamond" w:cs="Arial"/>
          <w:b/>
          <w:bCs/>
          <w:sz w:val="24"/>
          <w:szCs w:val="24"/>
        </w:rPr>
        <w:t>6</w:t>
      </w:r>
      <w:r w:rsidR="00946699" w:rsidRPr="00194639">
        <w:rPr>
          <w:rFonts w:ascii="Garamond" w:hAnsi="Garamond" w:cs="Arial"/>
          <w:b/>
          <w:bCs/>
          <w:sz w:val="24"/>
          <w:szCs w:val="24"/>
        </w:rPr>
        <w:t xml:space="preserve">. </w:t>
      </w:r>
      <w:r w:rsidR="00946699">
        <w:rPr>
          <w:rFonts w:ascii="Garamond" w:hAnsi="Garamond" w:cs="Arial"/>
          <w:b/>
          <w:bCs/>
          <w:sz w:val="24"/>
          <w:szCs w:val="24"/>
        </w:rPr>
        <w:t>Povolávání pří</w:t>
      </w:r>
      <w:r w:rsidR="00946699" w:rsidRPr="00194639">
        <w:rPr>
          <w:rFonts w:ascii="Garamond" w:hAnsi="Garamond" w:cs="Arial"/>
          <w:b/>
          <w:bCs/>
          <w:sz w:val="24"/>
          <w:szCs w:val="24"/>
        </w:rPr>
        <w:t xml:space="preserve">sedících </w:t>
      </w:r>
      <w:r w:rsidR="00946699" w:rsidRPr="00194639">
        <w:rPr>
          <w:rFonts w:ascii="Garamond" w:hAnsi="Garamond" w:cs="Arial"/>
          <w:bCs/>
          <w:sz w:val="24"/>
          <w:szCs w:val="24"/>
        </w:rPr>
        <w:t xml:space="preserve">k zasedáním podle stanovených pravidel organizuje </w:t>
      </w:r>
      <w:r w:rsidR="00946699">
        <w:rPr>
          <w:rFonts w:ascii="Garamond" w:hAnsi="Garamond" w:cs="Arial"/>
          <w:bCs/>
          <w:sz w:val="24"/>
          <w:szCs w:val="24"/>
        </w:rPr>
        <w:t>vedoucí trestní</w:t>
      </w:r>
      <w:r w:rsidR="00946699" w:rsidRPr="00194639">
        <w:rPr>
          <w:rFonts w:ascii="Garamond" w:hAnsi="Garamond" w:cs="Arial"/>
          <w:bCs/>
          <w:sz w:val="24"/>
          <w:szCs w:val="24"/>
        </w:rPr>
        <w:t xml:space="preserve"> kanceláře.</w:t>
      </w:r>
    </w:p>
    <w:p w:rsidR="00946699" w:rsidRPr="00194639" w:rsidRDefault="00946699" w:rsidP="00946699">
      <w:pPr>
        <w:autoSpaceDE/>
        <w:autoSpaceDN/>
        <w:jc w:val="both"/>
        <w:rPr>
          <w:rFonts w:ascii="Garamond" w:hAnsi="Garamond" w:cs="Arial"/>
          <w:b/>
          <w:bCs/>
          <w:sz w:val="24"/>
          <w:szCs w:val="24"/>
        </w:rPr>
      </w:pPr>
    </w:p>
    <w:p w:rsidR="00490122" w:rsidRDefault="00490122" w:rsidP="002872E3">
      <w:pPr>
        <w:widowControl w:val="0"/>
        <w:adjustRightInd w:val="0"/>
        <w:jc w:val="both"/>
        <w:rPr>
          <w:rFonts w:ascii="Garamond" w:hAnsi="Garamond" w:cs="Arial"/>
          <w:sz w:val="24"/>
          <w:szCs w:val="24"/>
        </w:rPr>
      </w:pPr>
    </w:p>
    <w:p w:rsidR="00467413" w:rsidRDefault="00467413" w:rsidP="00467413">
      <w:pPr>
        <w:jc w:val="both"/>
        <w:rPr>
          <w:rFonts w:ascii="Garamond" w:hAnsi="Garamond" w:cs="Arial"/>
          <w:sz w:val="24"/>
          <w:szCs w:val="24"/>
        </w:rPr>
      </w:pPr>
    </w:p>
    <w:p w:rsidR="00467413" w:rsidRPr="00C63F7D" w:rsidRDefault="00467413" w:rsidP="00467413">
      <w:pPr>
        <w:tabs>
          <w:tab w:val="left" w:pos="1418"/>
        </w:tabs>
        <w:jc w:val="center"/>
        <w:rPr>
          <w:rFonts w:ascii="Garamond" w:hAnsi="Garamond" w:cs="Arial"/>
          <w:b/>
          <w:sz w:val="28"/>
          <w:szCs w:val="28"/>
        </w:rPr>
      </w:pPr>
      <w:r w:rsidRPr="00C63F7D">
        <w:rPr>
          <w:rFonts w:ascii="Garamond" w:hAnsi="Garamond" w:cs="Arial"/>
          <w:b/>
          <w:sz w:val="28"/>
          <w:szCs w:val="28"/>
        </w:rPr>
        <w:t>Pohotovost v mimopracovní době</w:t>
      </w:r>
    </w:p>
    <w:p w:rsidR="00467413" w:rsidRPr="000F3A12" w:rsidRDefault="00467413" w:rsidP="00467413">
      <w:pPr>
        <w:jc w:val="both"/>
        <w:rPr>
          <w:rFonts w:ascii="Garamond" w:hAnsi="Garamond" w:cs="Arial"/>
          <w:sz w:val="24"/>
          <w:szCs w:val="24"/>
        </w:rPr>
      </w:pPr>
    </w:p>
    <w:p w:rsidR="00467413" w:rsidRPr="000F3A12" w:rsidRDefault="00467413" w:rsidP="00467413">
      <w:pPr>
        <w:jc w:val="both"/>
        <w:rPr>
          <w:rFonts w:ascii="Garamond" w:hAnsi="Garamond" w:cs="Arial"/>
          <w:sz w:val="24"/>
          <w:szCs w:val="24"/>
        </w:rPr>
      </w:pPr>
      <w:r w:rsidRPr="000F3A12">
        <w:rPr>
          <w:rFonts w:ascii="Garamond" w:hAnsi="Garamond" w:cs="Arial"/>
          <w:sz w:val="24"/>
          <w:szCs w:val="24"/>
        </w:rPr>
        <w:t xml:space="preserve">Pracovní pohotovost soudců v mimopracovní době </w:t>
      </w:r>
      <w:r>
        <w:rPr>
          <w:rFonts w:ascii="Garamond" w:hAnsi="Garamond" w:cs="Arial"/>
          <w:b/>
          <w:sz w:val="24"/>
          <w:szCs w:val="24"/>
        </w:rPr>
        <w:t>nařizuje předseda</w:t>
      </w:r>
      <w:r w:rsidRPr="000F3A12">
        <w:rPr>
          <w:rFonts w:ascii="Garamond" w:hAnsi="Garamond" w:cs="Arial"/>
          <w:b/>
          <w:sz w:val="24"/>
          <w:szCs w:val="24"/>
        </w:rPr>
        <w:t xml:space="preserve"> soudu opatřeními</w:t>
      </w:r>
      <w:r w:rsidRPr="000F3A12">
        <w:rPr>
          <w:rFonts w:ascii="Garamond" w:hAnsi="Garamond" w:cs="Arial"/>
          <w:sz w:val="24"/>
          <w:szCs w:val="24"/>
        </w:rPr>
        <w:t xml:space="preserve">, která jsou zveřejňována na úřední desce soudu. </w:t>
      </w:r>
    </w:p>
    <w:p w:rsidR="00467413" w:rsidRPr="000F3A12" w:rsidRDefault="00467413" w:rsidP="00467413">
      <w:pPr>
        <w:jc w:val="both"/>
        <w:rPr>
          <w:rFonts w:ascii="Garamond" w:hAnsi="Garamond" w:cs="Arial"/>
          <w:sz w:val="24"/>
          <w:szCs w:val="24"/>
        </w:rPr>
      </w:pPr>
    </w:p>
    <w:p w:rsidR="00467413" w:rsidRDefault="00467413" w:rsidP="00467413">
      <w:pPr>
        <w:jc w:val="both"/>
        <w:rPr>
          <w:rFonts w:ascii="Garamond" w:hAnsi="Garamond" w:cs="Arial"/>
          <w:sz w:val="24"/>
          <w:szCs w:val="24"/>
        </w:rPr>
      </w:pPr>
      <w:r w:rsidRPr="000F3A12">
        <w:rPr>
          <w:rFonts w:ascii="Garamond" w:hAnsi="Garamond" w:cs="Arial"/>
          <w:b/>
          <w:sz w:val="24"/>
          <w:szCs w:val="24"/>
        </w:rPr>
        <w:t>Kritériem pro přidělení věci</w:t>
      </w:r>
      <w:r w:rsidRPr="000F3A12">
        <w:rPr>
          <w:rFonts w:ascii="Garamond" w:hAnsi="Garamond" w:cs="Arial"/>
          <w:sz w:val="24"/>
          <w:szCs w:val="24"/>
        </w:rPr>
        <w:t xml:space="preserve"> je časový úsek od 7.00 hodin prvního dne pohotovosti do 6.59 hodin posledního dne pohotovosti a okamžik doručení (převzetí) návrhu.</w:t>
      </w:r>
    </w:p>
    <w:p w:rsidR="00467413" w:rsidRPr="000F3A12" w:rsidRDefault="00467413" w:rsidP="00467413">
      <w:pPr>
        <w:jc w:val="both"/>
        <w:rPr>
          <w:rFonts w:ascii="Garamond" w:hAnsi="Garamond" w:cs="Arial"/>
          <w:sz w:val="24"/>
          <w:szCs w:val="24"/>
        </w:rPr>
      </w:pPr>
    </w:p>
    <w:p w:rsidR="00467413" w:rsidRPr="000F3A12" w:rsidRDefault="00467413" w:rsidP="00467413">
      <w:pPr>
        <w:jc w:val="both"/>
        <w:rPr>
          <w:rFonts w:ascii="Garamond" w:hAnsi="Garamond" w:cs="Arial"/>
          <w:sz w:val="24"/>
          <w:szCs w:val="24"/>
        </w:rPr>
      </w:pPr>
      <w:r w:rsidRPr="000F3A12">
        <w:rPr>
          <w:rFonts w:ascii="Garamond" w:hAnsi="Garamond" w:cs="Arial"/>
          <w:b/>
          <w:sz w:val="24"/>
          <w:szCs w:val="24"/>
        </w:rPr>
        <w:lastRenderedPageBreak/>
        <w:t>Za pracovní dobu</w:t>
      </w:r>
      <w:r w:rsidRPr="000F3A12">
        <w:rPr>
          <w:rFonts w:ascii="Garamond" w:hAnsi="Garamond" w:cs="Arial"/>
          <w:sz w:val="24"/>
          <w:szCs w:val="24"/>
        </w:rPr>
        <w:t xml:space="preserve"> soudce </w:t>
      </w:r>
      <w:r w:rsidRPr="000F3A12">
        <w:rPr>
          <w:rFonts w:ascii="Garamond" w:hAnsi="Garamond" w:cs="Arial"/>
          <w:b/>
          <w:sz w:val="24"/>
          <w:szCs w:val="24"/>
        </w:rPr>
        <w:t>z hlediska pohotovosti</w:t>
      </w:r>
      <w:r w:rsidRPr="000F3A12">
        <w:rPr>
          <w:rFonts w:ascii="Garamond" w:hAnsi="Garamond" w:cs="Arial"/>
          <w:sz w:val="24"/>
          <w:szCs w:val="24"/>
        </w:rPr>
        <w:t xml:space="preserve"> se považuje časový úsek od 7.00 do 15.30 hodin ve dnech pondělí až čtvrtek a časový úsek od 7.00 do 14.00 hodin v pátek. </w:t>
      </w:r>
    </w:p>
    <w:p w:rsidR="00467413" w:rsidRPr="000F3A12" w:rsidRDefault="00467413" w:rsidP="00467413">
      <w:pPr>
        <w:jc w:val="both"/>
        <w:rPr>
          <w:rFonts w:ascii="Garamond" w:hAnsi="Garamond" w:cs="Arial"/>
          <w:sz w:val="24"/>
          <w:szCs w:val="24"/>
        </w:rPr>
      </w:pPr>
    </w:p>
    <w:p w:rsidR="00467413" w:rsidRPr="000F3A12" w:rsidRDefault="00467413" w:rsidP="00467413">
      <w:pPr>
        <w:tabs>
          <w:tab w:val="left" w:pos="720"/>
        </w:tabs>
        <w:jc w:val="both"/>
        <w:rPr>
          <w:rFonts w:ascii="Garamond" w:hAnsi="Garamond" w:cs="Arial"/>
          <w:sz w:val="24"/>
          <w:szCs w:val="24"/>
        </w:rPr>
      </w:pPr>
      <w:r w:rsidRPr="000F3A12">
        <w:rPr>
          <w:rFonts w:ascii="Garamond" w:hAnsi="Garamond" w:cs="Arial"/>
          <w:sz w:val="24"/>
          <w:szCs w:val="24"/>
        </w:rPr>
        <w:t xml:space="preserve">Během pohotovosti </w:t>
      </w:r>
      <w:r w:rsidRPr="000F3A12">
        <w:rPr>
          <w:rFonts w:ascii="Garamond" w:hAnsi="Garamond" w:cs="Arial"/>
          <w:b/>
          <w:sz w:val="24"/>
          <w:szCs w:val="24"/>
        </w:rPr>
        <w:t>v mimopracovní době</w:t>
      </w:r>
      <w:r w:rsidRPr="000F3A12">
        <w:rPr>
          <w:rFonts w:ascii="Garamond" w:hAnsi="Garamond" w:cs="Arial"/>
          <w:sz w:val="24"/>
          <w:szCs w:val="24"/>
        </w:rPr>
        <w:t xml:space="preserve"> soudce:</w:t>
      </w:r>
    </w:p>
    <w:p w:rsidR="00467413" w:rsidRPr="000F3A12" w:rsidRDefault="00467413" w:rsidP="00467413">
      <w:pPr>
        <w:tabs>
          <w:tab w:val="left" w:pos="720"/>
        </w:tabs>
        <w:jc w:val="both"/>
        <w:rPr>
          <w:rFonts w:ascii="Garamond" w:hAnsi="Garamond" w:cs="Arial"/>
          <w:sz w:val="24"/>
          <w:szCs w:val="24"/>
          <w:u w:val="single"/>
        </w:rPr>
      </w:pPr>
      <w:r w:rsidRPr="000F3A12">
        <w:rPr>
          <w:rFonts w:ascii="Garamond" w:hAnsi="Garamond" w:cs="Arial"/>
          <w:sz w:val="24"/>
          <w:szCs w:val="24"/>
        </w:rPr>
        <w:t xml:space="preserve">a/ provádí výslech zadržených osob podle </w:t>
      </w:r>
      <w:r w:rsidRPr="000F3A12">
        <w:rPr>
          <w:rFonts w:ascii="Garamond" w:hAnsi="Garamond" w:cs="Arial"/>
          <w:sz w:val="24"/>
          <w:szCs w:val="24"/>
          <w:u w:val="single"/>
        </w:rPr>
        <w:t xml:space="preserve">§ 314b odst. 2 tr. ř., </w:t>
      </w:r>
      <w:r w:rsidRPr="000F3A12">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467413" w:rsidRPr="000F3A12" w:rsidRDefault="00467413" w:rsidP="00467413">
      <w:pPr>
        <w:jc w:val="both"/>
        <w:rPr>
          <w:rFonts w:ascii="Garamond" w:hAnsi="Garamond" w:cs="Arial"/>
          <w:sz w:val="24"/>
          <w:szCs w:val="24"/>
        </w:rPr>
      </w:pPr>
      <w:r w:rsidRPr="000F3A12">
        <w:rPr>
          <w:rFonts w:ascii="Garamond" w:hAnsi="Garamond" w:cs="Arial"/>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467413" w:rsidRPr="000F3A12" w:rsidRDefault="00467413" w:rsidP="00E678C9">
      <w:pPr>
        <w:jc w:val="both"/>
        <w:rPr>
          <w:rFonts w:ascii="Garamond" w:hAnsi="Garamond" w:cs="Arial"/>
          <w:sz w:val="24"/>
          <w:szCs w:val="24"/>
        </w:rPr>
      </w:pPr>
      <w:r w:rsidRPr="000F3A12">
        <w:rPr>
          <w:rFonts w:ascii="Garamond" w:hAnsi="Garamond" w:cs="Arial"/>
          <w:sz w:val="24"/>
          <w:szCs w:val="24"/>
        </w:rPr>
        <w:t xml:space="preserve">c/ účastní se úkonů dle § 158a tr.ř., </w:t>
      </w:r>
    </w:p>
    <w:p w:rsidR="00467413" w:rsidRPr="000F3A12" w:rsidRDefault="00467413" w:rsidP="00E678C9">
      <w:pPr>
        <w:rPr>
          <w:rFonts w:ascii="Garamond" w:hAnsi="Garamond" w:cs="Arial"/>
          <w:sz w:val="24"/>
          <w:szCs w:val="24"/>
        </w:rPr>
      </w:pPr>
      <w:r w:rsidRPr="000F3A12">
        <w:rPr>
          <w:rFonts w:ascii="Garamond" w:hAnsi="Garamond" w:cs="Arial"/>
          <w:sz w:val="24"/>
          <w:szCs w:val="24"/>
        </w:rPr>
        <w:t xml:space="preserve">d/ provádí úkony a rozhoduje o návrzích na vydání předběžného opatření </w:t>
      </w:r>
      <w:r w:rsidRPr="00197CD6">
        <w:rPr>
          <w:rFonts w:ascii="Garamond" w:hAnsi="Garamond" w:cs="Arial"/>
          <w:sz w:val="24"/>
          <w:szCs w:val="24"/>
          <w:u w:val="single"/>
        </w:rPr>
        <w:t>podle § 400 a násl a § 452</w:t>
      </w:r>
      <w:r w:rsidRPr="000F3A12">
        <w:rPr>
          <w:rFonts w:ascii="Garamond" w:hAnsi="Garamond" w:cs="Arial"/>
          <w:sz w:val="24"/>
          <w:szCs w:val="24"/>
          <w:u w:val="single"/>
        </w:rPr>
        <w:t xml:space="preserve"> a násl. zákona č. 292/2013 Sb. v platném znění</w:t>
      </w:r>
      <w:r w:rsidRPr="000F3A12">
        <w:rPr>
          <w:rFonts w:ascii="Garamond" w:hAnsi="Garamond" w:cs="Arial"/>
          <w:sz w:val="24"/>
          <w:szCs w:val="24"/>
        </w:rPr>
        <w:t>.</w:t>
      </w:r>
    </w:p>
    <w:p w:rsidR="00467413" w:rsidRPr="000F3A12" w:rsidRDefault="00467413" w:rsidP="00E678C9">
      <w:pPr>
        <w:rPr>
          <w:rFonts w:ascii="Garamond" w:hAnsi="Garamond" w:cs="Arial"/>
          <w:sz w:val="24"/>
          <w:szCs w:val="24"/>
        </w:rPr>
      </w:pPr>
    </w:p>
    <w:p w:rsidR="00467413" w:rsidRPr="000F3A12" w:rsidRDefault="00467413" w:rsidP="00467413">
      <w:pPr>
        <w:jc w:val="both"/>
        <w:rPr>
          <w:rFonts w:ascii="Garamond" w:hAnsi="Garamond" w:cs="Arial"/>
          <w:sz w:val="24"/>
          <w:szCs w:val="24"/>
        </w:rPr>
      </w:pPr>
      <w:r w:rsidRPr="000F3A12">
        <w:rPr>
          <w:rFonts w:ascii="Garamond" w:hAnsi="Garamond" w:cs="Arial"/>
          <w:b/>
          <w:sz w:val="24"/>
          <w:szCs w:val="24"/>
        </w:rPr>
        <w:t>Úkony a rozhodnutí sub.b,</w:t>
      </w:r>
      <w:r>
        <w:rPr>
          <w:rFonts w:ascii="Garamond" w:hAnsi="Garamond" w:cs="Arial"/>
          <w:b/>
          <w:sz w:val="24"/>
          <w:szCs w:val="24"/>
        </w:rPr>
        <w:t xml:space="preserve"> </w:t>
      </w:r>
      <w:r w:rsidRPr="000F3A12">
        <w:rPr>
          <w:rFonts w:ascii="Garamond" w:hAnsi="Garamond" w:cs="Arial"/>
          <w:b/>
          <w:sz w:val="24"/>
          <w:szCs w:val="24"/>
        </w:rPr>
        <w:t>c,</w:t>
      </w:r>
      <w:r>
        <w:rPr>
          <w:rFonts w:ascii="Garamond" w:hAnsi="Garamond" w:cs="Arial"/>
          <w:b/>
          <w:sz w:val="24"/>
          <w:szCs w:val="24"/>
        </w:rPr>
        <w:t xml:space="preserve"> </w:t>
      </w:r>
      <w:r w:rsidRPr="000F3A12">
        <w:rPr>
          <w:rFonts w:ascii="Garamond" w:hAnsi="Garamond" w:cs="Arial"/>
          <w:b/>
          <w:sz w:val="24"/>
          <w:szCs w:val="24"/>
        </w:rPr>
        <w:t>d/</w:t>
      </w:r>
      <w:r w:rsidRPr="000F3A12">
        <w:rPr>
          <w:rFonts w:ascii="Garamond" w:hAnsi="Garamond" w:cs="Arial"/>
          <w:sz w:val="24"/>
          <w:szCs w:val="24"/>
        </w:rPr>
        <w:t xml:space="preserve"> shora soudce činí </w:t>
      </w:r>
      <w:r w:rsidRPr="000F3A12">
        <w:rPr>
          <w:rFonts w:ascii="Garamond" w:hAnsi="Garamond" w:cs="Arial"/>
          <w:b/>
          <w:sz w:val="24"/>
          <w:szCs w:val="24"/>
        </w:rPr>
        <w:t>i v pracovní době</w:t>
      </w:r>
      <w:r w:rsidRPr="000F3A12">
        <w:rPr>
          <w:rFonts w:ascii="Garamond" w:hAnsi="Garamond" w:cs="Arial"/>
          <w:sz w:val="24"/>
          <w:szCs w:val="24"/>
        </w:rPr>
        <w:t xml:space="preserve"> v rámci týdne s nařízenou pohotovostí.</w:t>
      </w:r>
    </w:p>
    <w:p w:rsidR="00467413" w:rsidRPr="000F3A12" w:rsidRDefault="00467413" w:rsidP="00467413">
      <w:pPr>
        <w:jc w:val="both"/>
        <w:rPr>
          <w:rFonts w:ascii="Garamond" w:hAnsi="Garamond" w:cs="Arial"/>
          <w:sz w:val="24"/>
          <w:szCs w:val="24"/>
        </w:rPr>
      </w:pPr>
    </w:p>
    <w:p w:rsidR="00CC59ED" w:rsidRPr="00CC59ED" w:rsidRDefault="00CC59ED" w:rsidP="00CC59ED">
      <w:pPr>
        <w:tabs>
          <w:tab w:val="left" w:pos="1418"/>
        </w:tabs>
        <w:jc w:val="both"/>
        <w:rPr>
          <w:rFonts w:ascii="Garamond" w:hAnsi="Garamond" w:cs="Arial"/>
          <w:b/>
          <w:bCs/>
          <w:sz w:val="24"/>
          <w:szCs w:val="24"/>
        </w:rPr>
      </w:pPr>
      <w:r w:rsidRPr="00CC59ED">
        <w:rPr>
          <w:rFonts w:ascii="Garamond" w:hAnsi="Garamond" w:cs="Arial"/>
          <w:b/>
          <w:bCs/>
          <w:sz w:val="24"/>
          <w:szCs w:val="24"/>
        </w:rPr>
        <w:t>Bezodkladnost rozhodnutí o návrhu na předběžné opatření ve smyslu § 75c odst. 2 o.s.ř.</w:t>
      </w:r>
      <w:r w:rsidRPr="00CC59ED">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CC59ED">
        <w:rPr>
          <w:rFonts w:ascii="Garamond" w:hAnsi="Garamond" w:cs="Arial"/>
          <w:b/>
          <w:sz w:val="24"/>
          <w:szCs w:val="24"/>
        </w:rPr>
        <w:t>.</w:t>
      </w:r>
    </w:p>
    <w:p w:rsidR="00CC59ED" w:rsidRDefault="00CC59ED" w:rsidP="00467413">
      <w:pPr>
        <w:jc w:val="both"/>
        <w:rPr>
          <w:rFonts w:ascii="Garamond" w:hAnsi="Garamond" w:cs="Arial"/>
          <w:sz w:val="24"/>
          <w:szCs w:val="24"/>
        </w:rPr>
      </w:pPr>
    </w:p>
    <w:p w:rsidR="00467413" w:rsidRPr="000F3A12" w:rsidRDefault="00467413" w:rsidP="00467413">
      <w:pPr>
        <w:jc w:val="both"/>
        <w:rPr>
          <w:rFonts w:ascii="Garamond" w:hAnsi="Garamond" w:cs="Arial"/>
          <w:sz w:val="24"/>
          <w:szCs w:val="24"/>
        </w:rPr>
      </w:pPr>
      <w:r w:rsidRPr="000F3A12">
        <w:rPr>
          <w:rFonts w:ascii="Garamond" w:hAnsi="Garamond" w:cs="Arial"/>
          <w:sz w:val="24"/>
          <w:szCs w:val="24"/>
        </w:rPr>
        <w:t>Věci, v nichž připadá v úvahu provedení zkráceného řízení podle § 314b odst. 2 tr. ř. se přidělují k rozhodnutí do soudního oddělení toho soudce vyřizujícího agendu „T“, který je pověřen pracovní poho</w:t>
      </w:r>
      <w:r>
        <w:rPr>
          <w:rFonts w:ascii="Garamond" w:hAnsi="Garamond" w:cs="Arial"/>
          <w:sz w:val="24"/>
          <w:szCs w:val="24"/>
        </w:rPr>
        <w:t>tovostí dle opatření předsedy</w:t>
      </w:r>
      <w:r w:rsidRPr="000F3A12">
        <w:rPr>
          <w:rFonts w:ascii="Garamond" w:hAnsi="Garamond" w:cs="Arial"/>
          <w:sz w:val="24"/>
          <w:szCs w:val="24"/>
        </w:rPr>
        <w:t xml:space="preserve">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467413" w:rsidRPr="000F3A12" w:rsidRDefault="00467413" w:rsidP="00467413">
      <w:pPr>
        <w:jc w:val="both"/>
        <w:rPr>
          <w:rFonts w:ascii="Garamond" w:hAnsi="Garamond" w:cs="Arial"/>
          <w:sz w:val="24"/>
          <w:szCs w:val="24"/>
        </w:rPr>
      </w:pPr>
      <w:r w:rsidRPr="000F3A12">
        <w:rPr>
          <w:rFonts w:ascii="Garamond" w:hAnsi="Garamond" w:cs="Arial"/>
          <w:sz w:val="24"/>
          <w:szCs w:val="24"/>
        </w:rPr>
        <w:t xml:space="preserve"> </w:t>
      </w:r>
    </w:p>
    <w:p w:rsidR="00467413" w:rsidRPr="000F3A12" w:rsidRDefault="00467413" w:rsidP="00467413">
      <w:pPr>
        <w:jc w:val="both"/>
        <w:rPr>
          <w:rFonts w:ascii="Garamond" w:hAnsi="Garamond" w:cs="Arial"/>
          <w:sz w:val="24"/>
          <w:szCs w:val="24"/>
        </w:rPr>
      </w:pPr>
      <w:r w:rsidRPr="000F3A12">
        <w:rPr>
          <w:rFonts w:ascii="Garamond" w:hAnsi="Garamond" w:cs="Arial"/>
          <w:sz w:val="24"/>
          <w:szCs w:val="24"/>
        </w:rPr>
        <w:t>Soudce</w:t>
      </w:r>
      <w:r>
        <w:rPr>
          <w:rFonts w:ascii="Garamond" w:hAnsi="Garamond" w:cs="Arial"/>
          <w:sz w:val="24"/>
          <w:szCs w:val="24"/>
        </w:rPr>
        <w:t>, který má opatřením předsedy</w:t>
      </w:r>
      <w:r w:rsidRPr="000F3A12">
        <w:rPr>
          <w:rFonts w:ascii="Garamond" w:hAnsi="Garamond" w:cs="Arial"/>
          <w:sz w:val="24"/>
          <w:szCs w:val="24"/>
        </w:rPr>
        <w:t xml:space="preserve">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467413" w:rsidRDefault="00467413" w:rsidP="00467413">
      <w:pPr>
        <w:jc w:val="both"/>
        <w:rPr>
          <w:rFonts w:ascii="Garamond" w:hAnsi="Garamond" w:cs="Arial"/>
          <w:sz w:val="24"/>
          <w:szCs w:val="24"/>
        </w:rPr>
      </w:pPr>
    </w:p>
    <w:p w:rsidR="00467413" w:rsidRPr="00014A1E" w:rsidRDefault="00467413" w:rsidP="00467413">
      <w:pPr>
        <w:jc w:val="both"/>
        <w:rPr>
          <w:rFonts w:ascii="Garamond" w:hAnsi="Garamond"/>
        </w:rPr>
      </w:pPr>
    </w:p>
    <w:p w:rsidR="00467413" w:rsidRDefault="00467413" w:rsidP="00467413">
      <w:pPr>
        <w:jc w:val="center"/>
        <w:rPr>
          <w:rFonts w:ascii="Garamond" w:hAnsi="Garamond"/>
          <w:b/>
          <w:sz w:val="28"/>
          <w:szCs w:val="28"/>
          <w:lang w:eastAsia="x-none"/>
        </w:rPr>
      </w:pPr>
    </w:p>
    <w:p w:rsidR="00E678C9" w:rsidRDefault="00E678C9" w:rsidP="00467413">
      <w:pPr>
        <w:jc w:val="center"/>
        <w:rPr>
          <w:rFonts w:ascii="Garamond" w:hAnsi="Garamond"/>
          <w:b/>
          <w:sz w:val="28"/>
          <w:szCs w:val="28"/>
          <w:lang w:eastAsia="x-none"/>
        </w:rPr>
      </w:pPr>
    </w:p>
    <w:p w:rsidR="00E678C9" w:rsidRDefault="00E678C9" w:rsidP="00467413">
      <w:pPr>
        <w:jc w:val="center"/>
        <w:rPr>
          <w:rFonts w:ascii="Garamond" w:hAnsi="Garamond"/>
          <w:b/>
          <w:sz w:val="28"/>
          <w:szCs w:val="28"/>
          <w:lang w:eastAsia="x-none"/>
        </w:rPr>
      </w:pPr>
    </w:p>
    <w:p w:rsidR="00467413" w:rsidRPr="00731350" w:rsidRDefault="00467413" w:rsidP="00467413">
      <w:pPr>
        <w:jc w:val="center"/>
        <w:rPr>
          <w:rFonts w:ascii="Garamond" w:hAnsi="Garamond"/>
          <w:sz w:val="28"/>
          <w:szCs w:val="28"/>
        </w:rPr>
      </w:pPr>
      <w:r w:rsidRPr="00731350">
        <w:rPr>
          <w:rFonts w:ascii="Garamond" w:hAnsi="Garamond"/>
          <w:b/>
          <w:sz w:val="28"/>
          <w:szCs w:val="28"/>
          <w:lang w:eastAsia="x-none"/>
        </w:rPr>
        <w:lastRenderedPageBreak/>
        <w:t xml:space="preserve">Obecná úprava při přidělení </w:t>
      </w:r>
      <w:r>
        <w:rPr>
          <w:rFonts w:ascii="Garamond" w:hAnsi="Garamond"/>
          <w:b/>
          <w:sz w:val="28"/>
          <w:szCs w:val="28"/>
          <w:lang w:eastAsia="x-none"/>
        </w:rPr>
        <w:t>věci v rozporu s rozvrhem práce a</w:t>
      </w:r>
      <w:r w:rsidRPr="00731350">
        <w:rPr>
          <w:rFonts w:ascii="Garamond" w:hAnsi="Garamond"/>
          <w:b/>
          <w:sz w:val="28"/>
          <w:szCs w:val="28"/>
          <w:lang w:eastAsia="x-none"/>
        </w:rPr>
        <w:t xml:space="preserve"> vyřizování žádostí o prodloužení lhůty k vyhotovení </w:t>
      </w:r>
      <w:r w:rsidR="00412A05">
        <w:rPr>
          <w:rFonts w:ascii="Garamond" w:hAnsi="Garamond"/>
          <w:b/>
          <w:sz w:val="28"/>
          <w:szCs w:val="28"/>
          <w:lang w:eastAsia="x-none"/>
        </w:rPr>
        <w:br/>
      </w:r>
      <w:r w:rsidRPr="00731350">
        <w:rPr>
          <w:rFonts w:ascii="Garamond" w:hAnsi="Garamond"/>
          <w:b/>
          <w:sz w:val="28"/>
          <w:szCs w:val="28"/>
          <w:lang w:eastAsia="x-none"/>
        </w:rPr>
        <w:t>a vypravení rozhodnutí</w:t>
      </w:r>
    </w:p>
    <w:p w:rsidR="00467413" w:rsidRPr="00014A1E" w:rsidRDefault="00467413" w:rsidP="00467413">
      <w:pPr>
        <w:jc w:val="both"/>
        <w:rPr>
          <w:rFonts w:ascii="Garamond" w:hAnsi="Garamond"/>
        </w:rPr>
      </w:pPr>
    </w:p>
    <w:p w:rsidR="00467413" w:rsidRPr="00731350" w:rsidRDefault="00467413" w:rsidP="00467413">
      <w:pPr>
        <w:jc w:val="both"/>
        <w:rPr>
          <w:rFonts w:ascii="Garamond" w:hAnsi="Garamond"/>
          <w:sz w:val="24"/>
          <w:szCs w:val="24"/>
        </w:rPr>
      </w:pPr>
      <w:r w:rsidRPr="00731350">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467413" w:rsidRPr="00731350" w:rsidRDefault="00467413" w:rsidP="00467413">
      <w:pPr>
        <w:rPr>
          <w:rFonts w:ascii="Garamond" w:eastAsia="Calibri" w:hAnsi="Garamond"/>
          <w:sz w:val="24"/>
          <w:szCs w:val="24"/>
          <w:lang w:eastAsia="en-US"/>
        </w:rPr>
      </w:pPr>
    </w:p>
    <w:p w:rsidR="00467413" w:rsidRPr="00731350" w:rsidRDefault="00467413" w:rsidP="00467413">
      <w:pPr>
        <w:jc w:val="both"/>
        <w:rPr>
          <w:rFonts w:ascii="Garamond" w:hAnsi="Garamond"/>
          <w:sz w:val="24"/>
          <w:szCs w:val="24"/>
        </w:rPr>
      </w:pPr>
      <w:r w:rsidRPr="00731350">
        <w:rPr>
          <w:rFonts w:ascii="Garamond" w:hAnsi="Garamond"/>
          <w:sz w:val="24"/>
          <w:szCs w:val="24"/>
          <w:lang w:eastAsia="x-none"/>
        </w:rPr>
        <w:t>Žádosti o prodloužení lhůty k vyhotovení a vypravení rozhodnutí musí být písemně odůvodněny a rozhoduje o nich předseda soudu.</w:t>
      </w:r>
    </w:p>
    <w:p w:rsidR="00467413" w:rsidRDefault="00467413" w:rsidP="00467413">
      <w:pPr>
        <w:jc w:val="both"/>
        <w:rPr>
          <w:rFonts w:ascii="Garamond" w:hAnsi="Garamond"/>
        </w:rPr>
      </w:pPr>
    </w:p>
    <w:p w:rsidR="00490122" w:rsidRDefault="00490122" w:rsidP="002872E3">
      <w:pPr>
        <w:widowControl w:val="0"/>
        <w:adjustRightInd w:val="0"/>
        <w:jc w:val="both"/>
        <w:rPr>
          <w:rFonts w:ascii="Garamond" w:hAnsi="Garamond" w:cs="Arial"/>
          <w:sz w:val="24"/>
          <w:szCs w:val="24"/>
        </w:rPr>
      </w:pPr>
    </w:p>
    <w:p w:rsidR="00F96EF1" w:rsidRPr="00F96EF1" w:rsidRDefault="00F96EF1" w:rsidP="00F96EF1">
      <w:pPr>
        <w:jc w:val="both"/>
        <w:rPr>
          <w:rFonts w:ascii="Garamond" w:hAnsi="Garamond" w:cs="Arial"/>
          <w:sz w:val="24"/>
          <w:szCs w:val="24"/>
        </w:rPr>
      </w:pPr>
    </w:p>
    <w:p w:rsidR="00F96EF1" w:rsidRDefault="00F96EF1" w:rsidP="00516CD8">
      <w:pPr>
        <w:ind w:right="23"/>
        <w:jc w:val="center"/>
        <w:rPr>
          <w:rFonts w:ascii="Garamond" w:hAnsi="Garamond" w:cs="Arial"/>
          <w:b/>
          <w:bCs/>
          <w:sz w:val="28"/>
          <w:szCs w:val="28"/>
        </w:rPr>
      </w:pPr>
      <w:r w:rsidRPr="00F96EF1">
        <w:rPr>
          <w:rFonts w:ascii="Garamond" w:hAnsi="Garamond" w:cs="Arial"/>
          <w:b/>
          <w:bCs/>
          <w:sz w:val="28"/>
          <w:szCs w:val="28"/>
        </w:rPr>
        <w:t xml:space="preserve">Soudci </w:t>
      </w:r>
      <w:r w:rsidR="00516CD8">
        <w:rPr>
          <w:rFonts w:ascii="Garamond" w:hAnsi="Garamond" w:cs="Arial"/>
          <w:b/>
          <w:bCs/>
          <w:sz w:val="28"/>
          <w:szCs w:val="28"/>
        </w:rPr>
        <w:t>občanskoprávního sporného</w:t>
      </w:r>
      <w:r w:rsidR="00516CD8" w:rsidRPr="0013441F">
        <w:rPr>
          <w:rFonts w:ascii="Garamond" w:hAnsi="Garamond" w:cs="Arial"/>
          <w:b/>
          <w:bCs/>
          <w:sz w:val="28"/>
          <w:szCs w:val="28"/>
        </w:rPr>
        <w:t xml:space="preserve"> úseku</w:t>
      </w:r>
      <w:r w:rsidR="00516CD8" w:rsidRPr="00F96EF1">
        <w:rPr>
          <w:rFonts w:ascii="Garamond" w:hAnsi="Garamond" w:cs="Arial"/>
          <w:b/>
          <w:bCs/>
          <w:sz w:val="28"/>
          <w:szCs w:val="28"/>
        </w:rPr>
        <w:t xml:space="preserve"> </w:t>
      </w:r>
    </w:p>
    <w:p w:rsidR="00516CD8" w:rsidRPr="00F96EF1" w:rsidRDefault="00516CD8" w:rsidP="00516CD8">
      <w:pPr>
        <w:ind w:right="23"/>
        <w:jc w:val="center"/>
        <w:rPr>
          <w:rFonts w:ascii="Garamond" w:hAnsi="Garamond" w:cs="Arial"/>
          <w:b/>
          <w:bCs/>
          <w:sz w:val="28"/>
          <w:szCs w:val="28"/>
        </w:rPr>
      </w:pPr>
    </w:p>
    <w:p w:rsidR="005165A2" w:rsidRPr="003C6D7D" w:rsidRDefault="005165A2" w:rsidP="005165A2">
      <w:pPr>
        <w:rPr>
          <w:rFonts w:ascii="Garamond" w:hAnsi="Garamond"/>
          <w:sz w:val="24"/>
          <w:szCs w:val="24"/>
        </w:rPr>
      </w:pPr>
    </w:p>
    <w:p w:rsidR="005165A2" w:rsidRPr="005165A2" w:rsidRDefault="005165A2" w:rsidP="005165A2">
      <w:pPr>
        <w:pStyle w:val="Nadpis1"/>
        <w:jc w:val="left"/>
        <w:rPr>
          <w:rFonts w:ascii="Garamond" w:hAnsi="Garamond" w:cs="Arial"/>
          <w:b/>
          <w:bCs/>
          <w:sz w:val="28"/>
          <w:szCs w:val="28"/>
          <w:u w:val="single"/>
        </w:rPr>
      </w:pPr>
      <w:r w:rsidRPr="005165A2">
        <w:rPr>
          <w:rFonts w:ascii="Garamond" w:hAnsi="Garamond" w:cs="Arial"/>
          <w:b/>
          <w:bCs/>
          <w:sz w:val="28"/>
          <w:szCs w:val="28"/>
          <w:u w:val="single"/>
        </w:rPr>
        <w:t>Soudní oddělení č. 3</w:t>
      </w:r>
      <w:r>
        <w:rPr>
          <w:rFonts w:ascii="Garamond" w:hAnsi="Garamond" w:cs="Arial"/>
          <w:b/>
          <w:bCs/>
          <w:sz w:val="28"/>
          <w:szCs w:val="28"/>
        </w:rPr>
        <w:t xml:space="preserve"> (</w:t>
      </w:r>
      <w:r w:rsidRPr="005165A2">
        <w:rPr>
          <w:rFonts w:ascii="Garamond" w:hAnsi="Garamond" w:cs="Arial"/>
          <w:b/>
          <w:bCs/>
          <w:sz w:val="28"/>
          <w:szCs w:val="28"/>
        </w:rPr>
        <w:t>senáty  3</w:t>
      </w:r>
      <w:r w:rsidR="007876B1">
        <w:rPr>
          <w:rFonts w:ascii="Garamond" w:hAnsi="Garamond" w:cs="Arial"/>
          <w:b/>
          <w:bCs/>
          <w:sz w:val="28"/>
          <w:szCs w:val="28"/>
        </w:rPr>
        <w:t xml:space="preserve"> </w:t>
      </w:r>
      <w:r w:rsidRPr="005165A2">
        <w:rPr>
          <w:rFonts w:ascii="Garamond" w:hAnsi="Garamond" w:cs="Arial"/>
          <w:b/>
          <w:bCs/>
          <w:sz w:val="28"/>
          <w:szCs w:val="28"/>
        </w:rPr>
        <w:t>C, 103</w:t>
      </w:r>
      <w:r w:rsidR="007876B1">
        <w:rPr>
          <w:rFonts w:ascii="Garamond" w:hAnsi="Garamond" w:cs="Arial"/>
          <w:b/>
          <w:bCs/>
          <w:sz w:val="28"/>
          <w:szCs w:val="28"/>
        </w:rPr>
        <w:t xml:space="preserve"> </w:t>
      </w:r>
      <w:r w:rsidRPr="005165A2">
        <w:rPr>
          <w:rFonts w:ascii="Garamond" w:hAnsi="Garamond" w:cs="Arial"/>
          <w:b/>
          <w:bCs/>
          <w:sz w:val="28"/>
          <w:szCs w:val="28"/>
        </w:rPr>
        <w:t>C, 103</w:t>
      </w:r>
      <w:r w:rsidR="007876B1">
        <w:rPr>
          <w:rFonts w:ascii="Garamond" w:hAnsi="Garamond" w:cs="Arial"/>
          <w:b/>
          <w:bCs/>
          <w:sz w:val="28"/>
          <w:szCs w:val="28"/>
        </w:rPr>
        <w:t xml:space="preserve"> </w:t>
      </w:r>
      <w:r w:rsidRPr="005165A2">
        <w:rPr>
          <w:rFonts w:ascii="Garamond" w:hAnsi="Garamond" w:cs="Arial"/>
          <w:b/>
          <w:bCs/>
          <w:sz w:val="28"/>
          <w:szCs w:val="28"/>
        </w:rPr>
        <w:t>EVC, 3</w:t>
      </w:r>
      <w:r w:rsidR="007876B1">
        <w:rPr>
          <w:rFonts w:ascii="Garamond" w:hAnsi="Garamond" w:cs="Arial"/>
          <w:b/>
          <w:bCs/>
          <w:sz w:val="28"/>
          <w:szCs w:val="28"/>
        </w:rPr>
        <w:t xml:space="preserve"> </w:t>
      </w:r>
      <w:r w:rsidRPr="005165A2">
        <w:rPr>
          <w:rFonts w:ascii="Garamond" w:hAnsi="Garamond" w:cs="Arial"/>
          <w:b/>
          <w:bCs/>
          <w:sz w:val="28"/>
          <w:szCs w:val="28"/>
        </w:rPr>
        <w:t>Nc, 0</w:t>
      </w:r>
      <w:r w:rsidR="007876B1">
        <w:rPr>
          <w:rFonts w:ascii="Garamond" w:hAnsi="Garamond" w:cs="Arial"/>
          <w:b/>
          <w:bCs/>
          <w:sz w:val="28"/>
          <w:szCs w:val="28"/>
        </w:rPr>
        <w:t xml:space="preserve"> </w:t>
      </w:r>
      <w:r w:rsidRPr="005165A2">
        <w:rPr>
          <w:rFonts w:ascii="Garamond" w:hAnsi="Garamond" w:cs="Arial"/>
          <w:b/>
          <w:bCs/>
          <w:sz w:val="28"/>
          <w:szCs w:val="28"/>
        </w:rPr>
        <w:t>Cd</w:t>
      </w:r>
      <w:r>
        <w:rPr>
          <w:rFonts w:ascii="Garamond" w:hAnsi="Garamond" w:cs="Arial"/>
          <w:b/>
          <w:bCs/>
          <w:sz w:val="28"/>
          <w:szCs w:val="28"/>
        </w:rPr>
        <w:t xml:space="preserve">)                                            </w:t>
      </w:r>
      <w:r w:rsidR="007876B1">
        <w:rPr>
          <w:rFonts w:ascii="Garamond" w:hAnsi="Garamond" w:cs="Arial"/>
          <w:b/>
          <w:bCs/>
          <w:sz w:val="28"/>
          <w:szCs w:val="28"/>
        </w:rPr>
        <w:t xml:space="preserve">             </w:t>
      </w:r>
      <w:r w:rsidRPr="005165A2">
        <w:rPr>
          <w:rFonts w:ascii="Garamond" w:hAnsi="Garamond" w:cs="Arial"/>
          <w:b/>
          <w:bCs/>
          <w:sz w:val="28"/>
          <w:szCs w:val="28"/>
        </w:rPr>
        <w:t>JUDr. Jana Profousová</w:t>
      </w:r>
    </w:p>
    <w:p w:rsidR="005165A2" w:rsidRPr="003C6D7D" w:rsidRDefault="005165A2" w:rsidP="005165A2">
      <w:pPr>
        <w:rPr>
          <w:rFonts w:ascii="Garamond" w:hAnsi="Garamond" w:cs="Arial"/>
          <w:sz w:val="24"/>
          <w:szCs w:val="24"/>
        </w:rPr>
      </w:pPr>
    </w:p>
    <w:p w:rsidR="005165A2" w:rsidRPr="001D6649" w:rsidRDefault="005165A2" w:rsidP="001D6649">
      <w:pPr>
        <w:tabs>
          <w:tab w:val="left" w:pos="5670"/>
        </w:tabs>
        <w:jc w:val="both"/>
        <w:rPr>
          <w:rFonts w:ascii="Garamond" w:hAnsi="Garamond" w:cs="Arial"/>
          <w:bCs/>
          <w:sz w:val="24"/>
          <w:szCs w:val="24"/>
        </w:rPr>
      </w:pPr>
      <w:r w:rsidRPr="00F96EF1">
        <w:rPr>
          <w:rFonts w:ascii="Garamond" w:eastAsiaTheme="majorEastAsia" w:hAnsi="Garamond" w:cstheme="majorBidi"/>
          <w:b/>
          <w:sz w:val="24"/>
          <w:szCs w:val="24"/>
        </w:rPr>
        <w:t>Zastupují v pořadí</w:t>
      </w:r>
      <w:r w:rsidRPr="00F96EF1">
        <w:rPr>
          <w:rFonts w:ascii="Garamond" w:eastAsiaTheme="majorEastAsia" w:hAnsi="Garamond" w:cstheme="majorBidi"/>
          <w:sz w:val="24"/>
          <w:szCs w:val="24"/>
        </w:rPr>
        <w:t xml:space="preserve">: </w:t>
      </w:r>
      <w:r w:rsidRPr="00F96EF1">
        <w:rPr>
          <w:rFonts w:ascii="Garamond" w:eastAsiaTheme="majorEastAsia" w:hAnsi="Garamond" w:cs="Arial"/>
          <w:sz w:val="24"/>
          <w:szCs w:val="24"/>
        </w:rPr>
        <w:t>JUDr</w:t>
      </w:r>
      <w:r w:rsidR="001D6649">
        <w:rPr>
          <w:rFonts w:ascii="Garamond" w:eastAsiaTheme="majorEastAsia" w:hAnsi="Garamond" w:cs="Arial"/>
          <w:sz w:val="24"/>
          <w:szCs w:val="24"/>
        </w:rPr>
        <w:t>.</w:t>
      </w:r>
      <w:r w:rsidR="001D6649" w:rsidRPr="001D6649">
        <w:rPr>
          <w:sz w:val="24"/>
          <w:szCs w:val="24"/>
        </w:rPr>
        <w:t xml:space="preserve"> </w:t>
      </w:r>
      <w:r w:rsidR="001D6649" w:rsidRPr="003C6D7D">
        <w:rPr>
          <w:sz w:val="24"/>
          <w:szCs w:val="24"/>
        </w:rPr>
        <w:t>Hynek Baňouch, Mgr. Eva Bačkovská, JUDr. Antonín Libra, Mgr. Marek Horáček</w:t>
      </w:r>
    </w:p>
    <w:p w:rsidR="005165A2" w:rsidRDefault="005165A2" w:rsidP="005165A2">
      <w:pPr>
        <w:jc w:val="both"/>
        <w:rPr>
          <w:rFonts w:ascii="Garamond" w:hAnsi="Garamond" w:cs="Arial"/>
          <w:sz w:val="24"/>
          <w:szCs w:val="24"/>
        </w:rPr>
      </w:pPr>
    </w:p>
    <w:p w:rsidR="005165A2" w:rsidRPr="001D6649" w:rsidRDefault="005165A2" w:rsidP="005165A2">
      <w:pPr>
        <w:jc w:val="both"/>
        <w:rPr>
          <w:rFonts w:ascii="Garamond" w:hAnsi="Garamond" w:cs="Arial"/>
          <w:sz w:val="24"/>
          <w:szCs w:val="24"/>
        </w:rPr>
      </w:pPr>
      <w:r w:rsidRPr="003C6D7D">
        <w:rPr>
          <w:rFonts w:ascii="Garamond" w:hAnsi="Garamond" w:cs="Arial"/>
          <w:sz w:val="24"/>
          <w:szCs w:val="24"/>
        </w:rPr>
        <w:t xml:space="preserve">Rozhodování </w:t>
      </w:r>
      <w:r w:rsidRPr="001D6649">
        <w:rPr>
          <w:rFonts w:ascii="Garamond" w:hAnsi="Garamond" w:cs="Arial"/>
          <w:sz w:val="24"/>
          <w:szCs w:val="24"/>
        </w:rPr>
        <w:t>ve věcech občanskoprávních:</w:t>
      </w:r>
    </w:p>
    <w:p w:rsidR="005165A2" w:rsidRPr="003C6D7D" w:rsidRDefault="005165A2" w:rsidP="005165A2">
      <w:pPr>
        <w:ind w:left="720"/>
        <w:jc w:val="both"/>
        <w:rPr>
          <w:rFonts w:ascii="Garamond" w:hAnsi="Garamond" w:cs="Arial"/>
          <w:sz w:val="24"/>
          <w:szCs w:val="24"/>
        </w:rPr>
      </w:pPr>
    </w:p>
    <w:p w:rsidR="005165A2" w:rsidRPr="003C6D7D" w:rsidRDefault="005165A2" w:rsidP="005165A2">
      <w:pPr>
        <w:numPr>
          <w:ilvl w:val="0"/>
          <w:numId w:val="8"/>
        </w:numPr>
        <w:autoSpaceDE/>
        <w:autoSpaceDN/>
        <w:jc w:val="both"/>
        <w:rPr>
          <w:rFonts w:ascii="Garamond" w:hAnsi="Garamond" w:cs="Arial"/>
          <w:sz w:val="24"/>
          <w:szCs w:val="24"/>
        </w:rPr>
      </w:pPr>
      <w:r w:rsidRPr="003C6D7D">
        <w:rPr>
          <w:rFonts w:ascii="Garamond" w:hAnsi="Garamond" w:cs="Arial"/>
          <w:sz w:val="24"/>
          <w:szCs w:val="24"/>
        </w:rPr>
        <w:t>věci rejstříku C mimo věcí specializovaných v ostatních senátech do celkového rozsahu 100% (včetně věcí ze specializace),</w:t>
      </w:r>
    </w:p>
    <w:p w:rsidR="005165A2" w:rsidRPr="003C6D7D" w:rsidRDefault="005165A2" w:rsidP="005165A2">
      <w:pPr>
        <w:numPr>
          <w:ilvl w:val="0"/>
          <w:numId w:val="8"/>
        </w:numPr>
        <w:autoSpaceDE/>
        <w:autoSpaceDN/>
        <w:jc w:val="both"/>
        <w:rPr>
          <w:rFonts w:ascii="Garamond" w:hAnsi="Garamond" w:cs="Arial"/>
          <w:sz w:val="24"/>
          <w:szCs w:val="24"/>
        </w:rPr>
      </w:pPr>
      <w:r w:rsidRPr="003C6D7D">
        <w:rPr>
          <w:rFonts w:ascii="Garamond" w:hAnsi="Garamond" w:cs="Arial"/>
          <w:sz w:val="24"/>
          <w:szCs w:val="24"/>
        </w:rPr>
        <w:t>věci rejstříku C, ve kterých je navrhováno vydání platebního rozkazu mimo věcí specializovaných v ostatních senátech (včetně věcí ze specializace) do celkového rozsahu 100% ( 103C ),</w:t>
      </w:r>
    </w:p>
    <w:p w:rsidR="005165A2" w:rsidRPr="003C6D7D" w:rsidRDefault="005165A2" w:rsidP="005165A2">
      <w:pPr>
        <w:numPr>
          <w:ilvl w:val="0"/>
          <w:numId w:val="8"/>
        </w:numPr>
        <w:autoSpaceDE/>
        <w:autoSpaceDN/>
        <w:jc w:val="both"/>
        <w:rPr>
          <w:rFonts w:ascii="Garamond" w:hAnsi="Garamond" w:cs="Arial"/>
          <w:sz w:val="24"/>
          <w:szCs w:val="24"/>
        </w:rPr>
      </w:pPr>
      <w:r w:rsidRPr="003C6D7D">
        <w:rPr>
          <w:rFonts w:ascii="Garamond" w:hAnsi="Garamond" w:cs="Arial"/>
          <w:sz w:val="24"/>
          <w:szCs w:val="24"/>
        </w:rPr>
        <w:t>věci rejstříku EVC, ve kterých je navrhováno vydání evropského platebního rozkazu mimo věcí special. v ostatních senátech do celkového rozsahu 100% (včetně věcí ze specializace),</w:t>
      </w:r>
    </w:p>
    <w:p w:rsidR="005165A2" w:rsidRPr="003C6D7D" w:rsidRDefault="005165A2" w:rsidP="005165A2">
      <w:pPr>
        <w:numPr>
          <w:ilvl w:val="0"/>
          <w:numId w:val="8"/>
        </w:numPr>
        <w:autoSpaceDE/>
        <w:autoSpaceDN/>
        <w:jc w:val="both"/>
        <w:rPr>
          <w:rFonts w:ascii="Garamond" w:hAnsi="Garamond" w:cs="Arial"/>
          <w:sz w:val="24"/>
          <w:szCs w:val="24"/>
        </w:rPr>
      </w:pPr>
      <w:r w:rsidRPr="003C6D7D">
        <w:rPr>
          <w:rFonts w:ascii="Garamond" w:hAnsi="Garamond" w:cs="Arial"/>
          <w:sz w:val="24"/>
          <w:szCs w:val="24"/>
        </w:rPr>
        <w:t>vyřizování civilního dožádání a civilního dožádání s cizím prvkem.</w:t>
      </w:r>
    </w:p>
    <w:p w:rsidR="005165A2" w:rsidRPr="003C6D7D" w:rsidRDefault="005165A2" w:rsidP="005165A2">
      <w:pPr>
        <w:numPr>
          <w:ilvl w:val="0"/>
          <w:numId w:val="8"/>
        </w:numPr>
        <w:autoSpaceDE/>
        <w:autoSpaceDN/>
        <w:jc w:val="both"/>
        <w:rPr>
          <w:rFonts w:ascii="Garamond" w:hAnsi="Garamond" w:cs="Arial"/>
          <w:sz w:val="24"/>
          <w:szCs w:val="24"/>
        </w:rPr>
      </w:pPr>
      <w:r w:rsidRPr="003C6D7D">
        <w:rPr>
          <w:rFonts w:ascii="Garamond" w:hAnsi="Garamond" w:cs="Arial"/>
          <w:sz w:val="24"/>
          <w:szCs w:val="24"/>
        </w:rPr>
        <w:t>věci rejstříku</w:t>
      </w:r>
      <w:r w:rsidRPr="003C6D7D">
        <w:rPr>
          <w:rFonts w:ascii="Garamond" w:hAnsi="Garamond"/>
          <w:bCs/>
          <w:sz w:val="24"/>
          <w:szCs w:val="24"/>
        </w:rPr>
        <w:t xml:space="preserve"> Nc – rozhodnutí o návrhu na vydání </w:t>
      </w:r>
      <w:r w:rsidRPr="003C6D7D">
        <w:rPr>
          <w:rFonts w:ascii="Garamond" w:hAnsi="Garamond" w:cs="Arial"/>
          <w:bCs/>
          <w:sz w:val="24"/>
          <w:szCs w:val="24"/>
          <w:lang w:eastAsia="en-US"/>
        </w:rPr>
        <w:t>evropského příkazu k obstavení účtů</w:t>
      </w:r>
      <w:r w:rsidRPr="003C6D7D">
        <w:rPr>
          <w:rFonts w:ascii="Garamond" w:hAnsi="Garamond"/>
          <w:sz w:val="24"/>
          <w:szCs w:val="24"/>
        </w:rPr>
        <w:t xml:space="preserve"> v poměru 20%.</w:t>
      </w:r>
    </w:p>
    <w:p w:rsidR="00F96EF1" w:rsidRPr="00F96EF1" w:rsidRDefault="00F96EF1" w:rsidP="000E1406">
      <w:pPr>
        <w:autoSpaceDE/>
        <w:autoSpaceDN/>
        <w:ind w:left="720"/>
        <w:jc w:val="both"/>
        <w:rPr>
          <w:rFonts w:ascii="Garamond" w:hAnsi="Garamond" w:cs="Arial"/>
          <w:sz w:val="24"/>
          <w:szCs w:val="24"/>
        </w:rPr>
      </w:pPr>
    </w:p>
    <w:p w:rsidR="00516CD8" w:rsidRDefault="00516CD8" w:rsidP="00F96EF1">
      <w:pPr>
        <w:keepNext/>
        <w:autoSpaceDE/>
        <w:autoSpaceDN/>
        <w:outlineLvl w:val="0"/>
        <w:rPr>
          <w:rFonts w:ascii="Garamond" w:hAnsi="Garamond" w:cs="Arial"/>
          <w:b/>
          <w:bCs/>
          <w:sz w:val="28"/>
          <w:szCs w:val="28"/>
          <w:u w:val="single"/>
        </w:rPr>
      </w:pPr>
    </w:p>
    <w:p w:rsidR="00516CD8" w:rsidRDefault="00516CD8" w:rsidP="00F96EF1">
      <w:pPr>
        <w:keepNext/>
        <w:autoSpaceDE/>
        <w:autoSpaceDN/>
        <w:outlineLvl w:val="0"/>
        <w:rPr>
          <w:rFonts w:ascii="Garamond" w:hAnsi="Garamond" w:cs="Arial"/>
          <w:b/>
          <w:bCs/>
          <w:sz w:val="28"/>
          <w:szCs w:val="28"/>
          <w:u w:val="single"/>
        </w:rPr>
      </w:pPr>
    </w:p>
    <w:p w:rsidR="007876B1" w:rsidRPr="007876B1" w:rsidRDefault="007876B1" w:rsidP="00671CEB">
      <w:pPr>
        <w:pStyle w:val="Nadpis1"/>
        <w:jc w:val="left"/>
        <w:rPr>
          <w:rFonts w:ascii="Garamond" w:hAnsi="Garamond" w:cs="Arial"/>
          <w:b/>
          <w:bCs/>
          <w:sz w:val="28"/>
          <w:szCs w:val="28"/>
        </w:rPr>
      </w:pPr>
      <w:r w:rsidRPr="007876B1">
        <w:rPr>
          <w:rFonts w:ascii="Garamond" w:hAnsi="Garamond" w:cs="Arial"/>
          <w:b/>
          <w:bCs/>
          <w:sz w:val="28"/>
          <w:szCs w:val="28"/>
          <w:u w:val="single"/>
        </w:rPr>
        <w:t>Soudní oddělení č. 4</w:t>
      </w:r>
      <w:r>
        <w:rPr>
          <w:rFonts w:ascii="Garamond" w:hAnsi="Garamond" w:cs="Arial"/>
          <w:b/>
          <w:bCs/>
          <w:sz w:val="28"/>
          <w:szCs w:val="28"/>
        </w:rPr>
        <w:t xml:space="preserve"> </w:t>
      </w:r>
      <w:r w:rsidRPr="0064793B">
        <w:rPr>
          <w:rFonts w:ascii="Garamond" w:hAnsi="Garamond" w:cs="Arial"/>
          <w:b/>
          <w:bCs/>
          <w:sz w:val="28"/>
          <w:szCs w:val="28"/>
        </w:rPr>
        <w:t>(senáty č. 4</w:t>
      </w:r>
      <w:r w:rsidR="0064793B" w:rsidRPr="0064793B">
        <w:rPr>
          <w:rFonts w:ascii="Garamond" w:hAnsi="Garamond" w:cs="Arial"/>
          <w:b/>
          <w:bCs/>
          <w:sz w:val="28"/>
          <w:szCs w:val="28"/>
        </w:rPr>
        <w:t xml:space="preserve"> </w:t>
      </w:r>
      <w:r w:rsidRPr="0064793B">
        <w:rPr>
          <w:rFonts w:ascii="Garamond" w:hAnsi="Garamond" w:cs="Arial"/>
          <w:b/>
          <w:bCs/>
          <w:sz w:val="28"/>
          <w:szCs w:val="28"/>
        </w:rPr>
        <w:t>C, 104</w:t>
      </w:r>
      <w:r w:rsidR="0064793B" w:rsidRPr="0064793B">
        <w:rPr>
          <w:rFonts w:ascii="Garamond" w:hAnsi="Garamond" w:cs="Arial"/>
          <w:b/>
          <w:bCs/>
          <w:sz w:val="28"/>
          <w:szCs w:val="28"/>
        </w:rPr>
        <w:t xml:space="preserve"> </w:t>
      </w:r>
      <w:r w:rsidRPr="0064793B">
        <w:rPr>
          <w:rFonts w:ascii="Garamond" w:hAnsi="Garamond" w:cs="Arial"/>
          <w:b/>
          <w:bCs/>
          <w:sz w:val="28"/>
          <w:szCs w:val="28"/>
        </w:rPr>
        <w:t>C, 104</w:t>
      </w:r>
      <w:r w:rsidR="0064793B" w:rsidRPr="0064793B">
        <w:rPr>
          <w:rFonts w:ascii="Garamond" w:hAnsi="Garamond" w:cs="Arial"/>
          <w:b/>
          <w:bCs/>
          <w:sz w:val="28"/>
          <w:szCs w:val="28"/>
        </w:rPr>
        <w:t xml:space="preserve"> </w:t>
      </w:r>
      <w:r w:rsidRPr="0064793B">
        <w:rPr>
          <w:rFonts w:ascii="Garamond" w:hAnsi="Garamond" w:cs="Arial"/>
          <w:b/>
          <w:bCs/>
          <w:sz w:val="28"/>
          <w:szCs w:val="28"/>
        </w:rPr>
        <w:t>EVC, 4</w:t>
      </w:r>
      <w:r w:rsidR="00C00C71">
        <w:rPr>
          <w:rFonts w:ascii="Garamond" w:hAnsi="Garamond" w:cs="Arial"/>
          <w:b/>
          <w:bCs/>
          <w:sz w:val="28"/>
          <w:szCs w:val="28"/>
        </w:rPr>
        <w:t xml:space="preserve"> Nc </w:t>
      </w:r>
      <w:r w:rsidR="0064793B" w:rsidRPr="0064793B">
        <w:rPr>
          <w:rFonts w:ascii="Garamond" w:hAnsi="Garamond" w:cs="Arial"/>
          <w:b/>
          <w:bCs/>
          <w:sz w:val="28"/>
          <w:szCs w:val="28"/>
        </w:rPr>
        <w:t xml:space="preserve">a </w:t>
      </w:r>
      <w:r w:rsidRPr="0064793B">
        <w:rPr>
          <w:rFonts w:ascii="Garamond" w:hAnsi="Garamond" w:cs="Arial"/>
          <w:b/>
          <w:bCs/>
          <w:sz w:val="28"/>
          <w:szCs w:val="28"/>
        </w:rPr>
        <w:t>0</w:t>
      </w:r>
      <w:r w:rsidR="0064793B" w:rsidRPr="0064793B">
        <w:rPr>
          <w:rFonts w:ascii="Garamond" w:hAnsi="Garamond" w:cs="Arial"/>
          <w:b/>
          <w:bCs/>
          <w:sz w:val="28"/>
          <w:szCs w:val="28"/>
        </w:rPr>
        <w:t xml:space="preserve"> </w:t>
      </w:r>
      <w:r w:rsidRPr="0064793B">
        <w:rPr>
          <w:rFonts w:ascii="Garamond" w:hAnsi="Garamond" w:cs="Arial"/>
          <w:b/>
          <w:bCs/>
          <w:sz w:val="28"/>
          <w:szCs w:val="28"/>
        </w:rPr>
        <w:t>Cd)</w:t>
      </w:r>
      <w:r w:rsidR="00671CEB">
        <w:rPr>
          <w:rFonts w:ascii="Garamond" w:hAnsi="Garamond" w:cs="Arial"/>
          <w:b/>
          <w:bCs/>
          <w:sz w:val="28"/>
          <w:szCs w:val="28"/>
        </w:rPr>
        <w:t xml:space="preserve">                                              </w:t>
      </w:r>
      <w:r w:rsidR="001510BB">
        <w:rPr>
          <w:rFonts w:ascii="Garamond" w:hAnsi="Garamond" w:cs="Arial"/>
          <w:b/>
          <w:bCs/>
          <w:sz w:val="28"/>
          <w:szCs w:val="28"/>
        </w:rPr>
        <w:t xml:space="preserve">       </w:t>
      </w:r>
      <w:r w:rsidR="00671CEB">
        <w:rPr>
          <w:rFonts w:ascii="Garamond" w:hAnsi="Garamond" w:cs="Arial"/>
          <w:b/>
          <w:bCs/>
          <w:sz w:val="28"/>
          <w:szCs w:val="28"/>
        </w:rPr>
        <w:t xml:space="preserve"> </w:t>
      </w:r>
      <w:r w:rsidRPr="007876B1">
        <w:rPr>
          <w:rFonts w:ascii="Garamond" w:hAnsi="Garamond" w:cs="Arial"/>
          <w:b/>
          <w:bCs/>
          <w:sz w:val="28"/>
          <w:szCs w:val="28"/>
        </w:rPr>
        <w:t>Mgr. Marek Horáček</w:t>
      </w:r>
    </w:p>
    <w:p w:rsidR="007876B1" w:rsidRDefault="007876B1" w:rsidP="007876B1">
      <w:pPr>
        <w:tabs>
          <w:tab w:val="left" w:pos="5670"/>
        </w:tabs>
        <w:jc w:val="both"/>
        <w:rPr>
          <w:rFonts w:ascii="Garamond" w:hAnsi="Garamond" w:cs="Arial"/>
          <w:b/>
          <w:bCs/>
          <w:sz w:val="24"/>
          <w:szCs w:val="24"/>
        </w:rPr>
      </w:pPr>
    </w:p>
    <w:p w:rsidR="00462D30" w:rsidRPr="007C59EE" w:rsidRDefault="00462D30" w:rsidP="007C59EE">
      <w:pPr>
        <w:spacing w:after="200" w:line="276" w:lineRule="auto"/>
        <w:jc w:val="both"/>
        <w:rPr>
          <w:sz w:val="24"/>
          <w:szCs w:val="24"/>
        </w:rPr>
      </w:pPr>
      <w:r w:rsidRPr="00462D30">
        <w:rPr>
          <w:rFonts w:ascii="Garamond" w:eastAsiaTheme="majorEastAsia" w:hAnsi="Garamond" w:cstheme="majorBidi"/>
          <w:b/>
          <w:sz w:val="24"/>
          <w:szCs w:val="24"/>
        </w:rPr>
        <w:t>Zastupují v pořadí</w:t>
      </w:r>
      <w:r w:rsidRPr="00462D30">
        <w:rPr>
          <w:rFonts w:ascii="Garamond" w:eastAsiaTheme="majorEastAsia" w:hAnsi="Garamond" w:cstheme="majorBidi"/>
          <w:sz w:val="24"/>
          <w:szCs w:val="24"/>
        </w:rPr>
        <w:t>:</w:t>
      </w:r>
      <w:r w:rsidRPr="00462D30">
        <w:rPr>
          <w:rFonts w:ascii="Garamond" w:hAnsi="Garamond"/>
          <w:sz w:val="24"/>
          <w:szCs w:val="24"/>
        </w:rPr>
        <w:t xml:space="preserve"> Mgr. Eva Bačkovská, JUDr. Antonín Libra, JUDr. Jana Profousová, JUDr. Hynek Baňouch</w:t>
      </w:r>
    </w:p>
    <w:p w:rsidR="007876B1" w:rsidRPr="00BD3488" w:rsidRDefault="007876B1" w:rsidP="007876B1">
      <w:pPr>
        <w:jc w:val="both"/>
        <w:rPr>
          <w:rFonts w:ascii="Garamond" w:hAnsi="Garamond" w:cs="Arial"/>
          <w:sz w:val="24"/>
          <w:szCs w:val="24"/>
        </w:rPr>
      </w:pPr>
      <w:r w:rsidRPr="003C6D7D">
        <w:rPr>
          <w:rFonts w:ascii="Garamond" w:hAnsi="Garamond" w:cs="Arial"/>
          <w:sz w:val="24"/>
          <w:szCs w:val="24"/>
        </w:rPr>
        <w:t xml:space="preserve">Rozhodování ve </w:t>
      </w:r>
      <w:r w:rsidRPr="00BD3488">
        <w:rPr>
          <w:rFonts w:ascii="Garamond" w:hAnsi="Garamond" w:cs="Arial"/>
          <w:sz w:val="24"/>
          <w:szCs w:val="24"/>
        </w:rPr>
        <w:t>věcech občanskoprávních:</w:t>
      </w:r>
    </w:p>
    <w:p w:rsidR="007876B1" w:rsidRPr="00063DF8" w:rsidRDefault="007876B1" w:rsidP="007876B1">
      <w:pPr>
        <w:jc w:val="both"/>
        <w:rPr>
          <w:rFonts w:ascii="Garamond" w:hAnsi="Garamond" w:cs="Arial"/>
          <w:sz w:val="24"/>
          <w:szCs w:val="24"/>
        </w:rPr>
      </w:pPr>
    </w:p>
    <w:p w:rsidR="007876B1" w:rsidRPr="00063DF8" w:rsidRDefault="007876B1" w:rsidP="007876B1">
      <w:pPr>
        <w:pStyle w:val="Odstavecseseznamem"/>
        <w:numPr>
          <w:ilvl w:val="0"/>
          <w:numId w:val="8"/>
        </w:numPr>
        <w:autoSpaceDN w:val="0"/>
        <w:contextualSpacing w:val="0"/>
        <w:jc w:val="both"/>
        <w:rPr>
          <w:rFonts w:ascii="Garamond" w:hAnsi="Garamond"/>
          <w:szCs w:val="24"/>
        </w:rPr>
      </w:pPr>
      <w:r w:rsidRPr="00063DF8">
        <w:rPr>
          <w:rFonts w:ascii="Garamond" w:hAnsi="Garamond"/>
          <w:szCs w:val="24"/>
        </w:rPr>
        <w:t>věc</w:t>
      </w:r>
      <w:r w:rsidR="00407B91" w:rsidRPr="00063DF8">
        <w:rPr>
          <w:rFonts w:ascii="Garamond" w:hAnsi="Garamond"/>
          <w:szCs w:val="24"/>
        </w:rPr>
        <w:t>i rejstříku C - pracovněprávní</w:t>
      </w:r>
      <w:r w:rsidR="00A504B0" w:rsidRPr="00063DF8">
        <w:rPr>
          <w:rFonts w:ascii="Garamond" w:hAnsi="Garamond"/>
          <w:szCs w:val="24"/>
        </w:rPr>
        <w:t xml:space="preserve"> do celkového rozsahu 10</w:t>
      </w:r>
      <w:r w:rsidRPr="00063DF8">
        <w:rPr>
          <w:rFonts w:ascii="Garamond" w:hAnsi="Garamond"/>
          <w:szCs w:val="24"/>
        </w:rPr>
        <w:t xml:space="preserve">0%, </w:t>
      </w:r>
    </w:p>
    <w:p w:rsidR="007876B1" w:rsidRPr="00063DF8" w:rsidRDefault="007876B1" w:rsidP="007876B1">
      <w:pPr>
        <w:pStyle w:val="Odstavecseseznamem"/>
        <w:numPr>
          <w:ilvl w:val="0"/>
          <w:numId w:val="8"/>
        </w:numPr>
        <w:autoSpaceDN w:val="0"/>
        <w:contextualSpacing w:val="0"/>
        <w:jc w:val="both"/>
        <w:rPr>
          <w:rFonts w:ascii="Garamond" w:hAnsi="Garamond"/>
          <w:szCs w:val="24"/>
        </w:rPr>
      </w:pPr>
      <w:r w:rsidRPr="00063DF8">
        <w:rPr>
          <w:rFonts w:ascii="Garamond" w:hAnsi="Garamond"/>
          <w:szCs w:val="24"/>
        </w:rPr>
        <w:t>věci rejstříku C, ve kterých je navrhováno vydán</w:t>
      </w:r>
      <w:r w:rsidR="007A5810" w:rsidRPr="00063DF8">
        <w:rPr>
          <w:rFonts w:ascii="Garamond" w:hAnsi="Garamond"/>
          <w:szCs w:val="24"/>
        </w:rPr>
        <w:t>í platebního rozkazu ve věcech</w:t>
      </w:r>
      <w:r w:rsidR="00407B91" w:rsidRPr="00063DF8">
        <w:rPr>
          <w:rFonts w:ascii="Garamond" w:hAnsi="Garamond"/>
          <w:szCs w:val="24"/>
        </w:rPr>
        <w:t xml:space="preserve"> pracovněprávních</w:t>
      </w:r>
      <w:r w:rsidR="00A504B0" w:rsidRPr="00063DF8">
        <w:rPr>
          <w:rFonts w:ascii="Garamond" w:hAnsi="Garamond"/>
          <w:szCs w:val="24"/>
        </w:rPr>
        <w:t xml:space="preserve"> do celkového rozsahu 100</w:t>
      </w:r>
      <w:r w:rsidRPr="00063DF8">
        <w:rPr>
          <w:rFonts w:ascii="Garamond" w:hAnsi="Garamond"/>
          <w:szCs w:val="24"/>
        </w:rPr>
        <w:t xml:space="preserve">% (104C), </w:t>
      </w:r>
    </w:p>
    <w:p w:rsidR="007876B1" w:rsidRPr="00063DF8" w:rsidRDefault="007876B1" w:rsidP="007876B1">
      <w:pPr>
        <w:numPr>
          <w:ilvl w:val="0"/>
          <w:numId w:val="8"/>
        </w:numPr>
        <w:autoSpaceDE/>
        <w:jc w:val="both"/>
        <w:rPr>
          <w:rFonts w:ascii="Garamond" w:hAnsi="Garamond" w:cs="Arial"/>
          <w:sz w:val="24"/>
          <w:szCs w:val="24"/>
        </w:rPr>
      </w:pPr>
      <w:r w:rsidRPr="00063DF8">
        <w:rPr>
          <w:rFonts w:ascii="Garamond" w:hAnsi="Garamond" w:cs="Arial"/>
          <w:sz w:val="24"/>
          <w:szCs w:val="24"/>
        </w:rPr>
        <w:t>věci rejstříku EVC, ve kterých je navrhováno vydání evropského platebního rozkazu ve věc</w:t>
      </w:r>
      <w:r w:rsidR="00407B91" w:rsidRPr="00063DF8">
        <w:rPr>
          <w:rFonts w:ascii="Garamond" w:hAnsi="Garamond" w:cs="Arial"/>
          <w:sz w:val="24"/>
          <w:szCs w:val="24"/>
        </w:rPr>
        <w:t>ech pracovněprávních</w:t>
      </w:r>
      <w:r w:rsidR="00A504B0" w:rsidRPr="00063DF8">
        <w:rPr>
          <w:rFonts w:ascii="Garamond" w:hAnsi="Garamond" w:cs="Arial"/>
          <w:sz w:val="24"/>
          <w:szCs w:val="24"/>
        </w:rPr>
        <w:t xml:space="preserve"> do celkového rozsahu 100</w:t>
      </w:r>
      <w:r w:rsidRPr="00063DF8">
        <w:rPr>
          <w:rFonts w:ascii="Garamond" w:hAnsi="Garamond" w:cs="Arial"/>
          <w:sz w:val="24"/>
          <w:szCs w:val="24"/>
        </w:rPr>
        <w:t>% (104 EVC )</w:t>
      </w:r>
    </w:p>
    <w:p w:rsidR="007876B1" w:rsidRPr="00063DF8" w:rsidRDefault="007876B1" w:rsidP="007876B1">
      <w:pPr>
        <w:numPr>
          <w:ilvl w:val="0"/>
          <w:numId w:val="8"/>
        </w:numPr>
        <w:autoSpaceDE/>
        <w:autoSpaceDN/>
        <w:jc w:val="both"/>
        <w:rPr>
          <w:rFonts w:ascii="Garamond" w:hAnsi="Garamond" w:cs="Arial"/>
          <w:sz w:val="24"/>
          <w:szCs w:val="24"/>
        </w:rPr>
      </w:pPr>
      <w:r w:rsidRPr="00063DF8">
        <w:rPr>
          <w:rFonts w:ascii="Garamond" w:hAnsi="Garamond" w:cs="Arial"/>
          <w:sz w:val="24"/>
          <w:szCs w:val="24"/>
        </w:rPr>
        <w:t>věci rejstříku C mimo věcí specializovaných v ostatních senátech do celkového rozsahu 100% (včetně věcí ze specializace),</w:t>
      </w:r>
    </w:p>
    <w:p w:rsidR="007876B1" w:rsidRPr="00063DF8" w:rsidRDefault="007876B1" w:rsidP="007876B1">
      <w:pPr>
        <w:numPr>
          <w:ilvl w:val="0"/>
          <w:numId w:val="8"/>
        </w:numPr>
        <w:autoSpaceDE/>
        <w:autoSpaceDN/>
        <w:jc w:val="both"/>
        <w:rPr>
          <w:rFonts w:ascii="Garamond" w:hAnsi="Garamond" w:cs="Arial"/>
          <w:sz w:val="24"/>
          <w:szCs w:val="24"/>
        </w:rPr>
      </w:pPr>
      <w:r w:rsidRPr="00063DF8">
        <w:rPr>
          <w:rFonts w:ascii="Garamond" w:hAnsi="Garamond" w:cs="Arial"/>
          <w:sz w:val="24"/>
          <w:szCs w:val="24"/>
        </w:rPr>
        <w:t xml:space="preserve">věci rejstříku C, ve kterých je navrhováno vydání platebního rozkazu mimo věcí specializovaných v ostatních senátech (včetně věcí ze specializace) do </w:t>
      </w:r>
      <w:r w:rsidR="00454D5B">
        <w:rPr>
          <w:rFonts w:ascii="Garamond" w:hAnsi="Garamond" w:cs="Arial"/>
          <w:sz w:val="24"/>
          <w:szCs w:val="24"/>
        </w:rPr>
        <w:t>celkového rozsahu 100% ( 104C )</w:t>
      </w:r>
      <w:r w:rsidRPr="00063DF8">
        <w:rPr>
          <w:rFonts w:ascii="Garamond" w:hAnsi="Garamond" w:cs="Arial"/>
          <w:sz w:val="24"/>
          <w:szCs w:val="24"/>
        </w:rPr>
        <w:t>,</w:t>
      </w:r>
    </w:p>
    <w:p w:rsidR="007876B1" w:rsidRPr="003C6D7D" w:rsidRDefault="007876B1" w:rsidP="007876B1">
      <w:pPr>
        <w:numPr>
          <w:ilvl w:val="0"/>
          <w:numId w:val="8"/>
        </w:numPr>
        <w:autoSpaceDE/>
        <w:autoSpaceDN/>
        <w:jc w:val="both"/>
        <w:rPr>
          <w:rFonts w:ascii="Garamond" w:hAnsi="Garamond" w:cs="Arial"/>
          <w:sz w:val="24"/>
          <w:szCs w:val="24"/>
        </w:rPr>
      </w:pPr>
      <w:r w:rsidRPr="00063DF8">
        <w:rPr>
          <w:rFonts w:ascii="Garamond" w:hAnsi="Garamond" w:cs="Arial"/>
          <w:sz w:val="24"/>
          <w:szCs w:val="24"/>
        </w:rPr>
        <w:t>věci rejstříku EVC, ve kterých je navrhováno vydání evropského plate</w:t>
      </w:r>
      <w:r w:rsidR="007A5810" w:rsidRPr="00063DF8">
        <w:rPr>
          <w:rFonts w:ascii="Garamond" w:hAnsi="Garamond" w:cs="Arial"/>
          <w:sz w:val="24"/>
          <w:szCs w:val="24"/>
        </w:rPr>
        <w:t>bního rozkazu mimo věcí specializovaných</w:t>
      </w:r>
      <w:r w:rsidRPr="00063DF8">
        <w:rPr>
          <w:rFonts w:ascii="Garamond" w:hAnsi="Garamond" w:cs="Arial"/>
          <w:sz w:val="24"/>
          <w:szCs w:val="24"/>
        </w:rPr>
        <w:t xml:space="preserve"> v ostatních senátech do celkového rozsahu 100% (včetně </w:t>
      </w:r>
      <w:r w:rsidRPr="003C6D7D">
        <w:rPr>
          <w:rFonts w:ascii="Garamond" w:hAnsi="Garamond" w:cs="Arial"/>
          <w:sz w:val="24"/>
          <w:szCs w:val="24"/>
        </w:rPr>
        <w:t>věcí ze specializace),</w:t>
      </w:r>
    </w:p>
    <w:p w:rsidR="007876B1" w:rsidRPr="00A504B0" w:rsidRDefault="007876B1" w:rsidP="00A504B0">
      <w:pPr>
        <w:numPr>
          <w:ilvl w:val="0"/>
          <w:numId w:val="8"/>
        </w:numPr>
        <w:autoSpaceDE/>
        <w:autoSpaceDN/>
        <w:jc w:val="both"/>
        <w:rPr>
          <w:rFonts w:ascii="Garamond" w:hAnsi="Garamond" w:cs="Arial"/>
          <w:sz w:val="24"/>
          <w:szCs w:val="24"/>
        </w:rPr>
      </w:pPr>
      <w:r w:rsidRPr="003C6D7D">
        <w:rPr>
          <w:rFonts w:ascii="Garamond" w:hAnsi="Garamond" w:cs="Arial"/>
          <w:sz w:val="24"/>
          <w:szCs w:val="24"/>
        </w:rPr>
        <w:t>vyřizování civilního dožádání a civilního dožádání s cizím prvkem,</w:t>
      </w:r>
    </w:p>
    <w:p w:rsidR="007876B1" w:rsidRPr="003C6D7D" w:rsidRDefault="007876B1" w:rsidP="007876B1">
      <w:pPr>
        <w:numPr>
          <w:ilvl w:val="0"/>
          <w:numId w:val="8"/>
        </w:numPr>
        <w:autoSpaceDE/>
        <w:autoSpaceDN/>
        <w:jc w:val="both"/>
        <w:rPr>
          <w:rFonts w:ascii="Garamond" w:hAnsi="Garamond" w:cs="Arial"/>
          <w:sz w:val="24"/>
          <w:szCs w:val="24"/>
        </w:rPr>
      </w:pPr>
      <w:r w:rsidRPr="003C6D7D">
        <w:rPr>
          <w:rFonts w:ascii="Garamond" w:hAnsi="Garamond" w:cs="Arial"/>
          <w:sz w:val="24"/>
          <w:szCs w:val="24"/>
        </w:rPr>
        <w:t>věci rejstříku</w:t>
      </w:r>
      <w:r w:rsidRPr="003C6D7D">
        <w:rPr>
          <w:rFonts w:ascii="Garamond" w:hAnsi="Garamond"/>
          <w:b/>
          <w:bCs/>
          <w:sz w:val="24"/>
          <w:szCs w:val="24"/>
        </w:rPr>
        <w:t xml:space="preserve"> </w:t>
      </w:r>
      <w:r w:rsidRPr="003C6D7D">
        <w:rPr>
          <w:rFonts w:ascii="Garamond" w:hAnsi="Garamond"/>
          <w:bCs/>
          <w:sz w:val="24"/>
          <w:szCs w:val="24"/>
        </w:rPr>
        <w:t xml:space="preserve">Nc – rozhodnutí o návrhu na vydání </w:t>
      </w:r>
      <w:r w:rsidRPr="003C6D7D">
        <w:rPr>
          <w:rFonts w:ascii="Garamond" w:hAnsi="Garamond" w:cs="Arial"/>
          <w:bCs/>
          <w:sz w:val="24"/>
          <w:szCs w:val="24"/>
          <w:lang w:eastAsia="en-US"/>
        </w:rPr>
        <w:t>evropského příkazu k obstavení účtů</w:t>
      </w:r>
      <w:r w:rsidRPr="003C6D7D">
        <w:rPr>
          <w:rFonts w:ascii="Garamond" w:hAnsi="Garamond"/>
          <w:sz w:val="24"/>
          <w:szCs w:val="24"/>
        </w:rPr>
        <w:t xml:space="preserve"> v poměru 20%.</w:t>
      </w:r>
    </w:p>
    <w:p w:rsidR="007876B1" w:rsidRDefault="007876B1" w:rsidP="007876B1">
      <w:pPr>
        <w:ind w:left="720"/>
        <w:jc w:val="both"/>
        <w:rPr>
          <w:rFonts w:ascii="Garamond" w:hAnsi="Garamond"/>
          <w:sz w:val="24"/>
          <w:szCs w:val="24"/>
        </w:rPr>
      </w:pPr>
    </w:p>
    <w:p w:rsidR="00B931FA" w:rsidRPr="003C6D7D" w:rsidRDefault="00B931FA" w:rsidP="007876B1">
      <w:pPr>
        <w:ind w:left="720"/>
        <w:jc w:val="both"/>
        <w:rPr>
          <w:rFonts w:ascii="Garamond" w:hAnsi="Garamond"/>
          <w:sz w:val="24"/>
          <w:szCs w:val="24"/>
        </w:rPr>
      </w:pPr>
    </w:p>
    <w:p w:rsidR="007876B1" w:rsidRPr="00FA398B" w:rsidRDefault="007876B1" w:rsidP="00FA398B">
      <w:pPr>
        <w:jc w:val="both"/>
        <w:rPr>
          <w:rFonts w:ascii="Garamond" w:hAnsi="Garamond" w:cs="Arial"/>
          <w:sz w:val="24"/>
          <w:szCs w:val="24"/>
          <w:u w:val="single"/>
        </w:rPr>
      </w:pPr>
      <w:r w:rsidRPr="003C6D7D">
        <w:rPr>
          <w:rFonts w:ascii="Garamond" w:hAnsi="Garamond"/>
          <w:sz w:val="24"/>
          <w:szCs w:val="24"/>
          <w:u w:val="single"/>
        </w:rPr>
        <w:t>Přísedící:</w:t>
      </w:r>
    </w:p>
    <w:p w:rsidR="007876B1" w:rsidRPr="003C6D7D" w:rsidRDefault="007876B1" w:rsidP="007876B1">
      <w:pPr>
        <w:pStyle w:val="Odstavecseseznamem"/>
        <w:spacing w:line="276" w:lineRule="auto"/>
        <w:ind w:left="426"/>
        <w:jc w:val="both"/>
        <w:rPr>
          <w:rFonts w:ascii="Garamond" w:hAnsi="Garamond"/>
          <w:szCs w:val="24"/>
        </w:rPr>
      </w:pPr>
      <w:r w:rsidRPr="003C6D7D">
        <w:rPr>
          <w:rFonts w:ascii="Garamond" w:hAnsi="Garamond"/>
          <w:szCs w:val="24"/>
        </w:rPr>
        <w:t>1. Pavlíková Dana</w:t>
      </w:r>
    </w:p>
    <w:p w:rsidR="007876B1" w:rsidRPr="003C6D7D" w:rsidRDefault="007876B1" w:rsidP="007876B1">
      <w:pPr>
        <w:pStyle w:val="Odstavecseseznamem"/>
        <w:spacing w:line="276" w:lineRule="auto"/>
        <w:ind w:left="426"/>
        <w:jc w:val="both"/>
        <w:rPr>
          <w:rFonts w:ascii="Garamond" w:hAnsi="Garamond"/>
          <w:szCs w:val="24"/>
        </w:rPr>
      </w:pPr>
      <w:r w:rsidRPr="003C6D7D">
        <w:rPr>
          <w:rFonts w:ascii="Garamond" w:hAnsi="Garamond"/>
          <w:szCs w:val="24"/>
        </w:rPr>
        <w:t>2. Pleskotová Alena</w:t>
      </w:r>
    </w:p>
    <w:p w:rsidR="007876B1" w:rsidRPr="003C6D7D" w:rsidRDefault="007876B1" w:rsidP="007876B1">
      <w:pPr>
        <w:tabs>
          <w:tab w:val="left" w:pos="720"/>
        </w:tabs>
        <w:ind w:left="720" w:hanging="360"/>
        <w:jc w:val="both"/>
        <w:rPr>
          <w:rFonts w:ascii="Garamond" w:hAnsi="Garamond" w:cs="Arial"/>
          <w:sz w:val="24"/>
          <w:szCs w:val="24"/>
        </w:rPr>
      </w:pPr>
    </w:p>
    <w:p w:rsidR="00843B78" w:rsidRDefault="00843B78" w:rsidP="00843B78">
      <w:pPr>
        <w:keepNext/>
        <w:autoSpaceDE/>
        <w:autoSpaceDN/>
        <w:outlineLvl w:val="0"/>
        <w:rPr>
          <w:rFonts w:ascii="Garamond" w:hAnsi="Garamond" w:cs="Arial"/>
          <w:b/>
          <w:bCs/>
          <w:sz w:val="28"/>
          <w:szCs w:val="28"/>
          <w:u w:val="single"/>
        </w:rPr>
      </w:pPr>
    </w:p>
    <w:p w:rsidR="00843B78" w:rsidRPr="00843B78" w:rsidRDefault="00843B78" w:rsidP="00843B78">
      <w:pPr>
        <w:keepNext/>
        <w:autoSpaceDE/>
        <w:autoSpaceDN/>
        <w:outlineLvl w:val="0"/>
        <w:rPr>
          <w:rFonts w:ascii="Garamond" w:hAnsi="Garamond" w:cs="Arial"/>
          <w:b/>
          <w:bCs/>
          <w:color w:val="FF0000"/>
          <w:sz w:val="28"/>
          <w:szCs w:val="28"/>
        </w:rPr>
      </w:pPr>
      <w:r w:rsidRPr="00843B78">
        <w:rPr>
          <w:rFonts w:ascii="Garamond" w:hAnsi="Garamond" w:cs="Arial"/>
          <w:b/>
          <w:bCs/>
          <w:sz w:val="28"/>
          <w:szCs w:val="28"/>
          <w:u w:val="single"/>
        </w:rPr>
        <w:t>Soudní oddělení č. 5</w:t>
      </w:r>
      <w:r w:rsidRPr="00843B78">
        <w:rPr>
          <w:rFonts w:ascii="Garamond" w:hAnsi="Garamond" w:cs="Arial"/>
          <w:b/>
          <w:bCs/>
          <w:sz w:val="28"/>
          <w:szCs w:val="28"/>
        </w:rPr>
        <w:t xml:space="preserve"> (senát č. 5</w:t>
      </w:r>
      <w:r w:rsidR="002229A0">
        <w:rPr>
          <w:rFonts w:ascii="Garamond" w:hAnsi="Garamond" w:cs="Arial"/>
          <w:b/>
          <w:bCs/>
          <w:sz w:val="28"/>
          <w:szCs w:val="28"/>
        </w:rPr>
        <w:t xml:space="preserve"> </w:t>
      </w:r>
      <w:r w:rsidR="00871F2E">
        <w:rPr>
          <w:rFonts w:ascii="Garamond" w:hAnsi="Garamond" w:cs="Arial"/>
          <w:b/>
          <w:bCs/>
          <w:sz w:val="28"/>
          <w:szCs w:val="28"/>
        </w:rPr>
        <w:t>C</w:t>
      </w:r>
      <w:r w:rsidRPr="00843B78">
        <w:rPr>
          <w:rFonts w:ascii="Garamond" w:hAnsi="Garamond" w:cs="Arial"/>
          <w:b/>
          <w:bCs/>
          <w:sz w:val="28"/>
          <w:szCs w:val="28"/>
        </w:rPr>
        <w:t>)</w:t>
      </w:r>
      <w:r w:rsidRPr="00843B78">
        <w:rPr>
          <w:rFonts w:ascii="Garamond" w:hAnsi="Garamond" w:cs="Arial"/>
          <w:b/>
          <w:bCs/>
          <w:color w:val="FF0000"/>
          <w:sz w:val="28"/>
          <w:szCs w:val="28"/>
        </w:rPr>
        <w:t xml:space="preserve">   </w:t>
      </w:r>
      <w:r w:rsidR="002229A0">
        <w:rPr>
          <w:rFonts w:ascii="Garamond" w:hAnsi="Garamond" w:cs="Arial"/>
          <w:b/>
          <w:bCs/>
          <w:color w:val="FF0000"/>
          <w:sz w:val="28"/>
          <w:szCs w:val="28"/>
        </w:rPr>
        <w:t xml:space="preserve">       </w:t>
      </w:r>
      <w:r w:rsidR="00871F2E">
        <w:rPr>
          <w:rFonts w:ascii="Garamond" w:hAnsi="Garamond" w:cs="Arial"/>
          <w:b/>
          <w:bCs/>
          <w:color w:val="FF0000"/>
          <w:sz w:val="28"/>
          <w:szCs w:val="28"/>
        </w:rPr>
        <w:t xml:space="preserve">           </w:t>
      </w:r>
      <w:r w:rsidR="002229A0">
        <w:rPr>
          <w:rFonts w:ascii="Garamond" w:hAnsi="Garamond" w:cs="Arial"/>
          <w:b/>
          <w:bCs/>
          <w:color w:val="FF0000"/>
          <w:sz w:val="28"/>
          <w:szCs w:val="28"/>
        </w:rPr>
        <w:t xml:space="preserve">           </w:t>
      </w:r>
      <w:r w:rsidRPr="00843B78">
        <w:rPr>
          <w:rFonts w:ascii="Garamond" w:hAnsi="Garamond" w:cs="Arial"/>
          <w:b/>
          <w:bCs/>
          <w:color w:val="FF0000"/>
          <w:sz w:val="28"/>
          <w:szCs w:val="28"/>
        </w:rPr>
        <w:t xml:space="preserve">                                                                               </w:t>
      </w:r>
      <w:r w:rsidRPr="00843B78">
        <w:rPr>
          <w:rFonts w:ascii="Garamond" w:hAnsi="Garamond" w:cs="Arial"/>
          <w:b/>
          <w:bCs/>
          <w:sz w:val="28"/>
          <w:szCs w:val="28"/>
        </w:rPr>
        <w:t>Mgr. Leoš Kastner</w:t>
      </w:r>
    </w:p>
    <w:p w:rsidR="00843B78" w:rsidRPr="00843B78" w:rsidRDefault="00843B78" w:rsidP="00843B78">
      <w:pPr>
        <w:autoSpaceDE/>
        <w:autoSpaceDN/>
        <w:jc w:val="both"/>
        <w:rPr>
          <w:rFonts w:ascii="Garamond" w:hAnsi="Garamond" w:cs="Arial"/>
          <w:b/>
          <w:bCs/>
          <w:sz w:val="24"/>
          <w:szCs w:val="24"/>
          <w:u w:val="single"/>
        </w:rPr>
      </w:pPr>
      <w:r w:rsidRPr="00843B78">
        <w:rPr>
          <w:rFonts w:ascii="Garamond" w:hAnsi="Garamond" w:cs="Arial"/>
          <w:b/>
          <w:bCs/>
          <w:sz w:val="24"/>
          <w:szCs w:val="24"/>
          <w:u w:val="single"/>
        </w:rPr>
        <w:t xml:space="preserve">     </w:t>
      </w:r>
    </w:p>
    <w:p w:rsidR="00843B78" w:rsidRPr="00843B78" w:rsidRDefault="00843B78" w:rsidP="00843B78">
      <w:pPr>
        <w:adjustRightInd w:val="0"/>
        <w:jc w:val="both"/>
        <w:rPr>
          <w:rFonts w:ascii="Garamond" w:hAnsi="Garamond"/>
          <w:sz w:val="24"/>
          <w:szCs w:val="24"/>
        </w:rPr>
      </w:pPr>
      <w:r w:rsidRPr="00843B78">
        <w:rPr>
          <w:rFonts w:ascii="Garamond" w:hAnsi="Garamond"/>
          <w:b/>
          <w:sz w:val="24"/>
          <w:szCs w:val="24"/>
        </w:rPr>
        <w:t>Zastupují v pořadí</w:t>
      </w:r>
      <w:r w:rsidRPr="00843B78">
        <w:rPr>
          <w:rFonts w:ascii="Garamond" w:hAnsi="Garamond"/>
          <w:sz w:val="24"/>
          <w:szCs w:val="24"/>
        </w:rPr>
        <w:t>: Mgr. Marek Horáček, JUDr. Hynek Baňouch, JUDr. Jana Profousová, JUDr. Antonín Libra, Mgr. Eva Bačkovská</w:t>
      </w:r>
    </w:p>
    <w:p w:rsidR="00843B78" w:rsidRPr="00843B78" w:rsidRDefault="00843B78" w:rsidP="00843B78">
      <w:pPr>
        <w:adjustRightInd w:val="0"/>
        <w:jc w:val="both"/>
        <w:rPr>
          <w:rFonts w:ascii="Garamond" w:hAnsi="Garamond"/>
          <w:sz w:val="24"/>
          <w:szCs w:val="24"/>
        </w:rPr>
      </w:pPr>
    </w:p>
    <w:p w:rsidR="00843B78" w:rsidRPr="00843B78" w:rsidRDefault="00843B78" w:rsidP="002229A0">
      <w:pPr>
        <w:adjustRightInd w:val="0"/>
        <w:jc w:val="both"/>
        <w:rPr>
          <w:rFonts w:ascii="Garamond" w:hAnsi="Garamond"/>
          <w:sz w:val="24"/>
          <w:szCs w:val="24"/>
        </w:rPr>
      </w:pPr>
      <w:r w:rsidRPr="00843B78">
        <w:rPr>
          <w:rFonts w:ascii="Garamond" w:hAnsi="Garamond"/>
          <w:sz w:val="24"/>
          <w:szCs w:val="24"/>
        </w:rPr>
        <w:t>Rozhodování</w:t>
      </w:r>
      <w:r w:rsidR="002229A0">
        <w:rPr>
          <w:rFonts w:ascii="Garamond" w:hAnsi="Garamond"/>
          <w:sz w:val="24"/>
          <w:szCs w:val="24"/>
        </w:rPr>
        <w:t xml:space="preserve"> </w:t>
      </w:r>
      <w:r w:rsidRPr="00843B78">
        <w:rPr>
          <w:rFonts w:ascii="Garamond" w:hAnsi="Garamond"/>
          <w:sz w:val="24"/>
          <w:szCs w:val="24"/>
        </w:rPr>
        <w:t>o soudním prodeji zástavy podle § 353 a násl. zákona č. 292/201</w:t>
      </w:r>
      <w:r w:rsidR="00E9473E">
        <w:rPr>
          <w:rFonts w:ascii="Garamond" w:hAnsi="Garamond"/>
          <w:sz w:val="24"/>
          <w:szCs w:val="24"/>
        </w:rPr>
        <w:t>3 Sb. v platném znění</w:t>
      </w:r>
      <w:r w:rsidRPr="00843B78">
        <w:rPr>
          <w:rFonts w:ascii="Garamond" w:hAnsi="Garamond"/>
          <w:sz w:val="24"/>
          <w:szCs w:val="24"/>
        </w:rPr>
        <w:t>.</w:t>
      </w:r>
    </w:p>
    <w:p w:rsidR="00490122" w:rsidRDefault="00490122" w:rsidP="002872E3">
      <w:pPr>
        <w:widowControl w:val="0"/>
        <w:adjustRightInd w:val="0"/>
        <w:jc w:val="both"/>
        <w:rPr>
          <w:rFonts w:ascii="Garamond" w:hAnsi="Garamond" w:cs="Arial"/>
          <w:sz w:val="24"/>
          <w:szCs w:val="24"/>
        </w:rPr>
      </w:pPr>
    </w:p>
    <w:p w:rsidR="00B831AB" w:rsidRDefault="00B831AB" w:rsidP="002872E3">
      <w:pPr>
        <w:widowControl w:val="0"/>
        <w:adjustRightInd w:val="0"/>
        <w:jc w:val="both"/>
        <w:rPr>
          <w:rFonts w:ascii="Garamond" w:hAnsi="Garamond" w:cs="Arial"/>
          <w:sz w:val="24"/>
          <w:szCs w:val="24"/>
        </w:rPr>
      </w:pPr>
    </w:p>
    <w:p w:rsidR="00216AB8" w:rsidRDefault="00216AB8" w:rsidP="000A04D8">
      <w:pPr>
        <w:pStyle w:val="Nadpis3"/>
        <w:jc w:val="both"/>
        <w:rPr>
          <w:rFonts w:ascii="Garamond" w:hAnsi="Garamond" w:cs="Arial"/>
          <w:b/>
          <w:bCs/>
          <w:color w:val="auto"/>
          <w:sz w:val="28"/>
          <w:szCs w:val="28"/>
          <w:u w:val="single"/>
        </w:rPr>
      </w:pPr>
    </w:p>
    <w:p w:rsidR="00B831AB" w:rsidRPr="000A04D8" w:rsidRDefault="00B831AB" w:rsidP="000A04D8">
      <w:pPr>
        <w:pStyle w:val="Nadpis3"/>
        <w:jc w:val="both"/>
        <w:rPr>
          <w:color w:val="auto"/>
        </w:rPr>
      </w:pPr>
      <w:r w:rsidRPr="000A04D8">
        <w:rPr>
          <w:rFonts w:ascii="Garamond" w:hAnsi="Garamond" w:cs="Arial"/>
          <w:b/>
          <w:bCs/>
          <w:color w:val="auto"/>
          <w:sz w:val="28"/>
          <w:szCs w:val="28"/>
          <w:u w:val="single"/>
        </w:rPr>
        <w:t>Soudní oddělení č. 8</w:t>
      </w:r>
      <w:r w:rsidR="007E6F40" w:rsidRPr="000A04D8">
        <w:rPr>
          <w:rFonts w:ascii="Garamond" w:hAnsi="Garamond" w:cs="Arial"/>
          <w:b/>
          <w:bCs/>
          <w:color w:val="auto"/>
          <w:sz w:val="28"/>
          <w:szCs w:val="28"/>
        </w:rPr>
        <w:t xml:space="preserve"> </w:t>
      </w:r>
      <w:r w:rsidRPr="000A04D8">
        <w:rPr>
          <w:rFonts w:ascii="Garamond" w:hAnsi="Garamond" w:cs="Arial"/>
          <w:b/>
          <w:bCs/>
          <w:color w:val="auto"/>
          <w:sz w:val="28"/>
          <w:szCs w:val="28"/>
        </w:rPr>
        <w:t>(senáty č. 8 C, 108 C, 108 EVC,</w:t>
      </w:r>
      <w:r w:rsidR="000A04D8" w:rsidRPr="000A04D8">
        <w:rPr>
          <w:rFonts w:ascii="Garamond" w:hAnsi="Garamond" w:cs="Arial"/>
          <w:b/>
          <w:bCs/>
          <w:color w:val="auto"/>
          <w:sz w:val="28"/>
          <w:szCs w:val="28"/>
        </w:rPr>
        <w:t xml:space="preserve"> 8 D,</w:t>
      </w:r>
      <w:r w:rsidRPr="000A04D8">
        <w:rPr>
          <w:rFonts w:ascii="Garamond" w:hAnsi="Garamond" w:cs="Arial"/>
          <w:b/>
          <w:bCs/>
          <w:color w:val="auto"/>
          <w:sz w:val="28"/>
          <w:szCs w:val="28"/>
        </w:rPr>
        <w:t xml:space="preserve"> 8 Nc,</w:t>
      </w:r>
      <w:r w:rsidR="000A04D8" w:rsidRPr="000A04D8">
        <w:rPr>
          <w:rFonts w:ascii="Garamond" w:hAnsi="Garamond" w:cs="Arial"/>
          <w:b/>
          <w:bCs/>
          <w:color w:val="auto"/>
          <w:sz w:val="28"/>
          <w:szCs w:val="28"/>
        </w:rPr>
        <w:t xml:space="preserve"> </w:t>
      </w:r>
      <w:r w:rsidRPr="000A04D8">
        <w:rPr>
          <w:rFonts w:ascii="Garamond" w:hAnsi="Garamond" w:cs="Arial"/>
          <w:b/>
          <w:bCs/>
          <w:color w:val="auto"/>
          <w:sz w:val="28"/>
          <w:szCs w:val="28"/>
        </w:rPr>
        <w:t>0 Cd)</w:t>
      </w:r>
      <w:r w:rsidR="000A04D8" w:rsidRPr="000A04D8">
        <w:rPr>
          <w:rFonts w:ascii="Garamond" w:hAnsi="Garamond" w:cs="Arial"/>
          <w:b/>
          <w:bCs/>
          <w:color w:val="auto"/>
          <w:sz w:val="28"/>
          <w:szCs w:val="28"/>
        </w:rPr>
        <w:t xml:space="preserve">                     </w:t>
      </w:r>
      <w:r w:rsidR="007E6F40" w:rsidRPr="000A04D8">
        <w:rPr>
          <w:rFonts w:ascii="Garamond" w:hAnsi="Garamond" w:cs="Arial"/>
          <w:b/>
          <w:bCs/>
          <w:color w:val="auto"/>
          <w:sz w:val="28"/>
          <w:szCs w:val="28"/>
        </w:rPr>
        <w:t xml:space="preserve">                           </w:t>
      </w:r>
      <w:r w:rsidRPr="000A04D8">
        <w:rPr>
          <w:rFonts w:ascii="Garamond" w:hAnsi="Garamond" w:cs="Arial"/>
          <w:b/>
          <w:bCs/>
          <w:color w:val="auto"/>
          <w:sz w:val="28"/>
          <w:szCs w:val="28"/>
        </w:rPr>
        <w:t>JUDr. Antonín Libra</w:t>
      </w:r>
    </w:p>
    <w:p w:rsidR="000A04D8" w:rsidRPr="000A04D8" w:rsidRDefault="000A04D8" w:rsidP="007E6F40">
      <w:pPr>
        <w:jc w:val="both"/>
        <w:rPr>
          <w:rFonts w:ascii="Garamond" w:eastAsiaTheme="majorEastAsia" w:hAnsi="Garamond" w:cstheme="majorBidi"/>
          <w:b/>
          <w:sz w:val="24"/>
          <w:szCs w:val="24"/>
        </w:rPr>
      </w:pPr>
    </w:p>
    <w:p w:rsidR="007E6F40" w:rsidRPr="000A04D8" w:rsidRDefault="007E6F40" w:rsidP="007E6F40">
      <w:pPr>
        <w:jc w:val="both"/>
        <w:rPr>
          <w:rFonts w:ascii="Garamond" w:hAnsi="Garamond" w:cs="Arial"/>
          <w:b/>
          <w:bCs/>
          <w:sz w:val="24"/>
          <w:szCs w:val="24"/>
          <w:u w:val="single"/>
        </w:rPr>
      </w:pPr>
      <w:r w:rsidRPr="000A04D8">
        <w:rPr>
          <w:rFonts w:ascii="Garamond" w:eastAsiaTheme="majorEastAsia" w:hAnsi="Garamond" w:cstheme="majorBidi"/>
          <w:b/>
          <w:sz w:val="24"/>
          <w:szCs w:val="24"/>
        </w:rPr>
        <w:t>Zastupují v pořadí</w:t>
      </w:r>
      <w:r w:rsidRPr="000A04D8">
        <w:rPr>
          <w:rFonts w:ascii="Garamond" w:eastAsiaTheme="majorEastAsia" w:hAnsi="Garamond" w:cstheme="majorBidi"/>
          <w:sz w:val="24"/>
          <w:szCs w:val="24"/>
        </w:rPr>
        <w:t>:</w:t>
      </w:r>
      <w:r w:rsidRPr="000A04D8">
        <w:rPr>
          <w:rFonts w:ascii="Garamond" w:hAnsi="Garamond"/>
          <w:sz w:val="24"/>
          <w:szCs w:val="24"/>
        </w:rPr>
        <w:t xml:space="preserve"> </w:t>
      </w:r>
      <w:r w:rsidR="00546D45" w:rsidRPr="000A04D8">
        <w:rPr>
          <w:rFonts w:ascii="Garamond" w:hAnsi="Garamond"/>
          <w:sz w:val="24"/>
          <w:szCs w:val="24"/>
        </w:rPr>
        <w:t>Mgr. Marek Horáček</w:t>
      </w:r>
      <w:r w:rsidR="001150F1">
        <w:rPr>
          <w:rFonts w:ascii="Garamond" w:hAnsi="Garamond"/>
          <w:sz w:val="24"/>
          <w:szCs w:val="24"/>
        </w:rPr>
        <w:t xml:space="preserve">, </w:t>
      </w:r>
      <w:r w:rsidRPr="000A04D8">
        <w:rPr>
          <w:rFonts w:ascii="Garamond" w:hAnsi="Garamond"/>
          <w:sz w:val="24"/>
          <w:szCs w:val="24"/>
        </w:rPr>
        <w:t>JUDr. Jana Profousová, JUDr. Hyn</w:t>
      </w:r>
      <w:r w:rsidR="001150F1">
        <w:rPr>
          <w:rFonts w:ascii="Garamond" w:hAnsi="Garamond"/>
          <w:sz w:val="24"/>
          <w:szCs w:val="24"/>
        </w:rPr>
        <w:t xml:space="preserve">ek Baňouch, </w:t>
      </w:r>
      <w:r w:rsidR="00412A05">
        <w:rPr>
          <w:rFonts w:ascii="Garamond" w:hAnsi="Garamond"/>
          <w:sz w:val="24"/>
          <w:szCs w:val="24"/>
        </w:rPr>
        <w:t xml:space="preserve">Mgr. </w:t>
      </w:r>
      <w:r w:rsidRPr="000A04D8">
        <w:rPr>
          <w:rFonts w:ascii="Garamond" w:hAnsi="Garamond" w:cs="Arial"/>
          <w:sz w:val="24"/>
          <w:szCs w:val="24"/>
        </w:rPr>
        <w:t>Eva Bačkovská</w:t>
      </w:r>
    </w:p>
    <w:p w:rsidR="00B63424" w:rsidRPr="000A04D8" w:rsidRDefault="00B63424" w:rsidP="00B63424">
      <w:pPr>
        <w:jc w:val="both"/>
        <w:rPr>
          <w:rFonts w:ascii="Garamond" w:hAnsi="Garamond" w:cs="Arial"/>
          <w:sz w:val="24"/>
          <w:szCs w:val="24"/>
        </w:rPr>
      </w:pPr>
    </w:p>
    <w:p w:rsidR="00B63424" w:rsidRPr="000A04D8" w:rsidRDefault="00B63424" w:rsidP="00B63424">
      <w:pPr>
        <w:jc w:val="both"/>
        <w:rPr>
          <w:rFonts w:ascii="Garamond" w:hAnsi="Garamond" w:cs="Arial"/>
          <w:sz w:val="24"/>
          <w:szCs w:val="24"/>
        </w:rPr>
      </w:pPr>
      <w:r w:rsidRPr="000A04D8">
        <w:rPr>
          <w:rFonts w:ascii="Garamond" w:hAnsi="Garamond" w:cs="Arial"/>
          <w:sz w:val="24"/>
          <w:szCs w:val="24"/>
        </w:rPr>
        <w:t>Rozhodování ve věcech občanskoprávních:</w:t>
      </w:r>
    </w:p>
    <w:p w:rsidR="00B63424" w:rsidRPr="000A04D8" w:rsidRDefault="00B63424" w:rsidP="00B63424">
      <w:pPr>
        <w:pStyle w:val="Zkladntextodsazen"/>
        <w:ind w:left="0"/>
        <w:rPr>
          <w:rFonts w:ascii="Garamond" w:hAnsi="Garamond" w:cs="Arial"/>
          <w:sz w:val="24"/>
          <w:szCs w:val="24"/>
        </w:rPr>
      </w:pPr>
    </w:p>
    <w:p w:rsidR="00B63424" w:rsidRDefault="00B63424" w:rsidP="00B63424">
      <w:pPr>
        <w:numPr>
          <w:ilvl w:val="0"/>
          <w:numId w:val="15"/>
        </w:numPr>
        <w:autoSpaceDE/>
        <w:autoSpaceDN/>
        <w:jc w:val="both"/>
        <w:rPr>
          <w:rFonts w:ascii="Garamond" w:hAnsi="Garamond" w:cs="Arial"/>
          <w:sz w:val="24"/>
          <w:szCs w:val="24"/>
        </w:rPr>
      </w:pPr>
      <w:r>
        <w:rPr>
          <w:rFonts w:ascii="Garamond" w:hAnsi="Garamond" w:cs="Arial"/>
          <w:sz w:val="24"/>
          <w:szCs w:val="24"/>
        </w:rPr>
        <w:t>věci rejstříku C mimo věcí specializovaných v ostatních senátech do celkového rozsahu 100% (včetně věcí ze specializace),</w:t>
      </w:r>
    </w:p>
    <w:p w:rsidR="00B63424" w:rsidRDefault="00B63424" w:rsidP="00B63424">
      <w:pPr>
        <w:numPr>
          <w:ilvl w:val="0"/>
          <w:numId w:val="15"/>
        </w:numPr>
        <w:autoSpaceDE/>
        <w:autoSpaceDN/>
        <w:jc w:val="both"/>
        <w:rPr>
          <w:rFonts w:ascii="Garamond" w:hAnsi="Garamond" w:cs="Arial"/>
          <w:sz w:val="24"/>
          <w:szCs w:val="24"/>
        </w:rPr>
      </w:pPr>
      <w:r>
        <w:rPr>
          <w:rFonts w:ascii="Garamond" w:hAnsi="Garamond" w:cs="Arial"/>
          <w:sz w:val="24"/>
          <w:szCs w:val="24"/>
        </w:rPr>
        <w:t>věci rejstříku EVC, ve kterých je navrhováno vydání evropského plate</w:t>
      </w:r>
      <w:r w:rsidR="0027164C">
        <w:rPr>
          <w:rFonts w:ascii="Garamond" w:hAnsi="Garamond" w:cs="Arial"/>
          <w:sz w:val="24"/>
          <w:szCs w:val="24"/>
        </w:rPr>
        <w:t>bního rozkazu mimo věcí specializovaných</w:t>
      </w:r>
      <w:r>
        <w:rPr>
          <w:rFonts w:ascii="Garamond" w:hAnsi="Garamond" w:cs="Arial"/>
          <w:sz w:val="24"/>
          <w:szCs w:val="24"/>
        </w:rPr>
        <w:t xml:space="preserve"> v ostatních senátech do celkového rozsahu 100% (včetně věcí ze specializace),</w:t>
      </w:r>
    </w:p>
    <w:p w:rsidR="0027164C" w:rsidRPr="00CA0DA4" w:rsidRDefault="0027164C" w:rsidP="0027164C">
      <w:pPr>
        <w:numPr>
          <w:ilvl w:val="0"/>
          <w:numId w:val="15"/>
        </w:numPr>
        <w:autoSpaceDE/>
        <w:autoSpaceDN/>
        <w:jc w:val="both"/>
        <w:rPr>
          <w:rFonts w:ascii="Garamond" w:hAnsi="Garamond" w:cs="Arial"/>
          <w:sz w:val="24"/>
          <w:szCs w:val="24"/>
        </w:rPr>
      </w:pPr>
      <w:r w:rsidRPr="00CA0DA4">
        <w:rPr>
          <w:rFonts w:ascii="Garamond" w:hAnsi="Garamond" w:cs="Arial"/>
          <w:sz w:val="24"/>
          <w:szCs w:val="24"/>
        </w:rPr>
        <w:t xml:space="preserve">věci rejstříku D včetně udělování pověření ve smyslu ust. § 101 odst. 2 zákona č. 292/2013 Sb., provádění úkonů příslušejících soudu ve věcech řízení o pozůstalosti a obnovy těchto řízení, </w:t>
      </w:r>
    </w:p>
    <w:p w:rsidR="00B63424" w:rsidRDefault="00B63424" w:rsidP="00B63424">
      <w:pPr>
        <w:numPr>
          <w:ilvl w:val="0"/>
          <w:numId w:val="15"/>
        </w:numPr>
        <w:autoSpaceDE/>
        <w:autoSpaceDN/>
        <w:jc w:val="both"/>
        <w:rPr>
          <w:rFonts w:ascii="Garamond" w:hAnsi="Garamond" w:cs="Arial"/>
          <w:sz w:val="24"/>
          <w:szCs w:val="24"/>
        </w:rPr>
      </w:pPr>
      <w:r w:rsidRPr="00CA0DA4">
        <w:rPr>
          <w:rFonts w:ascii="Garamond" w:hAnsi="Garamond" w:cs="Arial"/>
          <w:sz w:val="24"/>
          <w:szCs w:val="24"/>
        </w:rPr>
        <w:t>vyřizování civilního dožádání a civilního dožádání s </w:t>
      </w:r>
      <w:r>
        <w:rPr>
          <w:rFonts w:ascii="Garamond" w:hAnsi="Garamond" w:cs="Arial"/>
          <w:sz w:val="24"/>
          <w:szCs w:val="24"/>
        </w:rPr>
        <w:t>cizím prvkem,</w:t>
      </w:r>
    </w:p>
    <w:p w:rsidR="00B63424" w:rsidRDefault="00B63424" w:rsidP="00B63424">
      <w:pPr>
        <w:pStyle w:val="Bezmezer"/>
        <w:numPr>
          <w:ilvl w:val="0"/>
          <w:numId w:val="15"/>
        </w:numPr>
        <w:jc w:val="both"/>
        <w:rPr>
          <w:rFonts w:ascii="Garamond" w:hAnsi="Garamond" w:cs="Arial"/>
          <w:szCs w:val="24"/>
        </w:rPr>
      </w:pPr>
      <w:r>
        <w:rPr>
          <w:rFonts w:ascii="Garamond" w:hAnsi="Garamond" w:cs="Arial"/>
          <w:szCs w:val="24"/>
        </w:rPr>
        <w:t xml:space="preserve">provádí úkony při úschovách rozhodčích nálezů vydaných v rozhodčích řízeních, které jsou dle ust. § 29 odst. 2 zákona č. 216/1994 Sb. </w:t>
      </w:r>
      <w:r w:rsidR="00412A05">
        <w:rPr>
          <w:rFonts w:ascii="Garamond" w:hAnsi="Garamond" w:cs="Arial"/>
          <w:szCs w:val="24"/>
        </w:rPr>
        <w:br/>
      </w:r>
      <w:r>
        <w:rPr>
          <w:rFonts w:ascii="Garamond" w:hAnsi="Garamond" w:cs="Arial"/>
          <w:szCs w:val="24"/>
        </w:rPr>
        <w:t>o rozhodčím řízení v platném znění předány do úschovy Okresního soudu v Chrudimi,</w:t>
      </w:r>
    </w:p>
    <w:p w:rsidR="00B63424" w:rsidRDefault="00B63424" w:rsidP="00B63424">
      <w:pPr>
        <w:numPr>
          <w:ilvl w:val="0"/>
          <w:numId w:val="15"/>
        </w:numPr>
        <w:autoSpaceDE/>
        <w:autoSpaceDN/>
        <w:jc w:val="both"/>
        <w:rPr>
          <w:rFonts w:ascii="Garamond" w:hAnsi="Garamond" w:cs="Arial"/>
          <w:sz w:val="24"/>
          <w:szCs w:val="24"/>
        </w:rPr>
      </w:pPr>
      <w:r>
        <w:rPr>
          <w:rFonts w:ascii="Garamond" w:hAnsi="Garamond" w:cs="Arial"/>
          <w:sz w:val="24"/>
          <w:szCs w:val="24"/>
        </w:rPr>
        <w:t>metodická pomoc ve věcech úschovy a umořování listin, úkony soudu, které neprovádí soudní tajemnice,</w:t>
      </w:r>
    </w:p>
    <w:p w:rsidR="00B63424" w:rsidRDefault="00B63424" w:rsidP="00B63424">
      <w:pPr>
        <w:numPr>
          <w:ilvl w:val="0"/>
          <w:numId w:val="15"/>
        </w:numPr>
        <w:autoSpaceDE/>
        <w:jc w:val="both"/>
        <w:rPr>
          <w:rFonts w:ascii="Garamond" w:hAnsi="Garamond" w:cs="Arial"/>
          <w:sz w:val="24"/>
          <w:szCs w:val="24"/>
        </w:rPr>
      </w:pPr>
      <w:r>
        <w:rPr>
          <w:rFonts w:ascii="Garamond" w:hAnsi="Garamond" w:cs="Arial"/>
          <w:sz w:val="24"/>
          <w:szCs w:val="24"/>
        </w:rPr>
        <w:t>metodická pomoc v agendě platebních rozkazů a EPR,</w:t>
      </w:r>
    </w:p>
    <w:p w:rsidR="00B63424" w:rsidRDefault="00B63424" w:rsidP="00B63424">
      <w:pPr>
        <w:numPr>
          <w:ilvl w:val="0"/>
          <w:numId w:val="15"/>
        </w:numPr>
        <w:autoSpaceDE/>
        <w:jc w:val="both"/>
        <w:rPr>
          <w:rFonts w:ascii="Garamond" w:hAnsi="Garamond" w:cs="Arial"/>
          <w:sz w:val="24"/>
          <w:szCs w:val="24"/>
        </w:rPr>
      </w:pPr>
      <w:r>
        <w:rPr>
          <w:rFonts w:ascii="Garamond" w:hAnsi="Garamond" w:cs="Arial"/>
          <w:sz w:val="24"/>
          <w:szCs w:val="24"/>
        </w:rPr>
        <w:t>nadřízený soudce všech řešitelských týmů v agendě EPR,</w:t>
      </w:r>
    </w:p>
    <w:p w:rsidR="00B63424" w:rsidRPr="0027164C" w:rsidRDefault="00B63424" w:rsidP="00B63424">
      <w:pPr>
        <w:numPr>
          <w:ilvl w:val="0"/>
          <w:numId w:val="15"/>
        </w:numPr>
        <w:autoSpaceDE/>
        <w:autoSpaceDN/>
        <w:jc w:val="both"/>
        <w:rPr>
          <w:rFonts w:ascii="Garamond" w:hAnsi="Garamond" w:cs="Arial"/>
          <w:sz w:val="24"/>
          <w:szCs w:val="24"/>
        </w:rPr>
      </w:pPr>
      <w:r w:rsidRPr="0027164C">
        <w:rPr>
          <w:rFonts w:ascii="Garamond" w:hAnsi="Garamond" w:cs="Arial"/>
          <w:sz w:val="24"/>
          <w:szCs w:val="24"/>
        </w:rPr>
        <w:t>věci rejstříku</w:t>
      </w:r>
      <w:r w:rsidRPr="0027164C">
        <w:rPr>
          <w:rFonts w:ascii="Garamond" w:hAnsi="Garamond"/>
          <w:bCs/>
          <w:sz w:val="24"/>
          <w:szCs w:val="24"/>
        </w:rPr>
        <w:t xml:space="preserve"> Nc – rozhodnutí o návrhu na vydání </w:t>
      </w:r>
      <w:r w:rsidRPr="0027164C">
        <w:rPr>
          <w:rFonts w:ascii="Garamond" w:hAnsi="Garamond" w:cs="Arial"/>
          <w:bCs/>
          <w:sz w:val="24"/>
          <w:szCs w:val="24"/>
          <w:lang w:eastAsia="en-US"/>
        </w:rPr>
        <w:t>evropského příkazu k obstavení účtů</w:t>
      </w:r>
      <w:r w:rsidRPr="0027164C">
        <w:rPr>
          <w:rFonts w:ascii="Garamond" w:hAnsi="Garamond"/>
          <w:sz w:val="24"/>
          <w:szCs w:val="24"/>
        </w:rPr>
        <w:t xml:space="preserve"> v poměru 20%.</w:t>
      </w:r>
    </w:p>
    <w:p w:rsidR="00B63424" w:rsidRDefault="00B63424" w:rsidP="00B63424">
      <w:pPr>
        <w:tabs>
          <w:tab w:val="left" w:pos="720"/>
        </w:tabs>
        <w:ind w:left="720" w:hanging="360"/>
        <w:jc w:val="both"/>
        <w:rPr>
          <w:rFonts w:ascii="Garamond" w:hAnsi="Garamond" w:cs="Arial"/>
          <w:sz w:val="24"/>
          <w:szCs w:val="24"/>
        </w:rPr>
      </w:pPr>
    </w:p>
    <w:p w:rsidR="0085203E" w:rsidRPr="00EC2FE9" w:rsidRDefault="00B63424" w:rsidP="00B63424">
      <w:pPr>
        <w:pStyle w:val="Zkladntextodsazen"/>
        <w:ind w:left="0"/>
        <w:rPr>
          <w:rFonts w:ascii="Garamond" w:hAnsi="Garamond" w:cs="Arial"/>
          <w:bCs/>
          <w:sz w:val="24"/>
          <w:szCs w:val="24"/>
          <w:u w:val="single"/>
        </w:rPr>
      </w:pPr>
      <w:r w:rsidRPr="00EC2FE9">
        <w:rPr>
          <w:rFonts w:ascii="Garamond" w:hAnsi="Garamond" w:cs="Arial"/>
          <w:bCs/>
          <w:sz w:val="24"/>
          <w:szCs w:val="24"/>
          <w:u w:val="single"/>
        </w:rPr>
        <w:t>Přísedící:</w:t>
      </w:r>
    </w:p>
    <w:p w:rsidR="0085203E" w:rsidRPr="003C6D7D" w:rsidRDefault="0085203E" w:rsidP="0085203E">
      <w:pPr>
        <w:pStyle w:val="Odstavecseseznamem"/>
        <w:spacing w:line="276" w:lineRule="auto"/>
        <w:ind w:left="142" w:firstLine="284"/>
        <w:jc w:val="both"/>
        <w:rPr>
          <w:rFonts w:ascii="Garamond" w:hAnsi="Garamond"/>
          <w:szCs w:val="24"/>
        </w:rPr>
      </w:pPr>
      <w:r>
        <w:rPr>
          <w:rFonts w:ascii="Garamond" w:hAnsi="Garamond"/>
          <w:szCs w:val="24"/>
        </w:rPr>
        <w:t>1</w:t>
      </w:r>
      <w:r w:rsidRPr="003C6D7D">
        <w:rPr>
          <w:rFonts w:ascii="Garamond" w:hAnsi="Garamond"/>
          <w:szCs w:val="24"/>
        </w:rPr>
        <w:t>. Sodomka Jan</w:t>
      </w:r>
    </w:p>
    <w:p w:rsidR="0085203E" w:rsidRPr="003C6D7D" w:rsidRDefault="0085203E" w:rsidP="0085203E">
      <w:pPr>
        <w:pStyle w:val="Odstavecseseznamem"/>
        <w:spacing w:line="276" w:lineRule="auto"/>
        <w:ind w:left="142" w:firstLine="284"/>
        <w:jc w:val="both"/>
        <w:rPr>
          <w:rFonts w:ascii="Garamond" w:hAnsi="Garamond"/>
          <w:szCs w:val="24"/>
        </w:rPr>
      </w:pPr>
      <w:r>
        <w:rPr>
          <w:rFonts w:ascii="Garamond" w:hAnsi="Garamond"/>
          <w:szCs w:val="24"/>
        </w:rPr>
        <w:t>2</w:t>
      </w:r>
      <w:r w:rsidRPr="003C6D7D">
        <w:rPr>
          <w:rFonts w:ascii="Garamond" w:hAnsi="Garamond"/>
          <w:szCs w:val="24"/>
        </w:rPr>
        <w:t>. Velínská Dana</w:t>
      </w:r>
    </w:p>
    <w:p w:rsidR="007E6F40" w:rsidRPr="005146C8" w:rsidRDefault="007E6F40" w:rsidP="00B831AB">
      <w:pPr>
        <w:spacing w:after="200" w:line="276" w:lineRule="auto"/>
        <w:contextualSpacing/>
        <w:jc w:val="both"/>
        <w:rPr>
          <w:rFonts w:ascii="Garamond" w:hAnsi="Garamond"/>
          <w:color w:val="FF0000"/>
          <w:sz w:val="24"/>
          <w:szCs w:val="24"/>
        </w:rPr>
      </w:pPr>
    </w:p>
    <w:p w:rsidR="00D74E24" w:rsidRDefault="00D74E24" w:rsidP="00AB3A55">
      <w:pPr>
        <w:pStyle w:val="Zkladntextodsazen"/>
        <w:ind w:left="0"/>
        <w:jc w:val="both"/>
        <w:rPr>
          <w:rFonts w:ascii="Garamond" w:hAnsi="Garamond" w:cs="Arial"/>
        </w:rPr>
      </w:pPr>
    </w:p>
    <w:p w:rsidR="00216AB8" w:rsidRDefault="00216AB8" w:rsidP="00EA4BB5">
      <w:pPr>
        <w:pStyle w:val="Nadpis3"/>
        <w:jc w:val="both"/>
        <w:rPr>
          <w:rFonts w:ascii="Garamond" w:hAnsi="Garamond" w:cs="Arial"/>
          <w:b/>
          <w:color w:val="auto"/>
          <w:sz w:val="28"/>
          <w:szCs w:val="28"/>
          <w:u w:val="single"/>
        </w:rPr>
      </w:pPr>
    </w:p>
    <w:p w:rsidR="00216AB8" w:rsidRDefault="00216AB8" w:rsidP="00EA4BB5">
      <w:pPr>
        <w:pStyle w:val="Nadpis3"/>
        <w:jc w:val="both"/>
        <w:rPr>
          <w:rFonts w:ascii="Garamond" w:hAnsi="Garamond" w:cs="Arial"/>
          <w:b/>
          <w:color w:val="auto"/>
          <w:sz w:val="28"/>
          <w:szCs w:val="28"/>
          <w:u w:val="single"/>
        </w:rPr>
      </w:pPr>
    </w:p>
    <w:p w:rsidR="00D74E24" w:rsidRPr="00EA4BB5" w:rsidRDefault="00D74E24" w:rsidP="00EA4BB5">
      <w:pPr>
        <w:pStyle w:val="Nadpis3"/>
        <w:jc w:val="both"/>
        <w:rPr>
          <w:rFonts w:ascii="Garamond" w:eastAsia="Times New Roman" w:hAnsi="Garamond" w:cs="Arial"/>
          <w:b/>
          <w:color w:val="auto"/>
          <w:sz w:val="28"/>
          <w:szCs w:val="28"/>
          <w:u w:val="single"/>
        </w:rPr>
      </w:pPr>
      <w:r w:rsidRPr="00D74E24">
        <w:rPr>
          <w:rFonts w:ascii="Garamond" w:hAnsi="Garamond" w:cs="Arial"/>
          <w:b/>
          <w:color w:val="auto"/>
          <w:sz w:val="28"/>
          <w:szCs w:val="28"/>
          <w:u w:val="single"/>
        </w:rPr>
        <w:t>Soudní oddělení č. 11</w:t>
      </w:r>
      <w:r w:rsidR="00DE72AA">
        <w:rPr>
          <w:rFonts w:ascii="Garamond" w:hAnsi="Garamond" w:cs="Arial"/>
          <w:b/>
          <w:color w:val="auto"/>
          <w:sz w:val="28"/>
          <w:szCs w:val="28"/>
        </w:rPr>
        <w:t xml:space="preserve"> </w:t>
      </w:r>
      <w:r w:rsidRPr="00EA4BB5">
        <w:rPr>
          <w:rFonts w:ascii="Garamond" w:hAnsi="Garamond" w:cs="Arial"/>
          <w:b/>
          <w:color w:val="auto"/>
          <w:sz w:val="28"/>
          <w:szCs w:val="28"/>
        </w:rPr>
        <w:t>(senáty č. 11</w:t>
      </w:r>
      <w:r w:rsidR="00EA4BB5">
        <w:rPr>
          <w:rFonts w:ascii="Garamond" w:hAnsi="Garamond" w:cs="Arial"/>
          <w:b/>
          <w:color w:val="auto"/>
          <w:sz w:val="28"/>
          <w:szCs w:val="28"/>
        </w:rPr>
        <w:t xml:space="preserve"> </w:t>
      </w:r>
      <w:r w:rsidRPr="00EA4BB5">
        <w:rPr>
          <w:rFonts w:ascii="Garamond" w:hAnsi="Garamond" w:cs="Arial"/>
          <w:b/>
          <w:color w:val="auto"/>
          <w:sz w:val="28"/>
          <w:szCs w:val="28"/>
        </w:rPr>
        <w:t>C, 111</w:t>
      </w:r>
      <w:r w:rsidR="00EA4BB5">
        <w:rPr>
          <w:rFonts w:ascii="Garamond" w:hAnsi="Garamond" w:cs="Arial"/>
          <w:b/>
          <w:color w:val="auto"/>
          <w:sz w:val="28"/>
          <w:szCs w:val="28"/>
        </w:rPr>
        <w:t xml:space="preserve"> </w:t>
      </w:r>
      <w:r w:rsidRPr="00EA4BB5">
        <w:rPr>
          <w:rFonts w:ascii="Garamond" w:hAnsi="Garamond" w:cs="Arial"/>
          <w:b/>
          <w:color w:val="auto"/>
          <w:sz w:val="28"/>
          <w:szCs w:val="28"/>
        </w:rPr>
        <w:t>C, 11</w:t>
      </w:r>
      <w:r w:rsidR="00EA4BB5">
        <w:rPr>
          <w:rFonts w:ascii="Garamond" w:hAnsi="Garamond" w:cs="Arial"/>
          <w:b/>
          <w:color w:val="auto"/>
          <w:sz w:val="28"/>
          <w:szCs w:val="28"/>
        </w:rPr>
        <w:t xml:space="preserve"> </w:t>
      </w:r>
      <w:r w:rsidRPr="00EA4BB5">
        <w:rPr>
          <w:rFonts w:ascii="Garamond" w:hAnsi="Garamond" w:cs="Arial"/>
          <w:b/>
          <w:color w:val="auto"/>
          <w:sz w:val="28"/>
          <w:szCs w:val="28"/>
        </w:rPr>
        <w:t>Nc a 111</w:t>
      </w:r>
      <w:r w:rsidR="00EA4BB5">
        <w:rPr>
          <w:rFonts w:ascii="Garamond" w:hAnsi="Garamond" w:cs="Arial"/>
          <w:b/>
          <w:color w:val="auto"/>
          <w:sz w:val="28"/>
          <w:szCs w:val="28"/>
        </w:rPr>
        <w:t xml:space="preserve"> </w:t>
      </w:r>
      <w:r w:rsidRPr="00EA4BB5">
        <w:rPr>
          <w:rFonts w:ascii="Garamond" w:hAnsi="Garamond" w:cs="Arial"/>
          <w:b/>
          <w:color w:val="auto"/>
          <w:sz w:val="28"/>
          <w:szCs w:val="28"/>
        </w:rPr>
        <w:t>EVC,</w:t>
      </w:r>
      <w:r w:rsidRPr="00EA4BB5">
        <w:rPr>
          <w:rFonts w:ascii="Garamond" w:hAnsi="Garamond" w:cs="Arial"/>
          <w:b/>
          <w:bCs/>
          <w:color w:val="auto"/>
          <w:sz w:val="28"/>
          <w:szCs w:val="28"/>
        </w:rPr>
        <w:t xml:space="preserve"> 0</w:t>
      </w:r>
      <w:r w:rsidR="00EA4BB5">
        <w:rPr>
          <w:rFonts w:ascii="Garamond" w:hAnsi="Garamond" w:cs="Arial"/>
          <w:b/>
          <w:bCs/>
          <w:color w:val="auto"/>
          <w:sz w:val="28"/>
          <w:szCs w:val="28"/>
        </w:rPr>
        <w:t xml:space="preserve"> </w:t>
      </w:r>
      <w:r w:rsidRPr="00EA4BB5">
        <w:rPr>
          <w:rFonts w:ascii="Garamond" w:hAnsi="Garamond" w:cs="Arial"/>
          <w:b/>
          <w:bCs/>
          <w:color w:val="auto"/>
          <w:sz w:val="28"/>
          <w:szCs w:val="28"/>
        </w:rPr>
        <w:t>Cd</w:t>
      </w:r>
      <w:r w:rsidR="00EA4BB5">
        <w:rPr>
          <w:rFonts w:ascii="Garamond" w:hAnsi="Garamond" w:cs="Arial"/>
          <w:b/>
          <w:bCs/>
          <w:color w:val="auto"/>
          <w:sz w:val="28"/>
          <w:szCs w:val="28"/>
        </w:rPr>
        <w:t>)</w:t>
      </w:r>
      <w:r w:rsidR="00DE72AA">
        <w:rPr>
          <w:rFonts w:ascii="Garamond" w:hAnsi="Garamond" w:cs="Arial"/>
          <w:b/>
          <w:bCs/>
          <w:color w:val="auto"/>
          <w:sz w:val="28"/>
          <w:szCs w:val="28"/>
        </w:rPr>
        <w:t xml:space="preserve">                                                 </w:t>
      </w:r>
      <w:r w:rsidRPr="00EA4BB5">
        <w:rPr>
          <w:rFonts w:ascii="Garamond" w:hAnsi="Garamond" w:cs="Arial"/>
          <w:b/>
          <w:color w:val="auto"/>
          <w:sz w:val="28"/>
          <w:szCs w:val="28"/>
        </w:rPr>
        <w:t>JUDr. Hynek Baňouch</w:t>
      </w:r>
    </w:p>
    <w:p w:rsidR="00D74E24" w:rsidRPr="00D74E24" w:rsidRDefault="00D74E24" w:rsidP="00D74E24">
      <w:pPr>
        <w:widowControl w:val="0"/>
        <w:adjustRightInd w:val="0"/>
        <w:jc w:val="both"/>
        <w:rPr>
          <w:rFonts w:ascii="Garamond" w:hAnsi="Garamond" w:cs="Arial"/>
          <w:b/>
          <w:sz w:val="28"/>
          <w:szCs w:val="28"/>
          <w:u w:val="single"/>
        </w:rPr>
      </w:pPr>
    </w:p>
    <w:p w:rsidR="00DE72AA" w:rsidRPr="003C6D7D" w:rsidRDefault="00DE72AA" w:rsidP="00DE72AA">
      <w:pPr>
        <w:jc w:val="both"/>
        <w:rPr>
          <w:rFonts w:ascii="Garamond" w:hAnsi="Garamond"/>
          <w:sz w:val="24"/>
          <w:szCs w:val="24"/>
        </w:rPr>
      </w:pPr>
      <w:r w:rsidRPr="00462D30">
        <w:rPr>
          <w:rFonts w:ascii="Garamond" w:eastAsiaTheme="majorEastAsia" w:hAnsi="Garamond" w:cstheme="majorBidi"/>
          <w:b/>
          <w:sz w:val="24"/>
          <w:szCs w:val="24"/>
        </w:rPr>
        <w:t>Zastupují v pořadí</w:t>
      </w:r>
      <w:r w:rsidRPr="00462D30">
        <w:rPr>
          <w:rFonts w:ascii="Garamond" w:eastAsiaTheme="majorEastAsia" w:hAnsi="Garamond" w:cstheme="majorBidi"/>
          <w:sz w:val="24"/>
          <w:szCs w:val="24"/>
        </w:rPr>
        <w:t>:</w:t>
      </w:r>
      <w:r>
        <w:rPr>
          <w:rFonts w:ascii="Garamond" w:eastAsiaTheme="majorEastAsia" w:hAnsi="Garamond" w:cstheme="majorBidi"/>
          <w:sz w:val="24"/>
          <w:szCs w:val="24"/>
        </w:rPr>
        <w:t xml:space="preserve">  </w:t>
      </w:r>
      <w:r w:rsidRPr="003C6D7D">
        <w:rPr>
          <w:rFonts w:ascii="Garamond" w:hAnsi="Garamond"/>
          <w:sz w:val="24"/>
          <w:szCs w:val="24"/>
        </w:rPr>
        <w:t>JUDr. Antonín Libra, Mgr. Marek Horáček, Mgr. Eva Bačkovská, JUDr. Jana Profousová</w:t>
      </w:r>
    </w:p>
    <w:p w:rsidR="00D74E24" w:rsidRPr="003C6D7D" w:rsidRDefault="00D74E24" w:rsidP="00D74E24">
      <w:pPr>
        <w:jc w:val="both"/>
        <w:rPr>
          <w:rFonts w:ascii="Garamond" w:hAnsi="Garamond" w:cs="Arial"/>
          <w:sz w:val="24"/>
          <w:szCs w:val="24"/>
        </w:rPr>
      </w:pPr>
    </w:p>
    <w:p w:rsidR="00D74E24" w:rsidRPr="00DE72AA" w:rsidRDefault="00D74E24" w:rsidP="00DE72AA">
      <w:pPr>
        <w:jc w:val="both"/>
        <w:rPr>
          <w:rFonts w:ascii="Garamond" w:hAnsi="Garamond"/>
          <w:sz w:val="24"/>
          <w:szCs w:val="24"/>
        </w:rPr>
      </w:pPr>
      <w:r w:rsidRPr="003C6D7D">
        <w:rPr>
          <w:rStyle w:val="ZhlavChar"/>
          <w:rFonts w:ascii="Garamond" w:hAnsi="Garamond" w:cs="Arial"/>
          <w:sz w:val="24"/>
          <w:szCs w:val="24"/>
        </w:rPr>
        <w:t xml:space="preserve">Rozhodování ve </w:t>
      </w:r>
      <w:r w:rsidRPr="00DE72AA">
        <w:rPr>
          <w:rStyle w:val="ZhlavChar"/>
          <w:rFonts w:ascii="Garamond" w:hAnsi="Garamond" w:cs="Arial"/>
          <w:sz w:val="24"/>
          <w:szCs w:val="24"/>
        </w:rPr>
        <w:t>věcech občanskoprávních</w:t>
      </w:r>
      <w:r w:rsidRPr="00DE72AA">
        <w:rPr>
          <w:rFonts w:ascii="Garamond" w:hAnsi="Garamond" w:cs="Arial"/>
          <w:sz w:val="24"/>
          <w:szCs w:val="24"/>
        </w:rPr>
        <w:t>:</w:t>
      </w:r>
    </w:p>
    <w:p w:rsidR="00D74E24" w:rsidRPr="003C6D7D" w:rsidRDefault="00D74E24" w:rsidP="00D74E24">
      <w:pPr>
        <w:ind w:left="360"/>
        <w:jc w:val="both"/>
        <w:rPr>
          <w:rFonts w:ascii="Garamond" w:hAnsi="Garamond" w:cs="Arial"/>
          <w:sz w:val="24"/>
          <w:szCs w:val="24"/>
        </w:rPr>
      </w:pPr>
    </w:p>
    <w:p w:rsidR="00D74E24" w:rsidRPr="003C6D7D" w:rsidRDefault="00D74E24" w:rsidP="00216AB8">
      <w:pPr>
        <w:pStyle w:val="Bezmezer"/>
        <w:ind w:left="709" w:hanging="283"/>
        <w:jc w:val="both"/>
        <w:rPr>
          <w:rFonts w:ascii="Garamond" w:eastAsia="Times New Roman" w:hAnsi="Garamond" w:cs="Arial"/>
          <w:szCs w:val="24"/>
          <w:lang w:eastAsia="cs-CZ"/>
        </w:rPr>
      </w:pPr>
      <w:r w:rsidRPr="003C6D7D">
        <w:rPr>
          <w:rFonts w:ascii="Garamond" w:eastAsia="Times New Roman" w:hAnsi="Garamond" w:cs="Arial"/>
          <w:szCs w:val="24"/>
          <w:lang w:eastAsia="cs-CZ"/>
        </w:rPr>
        <w:t>-</w:t>
      </w:r>
      <w:r w:rsidRPr="003C6D7D">
        <w:rPr>
          <w:rFonts w:ascii="Garamond" w:eastAsia="Times New Roman" w:hAnsi="Garamond" w:cs="Arial"/>
          <w:szCs w:val="24"/>
          <w:lang w:eastAsia="cs-CZ"/>
        </w:rPr>
        <w:tab/>
        <w:t xml:space="preserve">věci rejstříku C podle části V. o.s.ř. (řízení ve věcech, o nichž bylo rozhodnuto jiným orgánem) do celkového rozsahu 100%, </w:t>
      </w:r>
    </w:p>
    <w:p w:rsidR="00D74E24" w:rsidRPr="003C6D7D" w:rsidRDefault="00D74E24" w:rsidP="00216AB8">
      <w:pPr>
        <w:pStyle w:val="Bezmezer"/>
        <w:ind w:left="709" w:hanging="283"/>
        <w:jc w:val="both"/>
        <w:rPr>
          <w:rFonts w:ascii="Garamond" w:eastAsia="Times New Roman" w:hAnsi="Garamond" w:cs="Arial"/>
          <w:szCs w:val="24"/>
          <w:lang w:eastAsia="cs-CZ"/>
        </w:rPr>
      </w:pPr>
      <w:r w:rsidRPr="003C6D7D">
        <w:rPr>
          <w:rFonts w:ascii="Garamond" w:eastAsia="Times New Roman" w:hAnsi="Garamond" w:cs="Arial"/>
          <w:szCs w:val="24"/>
          <w:lang w:eastAsia="cs-CZ"/>
        </w:rPr>
        <w:t>-</w:t>
      </w:r>
      <w:r w:rsidRPr="003C6D7D">
        <w:rPr>
          <w:rFonts w:ascii="Garamond" w:eastAsia="Times New Roman" w:hAnsi="Garamond" w:cs="Arial"/>
          <w:szCs w:val="24"/>
          <w:lang w:eastAsia="cs-CZ"/>
        </w:rPr>
        <w:tab/>
        <w:t>věci rejstříku C mimo věcí specializovaných v ostatních senátech do celkového rozsahu 100% (včetně věcí ze specializace),</w:t>
      </w:r>
    </w:p>
    <w:p w:rsidR="00D74E24" w:rsidRPr="003C6D7D" w:rsidRDefault="00D74E24" w:rsidP="00216AB8">
      <w:pPr>
        <w:pStyle w:val="Bezmezer"/>
        <w:ind w:left="709" w:hanging="283"/>
        <w:jc w:val="both"/>
        <w:rPr>
          <w:rFonts w:ascii="Garamond" w:eastAsia="Times New Roman" w:hAnsi="Garamond" w:cs="Arial"/>
          <w:szCs w:val="24"/>
          <w:lang w:eastAsia="cs-CZ"/>
        </w:rPr>
      </w:pPr>
      <w:r w:rsidRPr="003C6D7D">
        <w:rPr>
          <w:rFonts w:ascii="Garamond" w:eastAsia="Times New Roman" w:hAnsi="Garamond" w:cs="Arial"/>
          <w:szCs w:val="24"/>
          <w:lang w:eastAsia="cs-CZ"/>
        </w:rPr>
        <w:t>-</w:t>
      </w:r>
      <w:r w:rsidRPr="003C6D7D">
        <w:rPr>
          <w:rFonts w:ascii="Garamond" w:eastAsia="Times New Roman" w:hAnsi="Garamond" w:cs="Arial"/>
          <w:szCs w:val="24"/>
          <w:lang w:eastAsia="cs-CZ"/>
        </w:rPr>
        <w:tab/>
        <w:t>věci rejstříku C, ve kterých je navrhováno vydání platebního rozkazu mimo věcí specializovaných v ostatních senátech (včetně věcí ze specializace ) do celkového rozsahu 100% ( 111C ),</w:t>
      </w:r>
    </w:p>
    <w:p w:rsidR="00D74E24" w:rsidRPr="003C6D7D" w:rsidRDefault="00D74E24" w:rsidP="00216AB8">
      <w:pPr>
        <w:pStyle w:val="Bezmezer"/>
        <w:ind w:left="709" w:hanging="283"/>
        <w:jc w:val="both"/>
        <w:rPr>
          <w:rFonts w:ascii="Garamond" w:eastAsia="Times New Roman" w:hAnsi="Garamond" w:cs="Arial"/>
          <w:szCs w:val="24"/>
          <w:lang w:eastAsia="cs-CZ"/>
        </w:rPr>
      </w:pPr>
      <w:r w:rsidRPr="003C6D7D">
        <w:rPr>
          <w:rFonts w:ascii="Garamond" w:eastAsia="Times New Roman" w:hAnsi="Garamond" w:cs="Arial"/>
          <w:szCs w:val="24"/>
          <w:lang w:eastAsia="cs-CZ"/>
        </w:rPr>
        <w:t>-</w:t>
      </w:r>
      <w:r w:rsidRPr="003C6D7D">
        <w:rPr>
          <w:rFonts w:ascii="Garamond" w:eastAsia="Times New Roman" w:hAnsi="Garamond" w:cs="Arial"/>
          <w:szCs w:val="24"/>
          <w:lang w:eastAsia="cs-CZ"/>
        </w:rPr>
        <w:tab/>
        <w:t>věci rejstříku EVC, ve kterých je navrhováno vydání evropského platebního rozkazu mimo věcí spec</w:t>
      </w:r>
      <w:r w:rsidR="00DE72AA">
        <w:rPr>
          <w:rFonts w:ascii="Garamond" w:eastAsia="Times New Roman" w:hAnsi="Garamond" w:cs="Arial"/>
          <w:szCs w:val="24"/>
          <w:lang w:eastAsia="cs-CZ"/>
        </w:rPr>
        <w:t>ializovaných</w:t>
      </w:r>
      <w:r w:rsidRPr="003C6D7D">
        <w:rPr>
          <w:rFonts w:ascii="Garamond" w:eastAsia="Times New Roman" w:hAnsi="Garamond" w:cs="Arial"/>
          <w:szCs w:val="24"/>
          <w:lang w:eastAsia="cs-CZ"/>
        </w:rPr>
        <w:t xml:space="preserve"> v ostatních senátech do celkového rozsahu 100% (včetně věcí ze specializace),</w:t>
      </w:r>
    </w:p>
    <w:p w:rsidR="00D74E24" w:rsidRPr="003C6D7D" w:rsidRDefault="00D74E24" w:rsidP="00216AB8">
      <w:pPr>
        <w:pStyle w:val="Bezmezer"/>
        <w:ind w:firstLine="426"/>
        <w:jc w:val="both"/>
        <w:rPr>
          <w:rFonts w:ascii="Garamond" w:eastAsia="Times New Roman" w:hAnsi="Garamond" w:cs="Arial"/>
          <w:szCs w:val="24"/>
          <w:lang w:eastAsia="cs-CZ"/>
        </w:rPr>
      </w:pPr>
      <w:r w:rsidRPr="003C6D7D">
        <w:rPr>
          <w:rFonts w:ascii="Garamond" w:eastAsia="Times New Roman" w:hAnsi="Garamond" w:cs="Arial"/>
          <w:szCs w:val="24"/>
          <w:lang w:eastAsia="cs-CZ"/>
        </w:rPr>
        <w:t>-</w:t>
      </w:r>
      <w:r w:rsidRPr="003C6D7D">
        <w:rPr>
          <w:rFonts w:ascii="Garamond" w:eastAsia="Times New Roman" w:hAnsi="Garamond" w:cs="Arial"/>
          <w:szCs w:val="24"/>
          <w:lang w:eastAsia="cs-CZ"/>
        </w:rPr>
        <w:tab/>
        <w:t>vyřizování civilního dožádání a civilního dožádání s cizím prvkem,</w:t>
      </w:r>
    </w:p>
    <w:p w:rsidR="00D74E24" w:rsidRPr="003C6D7D" w:rsidRDefault="00D74E24" w:rsidP="00216AB8">
      <w:pPr>
        <w:numPr>
          <w:ilvl w:val="0"/>
          <w:numId w:val="8"/>
        </w:numPr>
        <w:autoSpaceDE/>
        <w:autoSpaceDN/>
        <w:ind w:hanging="294"/>
        <w:jc w:val="both"/>
        <w:rPr>
          <w:rFonts w:ascii="Garamond" w:eastAsia="Calibri" w:hAnsi="Garamond" w:cs="Arial"/>
          <w:sz w:val="24"/>
          <w:szCs w:val="24"/>
          <w:lang w:eastAsia="en-US"/>
        </w:rPr>
      </w:pPr>
      <w:r w:rsidRPr="003C6D7D">
        <w:rPr>
          <w:rFonts w:ascii="Garamond" w:hAnsi="Garamond" w:cs="Arial"/>
          <w:sz w:val="24"/>
          <w:szCs w:val="24"/>
        </w:rPr>
        <w:t>věci rejstříku</w:t>
      </w:r>
      <w:r w:rsidRPr="003C6D7D">
        <w:rPr>
          <w:rFonts w:ascii="Garamond" w:hAnsi="Garamond"/>
          <w:bCs/>
          <w:sz w:val="24"/>
          <w:szCs w:val="24"/>
        </w:rPr>
        <w:t xml:space="preserve"> Nc – rozhodnutí o návrhu na vydání </w:t>
      </w:r>
      <w:r w:rsidRPr="003C6D7D">
        <w:rPr>
          <w:rFonts w:ascii="Garamond" w:hAnsi="Garamond" w:cs="Arial"/>
          <w:bCs/>
          <w:sz w:val="24"/>
          <w:szCs w:val="24"/>
        </w:rPr>
        <w:t>evropského příkazu k obstavení účtů</w:t>
      </w:r>
      <w:r w:rsidRPr="003C6D7D">
        <w:rPr>
          <w:rFonts w:ascii="Garamond" w:hAnsi="Garamond"/>
          <w:sz w:val="24"/>
          <w:szCs w:val="24"/>
        </w:rPr>
        <w:t xml:space="preserve"> v poměru 20%.</w:t>
      </w:r>
    </w:p>
    <w:p w:rsidR="00D74E24" w:rsidRPr="003C6D7D" w:rsidRDefault="00D74E24" w:rsidP="00D74E24">
      <w:pPr>
        <w:pStyle w:val="Bezmezer"/>
        <w:rPr>
          <w:rFonts w:ascii="Garamond" w:eastAsia="Times New Roman" w:hAnsi="Garamond" w:cs="Arial"/>
          <w:szCs w:val="24"/>
          <w:lang w:eastAsia="cs-CZ"/>
        </w:rPr>
      </w:pPr>
    </w:p>
    <w:p w:rsidR="00D74E24" w:rsidRPr="007A34EA" w:rsidRDefault="00D74E24" w:rsidP="00D74E24">
      <w:pPr>
        <w:jc w:val="both"/>
        <w:rPr>
          <w:rFonts w:ascii="Garamond" w:hAnsi="Garamond" w:cs="Arial"/>
          <w:b/>
          <w:bCs/>
          <w:sz w:val="28"/>
          <w:szCs w:val="28"/>
          <w:u w:val="single"/>
        </w:rPr>
      </w:pPr>
    </w:p>
    <w:p w:rsidR="007A34EA" w:rsidRPr="007A34EA" w:rsidRDefault="007A34EA" w:rsidP="007A34EA">
      <w:pPr>
        <w:pStyle w:val="Nadpis3"/>
        <w:jc w:val="both"/>
        <w:rPr>
          <w:rFonts w:ascii="Garamond" w:hAnsi="Garamond" w:cs="Arial"/>
          <w:b/>
          <w:bCs/>
          <w:color w:val="auto"/>
          <w:sz w:val="28"/>
          <w:szCs w:val="28"/>
        </w:rPr>
      </w:pPr>
      <w:r w:rsidRPr="007A34EA">
        <w:rPr>
          <w:rFonts w:ascii="Garamond" w:hAnsi="Garamond" w:cs="Arial"/>
          <w:b/>
          <w:bCs/>
          <w:color w:val="auto"/>
          <w:sz w:val="28"/>
          <w:szCs w:val="28"/>
          <w:u w:val="single"/>
        </w:rPr>
        <w:t>Soudní oddělení č. 12</w:t>
      </w:r>
      <w:r>
        <w:rPr>
          <w:rFonts w:ascii="Garamond" w:hAnsi="Garamond" w:cs="Arial"/>
          <w:b/>
          <w:bCs/>
          <w:color w:val="auto"/>
          <w:sz w:val="28"/>
          <w:szCs w:val="28"/>
        </w:rPr>
        <w:t xml:space="preserve"> </w:t>
      </w:r>
      <w:r w:rsidRPr="007A34EA">
        <w:rPr>
          <w:rFonts w:ascii="Garamond" w:hAnsi="Garamond" w:cs="Arial"/>
          <w:b/>
          <w:bCs/>
          <w:color w:val="auto"/>
          <w:sz w:val="28"/>
          <w:szCs w:val="28"/>
        </w:rPr>
        <w:t>(senáty č. 12</w:t>
      </w:r>
      <w:r>
        <w:rPr>
          <w:rFonts w:ascii="Garamond" w:hAnsi="Garamond" w:cs="Arial"/>
          <w:b/>
          <w:bCs/>
          <w:color w:val="auto"/>
          <w:sz w:val="28"/>
          <w:szCs w:val="28"/>
        </w:rPr>
        <w:t xml:space="preserve"> </w:t>
      </w:r>
      <w:r w:rsidRPr="007A34EA">
        <w:rPr>
          <w:rFonts w:ascii="Garamond" w:hAnsi="Garamond" w:cs="Arial"/>
          <w:b/>
          <w:bCs/>
          <w:color w:val="auto"/>
          <w:sz w:val="28"/>
          <w:szCs w:val="28"/>
        </w:rPr>
        <w:t>C, 112</w:t>
      </w:r>
      <w:r>
        <w:rPr>
          <w:rFonts w:ascii="Garamond" w:hAnsi="Garamond" w:cs="Arial"/>
          <w:b/>
          <w:bCs/>
          <w:color w:val="auto"/>
          <w:sz w:val="28"/>
          <w:szCs w:val="28"/>
        </w:rPr>
        <w:t xml:space="preserve"> </w:t>
      </w:r>
      <w:r w:rsidRPr="007A34EA">
        <w:rPr>
          <w:rFonts w:ascii="Garamond" w:hAnsi="Garamond" w:cs="Arial"/>
          <w:b/>
          <w:bCs/>
          <w:color w:val="auto"/>
          <w:sz w:val="28"/>
          <w:szCs w:val="28"/>
        </w:rPr>
        <w:t>C, 1</w:t>
      </w:r>
      <w:r>
        <w:rPr>
          <w:rFonts w:ascii="Garamond" w:hAnsi="Garamond" w:cs="Arial"/>
          <w:b/>
          <w:bCs/>
          <w:color w:val="auto"/>
          <w:sz w:val="28"/>
          <w:szCs w:val="28"/>
        </w:rPr>
        <w:t xml:space="preserve"> </w:t>
      </w:r>
      <w:r w:rsidRPr="007A34EA">
        <w:rPr>
          <w:rFonts w:ascii="Garamond" w:hAnsi="Garamond" w:cs="Arial"/>
          <w:b/>
          <w:bCs/>
          <w:color w:val="auto"/>
          <w:sz w:val="28"/>
          <w:szCs w:val="28"/>
        </w:rPr>
        <w:t>2Nc a 112</w:t>
      </w:r>
      <w:r>
        <w:rPr>
          <w:rFonts w:ascii="Garamond" w:hAnsi="Garamond" w:cs="Arial"/>
          <w:b/>
          <w:bCs/>
          <w:color w:val="auto"/>
          <w:sz w:val="28"/>
          <w:szCs w:val="28"/>
        </w:rPr>
        <w:t xml:space="preserve"> </w:t>
      </w:r>
      <w:r w:rsidRPr="007A34EA">
        <w:rPr>
          <w:rFonts w:ascii="Garamond" w:hAnsi="Garamond" w:cs="Arial"/>
          <w:b/>
          <w:bCs/>
          <w:color w:val="auto"/>
          <w:sz w:val="28"/>
          <w:szCs w:val="28"/>
        </w:rPr>
        <w:t>EVC, 0</w:t>
      </w:r>
      <w:r>
        <w:rPr>
          <w:rFonts w:ascii="Garamond" w:hAnsi="Garamond" w:cs="Arial"/>
          <w:b/>
          <w:bCs/>
          <w:color w:val="auto"/>
          <w:sz w:val="28"/>
          <w:szCs w:val="28"/>
        </w:rPr>
        <w:t xml:space="preserve"> </w:t>
      </w:r>
      <w:r w:rsidRPr="007A34EA">
        <w:rPr>
          <w:rFonts w:ascii="Garamond" w:hAnsi="Garamond" w:cs="Arial"/>
          <w:b/>
          <w:bCs/>
          <w:color w:val="auto"/>
          <w:sz w:val="28"/>
          <w:szCs w:val="28"/>
        </w:rPr>
        <w:t>Cd)</w:t>
      </w:r>
      <w:r>
        <w:rPr>
          <w:rFonts w:ascii="Garamond" w:hAnsi="Garamond" w:cs="Arial"/>
          <w:b/>
          <w:bCs/>
          <w:color w:val="auto"/>
          <w:sz w:val="28"/>
          <w:szCs w:val="28"/>
        </w:rPr>
        <w:t xml:space="preserve">                                                  </w:t>
      </w:r>
      <w:r w:rsidRPr="007A34EA">
        <w:rPr>
          <w:rFonts w:ascii="Garamond" w:hAnsi="Garamond" w:cs="Arial"/>
          <w:b/>
          <w:bCs/>
          <w:color w:val="auto"/>
          <w:sz w:val="28"/>
          <w:szCs w:val="28"/>
        </w:rPr>
        <w:t>Mgr. Eva Bačkovská</w:t>
      </w:r>
    </w:p>
    <w:p w:rsidR="007A34EA" w:rsidRPr="003C6D7D" w:rsidRDefault="007A34EA" w:rsidP="007A34EA">
      <w:pPr>
        <w:jc w:val="both"/>
        <w:rPr>
          <w:rFonts w:ascii="Garamond" w:hAnsi="Garamond" w:cs="Arial"/>
          <w:b/>
          <w:bCs/>
          <w:sz w:val="24"/>
          <w:szCs w:val="24"/>
          <w:u w:val="single"/>
        </w:rPr>
      </w:pPr>
    </w:p>
    <w:p w:rsidR="009D1043" w:rsidRDefault="00625E6E" w:rsidP="0030042D">
      <w:pPr>
        <w:pStyle w:val="Zkladntextodsazen"/>
        <w:ind w:left="0"/>
        <w:rPr>
          <w:rFonts w:ascii="Garamond" w:hAnsi="Garamond" w:cs="Arial"/>
          <w:bCs/>
          <w:sz w:val="24"/>
          <w:szCs w:val="24"/>
        </w:rPr>
      </w:pPr>
      <w:r w:rsidRPr="00462D30">
        <w:rPr>
          <w:rFonts w:ascii="Garamond" w:eastAsiaTheme="majorEastAsia" w:hAnsi="Garamond" w:cstheme="majorBidi"/>
          <w:b/>
          <w:sz w:val="24"/>
          <w:szCs w:val="24"/>
        </w:rPr>
        <w:t>Zastupují v </w:t>
      </w:r>
      <w:r w:rsidRPr="009D1043">
        <w:rPr>
          <w:rFonts w:ascii="Garamond" w:eastAsiaTheme="majorEastAsia" w:hAnsi="Garamond" w:cstheme="majorBidi"/>
          <w:b/>
          <w:sz w:val="24"/>
          <w:szCs w:val="24"/>
        </w:rPr>
        <w:t>pořadí</w:t>
      </w:r>
      <w:r w:rsidRPr="009D1043">
        <w:rPr>
          <w:rFonts w:ascii="Garamond" w:eastAsiaTheme="majorEastAsia" w:hAnsi="Garamond" w:cstheme="majorBidi"/>
          <w:sz w:val="24"/>
          <w:szCs w:val="24"/>
        </w:rPr>
        <w:t xml:space="preserve">:  </w:t>
      </w:r>
      <w:r w:rsidR="0085203E" w:rsidRPr="009D1043">
        <w:rPr>
          <w:rFonts w:ascii="Garamond" w:hAnsi="Garamond" w:cs="Arial"/>
          <w:bCs/>
          <w:sz w:val="24"/>
          <w:szCs w:val="24"/>
        </w:rPr>
        <w:t>Mgr. Marek Horáček</w:t>
      </w:r>
      <w:r w:rsidR="0085203E">
        <w:rPr>
          <w:rFonts w:ascii="Garamond" w:hAnsi="Garamond" w:cs="Arial"/>
          <w:bCs/>
          <w:sz w:val="24"/>
          <w:szCs w:val="24"/>
        </w:rPr>
        <w:t xml:space="preserve">, </w:t>
      </w:r>
      <w:r w:rsidR="009D1043" w:rsidRPr="009D1043">
        <w:rPr>
          <w:rFonts w:ascii="Garamond" w:hAnsi="Garamond" w:cs="Arial"/>
          <w:bCs/>
          <w:sz w:val="24"/>
          <w:szCs w:val="24"/>
        </w:rPr>
        <w:t xml:space="preserve">JUDr. Antonín Libra, JUDr. Hynek Baňouch, JUDr. Jana </w:t>
      </w:r>
      <w:r w:rsidR="0030042D">
        <w:rPr>
          <w:rFonts w:ascii="Garamond" w:hAnsi="Garamond" w:cs="Arial"/>
          <w:bCs/>
          <w:sz w:val="24"/>
          <w:szCs w:val="24"/>
        </w:rPr>
        <w:t>Profousová,</w:t>
      </w:r>
    </w:p>
    <w:p w:rsidR="0030042D" w:rsidRPr="0030042D" w:rsidRDefault="0030042D" w:rsidP="0030042D">
      <w:pPr>
        <w:pStyle w:val="Zkladntextodsazen"/>
        <w:ind w:left="0"/>
        <w:rPr>
          <w:rFonts w:ascii="Garamond" w:hAnsi="Garamond" w:cs="Arial"/>
          <w:bCs/>
          <w:sz w:val="24"/>
          <w:szCs w:val="24"/>
        </w:rPr>
      </w:pPr>
    </w:p>
    <w:p w:rsidR="007A34EA" w:rsidRPr="00935D77" w:rsidRDefault="007A34EA" w:rsidP="007A34EA">
      <w:pPr>
        <w:pStyle w:val="Zkladntext3"/>
        <w:rPr>
          <w:rFonts w:ascii="Garamond" w:hAnsi="Garamond"/>
          <w:sz w:val="24"/>
          <w:szCs w:val="24"/>
        </w:rPr>
      </w:pPr>
      <w:r w:rsidRPr="00935D77">
        <w:rPr>
          <w:rFonts w:ascii="Garamond" w:hAnsi="Garamond"/>
          <w:sz w:val="24"/>
          <w:szCs w:val="24"/>
        </w:rPr>
        <w:t xml:space="preserve">Rozhodování ve </w:t>
      </w:r>
      <w:r w:rsidR="009D1043" w:rsidRPr="00935D77">
        <w:rPr>
          <w:rFonts w:ascii="Garamond" w:hAnsi="Garamond"/>
          <w:sz w:val="24"/>
          <w:szCs w:val="24"/>
        </w:rPr>
        <w:t>věcech občanskoprávních:</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t>věci rejstříku C</w:t>
      </w:r>
      <w:r w:rsidR="00063DF8" w:rsidRPr="00935D77">
        <w:rPr>
          <w:rFonts w:ascii="Garamond" w:hAnsi="Garamond" w:cs="Arial"/>
          <w:sz w:val="24"/>
          <w:szCs w:val="24"/>
        </w:rPr>
        <w:t xml:space="preserve"> – pracovněprávní</w:t>
      </w:r>
      <w:r w:rsidRPr="00935D77">
        <w:rPr>
          <w:rFonts w:ascii="Garamond" w:hAnsi="Garamond" w:cs="Arial"/>
          <w:sz w:val="24"/>
          <w:szCs w:val="24"/>
        </w:rPr>
        <w:t xml:space="preserve"> do celkového rozsahu </w:t>
      </w:r>
      <w:r w:rsidR="009745B8" w:rsidRPr="00935D77">
        <w:rPr>
          <w:rFonts w:ascii="Garamond" w:hAnsi="Garamond" w:cs="Arial"/>
          <w:sz w:val="24"/>
          <w:szCs w:val="24"/>
        </w:rPr>
        <w:t>100</w:t>
      </w:r>
      <w:r w:rsidRPr="00935D77">
        <w:rPr>
          <w:rFonts w:ascii="Garamond" w:hAnsi="Garamond" w:cs="Arial"/>
          <w:sz w:val="24"/>
          <w:szCs w:val="24"/>
        </w:rPr>
        <w:t xml:space="preserve">%, </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t>věci rejstříku C, ve kterých je navrhováno vydání plateb</w:t>
      </w:r>
      <w:r w:rsidR="00063DF8" w:rsidRPr="00935D77">
        <w:rPr>
          <w:rFonts w:ascii="Garamond" w:hAnsi="Garamond" w:cs="Arial"/>
          <w:sz w:val="24"/>
          <w:szCs w:val="24"/>
        </w:rPr>
        <w:t>ního rozkazu ve věcech pracovněprávních</w:t>
      </w:r>
      <w:r w:rsidRPr="00935D77">
        <w:rPr>
          <w:rFonts w:ascii="Garamond" w:hAnsi="Garamond" w:cs="Arial"/>
          <w:sz w:val="24"/>
          <w:szCs w:val="24"/>
        </w:rPr>
        <w:t xml:space="preserve"> do celkového rozsahu </w:t>
      </w:r>
      <w:r w:rsidR="009745B8" w:rsidRPr="00935D77">
        <w:rPr>
          <w:rFonts w:ascii="Garamond" w:hAnsi="Garamond" w:cs="Arial"/>
          <w:sz w:val="24"/>
          <w:szCs w:val="24"/>
        </w:rPr>
        <w:t>100</w:t>
      </w:r>
      <w:r w:rsidRPr="00935D77">
        <w:rPr>
          <w:rFonts w:ascii="Garamond" w:hAnsi="Garamond" w:cs="Arial"/>
          <w:sz w:val="24"/>
          <w:szCs w:val="24"/>
        </w:rPr>
        <w:t xml:space="preserve">% (112C), </w:t>
      </w:r>
    </w:p>
    <w:p w:rsidR="007A34EA" w:rsidRPr="00935D77" w:rsidRDefault="007A34EA" w:rsidP="007A34EA">
      <w:pPr>
        <w:pStyle w:val="Odstavecseseznamem"/>
        <w:numPr>
          <w:ilvl w:val="0"/>
          <w:numId w:val="8"/>
        </w:numPr>
        <w:autoSpaceDN w:val="0"/>
        <w:contextualSpacing w:val="0"/>
        <w:jc w:val="both"/>
        <w:rPr>
          <w:rFonts w:ascii="Garamond" w:hAnsi="Garamond"/>
          <w:szCs w:val="24"/>
          <w:u w:val="single"/>
        </w:rPr>
      </w:pPr>
      <w:r w:rsidRPr="00935D77">
        <w:rPr>
          <w:rFonts w:ascii="Garamond" w:hAnsi="Garamond"/>
          <w:szCs w:val="24"/>
        </w:rPr>
        <w:t>věci rejstříku EVC, ve kterých je navrhováno vydání evropského plateb</w:t>
      </w:r>
      <w:r w:rsidR="00063DF8" w:rsidRPr="00935D77">
        <w:rPr>
          <w:rFonts w:ascii="Garamond" w:hAnsi="Garamond"/>
          <w:szCs w:val="24"/>
        </w:rPr>
        <w:t>ního rozkazu ve věcech pracovněprávních</w:t>
      </w:r>
      <w:r w:rsidRPr="00935D77">
        <w:rPr>
          <w:rFonts w:ascii="Garamond" w:hAnsi="Garamond"/>
          <w:szCs w:val="24"/>
        </w:rPr>
        <w:t xml:space="preserve"> do celkového rozsahu </w:t>
      </w:r>
      <w:r w:rsidR="009745B8" w:rsidRPr="00935D77">
        <w:rPr>
          <w:rFonts w:ascii="Garamond" w:hAnsi="Garamond"/>
          <w:szCs w:val="24"/>
        </w:rPr>
        <w:t>100</w:t>
      </w:r>
      <w:r w:rsidRPr="00935D77">
        <w:rPr>
          <w:rFonts w:ascii="Garamond" w:hAnsi="Garamond"/>
          <w:szCs w:val="24"/>
        </w:rPr>
        <w:t>% (112 EVC )</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t xml:space="preserve">věci rejstříku C mimo věcí specializovaných v ostatních senátech do celkového rozsahu </w:t>
      </w:r>
      <w:r w:rsidR="009745B8" w:rsidRPr="00935D77">
        <w:rPr>
          <w:rFonts w:ascii="Garamond" w:hAnsi="Garamond" w:cs="Arial"/>
          <w:sz w:val="24"/>
          <w:szCs w:val="24"/>
        </w:rPr>
        <w:t>6</w:t>
      </w:r>
      <w:r w:rsidRPr="00935D77">
        <w:rPr>
          <w:rFonts w:ascii="Garamond" w:hAnsi="Garamond" w:cs="Arial"/>
          <w:sz w:val="24"/>
          <w:szCs w:val="24"/>
        </w:rPr>
        <w:t>0% (včetně věcí ze specializace),</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t xml:space="preserve">věci rejstříku C, ve kterých je navrhováno vydání platebního rozkazu mimo věcí specializovaných v ostatních senátech (včetně věcí ze specializace) do celkového rozsahu </w:t>
      </w:r>
      <w:r w:rsidR="009745B8" w:rsidRPr="00935D77">
        <w:rPr>
          <w:rFonts w:ascii="Garamond" w:hAnsi="Garamond" w:cs="Arial"/>
          <w:sz w:val="24"/>
          <w:szCs w:val="24"/>
        </w:rPr>
        <w:t>6</w:t>
      </w:r>
      <w:r w:rsidRPr="00935D77">
        <w:rPr>
          <w:rFonts w:ascii="Garamond" w:hAnsi="Garamond" w:cs="Arial"/>
          <w:sz w:val="24"/>
          <w:szCs w:val="24"/>
        </w:rPr>
        <w:t>0% ( 112C ),</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lastRenderedPageBreak/>
        <w:t>věci rejstříku EVC, ve kterých je navrhováno vydání evropského platebního rozkazu mimo věcí special</w:t>
      </w:r>
      <w:r w:rsidR="003A2605" w:rsidRPr="00935D77">
        <w:rPr>
          <w:rFonts w:ascii="Garamond" w:hAnsi="Garamond" w:cs="Arial"/>
          <w:sz w:val="24"/>
          <w:szCs w:val="24"/>
        </w:rPr>
        <w:t>izovaných</w:t>
      </w:r>
      <w:r w:rsidRPr="00935D77">
        <w:rPr>
          <w:rFonts w:ascii="Garamond" w:hAnsi="Garamond" w:cs="Arial"/>
          <w:sz w:val="24"/>
          <w:szCs w:val="24"/>
        </w:rPr>
        <w:t xml:space="preserve"> v ostatních senátech do celkového rozsahu </w:t>
      </w:r>
      <w:r w:rsidR="009745B8" w:rsidRPr="00935D77">
        <w:rPr>
          <w:rFonts w:ascii="Garamond" w:hAnsi="Garamond" w:cs="Arial"/>
          <w:sz w:val="24"/>
          <w:szCs w:val="24"/>
        </w:rPr>
        <w:t>6</w:t>
      </w:r>
      <w:r w:rsidRPr="00935D77">
        <w:rPr>
          <w:rFonts w:ascii="Garamond" w:hAnsi="Garamond" w:cs="Arial"/>
          <w:sz w:val="24"/>
          <w:szCs w:val="24"/>
        </w:rPr>
        <w:t>0% (včetně věcí ze specializace),</w:t>
      </w:r>
    </w:p>
    <w:p w:rsidR="007A34EA" w:rsidRPr="00935D77" w:rsidRDefault="007A34EA" w:rsidP="007A34EA">
      <w:pPr>
        <w:numPr>
          <w:ilvl w:val="0"/>
          <w:numId w:val="8"/>
        </w:numPr>
        <w:autoSpaceDE/>
        <w:jc w:val="both"/>
        <w:rPr>
          <w:rFonts w:ascii="Garamond" w:hAnsi="Garamond" w:cs="Arial"/>
          <w:sz w:val="24"/>
          <w:szCs w:val="24"/>
        </w:rPr>
      </w:pPr>
      <w:r w:rsidRPr="00935D77">
        <w:rPr>
          <w:rFonts w:ascii="Garamond" w:hAnsi="Garamond" w:cs="Arial"/>
          <w:sz w:val="24"/>
          <w:szCs w:val="24"/>
        </w:rPr>
        <w:t>vyřizování civilního dožádání a civilního dožádání s cizím prvkem,</w:t>
      </w:r>
    </w:p>
    <w:p w:rsidR="007A34EA" w:rsidRPr="00935D77" w:rsidRDefault="007A34EA" w:rsidP="007A34EA">
      <w:pPr>
        <w:numPr>
          <w:ilvl w:val="0"/>
          <w:numId w:val="8"/>
        </w:numPr>
        <w:autoSpaceDE/>
        <w:autoSpaceDN/>
        <w:jc w:val="both"/>
        <w:rPr>
          <w:rFonts w:ascii="Garamond" w:hAnsi="Garamond" w:cs="Arial"/>
          <w:sz w:val="24"/>
          <w:szCs w:val="24"/>
        </w:rPr>
      </w:pPr>
      <w:r w:rsidRPr="00935D77">
        <w:rPr>
          <w:rFonts w:ascii="Garamond" w:hAnsi="Garamond" w:cs="Arial"/>
          <w:sz w:val="24"/>
          <w:szCs w:val="24"/>
        </w:rPr>
        <w:t>věci rejstříku</w:t>
      </w:r>
      <w:r w:rsidRPr="00935D77">
        <w:rPr>
          <w:rFonts w:ascii="Garamond" w:hAnsi="Garamond"/>
          <w:b/>
          <w:bCs/>
          <w:sz w:val="24"/>
          <w:szCs w:val="24"/>
        </w:rPr>
        <w:t xml:space="preserve"> </w:t>
      </w:r>
      <w:r w:rsidRPr="00935D77">
        <w:rPr>
          <w:rFonts w:ascii="Garamond" w:hAnsi="Garamond"/>
          <w:bCs/>
          <w:sz w:val="24"/>
          <w:szCs w:val="24"/>
        </w:rPr>
        <w:t xml:space="preserve">Nc – rozhodnutí o návrhu na vydání </w:t>
      </w:r>
      <w:r w:rsidRPr="00935D77">
        <w:rPr>
          <w:rFonts w:ascii="Garamond" w:hAnsi="Garamond" w:cs="Arial"/>
          <w:bCs/>
          <w:sz w:val="24"/>
          <w:szCs w:val="24"/>
          <w:lang w:eastAsia="en-US"/>
        </w:rPr>
        <w:t>evropského příkazu k obstavení účtů</w:t>
      </w:r>
      <w:r w:rsidRPr="00935D77">
        <w:rPr>
          <w:rFonts w:ascii="Garamond" w:hAnsi="Garamond"/>
          <w:sz w:val="24"/>
          <w:szCs w:val="24"/>
        </w:rPr>
        <w:t xml:space="preserve"> v poměru 20%.</w:t>
      </w:r>
    </w:p>
    <w:p w:rsidR="007A34EA" w:rsidRPr="00935D77" w:rsidRDefault="007A34EA" w:rsidP="007A34EA">
      <w:pPr>
        <w:ind w:left="360"/>
        <w:jc w:val="both"/>
        <w:rPr>
          <w:rFonts w:ascii="Garamond" w:hAnsi="Garamond"/>
          <w:sz w:val="24"/>
          <w:szCs w:val="24"/>
        </w:rPr>
      </w:pPr>
    </w:p>
    <w:p w:rsidR="007A34EA" w:rsidRPr="00935D77" w:rsidRDefault="007A34EA" w:rsidP="00307E5F">
      <w:pPr>
        <w:ind w:left="360"/>
        <w:jc w:val="both"/>
        <w:rPr>
          <w:rFonts w:ascii="Garamond" w:hAnsi="Garamond" w:cs="Arial"/>
          <w:sz w:val="24"/>
          <w:szCs w:val="24"/>
          <w:u w:val="single"/>
        </w:rPr>
      </w:pPr>
      <w:r w:rsidRPr="00935D77">
        <w:rPr>
          <w:rFonts w:ascii="Garamond" w:hAnsi="Garamond"/>
          <w:sz w:val="24"/>
          <w:szCs w:val="24"/>
          <w:u w:val="single"/>
        </w:rPr>
        <w:t>Přísedící:</w:t>
      </w:r>
    </w:p>
    <w:p w:rsidR="0085203E" w:rsidRDefault="0085203E" w:rsidP="0085203E">
      <w:pPr>
        <w:autoSpaceDE/>
        <w:autoSpaceDN/>
        <w:ind w:left="360"/>
        <w:rPr>
          <w:rFonts w:ascii="Garamond" w:hAnsi="Garamond" w:cs="Arial"/>
          <w:sz w:val="24"/>
          <w:szCs w:val="24"/>
        </w:rPr>
      </w:pPr>
    </w:p>
    <w:p w:rsidR="0085203E" w:rsidRPr="003C6D7D" w:rsidRDefault="0085203E" w:rsidP="0085203E">
      <w:pPr>
        <w:pStyle w:val="Odstavecseseznamem"/>
        <w:spacing w:line="276" w:lineRule="auto"/>
        <w:ind w:left="142" w:firstLine="284"/>
        <w:jc w:val="both"/>
        <w:rPr>
          <w:rFonts w:ascii="Garamond" w:hAnsi="Garamond"/>
          <w:szCs w:val="24"/>
        </w:rPr>
      </w:pPr>
      <w:r>
        <w:rPr>
          <w:rFonts w:ascii="Garamond" w:hAnsi="Garamond"/>
          <w:szCs w:val="24"/>
        </w:rPr>
        <w:t>1</w:t>
      </w:r>
      <w:r w:rsidRPr="003C6D7D">
        <w:rPr>
          <w:rFonts w:ascii="Garamond" w:hAnsi="Garamond"/>
          <w:szCs w:val="24"/>
        </w:rPr>
        <w:t>. Polívka Josef</w:t>
      </w:r>
    </w:p>
    <w:p w:rsidR="00F526F9" w:rsidRDefault="0085203E" w:rsidP="005C32F7">
      <w:pPr>
        <w:pStyle w:val="Odstavecseseznamem"/>
        <w:spacing w:line="276" w:lineRule="auto"/>
        <w:ind w:left="142" w:firstLine="284"/>
        <w:jc w:val="both"/>
        <w:rPr>
          <w:rFonts w:ascii="Garamond" w:hAnsi="Garamond"/>
          <w:szCs w:val="24"/>
        </w:rPr>
      </w:pPr>
      <w:r>
        <w:rPr>
          <w:rFonts w:ascii="Garamond" w:hAnsi="Garamond"/>
          <w:szCs w:val="24"/>
        </w:rPr>
        <w:t xml:space="preserve">2. Bc. </w:t>
      </w:r>
      <w:r w:rsidRPr="003C6D7D">
        <w:rPr>
          <w:rFonts w:ascii="Garamond" w:hAnsi="Garamond"/>
          <w:szCs w:val="24"/>
        </w:rPr>
        <w:t>Schejbalová</w:t>
      </w:r>
      <w:r>
        <w:rPr>
          <w:rFonts w:ascii="Garamond" w:hAnsi="Garamond"/>
          <w:szCs w:val="24"/>
        </w:rPr>
        <w:t xml:space="preserve"> Alena</w:t>
      </w:r>
    </w:p>
    <w:p w:rsidR="001510BB" w:rsidRDefault="001510BB" w:rsidP="002872E3">
      <w:pPr>
        <w:widowControl w:val="0"/>
        <w:adjustRightInd w:val="0"/>
        <w:jc w:val="both"/>
        <w:rPr>
          <w:rFonts w:ascii="Garamond" w:hAnsi="Garamond" w:cs="Arial"/>
          <w:sz w:val="24"/>
          <w:szCs w:val="24"/>
        </w:rPr>
      </w:pPr>
    </w:p>
    <w:p w:rsidR="001510BB" w:rsidRDefault="001510BB" w:rsidP="002872E3">
      <w:pPr>
        <w:widowControl w:val="0"/>
        <w:adjustRightInd w:val="0"/>
        <w:jc w:val="both"/>
        <w:rPr>
          <w:rFonts w:ascii="Garamond" w:hAnsi="Garamond" w:cs="Arial"/>
          <w:sz w:val="24"/>
          <w:szCs w:val="24"/>
        </w:rPr>
      </w:pPr>
    </w:p>
    <w:p w:rsidR="001510BB" w:rsidRPr="007A34EA" w:rsidRDefault="001510BB" w:rsidP="001510BB">
      <w:pPr>
        <w:pStyle w:val="Nadpis3"/>
        <w:jc w:val="both"/>
        <w:rPr>
          <w:rFonts w:ascii="Garamond" w:hAnsi="Garamond" w:cs="Arial"/>
          <w:b/>
          <w:bCs/>
          <w:color w:val="auto"/>
          <w:sz w:val="28"/>
          <w:szCs w:val="28"/>
        </w:rPr>
      </w:pPr>
      <w:r w:rsidRPr="007A34EA">
        <w:rPr>
          <w:rFonts w:ascii="Garamond" w:hAnsi="Garamond" w:cs="Arial"/>
          <w:b/>
          <w:bCs/>
          <w:color w:val="auto"/>
          <w:sz w:val="28"/>
          <w:szCs w:val="28"/>
          <w:u w:val="single"/>
        </w:rPr>
        <w:t xml:space="preserve">Soudní </w:t>
      </w:r>
      <w:r>
        <w:rPr>
          <w:rFonts w:ascii="Garamond" w:hAnsi="Garamond" w:cs="Arial"/>
          <w:b/>
          <w:bCs/>
          <w:color w:val="auto"/>
          <w:sz w:val="28"/>
          <w:szCs w:val="28"/>
          <w:u w:val="single"/>
        </w:rPr>
        <w:t>oddělení č. 14</w:t>
      </w:r>
      <w:r>
        <w:rPr>
          <w:rFonts w:ascii="Garamond" w:hAnsi="Garamond" w:cs="Arial"/>
          <w:b/>
          <w:bCs/>
          <w:color w:val="auto"/>
          <w:sz w:val="28"/>
          <w:szCs w:val="28"/>
        </w:rPr>
        <w:t xml:space="preserve">                                                                                                                                               Neobsazeno</w:t>
      </w:r>
    </w:p>
    <w:p w:rsidR="001510BB" w:rsidRDefault="001510BB" w:rsidP="002872E3">
      <w:pPr>
        <w:widowControl w:val="0"/>
        <w:adjustRightInd w:val="0"/>
        <w:jc w:val="both"/>
        <w:rPr>
          <w:rFonts w:ascii="Garamond" w:hAnsi="Garamond" w:cs="Arial"/>
          <w:sz w:val="24"/>
          <w:szCs w:val="24"/>
        </w:rPr>
      </w:pPr>
    </w:p>
    <w:p w:rsidR="001510BB" w:rsidRDefault="001510BB" w:rsidP="002872E3">
      <w:pPr>
        <w:widowControl w:val="0"/>
        <w:adjustRightInd w:val="0"/>
        <w:jc w:val="both"/>
        <w:rPr>
          <w:rFonts w:ascii="Garamond" w:hAnsi="Garamond" w:cs="Arial"/>
          <w:sz w:val="24"/>
          <w:szCs w:val="24"/>
        </w:rPr>
      </w:pPr>
    </w:p>
    <w:p w:rsidR="001510BB" w:rsidRDefault="001510BB" w:rsidP="002872E3">
      <w:pPr>
        <w:widowControl w:val="0"/>
        <w:adjustRightInd w:val="0"/>
        <w:jc w:val="both"/>
        <w:rPr>
          <w:rFonts w:ascii="Garamond" w:hAnsi="Garamond" w:cs="Arial"/>
          <w:sz w:val="24"/>
          <w:szCs w:val="24"/>
        </w:rPr>
      </w:pPr>
    </w:p>
    <w:p w:rsidR="001510BB" w:rsidRDefault="001510BB" w:rsidP="002872E3">
      <w:pPr>
        <w:widowControl w:val="0"/>
        <w:adjustRightInd w:val="0"/>
        <w:jc w:val="both"/>
        <w:rPr>
          <w:rFonts w:ascii="Garamond" w:hAnsi="Garamond" w:cs="Arial"/>
          <w:sz w:val="24"/>
          <w:szCs w:val="24"/>
        </w:rPr>
      </w:pPr>
    </w:p>
    <w:p w:rsidR="00A03B54" w:rsidRPr="00290159" w:rsidRDefault="00290159" w:rsidP="00A03B54">
      <w:pPr>
        <w:widowControl w:val="0"/>
        <w:adjustRightInd w:val="0"/>
        <w:jc w:val="center"/>
        <w:rPr>
          <w:rFonts w:ascii="Garamond" w:hAnsi="Garamond" w:cs="Arial"/>
          <w:b/>
          <w:bCs/>
          <w:sz w:val="28"/>
          <w:szCs w:val="28"/>
        </w:rPr>
      </w:pPr>
      <w:r w:rsidRPr="00290159">
        <w:rPr>
          <w:rFonts w:ascii="Garamond" w:hAnsi="Garamond" w:cs="Arial"/>
          <w:b/>
          <w:bCs/>
          <w:sz w:val="28"/>
          <w:szCs w:val="28"/>
        </w:rPr>
        <w:t>C</w:t>
      </w:r>
      <w:r w:rsidR="00A03B54" w:rsidRPr="00290159">
        <w:rPr>
          <w:rFonts w:ascii="Garamond" w:hAnsi="Garamond" w:cs="Arial"/>
          <w:b/>
          <w:bCs/>
          <w:sz w:val="28"/>
          <w:szCs w:val="28"/>
        </w:rPr>
        <w:t>entrální elektronický platební rozkaz</w:t>
      </w:r>
      <w:r w:rsidRPr="00290159">
        <w:rPr>
          <w:rFonts w:ascii="Garamond" w:hAnsi="Garamond" w:cs="Arial"/>
          <w:b/>
          <w:bCs/>
          <w:sz w:val="28"/>
          <w:szCs w:val="28"/>
        </w:rPr>
        <w:t xml:space="preserve"> - řešitelské týmy</w:t>
      </w:r>
    </w:p>
    <w:p w:rsidR="00A03B54" w:rsidRDefault="00A03B54" w:rsidP="00A03B54">
      <w:pPr>
        <w:widowControl w:val="0"/>
        <w:adjustRightInd w:val="0"/>
        <w:jc w:val="both"/>
        <w:rPr>
          <w:rFonts w:ascii="Garamond" w:hAnsi="Garamond" w:cs="Arial"/>
          <w:b/>
          <w:bCs/>
          <w:sz w:val="28"/>
          <w:szCs w:val="28"/>
        </w:rPr>
      </w:pPr>
    </w:p>
    <w:p w:rsidR="009A2BF6" w:rsidRDefault="00A03B54" w:rsidP="00A03B54">
      <w:pPr>
        <w:widowControl w:val="0"/>
        <w:adjustRightInd w:val="0"/>
        <w:jc w:val="both"/>
        <w:rPr>
          <w:rFonts w:ascii="Garamond" w:hAnsi="Garamond" w:cs="Arial"/>
          <w:sz w:val="24"/>
          <w:szCs w:val="24"/>
        </w:rPr>
      </w:pPr>
      <w:r>
        <w:rPr>
          <w:rFonts w:ascii="Garamond" w:hAnsi="Garamond" w:cs="Arial"/>
          <w:sz w:val="24"/>
          <w:szCs w:val="24"/>
        </w:rPr>
        <w:t>Návrhy na zahájení řízení o vydání centrálního elektronického platebního rozkazu jsou zapisovány do rejstříku EPR centrálně prostřednictvím webové aplikace CEPR</w:t>
      </w:r>
      <w:r w:rsidR="007C4B28">
        <w:rPr>
          <w:rFonts w:ascii="Garamond" w:hAnsi="Garamond" w:cs="Arial"/>
          <w:sz w:val="24"/>
          <w:szCs w:val="24"/>
        </w:rPr>
        <w:t xml:space="preserve">. </w:t>
      </w:r>
      <w:r>
        <w:rPr>
          <w:rFonts w:ascii="Garamond" w:hAnsi="Garamond" w:cs="Arial"/>
          <w:sz w:val="24"/>
          <w:szCs w:val="24"/>
        </w:rPr>
        <w:t xml:space="preserve"> Číslování je vedeno jako jedna řada běžných čísel v rámci celé České republiky. Nápad je automaticky přidělován prostřednictvím aplikace každému řešitelskému týmu rovným dílem,</w:t>
      </w:r>
      <w:r w:rsidR="00290159">
        <w:rPr>
          <w:rFonts w:ascii="Garamond" w:hAnsi="Garamond" w:cs="Arial"/>
          <w:sz w:val="24"/>
          <w:szCs w:val="24"/>
        </w:rPr>
        <w:t xml:space="preserve"> t</w:t>
      </w:r>
      <w:r w:rsidR="0089735C">
        <w:rPr>
          <w:rFonts w:ascii="Garamond" w:hAnsi="Garamond" w:cs="Arial"/>
          <w:sz w:val="24"/>
          <w:szCs w:val="24"/>
        </w:rPr>
        <w:t>j. po 100%. Řešitelské týmy 1)</w:t>
      </w:r>
      <w:r w:rsidR="00044252">
        <w:rPr>
          <w:rFonts w:ascii="Garamond" w:hAnsi="Garamond" w:cs="Arial"/>
          <w:sz w:val="24"/>
          <w:szCs w:val="24"/>
        </w:rPr>
        <w:t>,</w:t>
      </w:r>
      <w:r w:rsidR="00290159">
        <w:rPr>
          <w:rFonts w:ascii="Garamond" w:hAnsi="Garamond" w:cs="Arial"/>
          <w:sz w:val="24"/>
          <w:szCs w:val="24"/>
        </w:rPr>
        <w:t xml:space="preserve"> 2)</w:t>
      </w:r>
      <w:r>
        <w:rPr>
          <w:rFonts w:ascii="Garamond" w:hAnsi="Garamond" w:cs="Arial"/>
          <w:sz w:val="24"/>
          <w:szCs w:val="24"/>
        </w:rPr>
        <w:t xml:space="preserve"> </w:t>
      </w:r>
      <w:r w:rsidR="00044252">
        <w:rPr>
          <w:rFonts w:ascii="Garamond" w:hAnsi="Garamond" w:cs="Arial"/>
          <w:sz w:val="24"/>
          <w:szCs w:val="24"/>
        </w:rPr>
        <w:t xml:space="preserve">a 3) </w:t>
      </w:r>
      <w:r>
        <w:rPr>
          <w:rFonts w:ascii="Garamond" w:hAnsi="Garamond" w:cs="Arial"/>
          <w:sz w:val="24"/>
          <w:szCs w:val="24"/>
        </w:rPr>
        <w:t>řeší a v rámci této aplikace zajišťují pracovní úkoly řešitelé, vedoucí kanceláře, soudní zapisovatelky a odmítači návrhů.</w:t>
      </w:r>
    </w:p>
    <w:p w:rsidR="009A2BF6" w:rsidRDefault="009A2BF6" w:rsidP="00A03B54">
      <w:pPr>
        <w:widowControl w:val="0"/>
        <w:adjustRightInd w:val="0"/>
        <w:jc w:val="both"/>
        <w:rPr>
          <w:rFonts w:ascii="Garamond" w:hAnsi="Garamond" w:cs="Arial"/>
          <w:sz w:val="24"/>
          <w:szCs w:val="24"/>
        </w:rPr>
      </w:pPr>
    </w:p>
    <w:p w:rsidR="009A2BF6" w:rsidRDefault="009A2BF6" w:rsidP="009A2BF6">
      <w:pPr>
        <w:jc w:val="both"/>
        <w:rPr>
          <w:rFonts w:ascii="Garamond" w:hAnsi="Garamond"/>
          <w:sz w:val="24"/>
          <w:szCs w:val="24"/>
        </w:rPr>
      </w:pPr>
      <w:r>
        <w:rPr>
          <w:rFonts w:ascii="Garamond" w:hAnsi="Garamond" w:cs="Arial"/>
          <w:bCs/>
          <w:sz w:val="24"/>
          <w:szCs w:val="24"/>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Pr>
          <w:rFonts w:ascii="Garamond" w:hAnsi="Garamond" w:cs="Arial"/>
          <w:sz w:val="24"/>
          <w:szCs w:val="24"/>
        </w:rPr>
        <w:t xml:space="preserve"> o návrzích na vydání centrálních elektronických platebních rozkazů. </w:t>
      </w:r>
    </w:p>
    <w:p w:rsidR="00F177B5" w:rsidRPr="00966D27" w:rsidRDefault="00966D27" w:rsidP="00966D27">
      <w:pPr>
        <w:widowControl w:val="0"/>
        <w:adjustRightInd w:val="0"/>
        <w:jc w:val="both"/>
        <w:rPr>
          <w:rFonts w:ascii="Garamond" w:hAnsi="Garamond" w:cs="Arial"/>
          <w:sz w:val="24"/>
          <w:szCs w:val="24"/>
        </w:rPr>
      </w:pPr>
      <w:r>
        <w:rPr>
          <w:rFonts w:ascii="Garamond" w:hAnsi="Garamond" w:cs="Arial"/>
          <w:sz w:val="24"/>
          <w:szCs w:val="24"/>
        </w:rPr>
        <w:t xml:space="preserve">  </w:t>
      </w:r>
    </w:p>
    <w:p w:rsidR="009C68DD" w:rsidRPr="003C6D7D" w:rsidRDefault="009C68DD" w:rsidP="009C68DD">
      <w:pPr>
        <w:jc w:val="both"/>
        <w:rPr>
          <w:rFonts w:ascii="Garamond" w:hAnsi="Garamond" w:cs="Arial"/>
          <w:b/>
          <w:bCs/>
          <w:sz w:val="24"/>
          <w:szCs w:val="24"/>
        </w:rPr>
      </w:pPr>
      <w:r w:rsidRPr="003C6D7D">
        <w:rPr>
          <w:rFonts w:ascii="Garamond" w:hAnsi="Garamond" w:cs="Arial"/>
          <w:b/>
          <w:bCs/>
          <w:sz w:val="24"/>
          <w:szCs w:val="24"/>
        </w:rPr>
        <w:t>Řešitelský tým 1)</w:t>
      </w:r>
    </w:p>
    <w:p w:rsidR="009C68DD" w:rsidRPr="003C6D7D" w:rsidRDefault="009C68DD" w:rsidP="009C68DD">
      <w:pPr>
        <w:numPr>
          <w:ilvl w:val="0"/>
          <w:numId w:val="10"/>
        </w:numPr>
        <w:autoSpaceDE/>
        <w:autoSpaceDN/>
        <w:jc w:val="both"/>
        <w:rPr>
          <w:rFonts w:ascii="Garamond" w:hAnsi="Garamond" w:cs="Arial"/>
          <w:sz w:val="24"/>
          <w:szCs w:val="24"/>
        </w:rPr>
      </w:pPr>
      <w:r w:rsidRPr="003C6D7D">
        <w:rPr>
          <w:rFonts w:ascii="Garamond" w:hAnsi="Garamond" w:cs="Arial"/>
          <w:sz w:val="24"/>
          <w:szCs w:val="24"/>
        </w:rPr>
        <w:t>vyšší soudní úřednice</w:t>
      </w:r>
      <w:r>
        <w:rPr>
          <w:rFonts w:ascii="Garamond" w:hAnsi="Garamond" w:cs="Arial"/>
          <w:sz w:val="24"/>
          <w:szCs w:val="24"/>
        </w:rPr>
        <w:t>:</w:t>
      </w:r>
      <w:r w:rsidRPr="003C6D7D">
        <w:rPr>
          <w:rFonts w:ascii="Garamond" w:hAnsi="Garamond" w:cs="Arial"/>
          <w:sz w:val="24"/>
          <w:szCs w:val="24"/>
        </w:rPr>
        <w:t xml:space="preserve"> Mirka Klimendová</w:t>
      </w:r>
    </w:p>
    <w:p w:rsidR="009C68DD" w:rsidRDefault="009C68DD" w:rsidP="009C68DD">
      <w:pPr>
        <w:numPr>
          <w:ilvl w:val="0"/>
          <w:numId w:val="10"/>
        </w:numPr>
        <w:autoSpaceDE/>
        <w:autoSpaceDN/>
        <w:jc w:val="both"/>
        <w:rPr>
          <w:rFonts w:ascii="Garamond" w:hAnsi="Garamond" w:cs="Arial"/>
          <w:sz w:val="24"/>
          <w:szCs w:val="24"/>
        </w:rPr>
      </w:pPr>
      <w:r w:rsidRPr="003C6D7D">
        <w:rPr>
          <w:rFonts w:ascii="Garamond" w:hAnsi="Garamond" w:cs="Arial"/>
          <w:sz w:val="24"/>
          <w:szCs w:val="24"/>
        </w:rPr>
        <w:t>zapisovatelka, vedoucí kanceláře</w:t>
      </w:r>
      <w:r>
        <w:rPr>
          <w:rFonts w:ascii="Garamond" w:hAnsi="Garamond" w:cs="Arial"/>
          <w:sz w:val="24"/>
          <w:szCs w:val="24"/>
        </w:rPr>
        <w:t>:</w:t>
      </w:r>
      <w:r w:rsidRPr="003C6D7D">
        <w:rPr>
          <w:rFonts w:ascii="Garamond" w:hAnsi="Garamond" w:cs="Arial"/>
          <w:sz w:val="24"/>
          <w:szCs w:val="24"/>
        </w:rPr>
        <w:t xml:space="preserve"> Mirka Klimendová</w:t>
      </w:r>
    </w:p>
    <w:p w:rsidR="00DF673C" w:rsidRPr="003C6D7D" w:rsidRDefault="00CC7FEE" w:rsidP="009C68DD">
      <w:pPr>
        <w:numPr>
          <w:ilvl w:val="0"/>
          <w:numId w:val="10"/>
        </w:numPr>
        <w:autoSpaceDE/>
        <w:autoSpaceDN/>
        <w:jc w:val="both"/>
        <w:rPr>
          <w:rFonts w:ascii="Garamond" w:hAnsi="Garamond" w:cs="Arial"/>
          <w:sz w:val="24"/>
          <w:szCs w:val="24"/>
        </w:rPr>
      </w:pPr>
      <w:r>
        <w:rPr>
          <w:rFonts w:ascii="Garamond" w:hAnsi="Garamond" w:cs="Arial"/>
          <w:sz w:val="24"/>
          <w:szCs w:val="24"/>
        </w:rPr>
        <w:t>zastupují</w:t>
      </w:r>
      <w:r w:rsidR="00DF673C">
        <w:rPr>
          <w:rFonts w:ascii="Garamond" w:hAnsi="Garamond" w:cs="Arial"/>
          <w:sz w:val="24"/>
          <w:szCs w:val="24"/>
        </w:rPr>
        <w:t>: Ilona Baboráková</w:t>
      </w:r>
      <w:r>
        <w:rPr>
          <w:rFonts w:ascii="Garamond" w:hAnsi="Garamond" w:cs="Arial"/>
          <w:sz w:val="24"/>
          <w:szCs w:val="24"/>
        </w:rPr>
        <w:t>, Ing. Martina Melniková</w:t>
      </w:r>
    </w:p>
    <w:p w:rsidR="009C68DD" w:rsidRPr="00040B1C" w:rsidRDefault="009C68DD" w:rsidP="009C68DD">
      <w:pPr>
        <w:numPr>
          <w:ilvl w:val="0"/>
          <w:numId w:val="10"/>
        </w:numPr>
        <w:autoSpaceDE/>
        <w:autoSpaceDN/>
        <w:jc w:val="both"/>
        <w:rPr>
          <w:rFonts w:ascii="Garamond" w:hAnsi="Garamond" w:cs="Arial"/>
          <w:sz w:val="24"/>
          <w:szCs w:val="24"/>
        </w:rPr>
      </w:pPr>
      <w:r w:rsidRPr="003C6D7D">
        <w:rPr>
          <w:rFonts w:ascii="Garamond" w:hAnsi="Garamond" w:cs="Arial"/>
          <w:sz w:val="24"/>
          <w:szCs w:val="24"/>
        </w:rPr>
        <w:lastRenderedPageBreak/>
        <w:t xml:space="preserve">nadřízený </w:t>
      </w:r>
      <w:r w:rsidRPr="00040B1C">
        <w:rPr>
          <w:rFonts w:ascii="Garamond" w:hAnsi="Garamond" w:cs="Arial"/>
          <w:sz w:val="24"/>
          <w:szCs w:val="24"/>
        </w:rPr>
        <w:t xml:space="preserve">soudce: </w:t>
      </w:r>
      <w:r w:rsidR="00040B1C" w:rsidRPr="00040B1C">
        <w:rPr>
          <w:rFonts w:ascii="Garamond" w:hAnsi="Garamond" w:cs="Arial"/>
          <w:sz w:val="24"/>
          <w:szCs w:val="24"/>
        </w:rPr>
        <w:t>JUDr. Antonín Libra</w:t>
      </w:r>
    </w:p>
    <w:p w:rsidR="009C68DD" w:rsidRPr="003F2628" w:rsidRDefault="009C68DD" w:rsidP="009C68DD">
      <w:pPr>
        <w:jc w:val="both"/>
        <w:rPr>
          <w:rFonts w:ascii="Garamond" w:hAnsi="Garamond" w:cs="Arial"/>
          <w:color w:val="FF0000"/>
          <w:sz w:val="24"/>
          <w:szCs w:val="24"/>
        </w:rPr>
      </w:pPr>
    </w:p>
    <w:p w:rsidR="009C68DD" w:rsidRPr="003C6D7D" w:rsidRDefault="009C68DD" w:rsidP="009C68DD">
      <w:pPr>
        <w:jc w:val="both"/>
        <w:rPr>
          <w:rFonts w:ascii="Garamond" w:hAnsi="Garamond" w:cs="Arial"/>
          <w:b/>
          <w:bCs/>
          <w:sz w:val="24"/>
          <w:szCs w:val="24"/>
        </w:rPr>
      </w:pPr>
      <w:r w:rsidRPr="003C6D7D">
        <w:rPr>
          <w:rFonts w:ascii="Garamond" w:hAnsi="Garamond" w:cs="Arial"/>
          <w:b/>
          <w:bCs/>
          <w:sz w:val="24"/>
          <w:szCs w:val="24"/>
        </w:rPr>
        <w:t>Řešitelský tým 2)</w:t>
      </w:r>
    </w:p>
    <w:p w:rsidR="009C68DD" w:rsidRPr="003C6D7D" w:rsidRDefault="009C68DD" w:rsidP="009C68DD">
      <w:pPr>
        <w:numPr>
          <w:ilvl w:val="0"/>
          <w:numId w:val="10"/>
        </w:numPr>
        <w:autoSpaceDE/>
        <w:autoSpaceDN/>
        <w:jc w:val="both"/>
        <w:rPr>
          <w:rFonts w:ascii="Garamond" w:hAnsi="Garamond" w:cs="Arial"/>
          <w:sz w:val="24"/>
          <w:szCs w:val="24"/>
        </w:rPr>
      </w:pPr>
      <w:r w:rsidRPr="003C6D7D">
        <w:rPr>
          <w:rFonts w:ascii="Garamond" w:hAnsi="Garamond" w:cs="Arial"/>
          <w:sz w:val="24"/>
          <w:szCs w:val="24"/>
        </w:rPr>
        <w:t>vyšší soudní úřednice</w:t>
      </w:r>
      <w:r w:rsidR="003F2628">
        <w:rPr>
          <w:rFonts w:ascii="Garamond" w:hAnsi="Garamond" w:cs="Arial"/>
          <w:sz w:val="24"/>
          <w:szCs w:val="24"/>
        </w:rPr>
        <w:t>:</w:t>
      </w:r>
      <w:r w:rsidRPr="003C6D7D">
        <w:rPr>
          <w:rFonts w:ascii="Garamond" w:hAnsi="Garamond" w:cs="Arial"/>
          <w:sz w:val="24"/>
          <w:szCs w:val="24"/>
        </w:rPr>
        <w:t xml:space="preserve"> Ilona Baboráková</w:t>
      </w:r>
    </w:p>
    <w:p w:rsidR="00DF673C" w:rsidRDefault="009C68DD" w:rsidP="009C68DD">
      <w:pPr>
        <w:numPr>
          <w:ilvl w:val="0"/>
          <w:numId w:val="10"/>
        </w:numPr>
        <w:autoSpaceDE/>
        <w:autoSpaceDN/>
        <w:jc w:val="both"/>
        <w:rPr>
          <w:rFonts w:ascii="Garamond" w:hAnsi="Garamond" w:cs="Arial"/>
          <w:sz w:val="24"/>
          <w:szCs w:val="24"/>
        </w:rPr>
      </w:pPr>
      <w:r w:rsidRPr="003C6D7D">
        <w:rPr>
          <w:rFonts w:ascii="Garamond" w:hAnsi="Garamond" w:cs="Arial"/>
          <w:sz w:val="24"/>
          <w:szCs w:val="24"/>
        </w:rPr>
        <w:t>zapisovatelka, vedoucí kanceláře</w:t>
      </w:r>
      <w:r w:rsidR="003F2628">
        <w:rPr>
          <w:rFonts w:ascii="Garamond" w:hAnsi="Garamond" w:cs="Arial"/>
          <w:sz w:val="24"/>
          <w:szCs w:val="24"/>
        </w:rPr>
        <w:t>:</w:t>
      </w:r>
      <w:r w:rsidRPr="003C6D7D">
        <w:rPr>
          <w:rFonts w:ascii="Garamond" w:hAnsi="Garamond" w:cs="Arial"/>
          <w:sz w:val="24"/>
          <w:szCs w:val="24"/>
        </w:rPr>
        <w:t xml:space="preserve"> Ilona Baboráková</w:t>
      </w:r>
    </w:p>
    <w:p w:rsidR="009C68DD" w:rsidRPr="003C6D7D" w:rsidRDefault="00CC7FEE" w:rsidP="009C68DD">
      <w:pPr>
        <w:numPr>
          <w:ilvl w:val="0"/>
          <w:numId w:val="10"/>
        </w:numPr>
        <w:autoSpaceDE/>
        <w:autoSpaceDN/>
        <w:jc w:val="both"/>
        <w:rPr>
          <w:rFonts w:ascii="Garamond" w:hAnsi="Garamond" w:cs="Arial"/>
          <w:sz w:val="24"/>
          <w:szCs w:val="24"/>
        </w:rPr>
      </w:pPr>
      <w:r>
        <w:rPr>
          <w:rFonts w:ascii="Garamond" w:hAnsi="Garamond" w:cs="Arial"/>
          <w:sz w:val="24"/>
          <w:szCs w:val="24"/>
        </w:rPr>
        <w:t>zastupují</w:t>
      </w:r>
      <w:r w:rsidR="00DF673C">
        <w:rPr>
          <w:rFonts w:ascii="Garamond" w:hAnsi="Garamond" w:cs="Arial"/>
          <w:sz w:val="24"/>
          <w:szCs w:val="24"/>
        </w:rPr>
        <w:t>: Mirka Klimendová</w:t>
      </w:r>
      <w:r>
        <w:rPr>
          <w:rFonts w:ascii="Garamond" w:hAnsi="Garamond" w:cs="Arial"/>
          <w:sz w:val="24"/>
          <w:szCs w:val="24"/>
        </w:rPr>
        <w:t>, Ing. Martina Melniková</w:t>
      </w:r>
      <w:r w:rsidR="009C68DD" w:rsidRPr="003C6D7D">
        <w:rPr>
          <w:rFonts w:ascii="Garamond" w:hAnsi="Garamond" w:cs="Arial"/>
          <w:sz w:val="24"/>
          <w:szCs w:val="24"/>
        </w:rPr>
        <w:t xml:space="preserve"> </w:t>
      </w:r>
    </w:p>
    <w:p w:rsidR="009C68DD" w:rsidRPr="00290159" w:rsidRDefault="00040B1C" w:rsidP="009C68DD">
      <w:pPr>
        <w:numPr>
          <w:ilvl w:val="0"/>
          <w:numId w:val="10"/>
        </w:numPr>
        <w:autoSpaceDE/>
        <w:autoSpaceDN/>
        <w:jc w:val="both"/>
        <w:rPr>
          <w:rFonts w:ascii="Garamond" w:hAnsi="Garamond" w:cs="Arial"/>
          <w:sz w:val="24"/>
          <w:szCs w:val="24"/>
        </w:rPr>
      </w:pPr>
      <w:r>
        <w:rPr>
          <w:rFonts w:ascii="Garamond" w:hAnsi="Garamond" w:cs="Arial"/>
          <w:sz w:val="24"/>
          <w:szCs w:val="24"/>
        </w:rPr>
        <w:t>nadřízený soudce: JUDr. Antonín Libra</w:t>
      </w:r>
    </w:p>
    <w:p w:rsidR="00290159" w:rsidRPr="00DF673C" w:rsidRDefault="00290159" w:rsidP="00290159">
      <w:pPr>
        <w:autoSpaceDE/>
        <w:autoSpaceDN/>
        <w:ind w:left="720"/>
        <w:jc w:val="both"/>
        <w:rPr>
          <w:rFonts w:ascii="Garamond" w:hAnsi="Garamond" w:cs="Arial"/>
          <w:sz w:val="24"/>
          <w:szCs w:val="24"/>
        </w:rPr>
      </w:pPr>
    </w:p>
    <w:p w:rsidR="000F4003" w:rsidRDefault="000F4003" w:rsidP="009C68DD">
      <w:pPr>
        <w:jc w:val="both"/>
        <w:rPr>
          <w:rFonts w:ascii="Garamond" w:hAnsi="Garamond" w:cs="Arial"/>
          <w:b/>
          <w:bCs/>
          <w:sz w:val="24"/>
          <w:szCs w:val="24"/>
        </w:rPr>
      </w:pPr>
    </w:p>
    <w:p w:rsidR="000F4003" w:rsidRPr="003C6D7D" w:rsidRDefault="000F4003" w:rsidP="000F4003">
      <w:pPr>
        <w:jc w:val="both"/>
        <w:rPr>
          <w:rFonts w:ascii="Garamond" w:hAnsi="Garamond" w:cs="Arial"/>
          <w:b/>
          <w:bCs/>
          <w:sz w:val="24"/>
          <w:szCs w:val="24"/>
        </w:rPr>
      </w:pPr>
      <w:r>
        <w:rPr>
          <w:rFonts w:ascii="Garamond" w:hAnsi="Garamond" w:cs="Arial"/>
          <w:b/>
          <w:bCs/>
          <w:sz w:val="24"/>
          <w:szCs w:val="24"/>
        </w:rPr>
        <w:t>Řešitelský tým 3</w:t>
      </w:r>
      <w:r w:rsidRPr="003C6D7D">
        <w:rPr>
          <w:rFonts w:ascii="Garamond" w:hAnsi="Garamond" w:cs="Arial"/>
          <w:b/>
          <w:bCs/>
          <w:sz w:val="24"/>
          <w:szCs w:val="24"/>
        </w:rPr>
        <w:t>)</w:t>
      </w:r>
    </w:p>
    <w:p w:rsidR="000F4003" w:rsidRPr="003C6D7D" w:rsidRDefault="000F4003" w:rsidP="000F4003">
      <w:pPr>
        <w:numPr>
          <w:ilvl w:val="0"/>
          <w:numId w:val="10"/>
        </w:numPr>
        <w:autoSpaceDE/>
        <w:autoSpaceDN/>
        <w:jc w:val="both"/>
        <w:rPr>
          <w:rFonts w:ascii="Garamond" w:hAnsi="Garamond" w:cs="Arial"/>
          <w:sz w:val="24"/>
          <w:szCs w:val="24"/>
        </w:rPr>
      </w:pPr>
      <w:r w:rsidRPr="003C6D7D">
        <w:rPr>
          <w:rFonts w:ascii="Garamond" w:hAnsi="Garamond" w:cs="Arial"/>
          <w:sz w:val="24"/>
          <w:szCs w:val="24"/>
        </w:rPr>
        <w:t>vyšší soudní úřednice</w:t>
      </w:r>
      <w:r>
        <w:rPr>
          <w:rFonts w:ascii="Garamond" w:hAnsi="Garamond" w:cs="Arial"/>
          <w:sz w:val="24"/>
          <w:szCs w:val="24"/>
        </w:rPr>
        <w:t>: Ing. Martina Melniková</w:t>
      </w:r>
    </w:p>
    <w:p w:rsidR="000F4003" w:rsidRDefault="000F4003" w:rsidP="000F4003">
      <w:pPr>
        <w:numPr>
          <w:ilvl w:val="0"/>
          <w:numId w:val="10"/>
        </w:numPr>
        <w:autoSpaceDE/>
        <w:autoSpaceDN/>
        <w:jc w:val="both"/>
        <w:rPr>
          <w:rFonts w:ascii="Garamond" w:hAnsi="Garamond" w:cs="Arial"/>
          <w:sz w:val="24"/>
          <w:szCs w:val="24"/>
        </w:rPr>
      </w:pPr>
      <w:r w:rsidRPr="003C6D7D">
        <w:rPr>
          <w:rFonts w:ascii="Garamond" w:hAnsi="Garamond" w:cs="Arial"/>
          <w:sz w:val="24"/>
          <w:szCs w:val="24"/>
        </w:rPr>
        <w:t>zapisovatelka, vedoucí kanceláře</w:t>
      </w:r>
      <w:r>
        <w:rPr>
          <w:rFonts w:ascii="Garamond" w:hAnsi="Garamond" w:cs="Arial"/>
          <w:sz w:val="24"/>
          <w:szCs w:val="24"/>
        </w:rPr>
        <w:t>:</w:t>
      </w:r>
      <w:r w:rsidR="00CC7FEE">
        <w:rPr>
          <w:rFonts w:ascii="Garamond" w:hAnsi="Garamond" w:cs="Arial"/>
          <w:sz w:val="24"/>
          <w:szCs w:val="24"/>
        </w:rPr>
        <w:t xml:space="preserve"> Ing. Martina Melniková</w:t>
      </w:r>
    </w:p>
    <w:p w:rsidR="000F4003" w:rsidRPr="003C6D7D" w:rsidRDefault="000F4003" w:rsidP="000F4003">
      <w:pPr>
        <w:numPr>
          <w:ilvl w:val="0"/>
          <w:numId w:val="10"/>
        </w:numPr>
        <w:autoSpaceDE/>
        <w:autoSpaceDN/>
        <w:jc w:val="both"/>
        <w:rPr>
          <w:rFonts w:ascii="Garamond" w:hAnsi="Garamond" w:cs="Arial"/>
          <w:sz w:val="24"/>
          <w:szCs w:val="24"/>
        </w:rPr>
      </w:pPr>
      <w:r>
        <w:rPr>
          <w:rFonts w:ascii="Garamond" w:hAnsi="Garamond" w:cs="Arial"/>
          <w:sz w:val="24"/>
          <w:szCs w:val="24"/>
        </w:rPr>
        <w:t>zastupuje: Mirka Klimendová</w:t>
      </w:r>
      <w:r w:rsidR="00CC7FEE">
        <w:rPr>
          <w:rFonts w:ascii="Garamond" w:hAnsi="Garamond" w:cs="Arial"/>
          <w:sz w:val="24"/>
          <w:szCs w:val="24"/>
        </w:rPr>
        <w:t>, Ilona Baboráková</w:t>
      </w:r>
      <w:r w:rsidRPr="003C6D7D">
        <w:rPr>
          <w:rFonts w:ascii="Garamond" w:hAnsi="Garamond" w:cs="Arial"/>
          <w:sz w:val="24"/>
          <w:szCs w:val="24"/>
        </w:rPr>
        <w:t xml:space="preserve"> </w:t>
      </w:r>
    </w:p>
    <w:p w:rsidR="000F4003" w:rsidRPr="00290159" w:rsidRDefault="000F4003" w:rsidP="000F4003">
      <w:pPr>
        <w:numPr>
          <w:ilvl w:val="0"/>
          <w:numId w:val="10"/>
        </w:numPr>
        <w:autoSpaceDE/>
        <w:autoSpaceDN/>
        <w:jc w:val="both"/>
        <w:rPr>
          <w:rFonts w:ascii="Garamond" w:hAnsi="Garamond" w:cs="Arial"/>
          <w:sz w:val="24"/>
          <w:szCs w:val="24"/>
        </w:rPr>
      </w:pPr>
      <w:r>
        <w:rPr>
          <w:rFonts w:ascii="Garamond" w:hAnsi="Garamond" w:cs="Arial"/>
          <w:sz w:val="24"/>
          <w:szCs w:val="24"/>
        </w:rPr>
        <w:t>nadřízený soudce: JUDr. Antonín Libra</w:t>
      </w:r>
    </w:p>
    <w:p w:rsidR="000F4003" w:rsidRDefault="000F4003" w:rsidP="009C68DD">
      <w:pPr>
        <w:jc w:val="both"/>
        <w:rPr>
          <w:rFonts w:ascii="Garamond" w:hAnsi="Garamond" w:cs="Arial"/>
          <w:b/>
          <w:bCs/>
          <w:sz w:val="24"/>
          <w:szCs w:val="24"/>
        </w:rPr>
      </w:pPr>
    </w:p>
    <w:p w:rsidR="000F4003" w:rsidRDefault="000F4003" w:rsidP="009C68DD">
      <w:pPr>
        <w:jc w:val="both"/>
        <w:rPr>
          <w:rFonts w:ascii="Garamond" w:hAnsi="Garamond" w:cs="Arial"/>
          <w:b/>
          <w:bCs/>
          <w:sz w:val="24"/>
          <w:szCs w:val="24"/>
        </w:rPr>
      </w:pPr>
    </w:p>
    <w:p w:rsidR="009C68DD" w:rsidRPr="003C6D7D" w:rsidRDefault="009C68DD" w:rsidP="009C68DD">
      <w:pPr>
        <w:jc w:val="both"/>
        <w:rPr>
          <w:rFonts w:ascii="Garamond" w:hAnsi="Garamond" w:cs="Arial"/>
          <w:b/>
          <w:bCs/>
          <w:sz w:val="24"/>
          <w:szCs w:val="24"/>
          <w:u w:val="single"/>
        </w:rPr>
      </w:pPr>
      <w:r w:rsidRPr="003C6D7D">
        <w:rPr>
          <w:rFonts w:ascii="Garamond" w:hAnsi="Garamond" w:cs="Arial"/>
          <w:b/>
          <w:bCs/>
          <w:sz w:val="24"/>
          <w:szCs w:val="24"/>
        </w:rPr>
        <w:t xml:space="preserve">Společný člen týmu </w:t>
      </w:r>
      <w:r w:rsidRPr="003C6D7D">
        <w:rPr>
          <w:rFonts w:ascii="Garamond" w:hAnsi="Garamond" w:cs="Arial"/>
          <w:sz w:val="24"/>
          <w:szCs w:val="24"/>
        </w:rPr>
        <w:t>Zdena Matusová – vede sběrné spisy, provádí skenování a další nutné úkony pro  všechny týmy.</w:t>
      </w:r>
    </w:p>
    <w:p w:rsidR="009C68DD" w:rsidRPr="003C6D7D" w:rsidRDefault="009C68DD" w:rsidP="009C68DD">
      <w:pPr>
        <w:tabs>
          <w:tab w:val="left" w:pos="5670"/>
        </w:tabs>
        <w:rPr>
          <w:rFonts w:ascii="Garamond" w:hAnsi="Garamond" w:cs="Arial"/>
          <w:b/>
          <w:bCs/>
          <w:sz w:val="24"/>
          <w:szCs w:val="24"/>
          <w:u w:val="single"/>
        </w:rPr>
      </w:pPr>
    </w:p>
    <w:p w:rsidR="00490122" w:rsidRDefault="00490122" w:rsidP="002872E3">
      <w:pPr>
        <w:widowControl w:val="0"/>
        <w:adjustRightInd w:val="0"/>
        <w:jc w:val="both"/>
        <w:rPr>
          <w:rFonts w:ascii="Garamond" w:hAnsi="Garamond" w:cs="Arial"/>
          <w:sz w:val="24"/>
          <w:szCs w:val="24"/>
        </w:rPr>
      </w:pPr>
    </w:p>
    <w:p w:rsidR="00490122" w:rsidRDefault="00490122" w:rsidP="002872E3">
      <w:pPr>
        <w:widowControl w:val="0"/>
        <w:adjustRightInd w:val="0"/>
        <w:jc w:val="both"/>
        <w:rPr>
          <w:rFonts w:ascii="Garamond" w:hAnsi="Garamond" w:cs="Arial"/>
          <w:sz w:val="24"/>
          <w:szCs w:val="24"/>
        </w:rPr>
      </w:pPr>
    </w:p>
    <w:p w:rsidR="00CA4B70" w:rsidRPr="003742EE" w:rsidRDefault="00CA4B70" w:rsidP="00CA4B70">
      <w:pPr>
        <w:autoSpaceDE/>
        <w:autoSpaceDN/>
        <w:jc w:val="center"/>
        <w:rPr>
          <w:rFonts w:ascii="Garamond" w:hAnsi="Garamond" w:cs="Arial"/>
          <w:b/>
          <w:bCs/>
          <w:sz w:val="28"/>
          <w:szCs w:val="28"/>
        </w:rPr>
      </w:pPr>
      <w:r w:rsidRPr="00CA4B70">
        <w:rPr>
          <w:rFonts w:ascii="Garamond" w:hAnsi="Garamond" w:cs="Arial"/>
          <w:b/>
          <w:bCs/>
          <w:sz w:val="28"/>
          <w:szCs w:val="28"/>
        </w:rPr>
        <w:t xml:space="preserve">Vyšší soudní úřednice a </w:t>
      </w:r>
      <w:r w:rsidR="004E3DF5" w:rsidRPr="003742EE">
        <w:rPr>
          <w:rFonts w:ascii="Garamond" w:hAnsi="Garamond" w:cs="Arial"/>
          <w:b/>
          <w:bCs/>
          <w:sz w:val="28"/>
          <w:szCs w:val="28"/>
        </w:rPr>
        <w:t>soudní tajemníci</w:t>
      </w:r>
      <w:r w:rsidRPr="00CA4B70">
        <w:rPr>
          <w:rFonts w:ascii="Garamond" w:hAnsi="Garamond" w:cs="Arial"/>
          <w:b/>
          <w:bCs/>
          <w:sz w:val="28"/>
          <w:szCs w:val="28"/>
        </w:rPr>
        <w:t xml:space="preserve"> </w:t>
      </w:r>
    </w:p>
    <w:p w:rsidR="003B746E" w:rsidRDefault="003B746E" w:rsidP="00CA4B70">
      <w:pPr>
        <w:autoSpaceDE/>
        <w:autoSpaceDN/>
        <w:jc w:val="center"/>
        <w:rPr>
          <w:rFonts w:ascii="Garamond" w:hAnsi="Garamond" w:cs="Arial"/>
          <w:b/>
          <w:bCs/>
          <w:color w:val="FF0000"/>
          <w:sz w:val="28"/>
          <w:szCs w:val="28"/>
        </w:rPr>
      </w:pPr>
    </w:p>
    <w:p w:rsidR="003B746E" w:rsidRPr="00830030" w:rsidRDefault="003B746E" w:rsidP="003B746E">
      <w:pPr>
        <w:widowControl w:val="0"/>
        <w:adjustRightInd w:val="0"/>
        <w:ind w:right="23"/>
        <w:jc w:val="both"/>
        <w:rPr>
          <w:rFonts w:ascii="Garamond" w:hAnsi="Garamond" w:cs="Arial"/>
          <w:sz w:val="24"/>
          <w:szCs w:val="24"/>
        </w:rPr>
      </w:pPr>
      <w:r>
        <w:rPr>
          <w:rFonts w:ascii="Garamond" w:hAnsi="Garamond" w:cs="Arial"/>
          <w:bCs/>
          <w:sz w:val="24"/>
          <w:szCs w:val="24"/>
        </w:rPr>
        <w:t>Vyšší soudní úřednice</w:t>
      </w:r>
      <w:r w:rsidRPr="003B746E">
        <w:rPr>
          <w:rFonts w:ascii="Garamond" w:hAnsi="Garamond" w:cs="Arial"/>
          <w:bCs/>
          <w:sz w:val="24"/>
          <w:szCs w:val="24"/>
        </w:rPr>
        <w:t xml:space="preserv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w:t>
      </w:r>
      <w:r>
        <w:rPr>
          <w:rFonts w:ascii="Garamond" w:hAnsi="Garamond" w:cs="Arial"/>
          <w:bCs/>
          <w:sz w:val="24"/>
          <w:szCs w:val="24"/>
        </w:rPr>
        <w:t xml:space="preserve"> znění pozdějších předpisů, ledaže si jejich provedení vyhradí předseda senátu podle § 13 citovaného </w:t>
      </w:r>
      <w:r w:rsidRPr="00830030">
        <w:rPr>
          <w:rFonts w:ascii="Garamond" w:hAnsi="Garamond" w:cs="Arial"/>
          <w:bCs/>
          <w:sz w:val="24"/>
          <w:szCs w:val="24"/>
        </w:rPr>
        <w:t xml:space="preserve">zákona, </w:t>
      </w:r>
      <w:r w:rsidRPr="00830030">
        <w:rPr>
          <w:rFonts w:ascii="Garamond" w:hAnsi="Garamond" w:cs="Arial"/>
          <w:sz w:val="24"/>
          <w:szCs w:val="24"/>
        </w:rPr>
        <w:t>včetně porozsudkové agendy. Vyřizují civilní dožádání ve věcech občanskoprávních sporných a dožádání ve věcech dle § 20 odst. 2 zák.č. 216/1994 Sb., pokud nejsou jejich provedením pověřeni justiční čekatelé.</w:t>
      </w:r>
    </w:p>
    <w:p w:rsidR="002C79C7" w:rsidRDefault="002C79C7" w:rsidP="003B746E">
      <w:pPr>
        <w:widowControl w:val="0"/>
        <w:adjustRightInd w:val="0"/>
        <w:ind w:right="23"/>
        <w:jc w:val="both"/>
        <w:rPr>
          <w:rFonts w:ascii="Garamond" w:hAnsi="Garamond" w:cs="Arial"/>
          <w:sz w:val="24"/>
          <w:szCs w:val="24"/>
        </w:rPr>
      </w:pPr>
    </w:p>
    <w:p w:rsidR="002C79C7" w:rsidRDefault="002C79C7" w:rsidP="002C79C7">
      <w:pPr>
        <w:widowControl w:val="0"/>
        <w:adjustRightInd w:val="0"/>
        <w:jc w:val="both"/>
        <w:rPr>
          <w:rFonts w:ascii="Garamond" w:hAnsi="Garamond" w:cs="Arial"/>
          <w:b/>
          <w:bCs/>
          <w:sz w:val="24"/>
          <w:szCs w:val="24"/>
        </w:rPr>
      </w:pPr>
      <w:r w:rsidRPr="00830030">
        <w:rPr>
          <w:rFonts w:ascii="Garamond" w:hAnsi="Garamond" w:cs="Arial"/>
          <w:b/>
          <w:bCs/>
          <w:sz w:val="24"/>
          <w:szCs w:val="24"/>
        </w:rPr>
        <w:t xml:space="preserve">Soudní tajemníci </w:t>
      </w:r>
      <w:r w:rsidRPr="00830030">
        <w:rPr>
          <w:rFonts w:ascii="Garamond" w:hAnsi="Garamond" w:cs="Arial"/>
          <w:bCs/>
          <w:sz w:val="24"/>
          <w:szCs w:val="24"/>
        </w:rPr>
        <w:t xml:space="preserve">provádějí příslušné úkony dle § 6 jednacího řádu (vyhl. č. 37/1992 Sb., v platném znění), ve věcech rejstříku Nc, C, EC a EVC, </w:t>
      </w:r>
      <w:r w:rsidRPr="00830030">
        <w:rPr>
          <w:rFonts w:ascii="Garamond" w:hAnsi="Garamond" w:cs="Arial"/>
          <w:sz w:val="24"/>
          <w:szCs w:val="24"/>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w:t>
      </w:r>
      <w:r w:rsidR="00830030">
        <w:rPr>
          <w:rFonts w:ascii="Garamond" w:hAnsi="Garamond" w:cs="Arial"/>
          <w:sz w:val="24"/>
          <w:szCs w:val="24"/>
        </w:rPr>
        <w:t>,</w:t>
      </w:r>
      <w:r>
        <w:rPr>
          <w:rFonts w:ascii="Garamond" w:hAnsi="Garamond" w:cs="Arial"/>
          <w:sz w:val="24"/>
          <w:szCs w:val="24"/>
        </w:rPr>
        <w:t xml:space="preserve"> provádějí kontrolu práce soudní kanceláře</w:t>
      </w:r>
      <w:r>
        <w:rPr>
          <w:rFonts w:ascii="Garamond" w:hAnsi="Garamond" w:cs="Arial"/>
          <w:b/>
          <w:bCs/>
          <w:sz w:val="24"/>
          <w:szCs w:val="24"/>
        </w:rPr>
        <w:t xml:space="preserve">. </w:t>
      </w:r>
    </w:p>
    <w:p w:rsidR="00CA4B70" w:rsidRPr="00CA4B70" w:rsidRDefault="00CA4B70" w:rsidP="00CA4B70">
      <w:pPr>
        <w:autoSpaceDE/>
        <w:autoSpaceDN/>
        <w:rPr>
          <w:rFonts w:ascii="Garamond" w:hAnsi="Garamond" w:cs="Arial"/>
          <w:b/>
          <w:bCs/>
          <w:sz w:val="28"/>
          <w:szCs w:val="28"/>
          <w:u w:val="single"/>
        </w:rPr>
      </w:pPr>
    </w:p>
    <w:p w:rsidR="00CA4B70" w:rsidRPr="00830030" w:rsidRDefault="00CA4B70" w:rsidP="00CA4B70">
      <w:pPr>
        <w:widowControl w:val="0"/>
        <w:adjustRightInd w:val="0"/>
        <w:ind w:right="23"/>
        <w:jc w:val="both"/>
        <w:rPr>
          <w:rFonts w:ascii="Garamond" w:hAnsi="Garamond" w:cs="Arial"/>
          <w:sz w:val="24"/>
          <w:szCs w:val="24"/>
        </w:rPr>
      </w:pPr>
      <w:r w:rsidRPr="00830030">
        <w:rPr>
          <w:rFonts w:ascii="Garamond" w:hAnsi="Garamond" w:cs="Arial"/>
          <w:sz w:val="24"/>
          <w:szCs w:val="24"/>
        </w:rPr>
        <w:t xml:space="preserve">Vyšší soudní úřednice a </w:t>
      </w:r>
      <w:r w:rsidR="004E3DF5" w:rsidRPr="00830030">
        <w:rPr>
          <w:rFonts w:ascii="Garamond" w:hAnsi="Garamond" w:cs="Arial"/>
          <w:sz w:val="24"/>
          <w:szCs w:val="24"/>
        </w:rPr>
        <w:t>soudní tajemníci</w:t>
      </w:r>
      <w:r w:rsidRPr="00830030">
        <w:rPr>
          <w:rFonts w:ascii="Garamond" w:hAnsi="Garamond" w:cs="Arial"/>
          <w:sz w:val="24"/>
          <w:szCs w:val="24"/>
        </w:rPr>
        <w:t xml:space="preserve"> jsou příkazci operací podle zákona č. 320/2001 Sb., o finanční kontrole ve veřejné správě, ve znění pozdějších předpisů.</w:t>
      </w:r>
    </w:p>
    <w:p w:rsidR="00CA4B70" w:rsidRPr="00CA4B70" w:rsidRDefault="00CA4B70" w:rsidP="00CA4B70">
      <w:pPr>
        <w:widowControl w:val="0"/>
        <w:adjustRightInd w:val="0"/>
        <w:ind w:right="23"/>
        <w:jc w:val="both"/>
        <w:rPr>
          <w:rFonts w:ascii="Garamond" w:hAnsi="Garamond" w:cs="Arial"/>
          <w:sz w:val="24"/>
          <w:szCs w:val="24"/>
        </w:rPr>
      </w:pPr>
    </w:p>
    <w:p w:rsidR="00CA4B70" w:rsidRPr="00CA4B70" w:rsidRDefault="00CA4B70" w:rsidP="00CA4B70">
      <w:pPr>
        <w:widowControl w:val="0"/>
        <w:adjustRightInd w:val="0"/>
        <w:ind w:right="23"/>
        <w:jc w:val="both"/>
        <w:rPr>
          <w:rFonts w:ascii="Garamond" w:hAnsi="Garamond" w:cs="Arial"/>
          <w:sz w:val="24"/>
          <w:szCs w:val="24"/>
        </w:rPr>
      </w:pPr>
      <w:r w:rsidRPr="00CA4B70">
        <w:rPr>
          <w:rFonts w:ascii="Garamond" w:hAnsi="Garamond" w:cs="Arial"/>
          <w:sz w:val="24"/>
          <w:szCs w:val="24"/>
        </w:rPr>
        <w:t xml:space="preserve">Vyšší soudní úřednice jsou předsedou soudu pověřeny přítomností u výslechu osob prostřednictvím videokonference na základě dožádání jiného soudu. </w:t>
      </w:r>
    </w:p>
    <w:p w:rsidR="00CA4B70" w:rsidRDefault="00CA4B70" w:rsidP="00CA4B70">
      <w:pPr>
        <w:widowControl w:val="0"/>
        <w:adjustRightInd w:val="0"/>
        <w:ind w:right="23"/>
        <w:jc w:val="both"/>
        <w:rPr>
          <w:rFonts w:ascii="Garamond" w:hAnsi="Garamond" w:cs="Arial"/>
          <w:sz w:val="24"/>
          <w:szCs w:val="24"/>
        </w:rPr>
      </w:pPr>
    </w:p>
    <w:p w:rsidR="00524C50" w:rsidRDefault="00524C50" w:rsidP="00CA4B70">
      <w:pPr>
        <w:widowControl w:val="0"/>
        <w:adjustRightInd w:val="0"/>
        <w:ind w:right="23"/>
        <w:jc w:val="both"/>
        <w:rPr>
          <w:rFonts w:ascii="Garamond" w:hAnsi="Garamond" w:cs="Arial"/>
          <w:sz w:val="24"/>
          <w:szCs w:val="24"/>
        </w:rPr>
      </w:pPr>
    </w:p>
    <w:p w:rsidR="00A24A38" w:rsidRDefault="00227843" w:rsidP="00CA4B70">
      <w:pPr>
        <w:tabs>
          <w:tab w:val="left" w:pos="709"/>
        </w:tabs>
        <w:autoSpaceDE/>
        <w:autoSpaceDN/>
        <w:spacing w:after="120"/>
        <w:jc w:val="both"/>
        <w:rPr>
          <w:rFonts w:ascii="Garamond" w:hAnsi="Garamond" w:cs="Arial"/>
          <w:b/>
          <w:bCs/>
          <w:sz w:val="28"/>
          <w:szCs w:val="28"/>
        </w:rPr>
      </w:pPr>
      <w:r w:rsidRPr="00CA4B70">
        <w:rPr>
          <w:rFonts w:ascii="Garamond" w:hAnsi="Garamond" w:cs="Arial"/>
          <w:b/>
          <w:bCs/>
          <w:sz w:val="28"/>
          <w:szCs w:val="28"/>
          <w:u w:val="single"/>
        </w:rPr>
        <w:t xml:space="preserve">Vyšší soudní úřednice </w:t>
      </w:r>
      <w:r>
        <w:rPr>
          <w:rFonts w:ascii="Garamond" w:hAnsi="Garamond" w:cs="Arial"/>
          <w:bCs/>
          <w:sz w:val="28"/>
          <w:szCs w:val="28"/>
          <w:u w:val="single"/>
        </w:rPr>
        <w:t>(soudní oddělení č. 28</w:t>
      </w:r>
      <w:r w:rsidRPr="00CA4B70">
        <w:rPr>
          <w:rFonts w:ascii="Garamond" w:hAnsi="Garamond" w:cs="Arial"/>
          <w:bCs/>
          <w:sz w:val="28"/>
          <w:szCs w:val="28"/>
          <w:u w:val="single"/>
        </w:rPr>
        <w:t>)</w:t>
      </w:r>
      <w:r>
        <w:rPr>
          <w:rFonts w:ascii="Garamond" w:hAnsi="Garamond" w:cs="Arial"/>
          <w:bCs/>
          <w:sz w:val="28"/>
          <w:szCs w:val="28"/>
        </w:rPr>
        <w:t xml:space="preserve"> </w:t>
      </w:r>
      <w:r w:rsidRPr="00CA4B70">
        <w:rPr>
          <w:rFonts w:ascii="Garamond" w:hAnsi="Garamond" w:cs="Arial"/>
          <w:b/>
          <w:bCs/>
          <w:sz w:val="28"/>
          <w:szCs w:val="28"/>
        </w:rPr>
        <w:t xml:space="preserve">                                                    </w:t>
      </w:r>
      <w:r>
        <w:rPr>
          <w:rFonts w:ascii="Garamond" w:hAnsi="Garamond" w:cs="Arial"/>
          <w:b/>
          <w:bCs/>
          <w:sz w:val="28"/>
          <w:szCs w:val="28"/>
        </w:rPr>
        <w:t xml:space="preserve">                                           Ilona Baboráková</w:t>
      </w:r>
    </w:p>
    <w:p w:rsidR="00A94480" w:rsidRDefault="00A94480" w:rsidP="00CA4B70">
      <w:pPr>
        <w:tabs>
          <w:tab w:val="left" w:pos="709"/>
        </w:tabs>
        <w:autoSpaceDE/>
        <w:autoSpaceDN/>
        <w:spacing w:after="120"/>
        <w:jc w:val="both"/>
        <w:rPr>
          <w:rFonts w:ascii="Garamond" w:hAnsi="Garamond" w:cs="Arial"/>
          <w:bCs/>
          <w:sz w:val="24"/>
          <w:szCs w:val="24"/>
        </w:rPr>
      </w:pPr>
      <w:r w:rsidRPr="00A94480">
        <w:rPr>
          <w:rFonts w:ascii="Garamond" w:hAnsi="Garamond" w:cs="Arial"/>
          <w:b/>
          <w:bCs/>
          <w:sz w:val="24"/>
          <w:szCs w:val="24"/>
        </w:rPr>
        <w:t>Zastupuje:</w:t>
      </w:r>
      <w:r>
        <w:rPr>
          <w:rFonts w:ascii="Garamond" w:hAnsi="Garamond" w:cs="Arial"/>
          <w:b/>
          <w:bCs/>
          <w:sz w:val="24"/>
          <w:szCs w:val="24"/>
        </w:rPr>
        <w:t xml:space="preserve"> </w:t>
      </w:r>
      <w:r w:rsidRPr="00A94480">
        <w:rPr>
          <w:rFonts w:ascii="Garamond" w:hAnsi="Garamond" w:cs="Arial"/>
          <w:bCs/>
          <w:sz w:val="24"/>
          <w:szCs w:val="24"/>
        </w:rPr>
        <w:t>Mirka Klimendová</w:t>
      </w:r>
      <w:r w:rsidR="004C7930">
        <w:rPr>
          <w:rFonts w:ascii="Garamond" w:hAnsi="Garamond" w:cs="Arial"/>
          <w:bCs/>
          <w:sz w:val="24"/>
          <w:szCs w:val="24"/>
        </w:rPr>
        <w:t>, Ing. Martina Melniková</w:t>
      </w:r>
    </w:p>
    <w:p w:rsidR="00524C50" w:rsidRPr="00524C50" w:rsidRDefault="00524C50" w:rsidP="00524C50">
      <w:pPr>
        <w:rPr>
          <w:rFonts w:ascii="Garamond" w:hAnsi="Garamond"/>
          <w:color w:val="FF0000"/>
          <w:sz w:val="24"/>
          <w:szCs w:val="24"/>
        </w:rPr>
      </w:pPr>
      <w:r>
        <w:rPr>
          <w:rFonts w:ascii="Garamond" w:hAnsi="Garamond"/>
          <w:b/>
          <w:sz w:val="24"/>
          <w:szCs w:val="24"/>
        </w:rPr>
        <w:t>Nadřízení soudci</w:t>
      </w:r>
      <w:r w:rsidRPr="00524C50">
        <w:rPr>
          <w:rFonts w:ascii="Garamond" w:hAnsi="Garamond"/>
          <w:sz w:val="24"/>
          <w:szCs w:val="24"/>
        </w:rPr>
        <w:t>: předsedové senátů 108C, 111C</w:t>
      </w:r>
      <w:r>
        <w:rPr>
          <w:rFonts w:ascii="Garamond" w:hAnsi="Garamond"/>
          <w:sz w:val="24"/>
          <w:szCs w:val="24"/>
        </w:rPr>
        <w:t xml:space="preserve"> </w:t>
      </w:r>
    </w:p>
    <w:p w:rsidR="00A94480" w:rsidRPr="00A94480" w:rsidRDefault="00A94480" w:rsidP="00CA4B70">
      <w:pPr>
        <w:tabs>
          <w:tab w:val="left" w:pos="709"/>
        </w:tabs>
        <w:autoSpaceDE/>
        <w:autoSpaceDN/>
        <w:spacing w:after="120"/>
        <w:jc w:val="both"/>
        <w:rPr>
          <w:rFonts w:ascii="Garamond" w:hAnsi="Garamond" w:cs="Arial"/>
          <w:bCs/>
          <w:sz w:val="24"/>
          <w:szCs w:val="24"/>
        </w:rPr>
      </w:pPr>
    </w:p>
    <w:p w:rsidR="00A24A38" w:rsidRPr="00227843" w:rsidRDefault="00A24A38" w:rsidP="00383CCE">
      <w:pPr>
        <w:pStyle w:val="Odstavecseseznamem"/>
        <w:numPr>
          <w:ilvl w:val="0"/>
          <w:numId w:val="11"/>
        </w:numPr>
        <w:spacing w:after="200"/>
        <w:jc w:val="both"/>
        <w:rPr>
          <w:rFonts w:ascii="Garamond" w:hAnsi="Garamond"/>
        </w:rPr>
      </w:pPr>
      <w:r w:rsidRPr="00891E74">
        <w:rPr>
          <w:rFonts w:ascii="Garamond" w:hAnsi="Garamond"/>
        </w:rPr>
        <w:t>provádí úkony v říz</w:t>
      </w:r>
      <w:r w:rsidR="00891E74" w:rsidRPr="00891E74">
        <w:rPr>
          <w:rFonts w:ascii="Garamond" w:hAnsi="Garamond"/>
        </w:rPr>
        <w:t xml:space="preserve">ení o vydání platebních rozkazů, </w:t>
      </w:r>
      <w:r w:rsidRPr="00891E74">
        <w:rPr>
          <w:rFonts w:ascii="Garamond" w:hAnsi="Garamond"/>
        </w:rPr>
        <w:t>a to ve všech věce</w:t>
      </w:r>
      <w:r w:rsidR="004C7930">
        <w:rPr>
          <w:rFonts w:ascii="Garamond" w:hAnsi="Garamond"/>
        </w:rPr>
        <w:t>ch napadlých do senátů 108C a 111</w:t>
      </w:r>
      <w:r w:rsidRPr="00891E74">
        <w:rPr>
          <w:rFonts w:ascii="Garamond" w:hAnsi="Garamond"/>
        </w:rPr>
        <w:t xml:space="preserve">C včetně úkonů na základě pověření soudce s výjimkami uvedenými </w:t>
      </w:r>
      <w:r w:rsidRPr="00227843">
        <w:rPr>
          <w:rFonts w:ascii="Garamond" w:hAnsi="Garamond"/>
        </w:rPr>
        <w:t>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w:t>
      </w:r>
      <w:r w:rsidR="00FC7E81">
        <w:rPr>
          <w:rFonts w:ascii="Garamond" w:hAnsi="Garamond"/>
        </w:rPr>
        <w:t xml:space="preserve"> </w:t>
      </w:r>
      <w:r w:rsidRPr="00227843">
        <w:rPr>
          <w:rFonts w:ascii="Garamond" w:hAnsi="Garamond"/>
        </w:rPr>
        <w:t>rozvrhu práce), s výjimkou věcí, u kterých je navrhováno vydání platebního rozkazu ve věcech senátních,</w:t>
      </w:r>
    </w:p>
    <w:p w:rsidR="00A24A38" w:rsidRPr="00227843" w:rsidRDefault="00A24A38" w:rsidP="00383CCE">
      <w:pPr>
        <w:pStyle w:val="Odstavecseseznamem"/>
        <w:numPr>
          <w:ilvl w:val="0"/>
          <w:numId w:val="11"/>
        </w:numPr>
        <w:spacing w:after="200"/>
        <w:jc w:val="both"/>
        <w:rPr>
          <w:rFonts w:ascii="Garamond" w:hAnsi="Garamond"/>
        </w:rPr>
      </w:pPr>
      <w:r w:rsidRPr="00227843">
        <w:rPr>
          <w:rFonts w:ascii="Garamond" w:hAnsi="Garamond"/>
        </w:rPr>
        <w:t>provádí úkony na úseku</w:t>
      </w:r>
      <w:r w:rsidR="0052059E">
        <w:rPr>
          <w:rFonts w:ascii="Garamond" w:hAnsi="Garamond"/>
        </w:rPr>
        <w:t xml:space="preserve"> C v senátech 8C a 11 C</w:t>
      </w:r>
      <w:r w:rsidRPr="00227843">
        <w:rPr>
          <w:rFonts w:ascii="Garamond" w:hAnsi="Garamond"/>
        </w:rPr>
        <w:t xml:space="preserve"> včetně úkonů na základě pověření soudce s výjimkami uvedenými v § 11 zákona č. 121/2008 Sb.,</w:t>
      </w:r>
    </w:p>
    <w:p w:rsidR="00CC7FEE" w:rsidRPr="0052059E" w:rsidRDefault="00A24A38" w:rsidP="0052059E">
      <w:pPr>
        <w:pStyle w:val="Odstavecseseznamem"/>
        <w:numPr>
          <w:ilvl w:val="0"/>
          <w:numId w:val="11"/>
        </w:numPr>
        <w:spacing w:after="200"/>
        <w:jc w:val="both"/>
        <w:rPr>
          <w:rFonts w:ascii="Garamond" w:hAnsi="Garamond"/>
        </w:rPr>
      </w:pPr>
      <w:r w:rsidRPr="00227843">
        <w:rPr>
          <w:rFonts w:ascii="Garamond" w:hAnsi="Garamond"/>
        </w:rPr>
        <w:t>doručuje písemnosti při úkonu soudu.</w:t>
      </w:r>
    </w:p>
    <w:p w:rsidR="00CC7FEE" w:rsidRDefault="00CC7FEE" w:rsidP="00CD238B">
      <w:pPr>
        <w:tabs>
          <w:tab w:val="left" w:pos="709"/>
        </w:tabs>
        <w:autoSpaceDE/>
        <w:autoSpaceDN/>
        <w:spacing w:after="120"/>
        <w:jc w:val="both"/>
        <w:rPr>
          <w:rFonts w:ascii="Garamond" w:hAnsi="Garamond" w:cs="Arial"/>
          <w:b/>
          <w:bCs/>
          <w:sz w:val="28"/>
          <w:szCs w:val="28"/>
          <w:u w:val="single"/>
        </w:rPr>
      </w:pPr>
    </w:p>
    <w:p w:rsidR="00CD238B" w:rsidRDefault="00CD238B" w:rsidP="00CD238B">
      <w:pPr>
        <w:tabs>
          <w:tab w:val="left" w:pos="709"/>
        </w:tabs>
        <w:autoSpaceDE/>
        <w:autoSpaceDN/>
        <w:spacing w:after="120"/>
        <w:jc w:val="both"/>
        <w:rPr>
          <w:rFonts w:ascii="Garamond" w:hAnsi="Garamond" w:cs="Arial"/>
          <w:b/>
          <w:bCs/>
          <w:sz w:val="28"/>
          <w:szCs w:val="28"/>
        </w:rPr>
      </w:pPr>
      <w:r w:rsidRPr="00CA4B70">
        <w:rPr>
          <w:rFonts w:ascii="Garamond" w:hAnsi="Garamond" w:cs="Arial"/>
          <w:b/>
          <w:bCs/>
          <w:sz w:val="28"/>
          <w:szCs w:val="28"/>
          <w:u w:val="single"/>
        </w:rPr>
        <w:t xml:space="preserve">Vyšší soudní úřednice </w:t>
      </w:r>
      <w:r>
        <w:rPr>
          <w:rFonts w:ascii="Garamond" w:hAnsi="Garamond" w:cs="Arial"/>
          <w:bCs/>
          <w:sz w:val="28"/>
          <w:szCs w:val="28"/>
          <w:u w:val="single"/>
        </w:rPr>
        <w:t>(soudní oddělení č. 2</w:t>
      </w:r>
      <w:r w:rsidR="0045217F">
        <w:rPr>
          <w:rFonts w:ascii="Garamond" w:hAnsi="Garamond" w:cs="Arial"/>
          <w:bCs/>
          <w:sz w:val="28"/>
          <w:szCs w:val="28"/>
          <w:u w:val="single"/>
        </w:rPr>
        <w:t>7</w:t>
      </w:r>
      <w:r w:rsidRPr="00CA4B70">
        <w:rPr>
          <w:rFonts w:ascii="Garamond" w:hAnsi="Garamond" w:cs="Arial"/>
          <w:bCs/>
          <w:sz w:val="28"/>
          <w:szCs w:val="28"/>
          <w:u w:val="single"/>
        </w:rPr>
        <w:t>)</w:t>
      </w:r>
      <w:r>
        <w:rPr>
          <w:rFonts w:ascii="Garamond" w:hAnsi="Garamond" w:cs="Arial"/>
          <w:bCs/>
          <w:sz w:val="28"/>
          <w:szCs w:val="28"/>
        </w:rPr>
        <w:t xml:space="preserve"> </w:t>
      </w:r>
      <w:r w:rsidRPr="00CA4B70">
        <w:rPr>
          <w:rFonts w:ascii="Garamond" w:hAnsi="Garamond" w:cs="Arial"/>
          <w:b/>
          <w:bCs/>
          <w:sz w:val="28"/>
          <w:szCs w:val="28"/>
        </w:rPr>
        <w:t xml:space="preserve">                                                    </w:t>
      </w:r>
      <w:r>
        <w:rPr>
          <w:rFonts w:ascii="Garamond" w:hAnsi="Garamond" w:cs="Arial"/>
          <w:b/>
          <w:bCs/>
          <w:sz w:val="28"/>
          <w:szCs w:val="28"/>
        </w:rPr>
        <w:t xml:space="preserve">                                         Mirka Klimendová</w:t>
      </w:r>
    </w:p>
    <w:p w:rsidR="00CD238B" w:rsidRDefault="00CD238B" w:rsidP="00CD238B">
      <w:pPr>
        <w:tabs>
          <w:tab w:val="left" w:pos="709"/>
        </w:tabs>
        <w:autoSpaceDE/>
        <w:autoSpaceDN/>
        <w:spacing w:after="120"/>
        <w:jc w:val="both"/>
        <w:rPr>
          <w:rFonts w:ascii="Garamond" w:hAnsi="Garamond" w:cs="Arial"/>
          <w:bCs/>
          <w:sz w:val="24"/>
          <w:szCs w:val="24"/>
        </w:rPr>
      </w:pPr>
      <w:r w:rsidRPr="00A94480">
        <w:rPr>
          <w:rFonts w:ascii="Garamond" w:hAnsi="Garamond" w:cs="Arial"/>
          <w:b/>
          <w:bCs/>
          <w:sz w:val="24"/>
          <w:szCs w:val="24"/>
        </w:rPr>
        <w:t>Zastupuje:</w:t>
      </w:r>
      <w:r>
        <w:rPr>
          <w:rFonts w:ascii="Garamond" w:hAnsi="Garamond" w:cs="Arial"/>
          <w:b/>
          <w:bCs/>
          <w:sz w:val="24"/>
          <w:szCs w:val="24"/>
        </w:rPr>
        <w:t xml:space="preserve"> </w:t>
      </w:r>
      <w:r>
        <w:rPr>
          <w:rFonts w:ascii="Garamond" w:hAnsi="Garamond" w:cs="Arial"/>
          <w:bCs/>
          <w:sz w:val="24"/>
          <w:szCs w:val="24"/>
        </w:rPr>
        <w:t>Ilona Baboráková</w:t>
      </w:r>
      <w:r w:rsidR="00860968">
        <w:rPr>
          <w:rFonts w:ascii="Garamond" w:hAnsi="Garamond" w:cs="Arial"/>
          <w:bCs/>
          <w:sz w:val="24"/>
          <w:szCs w:val="24"/>
        </w:rPr>
        <w:t>, Ing. Martina Melniková</w:t>
      </w:r>
    </w:p>
    <w:p w:rsidR="00CD238B" w:rsidRPr="00CD238B" w:rsidRDefault="00CD238B" w:rsidP="00CD238B">
      <w:pPr>
        <w:rPr>
          <w:rFonts w:ascii="Garamond" w:hAnsi="Garamond"/>
          <w:sz w:val="24"/>
          <w:szCs w:val="24"/>
        </w:rPr>
      </w:pPr>
      <w:r w:rsidRPr="00CD238B">
        <w:rPr>
          <w:rFonts w:ascii="Garamond" w:hAnsi="Garamond"/>
          <w:b/>
          <w:sz w:val="24"/>
          <w:szCs w:val="24"/>
        </w:rPr>
        <w:t>Nadřízení soudci</w:t>
      </w:r>
      <w:r w:rsidRPr="00CD238B">
        <w:rPr>
          <w:rFonts w:ascii="Garamond" w:hAnsi="Garamond"/>
          <w:sz w:val="24"/>
          <w:szCs w:val="24"/>
        </w:rPr>
        <w:t xml:space="preserve">: předsedové </w:t>
      </w:r>
      <w:r w:rsidR="003C439D">
        <w:rPr>
          <w:rFonts w:ascii="Garamond" w:hAnsi="Garamond"/>
          <w:sz w:val="24"/>
          <w:szCs w:val="24"/>
        </w:rPr>
        <w:t>senátů 103C a 104C</w:t>
      </w:r>
    </w:p>
    <w:p w:rsidR="00A24A38" w:rsidRDefault="00A24A38" w:rsidP="00A24A38"/>
    <w:p w:rsidR="00A24A38" w:rsidRPr="00475467" w:rsidRDefault="00A24A38" w:rsidP="00475467">
      <w:pPr>
        <w:pStyle w:val="Odstavecseseznamem"/>
        <w:numPr>
          <w:ilvl w:val="0"/>
          <w:numId w:val="11"/>
        </w:numPr>
        <w:spacing w:after="200"/>
        <w:jc w:val="both"/>
        <w:rPr>
          <w:rFonts w:ascii="Garamond" w:hAnsi="Garamond"/>
        </w:rPr>
      </w:pPr>
      <w:r w:rsidRPr="00475467">
        <w:rPr>
          <w:rFonts w:ascii="Garamond" w:hAnsi="Garamond"/>
        </w:rPr>
        <w:t>provádí úkony v říz</w:t>
      </w:r>
      <w:r w:rsidR="00C1469C">
        <w:rPr>
          <w:rFonts w:ascii="Garamond" w:hAnsi="Garamond"/>
        </w:rPr>
        <w:t xml:space="preserve">ení o vydání </w:t>
      </w:r>
      <w:r w:rsidR="00C1469C" w:rsidRPr="00C1469C">
        <w:rPr>
          <w:rFonts w:ascii="Garamond" w:hAnsi="Garamond"/>
        </w:rPr>
        <w:t>platebních rozkazů</w:t>
      </w:r>
      <w:r w:rsidRPr="00C1469C">
        <w:rPr>
          <w:rFonts w:ascii="Garamond" w:hAnsi="Garamond"/>
        </w:rPr>
        <w:t xml:space="preserve">, a to ve všech věcech napadlých do </w:t>
      </w:r>
      <w:r w:rsidR="0052059E">
        <w:rPr>
          <w:rFonts w:ascii="Garamond" w:hAnsi="Garamond"/>
        </w:rPr>
        <w:t>senátů 103C a 104 C</w:t>
      </w:r>
      <w:r w:rsidRPr="00C1469C">
        <w:rPr>
          <w:rFonts w:ascii="Garamond" w:hAnsi="Garamond"/>
        </w:rPr>
        <w:t xml:space="preserve"> (včetně úkonů na základě pověření soudce s výjimkami uvedenými </w:t>
      </w:r>
      <w:r w:rsidRPr="00475467">
        <w:rPr>
          <w:rFonts w:ascii="Garamond" w:hAnsi="Garamond"/>
        </w:rPr>
        <w:t xml:space="preserve">v § 11 zákona č. 121/2008 Sb., do doby podání včasného odporu proti platebnímu rozkazu, zrušení platebního rozkazu, popř. do záznamu, že platební rozkaz nelze vydat, tyto úkony neprovádí u věcí, u nichž má žalovaný v návrhu na vydání </w:t>
      </w:r>
      <w:r w:rsidRPr="00475467">
        <w:rPr>
          <w:rFonts w:ascii="Garamond" w:hAnsi="Garamond"/>
        </w:rPr>
        <w:lastRenderedPageBreak/>
        <w:t>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2rozvrhu práce), s výjimkou věcí, u kterých je navrhováno vydání platebního rozkazu ve věcech senátních,</w:t>
      </w:r>
    </w:p>
    <w:p w:rsidR="00A24A38" w:rsidRPr="00475467" w:rsidRDefault="00A24A38" w:rsidP="00475467">
      <w:pPr>
        <w:pStyle w:val="Odstavecseseznamem"/>
        <w:numPr>
          <w:ilvl w:val="0"/>
          <w:numId w:val="11"/>
        </w:numPr>
        <w:spacing w:after="200"/>
        <w:jc w:val="both"/>
        <w:rPr>
          <w:rFonts w:ascii="Garamond" w:hAnsi="Garamond"/>
        </w:rPr>
      </w:pPr>
      <w:r w:rsidRPr="00475467">
        <w:rPr>
          <w:rFonts w:ascii="Garamond" w:hAnsi="Garamond"/>
        </w:rPr>
        <w:t xml:space="preserve">provádí úkony na </w:t>
      </w:r>
      <w:r w:rsidR="0052059E">
        <w:rPr>
          <w:rFonts w:ascii="Garamond" w:hAnsi="Garamond"/>
        </w:rPr>
        <w:t xml:space="preserve">úseku C v senátech 3C a 4C </w:t>
      </w:r>
      <w:r w:rsidRPr="00475467">
        <w:rPr>
          <w:rFonts w:ascii="Garamond" w:hAnsi="Garamond"/>
        </w:rPr>
        <w:t xml:space="preserve"> včetně úkonů na základě pověření soudce s výjimkami uvedenými v § 11 zákona č. 121/2008 Sb.,</w:t>
      </w:r>
    </w:p>
    <w:p w:rsidR="005C47BE" w:rsidRPr="004F0CE9" w:rsidRDefault="00A24A38" w:rsidP="004F0CE9">
      <w:pPr>
        <w:pStyle w:val="Odstavecseseznamem"/>
        <w:numPr>
          <w:ilvl w:val="0"/>
          <w:numId w:val="11"/>
        </w:numPr>
        <w:spacing w:after="200"/>
        <w:jc w:val="both"/>
        <w:rPr>
          <w:rFonts w:ascii="Garamond" w:hAnsi="Garamond"/>
        </w:rPr>
      </w:pPr>
      <w:r w:rsidRPr="00475467">
        <w:rPr>
          <w:rFonts w:ascii="Garamond" w:hAnsi="Garamond"/>
        </w:rPr>
        <w:t>doru</w:t>
      </w:r>
      <w:r w:rsidR="004F0CE9">
        <w:rPr>
          <w:rFonts w:ascii="Garamond" w:hAnsi="Garamond"/>
        </w:rPr>
        <w:t>čuje písemnosti při úkonu soudu.</w:t>
      </w:r>
    </w:p>
    <w:p w:rsidR="0029218E" w:rsidRDefault="0029218E" w:rsidP="005C47BE">
      <w:pPr>
        <w:tabs>
          <w:tab w:val="left" w:pos="5670"/>
        </w:tabs>
        <w:rPr>
          <w:rFonts w:ascii="Garamond" w:hAnsi="Garamond" w:cs="Arial"/>
          <w:b/>
          <w:bCs/>
          <w:sz w:val="28"/>
          <w:szCs w:val="28"/>
          <w:u w:val="single"/>
        </w:rPr>
      </w:pPr>
    </w:p>
    <w:p w:rsidR="0052059E" w:rsidRDefault="0052059E" w:rsidP="005C47BE">
      <w:pPr>
        <w:tabs>
          <w:tab w:val="left" w:pos="5670"/>
        </w:tabs>
        <w:rPr>
          <w:rFonts w:ascii="Garamond" w:hAnsi="Garamond" w:cs="Arial"/>
          <w:b/>
          <w:bCs/>
          <w:sz w:val="28"/>
          <w:szCs w:val="28"/>
          <w:u w:val="single"/>
        </w:rPr>
      </w:pPr>
    </w:p>
    <w:p w:rsidR="0052059E" w:rsidRDefault="0052059E" w:rsidP="005C47BE">
      <w:pPr>
        <w:tabs>
          <w:tab w:val="left" w:pos="5670"/>
        </w:tabs>
        <w:rPr>
          <w:rFonts w:ascii="Garamond" w:hAnsi="Garamond" w:cs="Arial"/>
          <w:b/>
          <w:bCs/>
          <w:sz w:val="28"/>
          <w:szCs w:val="28"/>
          <w:u w:val="single"/>
        </w:rPr>
      </w:pPr>
    </w:p>
    <w:p w:rsidR="003F64B1" w:rsidRPr="003F64B1" w:rsidRDefault="003F64B1" w:rsidP="003F64B1">
      <w:pPr>
        <w:autoSpaceDE/>
        <w:autoSpaceDN/>
        <w:rPr>
          <w:rFonts w:ascii="Garamond" w:hAnsi="Garamond"/>
          <w:b/>
          <w:sz w:val="28"/>
          <w:szCs w:val="28"/>
        </w:rPr>
      </w:pPr>
      <w:r w:rsidRPr="003F64B1">
        <w:rPr>
          <w:rFonts w:ascii="Garamond" w:hAnsi="Garamond"/>
          <w:b/>
          <w:sz w:val="28"/>
          <w:szCs w:val="28"/>
          <w:u w:val="single"/>
        </w:rPr>
        <w:t>Vyšší soudní úřednice</w:t>
      </w:r>
      <w:r w:rsidRPr="003F64B1">
        <w:rPr>
          <w:rFonts w:ascii="Garamond" w:hAnsi="Garamond"/>
          <w:b/>
          <w:sz w:val="28"/>
          <w:szCs w:val="28"/>
        </w:rPr>
        <w:t xml:space="preserve"> </w:t>
      </w:r>
      <w:r w:rsidRPr="003F64B1">
        <w:rPr>
          <w:rFonts w:ascii="Garamond" w:hAnsi="Garamond"/>
          <w:sz w:val="28"/>
          <w:szCs w:val="28"/>
        </w:rPr>
        <w:t>(soudní oddělení č.22)</w:t>
      </w:r>
      <w:r w:rsidRPr="003F64B1">
        <w:rPr>
          <w:rFonts w:ascii="Garamond" w:hAnsi="Garamond"/>
          <w:b/>
          <w:sz w:val="28"/>
          <w:szCs w:val="28"/>
        </w:rPr>
        <w:t xml:space="preserve">                                                                                    Ing. Martina Melniková</w:t>
      </w:r>
    </w:p>
    <w:p w:rsidR="003F64B1" w:rsidRPr="003F64B1" w:rsidRDefault="003F64B1" w:rsidP="003F64B1">
      <w:pPr>
        <w:autoSpaceDE/>
        <w:autoSpaceDN/>
        <w:rPr>
          <w:rFonts w:ascii="Garamond" w:hAnsi="Garamond"/>
          <w:sz w:val="24"/>
          <w:szCs w:val="24"/>
        </w:rPr>
      </w:pPr>
    </w:p>
    <w:p w:rsidR="003F64B1" w:rsidRPr="003F64B1" w:rsidRDefault="003F64B1" w:rsidP="003F64B1">
      <w:pPr>
        <w:autoSpaceDE/>
        <w:autoSpaceDN/>
        <w:rPr>
          <w:rFonts w:ascii="Garamond" w:hAnsi="Garamond"/>
          <w:sz w:val="24"/>
          <w:szCs w:val="24"/>
        </w:rPr>
      </w:pPr>
      <w:r w:rsidRPr="003F64B1">
        <w:rPr>
          <w:rFonts w:ascii="Garamond" w:hAnsi="Garamond"/>
          <w:b/>
          <w:sz w:val="24"/>
          <w:szCs w:val="24"/>
        </w:rPr>
        <w:t>Zastupují v pořadí</w:t>
      </w:r>
      <w:r w:rsidRPr="003F64B1">
        <w:rPr>
          <w:rFonts w:ascii="Garamond" w:hAnsi="Garamond"/>
          <w:sz w:val="24"/>
          <w:szCs w:val="24"/>
        </w:rPr>
        <w:t>: Ilona Baboráková, Mirka Klimendová</w:t>
      </w:r>
    </w:p>
    <w:p w:rsidR="003F64B1" w:rsidRPr="003F64B1" w:rsidRDefault="003F64B1" w:rsidP="003F64B1">
      <w:pPr>
        <w:rPr>
          <w:rFonts w:ascii="Garamond" w:hAnsi="Garamond"/>
          <w:b/>
          <w:sz w:val="24"/>
          <w:szCs w:val="24"/>
        </w:rPr>
      </w:pPr>
    </w:p>
    <w:p w:rsidR="003F64B1" w:rsidRPr="003F64B1" w:rsidRDefault="003F64B1" w:rsidP="003F64B1">
      <w:pPr>
        <w:rPr>
          <w:rFonts w:ascii="Garamond" w:hAnsi="Garamond"/>
          <w:sz w:val="24"/>
          <w:szCs w:val="24"/>
        </w:rPr>
      </w:pPr>
      <w:r w:rsidRPr="003F64B1">
        <w:rPr>
          <w:rFonts w:ascii="Garamond" w:hAnsi="Garamond"/>
          <w:b/>
          <w:sz w:val="24"/>
          <w:szCs w:val="24"/>
        </w:rPr>
        <w:t>Nadřízený soudce</w:t>
      </w:r>
      <w:r>
        <w:rPr>
          <w:rFonts w:ascii="Garamond" w:hAnsi="Garamond"/>
          <w:sz w:val="24"/>
          <w:szCs w:val="24"/>
        </w:rPr>
        <w:t>: předseda senátu 12 C</w:t>
      </w:r>
    </w:p>
    <w:p w:rsidR="0052059E" w:rsidRPr="00DA284C" w:rsidRDefault="0052059E" w:rsidP="005C47BE">
      <w:pPr>
        <w:tabs>
          <w:tab w:val="left" w:pos="5670"/>
        </w:tabs>
        <w:rPr>
          <w:rFonts w:ascii="Garamond" w:hAnsi="Garamond" w:cs="Arial"/>
          <w:b/>
          <w:bCs/>
          <w:sz w:val="28"/>
          <w:szCs w:val="28"/>
          <w:u w:val="single"/>
        </w:rPr>
      </w:pPr>
    </w:p>
    <w:p w:rsidR="00DA284C" w:rsidRPr="00DA284C" w:rsidRDefault="00DA284C" w:rsidP="00B72E13">
      <w:pPr>
        <w:pStyle w:val="Odstavecseseznamem"/>
        <w:numPr>
          <w:ilvl w:val="0"/>
          <w:numId w:val="11"/>
        </w:numPr>
        <w:spacing w:after="200"/>
        <w:jc w:val="both"/>
        <w:rPr>
          <w:rFonts w:ascii="Garamond" w:hAnsi="Garamond"/>
        </w:rPr>
      </w:pPr>
      <w:r w:rsidRPr="00DA284C">
        <w:rPr>
          <w:rFonts w:ascii="Garamond" w:hAnsi="Garamond"/>
        </w:rPr>
        <w:t>provádí úkony v řízení o vydání platebních rozkazů dle ust. §6 odst. 2 písm. j) vyhlášky č. 37/1992 Sb.),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 rozvrhu práce), s výjimkou věcí, u kterých je navrhováno vydání platebního rozkazu ve věcech senátních,</w:t>
      </w:r>
    </w:p>
    <w:p w:rsidR="00DA284C" w:rsidRPr="00DA284C" w:rsidRDefault="00DA284C" w:rsidP="00B72E13">
      <w:pPr>
        <w:pStyle w:val="Odstavecseseznamem"/>
        <w:numPr>
          <w:ilvl w:val="0"/>
          <w:numId w:val="11"/>
        </w:numPr>
        <w:spacing w:after="200"/>
        <w:jc w:val="both"/>
        <w:rPr>
          <w:rFonts w:ascii="Garamond" w:hAnsi="Garamond"/>
        </w:rPr>
      </w:pPr>
      <w:r w:rsidRPr="00DA284C">
        <w:rPr>
          <w:rFonts w:ascii="Garamond" w:hAnsi="Garamond"/>
        </w:rPr>
        <w:t>provádí úkony na úseku C podle § 6 odst. 2 písm. a, b, c, e, g, h, i, j, p) vyhlášky č. 37/1992 Sb. v senátu 12C včetně úkonů na základě pověření soudce s výjimkami uvedenými v § 11 zákona č. 121/2008 Sb.,</w:t>
      </w:r>
    </w:p>
    <w:p w:rsidR="00DA284C" w:rsidRPr="00DA284C" w:rsidRDefault="00DA284C" w:rsidP="00B72E13">
      <w:pPr>
        <w:pStyle w:val="Odstavecseseznamem"/>
        <w:numPr>
          <w:ilvl w:val="0"/>
          <w:numId w:val="11"/>
        </w:numPr>
        <w:spacing w:after="200"/>
        <w:rPr>
          <w:rFonts w:ascii="Garamond" w:hAnsi="Garamond"/>
        </w:rPr>
      </w:pPr>
      <w:r w:rsidRPr="00DA284C">
        <w:rPr>
          <w:rFonts w:ascii="Garamond" w:hAnsi="Garamond"/>
        </w:rPr>
        <w:t>doručuje písemnosti při úkonu soudu.</w:t>
      </w:r>
    </w:p>
    <w:p w:rsidR="0052059E" w:rsidRDefault="0052059E" w:rsidP="005C47BE">
      <w:pPr>
        <w:tabs>
          <w:tab w:val="left" w:pos="5670"/>
        </w:tabs>
        <w:rPr>
          <w:rFonts w:ascii="Garamond" w:hAnsi="Garamond" w:cs="Arial"/>
          <w:b/>
          <w:bCs/>
          <w:sz w:val="28"/>
          <w:szCs w:val="28"/>
          <w:u w:val="single"/>
        </w:rPr>
      </w:pPr>
    </w:p>
    <w:p w:rsidR="0052059E" w:rsidRDefault="0052059E" w:rsidP="005C47BE">
      <w:pPr>
        <w:tabs>
          <w:tab w:val="left" w:pos="5670"/>
        </w:tabs>
        <w:rPr>
          <w:rFonts w:ascii="Garamond" w:hAnsi="Garamond" w:cs="Arial"/>
          <w:b/>
          <w:bCs/>
          <w:sz w:val="28"/>
          <w:szCs w:val="28"/>
          <w:u w:val="single"/>
        </w:rPr>
      </w:pPr>
    </w:p>
    <w:p w:rsidR="00B72E13" w:rsidRDefault="00B72E13" w:rsidP="005C47BE">
      <w:pPr>
        <w:tabs>
          <w:tab w:val="left" w:pos="5670"/>
        </w:tabs>
        <w:rPr>
          <w:rFonts w:ascii="Garamond" w:hAnsi="Garamond" w:cs="Arial"/>
          <w:b/>
          <w:bCs/>
          <w:sz w:val="28"/>
          <w:szCs w:val="28"/>
          <w:u w:val="single"/>
        </w:rPr>
      </w:pPr>
    </w:p>
    <w:p w:rsidR="00B72E13" w:rsidRDefault="00B72E13" w:rsidP="005C47BE">
      <w:pPr>
        <w:tabs>
          <w:tab w:val="left" w:pos="5670"/>
        </w:tabs>
        <w:rPr>
          <w:rFonts w:ascii="Garamond" w:hAnsi="Garamond" w:cs="Arial"/>
          <w:b/>
          <w:bCs/>
          <w:sz w:val="28"/>
          <w:szCs w:val="28"/>
          <w:u w:val="single"/>
        </w:rPr>
      </w:pPr>
    </w:p>
    <w:p w:rsidR="00B72E13" w:rsidRDefault="00B72E13" w:rsidP="005C47BE">
      <w:pPr>
        <w:tabs>
          <w:tab w:val="left" w:pos="5670"/>
        </w:tabs>
        <w:rPr>
          <w:rFonts w:ascii="Garamond" w:hAnsi="Garamond" w:cs="Arial"/>
          <w:b/>
          <w:bCs/>
          <w:sz w:val="28"/>
          <w:szCs w:val="28"/>
          <w:u w:val="single"/>
        </w:rPr>
      </w:pPr>
    </w:p>
    <w:p w:rsidR="005C47BE" w:rsidRPr="005C47BE" w:rsidRDefault="005C47BE" w:rsidP="005C47BE">
      <w:pPr>
        <w:tabs>
          <w:tab w:val="left" w:pos="5670"/>
        </w:tabs>
        <w:rPr>
          <w:rFonts w:ascii="Garamond" w:hAnsi="Garamond" w:cs="Arial"/>
          <w:b/>
          <w:bCs/>
          <w:sz w:val="28"/>
          <w:szCs w:val="28"/>
        </w:rPr>
      </w:pPr>
      <w:r w:rsidRPr="005C47BE">
        <w:rPr>
          <w:rFonts w:ascii="Garamond" w:hAnsi="Garamond" w:cs="Arial"/>
          <w:b/>
          <w:bCs/>
          <w:sz w:val="28"/>
          <w:szCs w:val="28"/>
          <w:u w:val="single"/>
        </w:rPr>
        <w:lastRenderedPageBreak/>
        <w:t xml:space="preserve">Soudní tajemník   </w:t>
      </w:r>
      <w:r w:rsidRPr="005C47BE">
        <w:rPr>
          <w:rFonts w:ascii="Garamond" w:hAnsi="Garamond" w:cs="Arial"/>
          <w:b/>
          <w:bCs/>
          <w:sz w:val="28"/>
          <w:szCs w:val="28"/>
        </w:rPr>
        <w:t xml:space="preserve">                                                                                                                      </w:t>
      </w:r>
      <w:r>
        <w:rPr>
          <w:rFonts w:ascii="Garamond" w:hAnsi="Garamond" w:cs="Arial"/>
          <w:b/>
          <w:bCs/>
          <w:sz w:val="28"/>
          <w:szCs w:val="28"/>
        </w:rPr>
        <w:t xml:space="preserve">                           Radek Pecina</w:t>
      </w:r>
      <w:r w:rsidRPr="005C47BE">
        <w:rPr>
          <w:rFonts w:ascii="Garamond" w:hAnsi="Garamond" w:cs="Arial"/>
          <w:b/>
          <w:bCs/>
          <w:sz w:val="28"/>
          <w:szCs w:val="28"/>
        </w:rPr>
        <w:t xml:space="preserve"> </w:t>
      </w:r>
    </w:p>
    <w:p w:rsidR="005C47BE" w:rsidRPr="003C6D7D" w:rsidRDefault="005C47BE" w:rsidP="005C47BE">
      <w:pPr>
        <w:tabs>
          <w:tab w:val="left" w:pos="5670"/>
        </w:tabs>
        <w:rPr>
          <w:rFonts w:ascii="Garamond" w:hAnsi="Garamond" w:cs="Arial"/>
          <w:b/>
          <w:bCs/>
          <w:sz w:val="24"/>
          <w:szCs w:val="24"/>
        </w:rPr>
      </w:pPr>
    </w:p>
    <w:p w:rsidR="002F3633" w:rsidRPr="002F3633" w:rsidRDefault="002F3633" w:rsidP="005C47BE">
      <w:pPr>
        <w:tabs>
          <w:tab w:val="left" w:pos="5670"/>
        </w:tabs>
        <w:rPr>
          <w:rFonts w:ascii="Garamond" w:hAnsi="Garamond" w:cs="Arial"/>
          <w:bCs/>
          <w:sz w:val="24"/>
          <w:szCs w:val="24"/>
        </w:rPr>
      </w:pPr>
      <w:r>
        <w:rPr>
          <w:rFonts w:ascii="Garamond" w:hAnsi="Garamond" w:cs="Arial"/>
          <w:b/>
          <w:bCs/>
          <w:sz w:val="24"/>
          <w:szCs w:val="24"/>
        </w:rPr>
        <w:t xml:space="preserve">Zastupuje: </w:t>
      </w:r>
      <w:r>
        <w:rPr>
          <w:rFonts w:ascii="Garamond" w:hAnsi="Garamond" w:cs="Arial"/>
          <w:bCs/>
          <w:sz w:val="24"/>
          <w:szCs w:val="24"/>
        </w:rPr>
        <w:t>Pavel Soudek</w:t>
      </w:r>
      <w:r w:rsidR="0041433A">
        <w:rPr>
          <w:rFonts w:ascii="Garamond" w:hAnsi="Garamond" w:cs="Arial"/>
          <w:bCs/>
          <w:sz w:val="24"/>
          <w:szCs w:val="24"/>
        </w:rPr>
        <w:t>, Lenka Jeřábková</w:t>
      </w:r>
    </w:p>
    <w:p w:rsidR="005C47BE" w:rsidRPr="003C6D7D" w:rsidRDefault="005C47BE" w:rsidP="005C47BE">
      <w:pPr>
        <w:tabs>
          <w:tab w:val="left" w:pos="5670"/>
        </w:tabs>
        <w:rPr>
          <w:rFonts w:ascii="Garamond" w:hAnsi="Garamond" w:cs="Arial"/>
          <w:b/>
          <w:bCs/>
          <w:sz w:val="24"/>
          <w:szCs w:val="24"/>
        </w:rPr>
      </w:pPr>
    </w:p>
    <w:p w:rsidR="005C47BE" w:rsidRPr="003C6D7D" w:rsidRDefault="005C47BE" w:rsidP="00B72E13">
      <w:pPr>
        <w:numPr>
          <w:ilvl w:val="0"/>
          <w:numId w:val="12"/>
        </w:numPr>
        <w:tabs>
          <w:tab w:val="clear" w:pos="1353"/>
          <w:tab w:val="left" w:pos="5670"/>
        </w:tabs>
        <w:autoSpaceDE/>
        <w:autoSpaceDN/>
        <w:ind w:left="709"/>
        <w:jc w:val="both"/>
        <w:rPr>
          <w:rFonts w:ascii="Garamond" w:hAnsi="Garamond" w:cs="Arial"/>
          <w:sz w:val="24"/>
          <w:szCs w:val="24"/>
        </w:rPr>
      </w:pPr>
      <w:r w:rsidRPr="003C6D7D">
        <w:rPr>
          <w:rFonts w:ascii="Garamond" w:hAnsi="Garamond" w:cs="Arial"/>
          <w:sz w:val="24"/>
          <w:szCs w:val="24"/>
        </w:rPr>
        <w:t xml:space="preserve">provádí úkony v sudých spisových značkách při vyřizování nejasných podání rejstříku Nc (s výjimkou věcí s cizím prvkem), </w:t>
      </w:r>
    </w:p>
    <w:p w:rsidR="005C47BE" w:rsidRPr="003C6D7D" w:rsidRDefault="005C47BE" w:rsidP="00B72E13">
      <w:pPr>
        <w:numPr>
          <w:ilvl w:val="0"/>
          <w:numId w:val="12"/>
        </w:numPr>
        <w:tabs>
          <w:tab w:val="num" w:pos="900"/>
          <w:tab w:val="left" w:pos="5670"/>
        </w:tabs>
        <w:autoSpaceDE/>
        <w:autoSpaceDN/>
        <w:ind w:left="709"/>
        <w:jc w:val="both"/>
        <w:rPr>
          <w:rFonts w:ascii="Garamond" w:hAnsi="Garamond" w:cs="Arial"/>
          <w:sz w:val="24"/>
          <w:szCs w:val="24"/>
        </w:rPr>
      </w:pPr>
      <w:r w:rsidRPr="003C6D7D">
        <w:rPr>
          <w:rFonts w:ascii="Garamond" w:hAnsi="Garamond" w:cs="Arial"/>
          <w:sz w:val="24"/>
          <w:szCs w:val="24"/>
        </w:rPr>
        <w:t xml:space="preserve">vyřizuje jednoduchá dožádání v sudých spisových značkách v agendě občanskoprávní sporné (s výjimkou věcí s cizím prvkem), </w:t>
      </w:r>
    </w:p>
    <w:p w:rsidR="005C47BE" w:rsidRDefault="005C47BE" w:rsidP="00B72E13">
      <w:pPr>
        <w:numPr>
          <w:ilvl w:val="0"/>
          <w:numId w:val="12"/>
        </w:numPr>
        <w:tabs>
          <w:tab w:val="num" w:pos="900"/>
        </w:tabs>
        <w:autoSpaceDE/>
        <w:autoSpaceDN/>
        <w:ind w:left="709"/>
        <w:jc w:val="both"/>
        <w:rPr>
          <w:rFonts w:ascii="Garamond" w:hAnsi="Garamond" w:cs="Arial"/>
          <w:sz w:val="24"/>
          <w:szCs w:val="24"/>
        </w:rPr>
      </w:pPr>
      <w:r w:rsidRPr="003C6D7D">
        <w:rPr>
          <w:rFonts w:ascii="Garamond" w:hAnsi="Garamond" w:cs="Arial"/>
          <w:sz w:val="24"/>
          <w:szCs w:val="24"/>
        </w:rPr>
        <w:t>vyhotovuje statistické listy na úseku C v senátech 3C, 3EC, 3EVC, 4C, 4EC, 4EVC a 12C, 12EC, 12EVC  včetně vyznačení skartačního znaku a lhůty,</w:t>
      </w:r>
    </w:p>
    <w:p w:rsidR="002F3633" w:rsidRDefault="002F3633" w:rsidP="00B72E13">
      <w:pPr>
        <w:numPr>
          <w:ilvl w:val="0"/>
          <w:numId w:val="12"/>
        </w:numPr>
        <w:tabs>
          <w:tab w:val="clear" w:pos="1353"/>
        </w:tabs>
        <w:autoSpaceDE/>
        <w:autoSpaceDN/>
        <w:ind w:left="709"/>
        <w:jc w:val="both"/>
        <w:rPr>
          <w:rFonts w:ascii="Garamond" w:hAnsi="Garamond" w:cs="Arial"/>
          <w:sz w:val="24"/>
          <w:szCs w:val="24"/>
        </w:rPr>
      </w:pPr>
      <w:r w:rsidRPr="003C6D7D">
        <w:rPr>
          <w:rFonts w:ascii="Garamond" w:hAnsi="Garamond" w:cs="Arial"/>
          <w:sz w:val="24"/>
          <w:szCs w:val="24"/>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w:t>
      </w:r>
      <w:r w:rsidR="00964DC2">
        <w:rPr>
          <w:rFonts w:ascii="Garamond" w:hAnsi="Garamond" w:cs="Arial"/>
          <w:sz w:val="24"/>
          <w:szCs w:val="24"/>
        </w:rPr>
        <w:t>ném podle § 194 odst. 5 VKŘ</w:t>
      </w:r>
      <w:r w:rsidR="004F486D">
        <w:rPr>
          <w:rFonts w:ascii="Garamond" w:hAnsi="Garamond" w:cs="Arial"/>
          <w:sz w:val="24"/>
          <w:szCs w:val="24"/>
        </w:rPr>
        <w:t>,</w:t>
      </w:r>
    </w:p>
    <w:p w:rsidR="00964DC2" w:rsidRPr="002352F0" w:rsidRDefault="00964DC2" w:rsidP="00B72E13">
      <w:pPr>
        <w:numPr>
          <w:ilvl w:val="0"/>
          <w:numId w:val="12"/>
        </w:numPr>
        <w:tabs>
          <w:tab w:val="clear" w:pos="1353"/>
        </w:tabs>
        <w:autoSpaceDE/>
        <w:autoSpaceDN/>
        <w:ind w:left="709"/>
        <w:jc w:val="both"/>
        <w:rPr>
          <w:rFonts w:ascii="Garamond" w:hAnsi="Garamond" w:cs="Arial"/>
          <w:color w:val="000000" w:themeColor="text1"/>
          <w:sz w:val="24"/>
          <w:szCs w:val="24"/>
        </w:rPr>
      </w:pPr>
      <w:r w:rsidRPr="002352F0">
        <w:rPr>
          <w:rFonts w:ascii="Garamond" w:hAnsi="Garamond" w:cs="Arial"/>
          <w:color w:val="000000" w:themeColor="text1"/>
          <w:sz w:val="24"/>
          <w:szCs w:val="24"/>
        </w:rPr>
        <w:t>provádí pseudonymizaci a zveřejňování soudních rozhodnutí podle Instrukce Ministerstva spravedlnosti</w:t>
      </w:r>
      <w:r w:rsidRPr="002352F0">
        <w:rPr>
          <w:rFonts w:ascii="Garamond" w:eastAsiaTheme="minorEastAsia" w:hAnsi="Garamond"/>
          <w:bCs/>
          <w:color w:val="000000" w:themeColor="text1"/>
          <w:sz w:val="24"/>
          <w:szCs w:val="24"/>
          <w:highlight w:val="white"/>
        </w:rPr>
        <w:t xml:space="preserve"> </w:t>
      </w:r>
      <w:r w:rsidRPr="002352F0">
        <w:rPr>
          <w:rFonts w:ascii="Garamond" w:eastAsiaTheme="minorEastAsia" w:hAnsi="Garamond"/>
          <w:color w:val="000000" w:themeColor="text1"/>
          <w:sz w:val="24"/>
          <w:szCs w:val="24"/>
          <w:highlight w:val="white"/>
        </w:rPr>
        <w:t>ze dne 20. června 2002, č. j. 20/2002-SM,</w:t>
      </w:r>
      <w:r w:rsidRPr="002352F0">
        <w:rPr>
          <w:rFonts w:ascii="Garamond" w:hAnsi="Garamond" w:cs="Arial"/>
          <w:color w:val="000000" w:themeColor="text1"/>
          <w:sz w:val="24"/>
          <w:szCs w:val="24"/>
        </w:rPr>
        <w:t xml:space="preserve"> </w:t>
      </w:r>
      <w:r w:rsidRPr="002352F0">
        <w:rPr>
          <w:rFonts w:ascii="Garamond" w:eastAsiaTheme="minorEastAsia" w:hAnsi="Garamond"/>
          <w:bCs/>
          <w:color w:val="000000" w:themeColor="text1"/>
          <w:sz w:val="24"/>
          <w:szCs w:val="24"/>
          <w:highlight w:val="white"/>
        </w:rPr>
        <w:t>kterou se upravuje postup při evidenci a zařazování rozhodnutí okresních, krajských a vrchních soudů do systému elektronické evidence soudní judikatury, ve znění pozdějších změn.</w:t>
      </w:r>
    </w:p>
    <w:p w:rsidR="002F3633" w:rsidRPr="002352F0" w:rsidRDefault="002F3633" w:rsidP="0041433A">
      <w:pPr>
        <w:autoSpaceDE/>
        <w:autoSpaceDN/>
        <w:ind w:left="1353"/>
        <w:jc w:val="both"/>
        <w:rPr>
          <w:rFonts w:ascii="Garamond" w:hAnsi="Garamond" w:cs="Arial"/>
          <w:color w:val="000000" w:themeColor="text1"/>
          <w:sz w:val="24"/>
          <w:szCs w:val="24"/>
        </w:rPr>
      </w:pPr>
    </w:p>
    <w:p w:rsidR="00D17973" w:rsidRDefault="00D17973" w:rsidP="00E70280">
      <w:pPr>
        <w:autoSpaceDE/>
        <w:autoSpaceDN/>
        <w:jc w:val="both"/>
        <w:rPr>
          <w:rFonts w:ascii="Garamond" w:hAnsi="Garamond" w:cs="Arial"/>
          <w:sz w:val="24"/>
          <w:szCs w:val="24"/>
        </w:rPr>
      </w:pPr>
    </w:p>
    <w:p w:rsidR="00D17973" w:rsidRDefault="00D17973" w:rsidP="00D17973">
      <w:pPr>
        <w:autoSpaceDE/>
        <w:autoSpaceDN/>
        <w:ind w:left="1353"/>
        <w:jc w:val="both"/>
        <w:rPr>
          <w:rFonts w:ascii="Garamond" w:hAnsi="Garamond" w:cs="Arial"/>
          <w:sz w:val="24"/>
          <w:szCs w:val="24"/>
        </w:rPr>
      </w:pPr>
    </w:p>
    <w:p w:rsidR="0041445C" w:rsidRPr="005C47BE" w:rsidRDefault="0041445C" w:rsidP="0041445C">
      <w:pPr>
        <w:tabs>
          <w:tab w:val="left" w:pos="5670"/>
        </w:tabs>
        <w:rPr>
          <w:rFonts w:ascii="Garamond" w:hAnsi="Garamond" w:cs="Arial"/>
          <w:b/>
          <w:bCs/>
          <w:sz w:val="28"/>
          <w:szCs w:val="28"/>
        </w:rPr>
      </w:pPr>
      <w:r w:rsidRPr="005C47BE">
        <w:rPr>
          <w:rFonts w:ascii="Garamond" w:hAnsi="Garamond" w:cs="Arial"/>
          <w:b/>
          <w:bCs/>
          <w:sz w:val="28"/>
          <w:szCs w:val="28"/>
          <w:u w:val="single"/>
        </w:rPr>
        <w:t xml:space="preserve">Soudní tajemník   </w:t>
      </w:r>
      <w:r w:rsidRPr="005C47BE">
        <w:rPr>
          <w:rFonts w:ascii="Garamond" w:hAnsi="Garamond" w:cs="Arial"/>
          <w:b/>
          <w:bCs/>
          <w:sz w:val="28"/>
          <w:szCs w:val="28"/>
        </w:rPr>
        <w:t xml:space="preserve">                                                                                                                      </w:t>
      </w:r>
      <w:r>
        <w:rPr>
          <w:rFonts w:ascii="Garamond" w:hAnsi="Garamond" w:cs="Arial"/>
          <w:b/>
          <w:bCs/>
          <w:sz w:val="28"/>
          <w:szCs w:val="28"/>
        </w:rPr>
        <w:t xml:space="preserve">                           Pavel Soudek</w:t>
      </w:r>
    </w:p>
    <w:p w:rsidR="0041445C" w:rsidRDefault="0041445C" w:rsidP="00D17973">
      <w:pPr>
        <w:autoSpaceDE/>
        <w:autoSpaceDN/>
        <w:ind w:left="1353"/>
        <w:jc w:val="both"/>
        <w:rPr>
          <w:rFonts w:ascii="Garamond" w:hAnsi="Garamond" w:cs="Arial"/>
          <w:sz w:val="24"/>
          <w:szCs w:val="24"/>
        </w:rPr>
      </w:pPr>
    </w:p>
    <w:p w:rsidR="002C2F78" w:rsidRPr="002C2F78" w:rsidRDefault="00107668" w:rsidP="002C2F78">
      <w:pPr>
        <w:autoSpaceDE/>
        <w:autoSpaceDN/>
        <w:jc w:val="both"/>
        <w:rPr>
          <w:rFonts w:ascii="Garamond" w:hAnsi="Garamond" w:cs="Arial"/>
          <w:b/>
          <w:sz w:val="28"/>
          <w:szCs w:val="28"/>
        </w:rPr>
      </w:pPr>
      <w:r>
        <w:rPr>
          <w:rFonts w:ascii="Garamond" w:hAnsi="Garamond" w:cs="Arial"/>
          <w:b/>
          <w:bCs/>
          <w:sz w:val="24"/>
          <w:szCs w:val="24"/>
        </w:rPr>
        <w:t xml:space="preserve">Zastupuje: </w:t>
      </w:r>
      <w:r>
        <w:rPr>
          <w:rFonts w:ascii="Garamond" w:hAnsi="Garamond" w:cs="Arial"/>
          <w:bCs/>
          <w:sz w:val="24"/>
          <w:szCs w:val="24"/>
        </w:rPr>
        <w:t>Radek Pecina, Lenka Jeřábková</w:t>
      </w:r>
    </w:p>
    <w:p w:rsidR="002C2F78" w:rsidRPr="003C6D7D" w:rsidRDefault="002C2F78" w:rsidP="002C2F78">
      <w:pPr>
        <w:pStyle w:val="Nadpis8"/>
        <w:jc w:val="both"/>
        <w:rPr>
          <w:rFonts w:ascii="Garamond" w:hAnsi="Garamond"/>
          <w:b/>
          <w:bCs/>
        </w:rPr>
      </w:pPr>
      <w:r w:rsidRPr="003C6D7D">
        <w:rPr>
          <w:rFonts w:ascii="Garamond" w:hAnsi="Garamond"/>
        </w:rPr>
        <w:t xml:space="preserve">                                                       </w:t>
      </w:r>
    </w:p>
    <w:p w:rsidR="002C2F78" w:rsidRPr="003C6D7D" w:rsidRDefault="002C2F78" w:rsidP="00BF44CA">
      <w:pPr>
        <w:numPr>
          <w:ilvl w:val="0"/>
          <w:numId w:val="12"/>
        </w:numPr>
        <w:tabs>
          <w:tab w:val="clear" w:pos="1353"/>
          <w:tab w:val="left" w:pos="5670"/>
        </w:tabs>
        <w:autoSpaceDE/>
        <w:autoSpaceDN/>
        <w:ind w:left="709" w:hanging="283"/>
        <w:jc w:val="both"/>
        <w:rPr>
          <w:rFonts w:ascii="Garamond" w:hAnsi="Garamond" w:cs="Arial"/>
          <w:sz w:val="24"/>
          <w:szCs w:val="24"/>
        </w:rPr>
      </w:pPr>
      <w:r w:rsidRPr="003C6D7D">
        <w:rPr>
          <w:rFonts w:ascii="Garamond" w:hAnsi="Garamond" w:cs="Arial"/>
          <w:sz w:val="24"/>
          <w:szCs w:val="24"/>
        </w:rPr>
        <w:t xml:space="preserve">provádí úkony v lichých spisových značkách při vyřizování nejasných podání rejstříku Nc (s výjimkou věcí s cizím prvkem), </w:t>
      </w:r>
    </w:p>
    <w:p w:rsidR="002C2F78" w:rsidRPr="003C6D7D" w:rsidRDefault="002C2F78" w:rsidP="00A23BC6">
      <w:pPr>
        <w:numPr>
          <w:ilvl w:val="0"/>
          <w:numId w:val="12"/>
        </w:numPr>
        <w:tabs>
          <w:tab w:val="clear" w:pos="1353"/>
          <w:tab w:val="left" w:pos="5670"/>
        </w:tabs>
        <w:autoSpaceDE/>
        <w:autoSpaceDN/>
        <w:ind w:left="709" w:hanging="283"/>
        <w:jc w:val="both"/>
        <w:rPr>
          <w:rFonts w:ascii="Garamond" w:hAnsi="Garamond" w:cs="Arial"/>
          <w:sz w:val="24"/>
          <w:szCs w:val="24"/>
        </w:rPr>
      </w:pPr>
      <w:r w:rsidRPr="003C6D7D">
        <w:rPr>
          <w:rFonts w:ascii="Garamond" w:hAnsi="Garamond" w:cs="Arial"/>
          <w:sz w:val="24"/>
          <w:szCs w:val="24"/>
        </w:rPr>
        <w:t xml:space="preserve">vyřizuje jednoduchá dožádání v lichých spisových značkách v agendě občanskoprávní sporné (s výjimkou věcí s cizím prvkem), </w:t>
      </w:r>
    </w:p>
    <w:p w:rsidR="002C2F78" w:rsidRDefault="002C2F78" w:rsidP="00BF44CA">
      <w:pPr>
        <w:pStyle w:val="Bezmezer"/>
        <w:numPr>
          <w:ilvl w:val="0"/>
          <w:numId w:val="12"/>
        </w:numPr>
        <w:tabs>
          <w:tab w:val="clear" w:pos="1353"/>
        </w:tabs>
        <w:ind w:left="709" w:hanging="283"/>
        <w:jc w:val="both"/>
        <w:rPr>
          <w:rFonts w:ascii="Garamond" w:hAnsi="Garamond" w:cs="Arial"/>
          <w:szCs w:val="24"/>
        </w:rPr>
      </w:pPr>
      <w:r w:rsidRPr="003C6D7D">
        <w:rPr>
          <w:rFonts w:ascii="Garamond" w:hAnsi="Garamond" w:cs="Arial"/>
          <w:szCs w:val="24"/>
        </w:rPr>
        <w:t>vyhotovuje statistické listy na úseku C v senátech 6C, 6EC, 6EVC, 8C, 8EC, 8EVC, 13C, 13EC, 13EVC a 14C, 14EC, 14EVC včetně vyznačení skartačního znaku a lhůty,</w:t>
      </w:r>
    </w:p>
    <w:p w:rsidR="004F486D" w:rsidRDefault="004F486D" w:rsidP="00BF44CA">
      <w:pPr>
        <w:numPr>
          <w:ilvl w:val="0"/>
          <w:numId w:val="12"/>
        </w:numPr>
        <w:tabs>
          <w:tab w:val="clear" w:pos="1353"/>
        </w:tabs>
        <w:autoSpaceDE/>
        <w:autoSpaceDN/>
        <w:ind w:left="709" w:hanging="283"/>
        <w:jc w:val="both"/>
        <w:rPr>
          <w:rFonts w:ascii="Garamond" w:hAnsi="Garamond" w:cs="Arial"/>
          <w:sz w:val="24"/>
          <w:szCs w:val="24"/>
        </w:rPr>
      </w:pPr>
      <w:r w:rsidRPr="003C6D7D">
        <w:rPr>
          <w:rFonts w:ascii="Garamond" w:hAnsi="Garamond" w:cs="Arial"/>
          <w:sz w:val="24"/>
          <w:szCs w:val="24"/>
        </w:rPr>
        <w:t xml:space="preserve">provádí poplatkovou prověrku spisů C a jejich a porozsudkovou agendu včetně vyznačování vykonatelnosti rozhodnutí v senátech 6C, 8C, 11C, 13C a 14 C v jím vyřízených spisech rejstříku Nc a spisech vyřízených soudci senátů 6C, 8C, 11C, 13C a 14 C na úseku občanskoprávním </w:t>
      </w:r>
      <w:r>
        <w:rPr>
          <w:rFonts w:ascii="Garamond" w:hAnsi="Garamond" w:cs="Arial"/>
          <w:sz w:val="24"/>
          <w:szCs w:val="24"/>
        </w:rPr>
        <w:t>sporném podle § 194 odst. 5 VKŘ,</w:t>
      </w:r>
    </w:p>
    <w:p w:rsidR="004F486D" w:rsidRPr="002352F0" w:rsidRDefault="004F486D" w:rsidP="00BF44CA">
      <w:pPr>
        <w:numPr>
          <w:ilvl w:val="0"/>
          <w:numId w:val="12"/>
        </w:numPr>
        <w:tabs>
          <w:tab w:val="clear" w:pos="1353"/>
        </w:tabs>
        <w:autoSpaceDE/>
        <w:autoSpaceDN/>
        <w:ind w:left="709" w:hanging="283"/>
        <w:jc w:val="both"/>
        <w:rPr>
          <w:rFonts w:ascii="Garamond" w:hAnsi="Garamond" w:cs="Arial"/>
          <w:color w:val="000000" w:themeColor="text1"/>
          <w:sz w:val="24"/>
          <w:szCs w:val="24"/>
        </w:rPr>
      </w:pPr>
      <w:r w:rsidRPr="002352F0">
        <w:rPr>
          <w:rFonts w:ascii="Garamond" w:hAnsi="Garamond" w:cs="Arial"/>
          <w:color w:val="000000" w:themeColor="text1"/>
          <w:sz w:val="24"/>
          <w:szCs w:val="24"/>
        </w:rPr>
        <w:t>provádí pseudonymizaci a zveřejňování soudních rozhodnutí podle Instrukce Ministerstva spravedlnosti</w:t>
      </w:r>
      <w:r w:rsidRPr="002352F0">
        <w:rPr>
          <w:rFonts w:ascii="Garamond" w:eastAsiaTheme="minorEastAsia" w:hAnsi="Garamond"/>
          <w:bCs/>
          <w:color w:val="000000" w:themeColor="text1"/>
          <w:sz w:val="24"/>
          <w:szCs w:val="24"/>
          <w:highlight w:val="white"/>
        </w:rPr>
        <w:t xml:space="preserve"> </w:t>
      </w:r>
      <w:r w:rsidRPr="002352F0">
        <w:rPr>
          <w:rFonts w:ascii="Garamond" w:eastAsiaTheme="minorEastAsia" w:hAnsi="Garamond"/>
          <w:color w:val="000000" w:themeColor="text1"/>
          <w:sz w:val="24"/>
          <w:szCs w:val="24"/>
          <w:highlight w:val="white"/>
        </w:rPr>
        <w:t>ze dne 20. června 2002, č. j. 20/2002-SM,</w:t>
      </w:r>
      <w:r w:rsidRPr="002352F0">
        <w:rPr>
          <w:rFonts w:ascii="Garamond" w:hAnsi="Garamond" w:cs="Arial"/>
          <w:color w:val="000000" w:themeColor="text1"/>
          <w:sz w:val="24"/>
          <w:szCs w:val="24"/>
        </w:rPr>
        <w:t xml:space="preserve"> </w:t>
      </w:r>
      <w:r w:rsidRPr="002352F0">
        <w:rPr>
          <w:rFonts w:ascii="Garamond" w:eastAsiaTheme="minorEastAsia" w:hAnsi="Garamond"/>
          <w:bCs/>
          <w:color w:val="000000" w:themeColor="text1"/>
          <w:sz w:val="24"/>
          <w:szCs w:val="24"/>
          <w:highlight w:val="white"/>
        </w:rPr>
        <w:t>kterou se upravuje postup při evidenci a zařazování rozhodnutí okresních, krajských a vrchních soudů do systému elektronické evidence soudní judikatury, ve znění pozdějších změn.</w:t>
      </w:r>
    </w:p>
    <w:p w:rsidR="0041445C" w:rsidRDefault="0041445C" w:rsidP="008F239B">
      <w:pPr>
        <w:autoSpaceDE/>
        <w:autoSpaceDN/>
        <w:jc w:val="both"/>
        <w:rPr>
          <w:rFonts w:ascii="Garamond" w:hAnsi="Garamond" w:cs="Arial"/>
          <w:sz w:val="24"/>
          <w:szCs w:val="24"/>
        </w:rPr>
      </w:pPr>
    </w:p>
    <w:p w:rsidR="0041445C" w:rsidRDefault="0041445C" w:rsidP="00D17973">
      <w:pPr>
        <w:autoSpaceDE/>
        <w:autoSpaceDN/>
        <w:ind w:left="1353"/>
        <w:jc w:val="both"/>
        <w:rPr>
          <w:rFonts w:ascii="Garamond" w:hAnsi="Garamond" w:cs="Arial"/>
          <w:sz w:val="24"/>
          <w:szCs w:val="24"/>
        </w:rPr>
      </w:pPr>
    </w:p>
    <w:p w:rsidR="008F239B" w:rsidRPr="008F239B" w:rsidRDefault="008F239B" w:rsidP="008F239B">
      <w:pPr>
        <w:tabs>
          <w:tab w:val="left" w:pos="5670"/>
        </w:tabs>
        <w:jc w:val="center"/>
        <w:rPr>
          <w:rFonts w:ascii="Garamond" w:hAnsi="Garamond" w:cs="Arial"/>
          <w:b/>
          <w:bCs/>
          <w:sz w:val="28"/>
          <w:szCs w:val="28"/>
        </w:rPr>
      </w:pPr>
      <w:r>
        <w:rPr>
          <w:rFonts w:ascii="Garamond" w:hAnsi="Garamond" w:cs="Arial"/>
          <w:b/>
          <w:bCs/>
          <w:sz w:val="28"/>
          <w:szCs w:val="28"/>
        </w:rPr>
        <w:lastRenderedPageBreak/>
        <w:t>Rejstříkoví</w:t>
      </w:r>
      <w:r w:rsidRPr="008F239B">
        <w:rPr>
          <w:rFonts w:ascii="Garamond" w:hAnsi="Garamond" w:cs="Arial"/>
          <w:b/>
          <w:bCs/>
          <w:sz w:val="28"/>
          <w:szCs w:val="28"/>
        </w:rPr>
        <w:t xml:space="preserve"> vedoucí</w:t>
      </w:r>
    </w:p>
    <w:p w:rsidR="008F239B" w:rsidRPr="003C6D7D" w:rsidRDefault="008F239B" w:rsidP="008F239B">
      <w:pPr>
        <w:tabs>
          <w:tab w:val="left" w:pos="5670"/>
        </w:tabs>
        <w:rPr>
          <w:rFonts w:ascii="Garamond" w:hAnsi="Garamond" w:cs="Arial"/>
          <w:b/>
          <w:bCs/>
          <w:sz w:val="24"/>
          <w:szCs w:val="24"/>
          <w:u w:val="single"/>
        </w:rPr>
      </w:pPr>
    </w:p>
    <w:p w:rsidR="008F239B" w:rsidRDefault="008F239B" w:rsidP="008F239B">
      <w:pPr>
        <w:tabs>
          <w:tab w:val="left" w:pos="5670"/>
        </w:tabs>
        <w:rPr>
          <w:rFonts w:ascii="Garamond" w:hAnsi="Garamond" w:cs="Arial"/>
          <w:b/>
          <w:bCs/>
          <w:sz w:val="24"/>
          <w:szCs w:val="24"/>
        </w:rPr>
      </w:pPr>
    </w:p>
    <w:p w:rsidR="008F239B" w:rsidRPr="003C6D7D" w:rsidRDefault="008F239B" w:rsidP="008F239B">
      <w:pPr>
        <w:tabs>
          <w:tab w:val="left" w:pos="5670"/>
        </w:tabs>
        <w:rPr>
          <w:rFonts w:ascii="Garamond" w:hAnsi="Garamond" w:cs="Arial"/>
          <w:b/>
          <w:bCs/>
          <w:sz w:val="24"/>
          <w:szCs w:val="24"/>
        </w:rPr>
      </w:pPr>
      <w:r w:rsidRPr="008F239B">
        <w:rPr>
          <w:rFonts w:ascii="Garamond" w:hAnsi="Garamond" w:cs="Arial"/>
          <w:b/>
          <w:bCs/>
          <w:sz w:val="24"/>
          <w:szCs w:val="24"/>
          <w:u w:val="single"/>
        </w:rPr>
        <w:t>Rejstříková vedoucí</w:t>
      </w:r>
      <w:r>
        <w:rPr>
          <w:rFonts w:ascii="Garamond" w:hAnsi="Garamond" w:cs="Arial"/>
          <w:b/>
          <w:bCs/>
          <w:sz w:val="24"/>
          <w:szCs w:val="24"/>
        </w:rPr>
        <w:t xml:space="preserve">                                                                                                                                                                              </w:t>
      </w:r>
      <w:r w:rsidRPr="003C6D7D">
        <w:rPr>
          <w:rFonts w:ascii="Garamond" w:hAnsi="Garamond" w:cs="Arial"/>
          <w:b/>
          <w:bCs/>
          <w:sz w:val="24"/>
          <w:szCs w:val="24"/>
        </w:rPr>
        <w:t>Věra Soudková</w:t>
      </w:r>
    </w:p>
    <w:p w:rsidR="008F239B" w:rsidRDefault="008F239B" w:rsidP="008F239B">
      <w:pPr>
        <w:tabs>
          <w:tab w:val="left" w:pos="5670"/>
        </w:tabs>
        <w:rPr>
          <w:rFonts w:ascii="Garamond" w:hAnsi="Garamond" w:cs="Arial"/>
          <w:sz w:val="24"/>
          <w:szCs w:val="24"/>
        </w:rPr>
      </w:pPr>
    </w:p>
    <w:p w:rsidR="007B2DBF" w:rsidRPr="003C6D7D" w:rsidRDefault="007B2DBF" w:rsidP="007B2DBF">
      <w:pPr>
        <w:tabs>
          <w:tab w:val="left" w:pos="5670"/>
        </w:tabs>
        <w:rPr>
          <w:rFonts w:ascii="Garamond" w:hAnsi="Garamond" w:cs="Arial"/>
          <w:sz w:val="24"/>
          <w:szCs w:val="24"/>
        </w:rPr>
      </w:pPr>
      <w:r w:rsidRPr="007B2DBF">
        <w:rPr>
          <w:rFonts w:ascii="Garamond" w:hAnsi="Garamond" w:cs="Arial"/>
          <w:b/>
          <w:sz w:val="24"/>
          <w:szCs w:val="24"/>
        </w:rPr>
        <w:t>Zastupují v pořadí:</w:t>
      </w:r>
      <w:r w:rsidRPr="007B2DBF">
        <w:rPr>
          <w:rFonts w:ascii="Garamond" w:hAnsi="Garamond" w:cs="Arial"/>
          <w:sz w:val="24"/>
          <w:szCs w:val="24"/>
        </w:rPr>
        <w:t xml:space="preserve"> </w:t>
      </w:r>
      <w:r w:rsidRPr="003C6D7D">
        <w:rPr>
          <w:rFonts w:ascii="Garamond" w:hAnsi="Garamond" w:cs="Arial"/>
          <w:sz w:val="24"/>
          <w:szCs w:val="24"/>
        </w:rPr>
        <w:t>Anežka Licková, Lucie Kyselová, Romana Pešková, Jana Heřmanská</w:t>
      </w:r>
    </w:p>
    <w:p w:rsidR="007B2DBF" w:rsidRPr="003C6D7D" w:rsidRDefault="007B2DBF" w:rsidP="008F239B">
      <w:pPr>
        <w:tabs>
          <w:tab w:val="left" w:pos="5670"/>
        </w:tabs>
        <w:rPr>
          <w:rFonts w:ascii="Garamond" w:hAnsi="Garamond" w:cs="Arial"/>
          <w:sz w:val="24"/>
          <w:szCs w:val="24"/>
        </w:rPr>
      </w:pP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 xml:space="preserve">vede rejstřík C, Nc a EVC soudního oddělení č. 4, </w:t>
      </w:r>
    </w:p>
    <w:p w:rsidR="008F239B" w:rsidRPr="003C6D7D" w:rsidRDefault="008F239B" w:rsidP="008F239B">
      <w:pPr>
        <w:numPr>
          <w:ilvl w:val="0"/>
          <w:numId w:val="12"/>
        </w:numPr>
        <w:tabs>
          <w:tab w:val="clear" w:pos="1353"/>
        </w:tabs>
        <w:autoSpaceDE/>
        <w:autoSpaceDN/>
        <w:jc w:val="both"/>
        <w:rPr>
          <w:rFonts w:ascii="Garamond" w:hAnsi="Garamond" w:cs="Arial"/>
          <w:sz w:val="24"/>
          <w:szCs w:val="24"/>
        </w:rPr>
      </w:pPr>
      <w:r w:rsidRPr="003C6D7D">
        <w:rPr>
          <w:rFonts w:ascii="Garamond" w:hAnsi="Garamond" w:cs="Arial"/>
          <w:sz w:val="24"/>
          <w:szCs w:val="24"/>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8F239B" w:rsidRPr="003C6D7D" w:rsidRDefault="008F239B" w:rsidP="008F239B">
      <w:pPr>
        <w:numPr>
          <w:ilvl w:val="0"/>
          <w:numId w:val="12"/>
        </w:numPr>
        <w:tabs>
          <w:tab w:val="clear" w:pos="1353"/>
        </w:tabs>
        <w:autoSpaceDE/>
        <w:autoSpaceDN/>
        <w:jc w:val="both"/>
        <w:rPr>
          <w:rFonts w:ascii="Garamond" w:hAnsi="Garamond" w:cs="Arial"/>
          <w:sz w:val="24"/>
          <w:szCs w:val="24"/>
        </w:rPr>
      </w:pPr>
      <w:r w:rsidRPr="003C6D7D">
        <w:rPr>
          <w:rFonts w:ascii="Garamond" w:hAnsi="Garamond" w:cs="Arial"/>
          <w:sz w:val="24"/>
          <w:szCs w:val="24"/>
        </w:rPr>
        <w:t xml:space="preserve">zajišťuje přísedící k jednání, </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doručuje písemnosti mimo úkony soudu v budově soudu,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zajišťuje občanskoprávní výkazy a statistiku, zajišťuje přísedící k jednání,</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zasílá státnímu zastupitelství návrh nebo usnesení o zahájení řízení ve věcech podle § 8 odst. 1 písm. c) a e) z. z. ř.,</w:t>
      </w:r>
    </w:p>
    <w:p w:rsidR="008F239B" w:rsidRPr="003C6D7D" w:rsidRDefault="008F239B" w:rsidP="008F239B">
      <w:pPr>
        <w:numPr>
          <w:ilvl w:val="0"/>
          <w:numId w:val="12"/>
        </w:numPr>
        <w:tabs>
          <w:tab w:val="left" w:pos="5670"/>
        </w:tabs>
        <w:autoSpaceDE/>
        <w:autoSpaceDN/>
        <w:jc w:val="both"/>
        <w:rPr>
          <w:rFonts w:ascii="Garamond" w:hAnsi="Garamond" w:cs="Arial"/>
          <w:b/>
          <w:bCs/>
          <w:sz w:val="24"/>
          <w:szCs w:val="24"/>
          <w:u w:val="single"/>
        </w:rPr>
      </w:pPr>
      <w:r w:rsidRPr="003C6D7D">
        <w:rPr>
          <w:rFonts w:ascii="Garamond" w:hAnsi="Garamond" w:cs="Arial"/>
          <w:sz w:val="24"/>
          <w:szCs w:val="24"/>
        </w:rPr>
        <w:t>zajišťuje vyhotovování zápisů ze soudních jednání v senátech civilní kanceláře včetně vypravování spisů.</w:t>
      </w:r>
    </w:p>
    <w:p w:rsidR="008F239B" w:rsidRPr="003C6D7D" w:rsidRDefault="008F239B" w:rsidP="008F239B">
      <w:pPr>
        <w:tabs>
          <w:tab w:val="left" w:pos="5670"/>
        </w:tabs>
        <w:jc w:val="both"/>
        <w:rPr>
          <w:rFonts w:ascii="Garamond" w:hAnsi="Garamond" w:cs="Arial"/>
          <w:b/>
          <w:bCs/>
          <w:sz w:val="24"/>
          <w:szCs w:val="24"/>
          <w:u w:val="single"/>
        </w:rPr>
      </w:pPr>
    </w:p>
    <w:p w:rsidR="008F239B" w:rsidRPr="003C6D7D" w:rsidRDefault="0075379E" w:rsidP="008F239B">
      <w:pPr>
        <w:tabs>
          <w:tab w:val="left" w:pos="5670"/>
        </w:tabs>
        <w:rPr>
          <w:rFonts w:ascii="Garamond" w:hAnsi="Garamond" w:cs="Arial"/>
          <w:b/>
          <w:bCs/>
          <w:sz w:val="24"/>
          <w:szCs w:val="24"/>
        </w:rPr>
      </w:pPr>
      <w:r w:rsidRPr="0075379E">
        <w:rPr>
          <w:rFonts w:ascii="Garamond" w:hAnsi="Garamond" w:cs="Arial"/>
          <w:b/>
          <w:bCs/>
          <w:sz w:val="24"/>
          <w:szCs w:val="24"/>
          <w:u w:val="single"/>
        </w:rPr>
        <w:t xml:space="preserve">Rejstříková vedoucí </w:t>
      </w:r>
      <w:r>
        <w:rPr>
          <w:rFonts w:ascii="Garamond" w:hAnsi="Garamond" w:cs="Arial"/>
          <w:b/>
          <w:bCs/>
          <w:sz w:val="24"/>
          <w:szCs w:val="24"/>
        </w:rPr>
        <w:t xml:space="preserve">                                                                                                                                                                          </w:t>
      </w:r>
      <w:r w:rsidR="008F239B" w:rsidRPr="003C6D7D">
        <w:rPr>
          <w:rFonts w:ascii="Garamond" w:hAnsi="Garamond" w:cs="Arial"/>
          <w:b/>
          <w:bCs/>
          <w:sz w:val="24"/>
          <w:szCs w:val="24"/>
        </w:rPr>
        <w:t>Jana Heřmanská</w:t>
      </w:r>
    </w:p>
    <w:p w:rsidR="008F239B" w:rsidRDefault="008F239B" w:rsidP="008F239B">
      <w:pPr>
        <w:tabs>
          <w:tab w:val="left" w:pos="5670"/>
        </w:tabs>
        <w:rPr>
          <w:rFonts w:ascii="Garamond" w:hAnsi="Garamond" w:cs="Arial"/>
          <w:b/>
          <w:sz w:val="24"/>
          <w:szCs w:val="24"/>
        </w:rPr>
      </w:pPr>
    </w:p>
    <w:p w:rsidR="0075379E" w:rsidRDefault="0075379E" w:rsidP="008F239B">
      <w:pPr>
        <w:tabs>
          <w:tab w:val="left" w:pos="5670"/>
        </w:tabs>
        <w:rPr>
          <w:rFonts w:ascii="Garamond" w:hAnsi="Garamond" w:cs="Arial"/>
          <w:b/>
          <w:sz w:val="24"/>
          <w:szCs w:val="24"/>
        </w:rPr>
      </w:pPr>
      <w:r w:rsidRPr="007B2DBF">
        <w:rPr>
          <w:rFonts w:ascii="Garamond" w:hAnsi="Garamond" w:cs="Arial"/>
          <w:b/>
          <w:sz w:val="24"/>
          <w:szCs w:val="24"/>
        </w:rPr>
        <w:t>Zastupují v pořadí:</w:t>
      </w:r>
      <w:r w:rsidRPr="0075379E">
        <w:rPr>
          <w:rFonts w:ascii="Garamond" w:hAnsi="Garamond" w:cs="Arial"/>
          <w:sz w:val="24"/>
          <w:szCs w:val="24"/>
        </w:rPr>
        <w:t xml:space="preserve"> </w:t>
      </w:r>
      <w:r w:rsidR="00DE65B4" w:rsidRPr="00DE65B4">
        <w:rPr>
          <w:rFonts w:ascii="Garamond" w:hAnsi="Garamond" w:cs="Arial"/>
          <w:sz w:val="24"/>
          <w:szCs w:val="24"/>
        </w:rPr>
        <w:t>Barbora Jílková</w:t>
      </w:r>
      <w:r w:rsidRPr="00DE65B4">
        <w:rPr>
          <w:rFonts w:ascii="Garamond" w:hAnsi="Garamond" w:cs="Arial"/>
          <w:sz w:val="24"/>
          <w:szCs w:val="24"/>
        </w:rPr>
        <w:t xml:space="preserve">, Věra </w:t>
      </w:r>
      <w:r w:rsidRPr="003C6D7D">
        <w:rPr>
          <w:rFonts w:ascii="Garamond" w:hAnsi="Garamond" w:cs="Arial"/>
          <w:sz w:val="24"/>
          <w:szCs w:val="24"/>
        </w:rPr>
        <w:t>Soudková, Lucie Kyselová, Anežka Licková</w:t>
      </w:r>
    </w:p>
    <w:p w:rsidR="0075379E" w:rsidRPr="003C6D7D" w:rsidRDefault="0075379E" w:rsidP="008F239B">
      <w:pPr>
        <w:tabs>
          <w:tab w:val="left" w:pos="5670"/>
        </w:tabs>
        <w:rPr>
          <w:rFonts w:ascii="Garamond" w:hAnsi="Garamond" w:cs="Arial"/>
          <w:b/>
          <w:sz w:val="24"/>
          <w:szCs w:val="24"/>
        </w:rPr>
      </w:pP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 xml:space="preserve">vede rejstřík C, Nc a EVC soudního oddělení č. 12, </w:t>
      </w:r>
    </w:p>
    <w:p w:rsidR="008F239B" w:rsidRPr="003C6D7D" w:rsidRDefault="008F239B" w:rsidP="008F239B">
      <w:pPr>
        <w:numPr>
          <w:ilvl w:val="0"/>
          <w:numId w:val="12"/>
        </w:numPr>
        <w:tabs>
          <w:tab w:val="clear" w:pos="1353"/>
        </w:tabs>
        <w:autoSpaceDE/>
        <w:autoSpaceDN/>
        <w:jc w:val="both"/>
        <w:rPr>
          <w:rFonts w:ascii="Garamond" w:hAnsi="Garamond" w:cs="Arial"/>
          <w:sz w:val="24"/>
          <w:szCs w:val="24"/>
        </w:rPr>
      </w:pPr>
      <w:r w:rsidRPr="003C6D7D">
        <w:rPr>
          <w:rFonts w:ascii="Garamond" w:hAnsi="Garamond" w:cs="Arial"/>
          <w:sz w:val="24"/>
          <w:szCs w:val="24"/>
        </w:rPr>
        <w:t>vede rejstřík 112C, 112EC a 112EVC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8F239B" w:rsidRPr="003C6D7D" w:rsidRDefault="008F239B" w:rsidP="008F239B">
      <w:pPr>
        <w:numPr>
          <w:ilvl w:val="0"/>
          <w:numId w:val="12"/>
        </w:numPr>
        <w:tabs>
          <w:tab w:val="clear" w:pos="1353"/>
        </w:tabs>
        <w:autoSpaceDE/>
        <w:autoSpaceDN/>
        <w:jc w:val="both"/>
        <w:rPr>
          <w:rFonts w:ascii="Garamond" w:hAnsi="Garamond" w:cs="Arial"/>
          <w:sz w:val="24"/>
          <w:szCs w:val="24"/>
        </w:rPr>
      </w:pPr>
      <w:r w:rsidRPr="003C6D7D">
        <w:rPr>
          <w:rFonts w:ascii="Garamond" w:hAnsi="Garamond" w:cs="Arial"/>
          <w:sz w:val="24"/>
          <w:szCs w:val="24"/>
        </w:rPr>
        <w:t xml:space="preserve">zajišťuje přísedící k jednání, </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doručuje písemnosti mimo úkony soudu v budově soudu,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zajišťuje občanskoprávní výkazy a statistiku, zajišťuje přísedící k jednání,</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zasílá státnímu zastupitelství návrh nebo usnesení o zahájení řízení ve věcech podle § 8 odst. 1 písm. c) a e) z. z. ř.,</w:t>
      </w:r>
    </w:p>
    <w:p w:rsidR="008F239B" w:rsidRPr="003C6D7D" w:rsidRDefault="008F239B" w:rsidP="008F239B">
      <w:pPr>
        <w:numPr>
          <w:ilvl w:val="0"/>
          <w:numId w:val="12"/>
        </w:numPr>
        <w:tabs>
          <w:tab w:val="left" w:pos="5670"/>
        </w:tabs>
        <w:autoSpaceDE/>
        <w:autoSpaceDN/>
        <w:jc w:val="both"/>
        <w:rPr>
          <w:rFonts w:ascii="Garamond" w:hAnsi="Garamond" w:cs="Arial"/>
          <w:b/>
          <w:bCs/>
          <w:sz w:val="24"/>
          <w:szCs w:val="24"/>
          <w:u w:val="single"/>
        </w:rPr>
      </w:pPr>
      <w:r w:rsidRPr="003C6D7D">
        <w:rPr>
          <w:rFonts w:ascii="Garamond" w:hAnsi="Garamond" w:cs="Arial"/>
          <w:sz w:val="24"/>
          <w:szCs w:val="24"/>
        </w:rPr>
        <w:lastRenderedPageBreak/>
        <w:t>zajišťuje vyhotovování zápisů ze soudních jednání v senátech civilní kanceláře včetně vypravování spisů.</w:t>
      </w:r>
    </w:p>
    <w:p w:rsidR="008F239B" w:rsidRPr="003C6D7D" w:rsidRDefault="008F239B" w:rsidP="008F239B">
      <w:pPr>
        <w:tabs>
          <w:tab w:val="left" w:pos="5670"/>
        </w:tabs>
        <w:jc w:val="both"/>
        <w:rPr>
          <w:rFonts w:ascii="Garamond" w:hAnsi="Garamond" w:cs="Arial"/>
          <w:b/>
          <w:bCs/>
          <w:sz w:val="24"/>
          <w:szCs w:val="24"/>
          <w:u w:val="single"/>
        </w:rPr>
      </w:pPr>
    </w:p>
    <w:p w:rsidR="00967096" w:rsidRDefault="00967096" w:rsidP="008F239B">
      <w:pPr>
        <w:tabs>
          <w:tab w:val="left" w:pos="5670"/>
        </w:tabs>
        <w:rPr>
          <w:rFonts w:ascii="Garamond" w:hAnsi="Garamond" w:cs="Arial"/>
          <w:sz w:val="24"/>
          <w:szCs w:val="24"/>
          <w:u w:val="single"/>
        </w:rPr>
      </w:pPr>
    </w:p>
    <w:p w:rsidR="008F239B" w:rsidRPr="00DE65B4" w:rsidRDefault="00967096" w:rsidP="008F239B">
      <w:pPr>
        <w:tabs>
          <w:tab w:val="left" w:pos="5670"/>
        </w:tabs>
        <w:rPr>
          <w:rFonts w:ascii="Garamond" w:hAnsi="Garamond" w:cs="Arial"/>
          <w:b/>
          <w:sz w:val="24"/>
          <w:szCs w:val="24"/>
        </w:rPr>
      </w:pPr>
      <w:r w:rsidRPr="00DE65B4">
        <w:rPr>
          <w:rFonts w:ascii="Garamond" w:hAnsi="Garamond" w:cs="Arial"/>
          <w:b/>
          <w:sz w:val="24"/>
          <w:szCs w:val="24"/>
          <w:u w:val="single"/>
        </w:rPr>
        <w:t>Rejstříková vedoucí</w:t>
      </w:r>
      <w:r w:rsidRPr="00DE65B4">
        <w:rPr>
          <w:rFonts w:ascii="Garamond" w:hAnsi="Garamond" w:cs="Arial"/>
          <w:sz w:val="24"/>
          <w:szCs w:val="24"/>
        </w:rPr>
        <w:t xml:space="preserve">                                        </w:t>
      </w:r>
      <w:r w:rsidR="00F52448" w:rsidRPr="00DE65B4">
        <w:rPr>
          <w:rFonts w:ascii="Garamond" w:hAnsi="Garamond" w:cs="Arial"/>
          <w:sz w:val="24"/>
          <w:szCs w:val="24"/>
        </w:rPr>
        <w:t xml:space="preserve">                                                                                                                                  </w:t>
      </w:r>
      <w:r w:rsidR="00DE65B4" w:rsidRPr="00DE65B4">
        <w:rPr>
          <w:rFonts w:ascii="Garamond" w:hAnsi="Garamond" w:cs="Arial"/>
          <w:b/>
          <w:sz w:val="24"/>
          <w:szCs w:val="24"/>
        </w:rPr>
        <w:t>Barbora Jílková</w:t>
      </w:r>
    </w:p>
    <w:p w:rsidR="00F52448" w:rsidRPr="00DE65B4" w:rsidRDefault="00F52448" w:rsidP="008F239B">
      <w:pPr>
        <w:tabs>
          <w:tab w:val="left" w:pos="5670"/>
        </w:tabs>
        <w:rPr>
          <w:rFonts w:ascii="Garamond" w:hAnsi="Garamond" w:cs="Arial"/>
          <w:b/>
          <w:sz w:val="24"/>
          <w:szCs w:val="24"/>
        </w:rPr>
      </w:pPr>
    </w:p>
    <w:p w:rsidR="008F239B" w:rsidRPr="003C6D7D" w:rsidRDefault="00F52448" w:rsidP="008F239B">
      <w:pPr>
        <w:tabs>
          <w:tab w:val="left" w:pos="5670"/>
        </w:tabs>
        <w:rPr>
          <w:rFonts w:ascii="Garamond" w:hAnsi="Garamond" w:cs="Arial"/>
          <w:b/>
          <w:sz w:val="24"/>
          <w:szCs w:val="24"/>
        </w:rPr>
      </w:pPr>
      <w:r w:rsidRPr="007B2DBF">
        <w:rPr>
          <w:rFonts w:ascii="Garamond" w:hAnsi="Garamond" w:cs="Arial"/>
          <w:b/>
          <w:sz w:val="24"/>
          <w:szCs w:val="24"/>
        </w:rPr>
        <w:t>Zastupují v pořadí:</w:t>
      </w:r>
      <w:r w:rsidRPr="00F52448">
        <w:rPr>
          <w:rFonts w:ascii="Garamond" w:hAnsi="Garamond" w:cs="Arial"/>
          <w:sz w:val="24"/>
          <w:szCs w:val="24"/>
        </w:rPr>
        <w:t xml:space="preserve"> </w:t>
      </w:r>
      <w:r w:rsidRPr="003C6D7D">
        <w:rPr>
          <w:rFonts w:ascii="Garamond" w:hAnsi="Garamond" w:cs="Arial"/>
          <w:sz w:val="24"/>
          <w:szCs w:val="24"/>
        </w:rPr>
        <w:t>Lucie  Kyselová, Jana  Heřmanská, Věra Soudková, Anežka Licková</w:t>
      </w:r>
    </w:p>
    <w:p w:rsidR="008F239B" w:rsidRPr="003C6D7D" w:rsidRDefault="008F239B" w:rsidP="008F239B">
      <w:pPr>
        <w:tabs>
          <w:tab w:val="left" w:pos="5670"/>
        </w:tabs>
        <w:rPr>
          <w:rFonts w:ascii="Garamond" w:hAnsi="Garamond" w:cs="Arial"/>
          <w:b/>
          <w:bCs/>
          <w:sz w:val="24"/>
          <w:szCs w:val="24"/>
        </w:rPr>
      </w:pP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 xml:space="preserve">vede rejstřík C, Nc a EVC soudního oddělení č. 8, </w:t>
      </w:r>
    </w:p>
    <w:p w:rsidR="008F239B" w:rsidRPr="003C6D7D" w:rsidRDefault="008F239B" w:rsidP="008F239B">
      <w:pPr>
        <w:numPr>
          <w:ilvl w:val="0"/>
          <w:numId w:val="12"/>
        </w:numPr>
        <w:tabs>
          <w:tab w:val="clear" w:pos="1353"/>
        </w:tabs>
        <w:autoSpaceDE/>
        <w:autoSpaceDN/>
        <w:jc w:val="both"/>
        <w:rPr>
          <w:rFonts w:ascii="Garamond" w:hAnsi="Garamond" w:cs="Arial"/>
          <w:sz w:val="24"/>
          <w:szCs w:val="24"/>
        </w:rPr>
      </w:pPr>
      <w:r w:rsidRPr="003C6D7D">
        <w:rPr>
          <w:rFonts w:ascii="Garamond" w:hAnsi="Garamond" w:cs="Arial"/>
          <w:sz w:val="24"/>
          <w:szCs w:val="24"/>
        </w:rPr>
        <w:t>vede rejstřík 108C, 108EC a 108EVC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doručuje písemnosti mimo úkony soudu v budově soudu,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zajišťuje občanskoprávní výkazy a statistiku, zajišťuje přísedící k jednání,</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zasílá státnímu zastupitelství návrh nebo usnesení o zahájení řízení ve věcech podle § 8 odst. 1 písm. c) a e) z. z. ř.,</w:t>
      </w:r>
    </w:p>
    <w:p w:rsidR="008F239B" w:rsidRPr="003C6D7D" w:rsidRDefault="008F239B" w:rsidP="008F239B">
      <w:pPr>
        <w:numPr>
          <w:ilvl w:val="0"/>
          <w:numId w:val="12"/>
        </w:numPr>
        <w:tabs>
          <w:tab w:val="left" w:pos="5670"/>
        </w:tabs>
        <w:autoSpaceDE/>
        <w:autoSpaceDN/>
        <w:jc w:val="both"/>
        <w:rPr>
          <w:rFonts w:ascii="Garamond" w:hAnsi="Garamond" w:cs="Arial"/>
          <w:b/>
          <w:bCs/>
          <w:sz w:val="24"/>
          <w:szCs w:val="24"/>
          <w:u w:val="single"/>
        </w:rPr>
      </w:pPr>
      <w:r w:rsidRPr="003C6D7D">
        <w:rPr>
          <w:rFonts w:ascii="Garamond" w:hAnsi="Garamond" w:cs="Arial"/>
          <w:sz w:val="24"/>
          <w:szCs w:val="24"/>
        </w:rPr>
        <w:t>zajišťuje vyhotovování zápisů ze soudních jednání v senátech civilní kanceláře včetně vypravování spisů.</w:t>
      </w:r>
    </w:p>
    <w:p w:rsidR="008F239B" w:rsidRPr="003C6D7D" w:rsidRDefault="008F239B" w:rsidP="008F239B">
      <w:pPr>
        <w:tabs>
          <w:tab w:val="left" w:pos="5670"/>
        </w:tabs>
        <w:jc w:val="both"/>
        <w:rPr>
          <w:rFonts w:ascii="Garamond" w:hAnsi="Garamond" w:cs="Arial"/>
          <w:b/>
          <w:bCs/>
          <w:sz w:val="24"/>
          <w:szCs w:val="24"/>
          <w:u w:val="single"/>
        </w:rPr>
      </w:pPr>
    </w:p>
    <w:p w:rsidR="008F239B" w:rsidRPr="003C6D7D" w:rsidRDefault="008F239B" w:rsidP="008F239B">
      <w:pPr>
        <w:tabs>
          <w:tab w:val="left" w:pos="5670"/>
        </w:tabs>
        <w:rPr>
          <w:rFonts w:ascii="Garamond" w:hAnsi="Garamond" w:cs="Arial"/>
          <w:sz w:val="24"/>
          <w:szCs w:val="24"/>
        </w:rPr>
      </w:pPr>
    </w:p>
    <w:p w:rsidR="008F239B" w:rsidRPr="003C6D7D" w:rsidRDefault="00B32C07" w:rsidP="008F239B">
      <w:pPr>
        <w:pStyle w:val="Bezmezer"/>
        <w:jc w:val="both"/>
        <w:rPr>
          <w:rFonts w:ascii="Garamond" w:hAnsi="Garamond" w:cs="Arial"/>
          <w:b/>
          <w:szCs w:val="24"/>
        </w:rPr>
      </w:pPr>
      <w:r w:rsidRPr="00B32C07">
        <w:rPr>
          <w:rFonts w:ascii="Garamond" w:hAnsi="Garamond" w:cs="Arial"/>
          <w:b/>
          <w:szCs w:val="24"/>
          <w:u w:val="single"/>
        </w:rPr>
        <w:t>Rejstříková vedoucí</w:t>
      </w:r>
      <w:r>
        <w:rPr>
          <w:rFonts w:ascii="Garamond" w:hAnsi="Garamond" w:cs="Arial"/>
          <w:b/>
          <w:szCs w:val="24"/>
        </w:rPr>
        <w:t xml:space="preserve">                                                                                                                                                                              </w:t>
      </w:r>
      <w:r w:rsidR="008F239B" w:rsidRPr="003C6D7D">
        <w:rPr>
          <w:rFonts w:ascii="Garamond" w:hAnsi="Garamond" w:cs="Arial"/>
          <w:b/>
          <w:szCs w:val="24"/>
        </w:rPr>
        <w:t>Lucie Kyselová</w:t>
      </w:r>
    </w:p>
    <w:p w:rsidR="008F239B" w:rsidRDefault="008F239B" w:rsidP="008F239B">
      <w:pPr>
        <w:tabs>
          <w:tab w:val="left" w:pos="1418"/>
          <w:tab w:val="left" w:pos="5670"/>
        </w:tabs>
        <w:jc w:val="both"/>
        <w:rPr>
          <w:rFonts w:ascii="Garamond" w:hAnsi="Garamond" w:cs="Arial"/>
          <w:b/>
          <w:bCs/>
          <w:sz w:val="24"/>
          <w:szCs w:val="24"/>
        </w:rPr>
      </w:pPr>
    </w:p>
    <w:p w:rsidR="00B32C07" w:rsidRPr="00B32C07" w:rsidRDefault="00B32C07" w:rsidP="008F239B">
      <w:pPr>
        <w:tabs>
          <w:tab w:val="left" w:pos="1418"/>
          <w:tab w:val="left" w:pos="5670"/>
        </w:tabs>
        <w:jc w:val="both"/>
        <w:rPr>
          <w:rFonts w:ascii="Garamond" w:hAnsi="Garamond" w:cs="Arial"/>
          <w:bCs/>
          <w:sz w:val="24"/>
          <w:szCs w:val="24"/>
        </w:rPr>
      </w:pPr>
      <w:r w:rsidRPr="007B2DBF">
        <w:rPr>
          <w:rFonts w:ascii="Garamond" w:hAnsi="Garamond" w:cs="Arial"/>
          <w:b/>
          <w:sz w:val="24"/>
          <w:szCs w:val="24"/>
        </w:rPr>
        <w:t>Zastupují v pořadí:</w:t>
      </w:r>
      <w:r w:rsidRPr="00B32C07">
        <w:rPr>
          <w:rFonts w:ascii="Garamond" w:hAnsi="Garamond" w:cs="Arial"/>
          <w:bCs/>
          <w:sz w:val="24"/>
          <w:szCs w:val="24"/>
        </w:rPr>
        <w:t xml:space="preserve"> </w:t>
      </w:r>
      <w:r w:rsidR="00BB1F29">
        <w:rPr>
          <w:rFonts w:ascii="Garamond" w:hAnsi="Garamond" w:cs="Arial"/>
          <w:bCs/>
          <w:sz w:val="24"/>
          <w:szCs w:val="24"/>
        </w:rPr>
        <w:t>Věra Soudková, Barbora Jílková</w:t>
      </w:r>
      <w:r w:rsidRPr="003C6D7D">
        <w:rPr>
          <w:rFonts w:ascii="Garamond" w:hAnsi="Garamond" w:cs="Arial"/>
          <w:bCs/>
          <w:sz w:val="24"/>
          <w:szCs w:val="24"/>
        </w:rPr>
        <w:t xml:space="preserve">, Jana Heřmanská, </w:t>
      </w:r>
      <w:r w:rsidRPr="003C6D7D">
        <w:rPr>
          <w:rFonts w:ascii="Garamond" w:hAnsi="Garamond" w:cs="Arial"/>
          <w:sz w:val="24"/>
          <w:szCs w:val="24"/>
        </w:rPr>
        <w:t>Anežka Licková</w:t>
      </w:r>
    </w:p>
    <w:p w:rsidR="00B32C07" w:rsidRPr="003C6D7D" w:rsidRDefault="00B32C07" w:rsidP="008F239B">
      <w:pPr>
        <w:tabs>
          <w:tab w:val="left" w:pos="1418"/>
          <w:tab w:val="left" w:pos="5670"/>
        </w:tabs>
        <w:jc w:val="both"/>
        <w:rPr>
          <w:rFonts w:ascii="Garamond" w:hAnsi="Garamond" w:cs="Arial"/>
          <w:b/>
          <w:bCs/>
          <w:sz w:val="24"/>
          <w:szCs w:val="24"/>
        </w:rPr>
      </w:pP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 xml:space="preserve">vede rejstříky C, Nc a EVC soudních oddělení 3, </w:t>
      </w:r>
    </w:p>
    <w:p w:rsidR="008F239B" w:rsidRPr="003C6D7D" w:rsidRDefault="008F239B" w:rsidP="008F239B">
      <w:pPr>
        <w:numPr>
          <w:ilvl w:val="0"/>
          <w:numId w:val="12"/>
        </w:numPr>
        <w:autoSpaceDE/>
        <w:autoSpaceDN/>
        <w:jc w:val="both"/>
        <w:rPr>
          <w:rFonts w:ascii="Garamond" w:hAnsi="Garamond" w:cs="Arial"/>
          <w:sz w:val="24"/>
          <w:szCs w:val="24"/>
        </w:rPr>
      </w:pPr>
      <w:r w:rsidRPr="003C6D7D">
        <w:rPr>
          <w:rFonts w:ascii="Garamond" w:hAnsi="Garamond" w:cs="Arial"/>
          <w:sz w:val="24"/>
          <w:szCs w:val="24"/>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zasílá státnímu zastupitelství návrh nebo usnesení o zahájení řízení ve věcech podle § 8 odst. 1 písm. c) a e) z. z. ř.,</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doručuje písemnosti mimo úkony soudu v budově soudu,</w:t>
      </w:r>
    </w:p>
    <w:p w:rsidR="008F239B" w:rsidRPr="003C6D7D" w:rsidRDefault="008F239B" w:rsidP="008F239B">
      <w:pPr>
        <w:numPr>
          <w:ilvl w:val="0"/>
          <w:numId w:val="12"/>
        </w:numPr>
        <w:tabs>
          <w:tab w:val="left" w:pos="5670"/>
        </w:tabs>
        <w:autoSpaceDE/>
        <w:autoSpaceDN/>
        <w:jc w:val="both"/>
        <w:rPr>
          <w:rFonts w:ascii="Garamond" w:hAnsi="Garamond" w:cs="Arial"/>
          <w:sz w:val="24"/>
          <w:szCs w:val="24"/>
        </w:rPr>
      </w:pPr>
      <w:r w:rsidRPr="003C6D7D">
        <w:rPr>
          <w:rFonts w:ascii="Garamond" w:hAnsi="Garamond" w:cs="Arial"/>
          <w:sz w:val="24"/>
          <w:szCs w:val="24"/>
        </w:rPr>
        <w:t>vypravuje spisy,</w:t>
      </w:r>
    </w:p>
    <w:p w:rsidR="008F239B" w:rsidRPr="003C6D7D" w:rsidRDefault="008F239B" w:rsidP="008F239B">
      <w:pPr>
        <w:numPr>
          <w:ilvl w:val="0"/>
          <w:numId w:val="12"/>
        </w:numPr>
        <w:tabs>
          <w:tab w:val="left" w:pos="1418"/>
          <w:tab w:val="left" w:pos="5670"/>
        </w:tabs>
        <w:autoSpaceDE/>
        <w:autoSpaceDN/>
        <w:jc w:val="both"/>
        <w:rPr>
          <w:rFonts w:ascii="Garamond" w:hAnsi="Garamond" w:cs="Arial"/>
          <w:bCs/>
          <w:sz w:val="24"/>
          <w:szCs w:val="24"/>
          <w:u w:val="single"/>
        </w:rPr>
      </w:pPr>
      <w:r w:rsidRPr="003C6D7D">
        <w:rPr>
          <w:rFonts w:ascii="Garamond" w:hAnsi="Garamond" w:cs="Arial"/>
          <w:bCs/>
          <w:sz w:val="24"/>
          <w:szCs w:val="24"/>
        </w:rPr>
        <w:t>zajišťuje vyhotovování zápisů ze soudních jednání v senátech civilní kanceláře včetně vypravování spisů.</w:t>
      </w:r>
    </w:p>
    <w:p w:rsidR="008F239B" w:rsidRPr="003C6D7D" w:rsidRDefault="008F239B" w:rsidP="008F239B">
      <w:pPr>
        <w:tabs>
          <w:tab w:val="left" w:pos="1418"/>
          <w:tab w:val="left" w:pos="5670"/>
        </w:tabs>
        <w:jc w:val="both"/>
        <w:rPr>
          <w:rFonts w:ascii="Garamond" w:hAnsi="Garamond" w:cs="Arial"/>
          <w:bCs/>
          <w:sz w:val="24"/>
          <w:szCs w:val="24"/>
          <w:u w:val="single"/>
        </w:rPr>
      </w:pPr>
    </w:p>
    <w:p w:rsidR="008F239B" w:rsidRPr="003C6D7D" w:rsidRDefault="00FE7547" w:rsidP="008F239B">
      <w:pPr>
        <w:tabs>
          <w:tab w:val="left" w:pos="5670"/>
        </w:tabs>
        <w:rPr>
          <w:rFonts w:ascii="Garamond" w:hAnsi="Garamond" w:cs="Arial"/>
          <w:sz w:val="24"/>
          <w:szCs w:val="24"/>
        </w:rPr>
      </w:pPr>
      <w:r>
        <w:rPr>
          <w:rFonts w:ascii="Garamond" w:hAnsi="Garamond" w:cs="Arial"/>
          <w:b/>
          <w:bCs/>
          <w:sz w:val="24"/>
          <w:szCs w:val="24"/>
          <w:u w:val="single"/>
        </w:rPr>
        <w:t>Rejstříková vedoucí</w:t>
      </w:r>
      <w:r>
        <w:rPr>
          <w:rFonts w:ascii="Garamond" w:hAnsi="Garamond" w:cs="Arial"/>
          <w:b/>
          <w:bCs/>
          <w:sz w:val="24"/>
          <w:szCs w:val="24"/>
        </w:rPr>
        <w:t xml:space="preserve">               </w:t>
      </w:r>
      <w:r w:rsidR="000E617F">
        <w:rPr>
          <w:rFonts w:ascii="Garamond" w:hAnsi="Garamond" w:cs="Arial"/>
          <w:b/>
          <w:bCs/>
          <w:sz w:val="24"/>
          <w:szCs w:val="24"/>
        </w:rPr>
        <w:t xml:space="preserve">                                                                                                                                                             </w:t>
      </w:r>
      <w:r>
        <w:rPr>
          <w:rFonts w:ascii="Garamond" w:hAnsi="Garamond" w:cs="Arial"/>
          <w:b/>
          <w:bCs/>
          <w:sz w:val="24"/>
          <w:szCs w:val="24"/>
        </w:rPr>
        <w:t>Anežka Licková</w:t>
      </w:r>
    </w:p>
    <w:p w:rsidR="008F239B" w:rsidRDefault="008F239B" w:rsidP="008F239B">
      <w:pPr>
        <w:tabs>
          <w:tab w:val="left" w:pos="5670"/>
        </w:tabs>
        <w:ind w:left="1353"/>
        <w:jc w:val="both"/>
        <w:rPr>
          <w:rFonts w:ascii="Garamond" w:hAnsi="Garamond" w:cs="Arial"/>
          <w:sz w:val="24"/>
          <w:szCs w:val="24"/>
        </w:rPr>
      </w:pPr>
    </w:p>
    <w:p w:rsidR="000E617F" w:rsidRDefault="000E617F" w:rsidP="000E617F">
      <w:pPr>
        <w:tabs>
          <w:tab w:val="left" w:pos="5670"/>
        </w:tabs>
        <w:jc w:val="both"/>
        <w:rPr>
          <w:rFonts w:ascii="Garamond" w:hAnsi="Garamond" w:cs="Arial"/>
          <w:sz w:val="24"/>
          <w:szCs w:val="24"/>
        </w:rPr>
      </w:pPr>
      <w:r w:rsidRPr="007B2DBF">
        <w:rPr>
          <w:rFonts w:ascii="Garamond" w:hAnsi="Garamond" w:cs="Arial"/>
          <w:b/>
          <w:sz w:val="24"/>
          <w:szCs w:val="24"/>
        </w:rPr>
        <w:t>Zastupují v pořadí:</w:t>
      </w:r>
      <w:r w:rsidR="00FE7547" w:rsidRPr="00FE7547">
        <w:rPr>
          <w:rFonts w:ascii="Garamond" w:hAnsi="Garamond" w:cs="Arial"/>
          <w:sz w:val="24"/>
          <w:szCs w:val="24"/>
        </w:rPr>
        <w:t xml:space="preserve"> </w:t>
      </w:r>
      <w:r w:rsidR="00FE7547" w:rsidRPr="003C6D7D">
        <w:rPr>
          <w:rFonts w:ascii="Garamond" w:hAnsi="Garamond" w:cs="Arial"/>
          <w:sz w:val="24"/>
          <w:szCs w:val="24"/>
        </w:rPr>
        <w:t>Jana  Heřmansk</w:t>
      </w:r>
      <w:r w:rsidR="005C4AED">
        <w:rPr>
          <w:rFonts w:ascii="Garamond" w:hAnsi="Garamond" w:cs="Arial"/>
          <w:sz w:val="24"/>
          <w:szCs w:val="24"/>
        </w:rPr>
        <w:t>á, Věra Soudková, Barbora Jílková</w:t>
      </w:r>
      <w:r w:rsidR="00FE7547" w:rsidRPr="003C6D7D">
        <w:rPr>
          <w:rFonts w:ascii="Garamond" w:hAnsi="Garamond" w:cs="Arial"/>
          <w:sz w:val="24"/>
          <w:szCs w:val="24"/>
        </w:rPr>
        <w:t>, Lucie Kyselová</w:t>
      </w:r>
    </w:p>
    <w:p w:rsidR="008F239B" w:rsidRPr="00FE7547" w:rsidRDefault="008F239B" w:rsidP="00FE7547">
      <w:pPr>
        <w:jc w:val="both"/>
        <w:rPr>
          <w:rFonts w:ascii="Garamond" w:hAnsi="Garamond"/>
          <w:b/>
          <w:szCs w:val="24"/>
        </w:rPr>
      </w:pP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 xml:space="preserve">vede rejstřík C, Nc a EVC soudního oddělení č. 11, </w:t>
      </w: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8F239B" w:rsidRPr="003C6D7D" w:rsidRDefault="008F239B" w:rsidP="008F239B">
      <w:pPr>
        <w:pStyle w:val="Zkladntext3"/>
        <w:numPr>
          <w:ilvl w:val="0"/>
          <w:numId w:val="12"/>
        </w:numPr>
        <w:adjustRightInd w:val="0"/>
        <w:spacing w:after="0"/>
        <w:jc w:val="both"/>
        <w:rPr>
          <w:rFonts w:ascii="Garamond" w:hAnsi="Garamond"/>
          <w:sz w:val="24"/>
          <w:szCs w:val="24"/>
        </w:rPr>
      </w:pPr>
      <w:r w:rsidRPr="003C6D7D">
        <w:rPr>
          <w:rFonts w:ascii="Garamond" w:hAnsi="Garamond"/>
          <w:sz w:val="24"/>
          <w:szCs w:val="24"/>
        </w:rPr>
        <w:t xml:space="preserve">vede rejstřík 9 P a Nc, (věci neskončené k 31. 5. 2019 včetně věcí obživlých, věci přidělené přílohou č. 2 – 2. změna RP 2019),  </w:t>
      </w:r>
    </w:p>
    <w:p w:rsidR="008F239B" w:rsidRPr="003C6D7D" w:rsidRDefault="008F239B" w:rsidP="008F239B">
      <w:pPr>
        <w:pStyle w:val="Bezmezer"/>
        <w:numPr>
          <w:ilvl w:val="0"/>
          <w:numId w:val="12"/>
        </w:numPr>
        <w:jc w:val="both"/>
        <w:rPr>
          <w:rFonts w:ascii="Garamond" w:hAnsi="Garamond"/>
          <w:szCs w:val="24"/>
        </w:rPr>
      </w:pPr>
      <w:r w:rsidRPr="003C6D7D">
        <w:rPr>
          <w:rFonts w:ascii="Garamond" w:hAnsi="Garamond"/>
          <w:szCs w:val="24"/>
        </w:rPr>
        <w:t xml:space="preserve">vede oddíly rejstříku Nc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8F239B" w:rsidRPr="003C6D7D" w:rsidRDefault="008F239B" w:rsidP="008F239B">
      <w:pPr>
        <w:pStyle w:val="Bezmezer"/>
        <w:numPr>
          <w:ilvl w:val="0"/>
          <w:numId w:val="12"/>
        </w:numPr>
        <w:jc w:val="both"/>
        <w:rPr>
          <w:rFonts w:ascii="Garamond" w:hAnsi="Garamond"/>
          <w:szCs w:val="24"/>
        </w:rPr>
      </w:pPr>
      <w:r w:rsidRPr="003C6D7D">
        <w:rPr>
          <w:rFonts w:ascii="Garamond" w:hAnsi="Garamond"/>
          <w:szCs w:val="24"/>
        </w:rPr>
        <w:t>vede rejstřík Cd včetně evidenčních pomůcek,</w:t>
      </w: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vypravuje spisy soudního oddělení 11,</w:t>
      </w: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doručuje písemnosti mimo úkony soudu v budově soudu,</w:t>
      </w: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zajišťuje občanskoprávní výkazy a statistiku, zajišťuje přísedící k jednání,</w:t>
      </w:r>
    </w:p>
    <w:p w:rsidR="008F239B" w:rsidRPr="003C6D7D" w:rsidRDefault="008F239B" w:rsidP="008F239B">
      <w:pPr>
        <w:pStyle w:val="Odstavecseseznamem"/>
        <w:numPr>
          <w:ilvl w:val="0"/>
          <w:numId w:val="12"/>
        </w:numPr>
        <w:jc w:val="both"/>
        <w:rPr>
          <w:rFonts w:ascii="Garamond" w:hAnsi="Garamond"/>
          <w:szCs w:val="24"/>
        </w:rPr>
      </w:pPr>
      <w:r w:rsidRPr="003C6D7D">
        <w:rPr>
          <w:rFonts w:ascii="Garamond" w:hAnsi="Garamond"/>
          <w:szCs w:val="24"/>
        </w:rPr>
        <w:t>zasílá státnímu zastupitelství návrh nebo usnesení o zahájení řízení ve věcech podle § 8 odst. 1 písm. c) a e)  z. z. ř.,</w:t>
      </w:r>
    </w:p>
    <w:p w:rsidR="008F239B" w:rsidRPr="003C6D7D" w:rsidRDefault="008F239B" w:rsidP="008F239B">
      <w:pPr>
        <w:pStyle w:val="Odstavecseseznamem"/>
        <w:numPr>
          <w:ilvl w:val="0"/>
          <w:numId w:val="12"/>
        </w:numPr>
        <w:jc w:val="both"/>
        <w:rPr>
          <w:rFonts w:ascii="Garamond" w:hAnsi="Garamond"/>
          <w:bCs/>
          <w:szCs w:val="24"/>
          <w:u w:val="single"/>
        </w:rPr>
      </w:pPr>
      <w:r w:rsidRPr="003C6D7D">
        <w:rPr>
          <w:rFonts w:ascii="Garamond" w:hAnsi="Garamond"/>
          <w:szCs w:val="24"/>
        </w:rPr>
        <w:t>zajišťuje vyhotovování zápisů ze soudních jednání v senátech civilní kanceláře včetně vypravování spisů.</w:t>
      </w:r>
    </w:p>
    <w:p w:rsidR="008F239B" w:rsidRPr="003C6D7D" w:rsidRDefault="008F239B" w:rsidP="008F239B">
      <w:pPr>
        <w:pStyle w:val="Odstavecseseznamem"/>
        <w:jc w:val="both"/>
        <w:rPr>
          <w:rFonts w:ascii="Garamond" w:hAnsi="Garamond"/>
          <w:bCs/>
          <w:szCs w:val="24"/>
          <w:u w:val="single"/>
        </w:rPr>
      </w:pPr>
    </w:p>
    <w:p w:rsidR="008F239B" w:rsidRPr="003C6D7D" w:rsidRDefault="008F239B" w:rsidP="008F239B">
      <w:pPr>
        <w:tabs>
          <w:tab w:val="left" w:pos="5670"/>
        </w:tabs>
        <w:rPr>
          <w:rFonts w:ascii="Garamond" w:hAnsi="Garamond" w:cs="Arial"/>
          <w:b/>
          <w:bCs/>
          <w:sz w:val="24"/>
          <w:szCs w:val="24"/>
        </w:rPr>
      </w:pPr>
    </w:p>
    <w:p w:rsidR="008F239B" w:rsidRPr="003C6D7D" w:rsidRDefault="008F239B" w:rsidP="008F239B">
      <w:pPr>
        <w:pStyle w:val="Odstavecseseznamem"/>
        <w:tabs>
          <w:tab w:val="left" w:pos="1418"/>
          <w:tab w:val="left" w:pos="5670"/>
        </w:tabs>
        <w:ind w:left="0"/>
        <w:jc w:val="both"/>
        <w:rPr>
          <w:rFonts w:ascii="Garamond" w:hAnsi="Garamond"/>
          <w:b/>
          <w:bCs/>
          <w:szCs w:val="24"/>
        </w:rPr>
      </w:pPr>
    </w:p>
    <w:p w:rsidR="008F239B" w:rsidRPr="00A80A35" w:rsidRDefault="00D72B77" w:rsidP="008F239B">
      <w:pPr>
        <w:pStyle w:val="Odstavecseseznamem"/>
        <w:tabs>
          <w:tab w:val="left" w:pos="1418"/>
          <w:tab w:val="left" w:pos="5670"/>
        </w:tabs>
        <w:ind w:left="0"/>
        <w:jc w:val="both"/>
        <w:rPr>
          <w:rFonts w:ascii="Garamond" w:hAnsi="Garamond"/>
          <w:b/>
          <w:bCs/>
          <w:color w:val="000000" w:themeColor="text1"/>
          <w:szCs w:val="24"/>
        </w:rPr>
      </w:pPr>
      <w:r w:rsidRPr="00A80A35">
        <w:rPr>
          <w:rFonts w:ascii="Garamond" w:hAnsi="Garamond"/>
          <w:b/>
          <w:bCs/>
          <w:color w:val="000000" w:themeColor="text1"/>
          <w:szCs w:val="24"/>
          <w:u w:val="single"/>
        </w:rPr>
        <w:t xml:space="preserve">Rejstříková vedoucí </w:t>
      </w:r>
      <w:r w:rsidRPr="00A80A35">
        <w:rPr>
          <w:rFonts w:ascii="Garamond" w:hAnsi="Garamond"/>
          <w:b/>
          <w:bCs/>
          <w:color w:val="000000" w:themeColor="text1"/>
          <w:szCs w:val="24"/>
        </w:rPr>
        <w:t xml:space="preserve">                                                                                                                                                                              </w:t>
      </w:r>
      <w:r w:rsidR="008F239B" w:rsidRPr="00A80A35">
        <w:rPr>
          <w:rFonts w:ascii="Garamond" w:hAnsi="Garamond"/>
          <w:b/>
          <w:bCs/>
          <w:color w:val="000000" w:themeColor="text1"/>
          <w:szCs w:val="24"/>
        </w:rPr>
        <w:t xml:space="preserve">Alena Licková </w:t>
      </w:r>
    </w:p>
    <w:p w:rsidR="008F239B" w:rsidRPr="00A80A35" w:rsidRDefault="008F239B" w:rsidP="008F239B">
      <w:pPr>
        <w:tabs>
          <w:tab w:val="left" w:pos="1418"/>
          <w:tab w:val="left" w:pos="5670"/>
        </w:tabs>
        <w:jc w:val="both"/>
        <w:rPr>
          <w:rFonts w:ascii="Garamond" w:hAnsi="Garamond" w:cs="Arial"/>
          <w:b/>
          <w:bCs/>
          <w:color w:val="000000" w:themeColor="text1"/>
          <w:sz w:val="24"/>
          <w:szCs w:val="24"/>
        </w:rPr>
      </w:pPr>
      <w:r w:rsidRPr="00A80A35">
        <w:rPr>
          <w:rFonts w:ascii="Garamond" w:hAnsi="Garamond" w:cs="Arial"/>
          <w:b/>
          <w:bCs/>
          <w:color w:val="000000" w:themeColor="text1"/>
          <w:sz w:val="24"/>
          <w:szCs w:val="24"/>
        </w:rPr>
        <w:t xml:space="preserve">              </w:t>
      </w:r>
    </w:p>
    <w:p w:rsidR="008F239B" w:rsidRPr="00A80A35" w:rsidRDefault="00D72B77" w:rsidP="008F239B">
      <w:pPr>
        <w:pStyle w:val="Bezmezer"/>
        <w:jc w:val="both"/>
        <w:rPr>
          <w:rFonts w:ascii="Garamond" w:hAnsi="Garamond" w:cs="Arial"/>
          <w:b/>
          <w:color w:val="000000" w:themeColor="text1"/>
          <w:szCs w:val="24"/>
          <w:u w:val="single"/>
        </w:rPr>
      </w:pPr>
      <w:r w:rsidRPr="00A80A35">
        <w:rPr>
          <w:rFonts w:ascii="Garamond" w:hAnsi="Garamond" w:cs="Arial"/>
          <w:b/>
          <w:color w:val="000000" w:themeColor="text1"/>
          <w:szCs w:val="24"/>
          <w:u w:val="single"/>
        </w:rPr>
        <w:t>Zastupuje:</w:t>
      </w:r>
      <w:r w:rsidRPr="00A80A35">
        <w:rPr>
          <w:rFonts w:ascii="Garamond" w:hAnsi="Garamond" w:cs="Arial"/>
          <w:b/>
          <w:color w:val="000000" w:themeColor="text1"/>
          <w:szCs w:val="24"/>
        </w:rPr>
        <w:t xml:space="preserve"> </w:t>
      </w:r>
      <w:r w:rsidRPr="00A80A35">
        <w:rPr>
          <w:rFonts w:ascii="Garamond" w:hAnsi="Garamond" w:cs="Arial"/>
          <w:color w:val="000000" w:themeColor="text1"/>
          <w:szCs w:val="24"/>
        </w:rPr>
        <w:t>Andrea Tkáčiková</w:t>
      </w:r>
    </w:p>
    <w:p w:rsidR="00D72B77" w:rsidRPr="00A80A35" w:rsidRDefault="00D72B77" w:rsidP="008F239B">
      <w:pPr>
        <w:pStyle w:val="Bezmezer"/>
        <w:jc w:val="both"/>
        <w:rPr>
          <w:rFonts w:ascii="Garamond" w:hAnsi="Garamond" w:cs="Arial"/>
          <w:b/>
          <w:color w:val="000000" w:themeColor="text1"/>
          <w:szCs w:val="24"/>
          <w:u w:val="single"/>
        </w:rPr>
      </w:pPr>
    </w:p>
    <w:p w:rsidR="008F239B" w:rsidRPr="00A80A35" w:rsidRDefault="008F239B" w:rsidP="008F239B">
      <w:pPr>
        <w:pStyle w:val="Bezmezer"/>
        <w:numPr>
          <w:ilvl w:val="0"/>
          <w:numId w:val="12"/>
        </w:numPr>
        <w:jc w:val="both"/>
        <w:rPr>
          <w:rFonts w:ascii="Garamond" w:hAnsi="Garamond" w:cs="Arial"/>
          <w:color w:val="000000" w:themeColor="text1"/>
          <w:szCs w:val="24"/>
        </w:rPr>
      </w:pPr>
      <w:r w:rsidRPr="00A80A35">
        <w:rPr>
          <w:rFonts w:ascii="Garamond" w:hAnsi="Garamond" w:cs="Arial"/>
          <w:color w:val="000000" w:themeColor="text1"/>
          <w:szCs w:val="24"/>
        </w:rPr>
        <w:t>vede rejstřík 5C včetně evidenčních pomůcek, provádí spisovou kontrolu, vede výkaznictví, provádí vypravování spisů v tomto s</w:t>
      </w:r>
      <w:r w:rsidR="00DA39B9" w:rsidRPr="00A80A35">
        <w:rPr>
          <w:rFonts w:ascii="Garamond" w:hAnsi="Garamond" w:cs="Arial"/>
          <w:color w:val="000000" w:themeColor="text1"/>
          <w:szCs w:val="24"/>
        </w:rPr>
        <w:t>oudním oddělení.</w:t>
      </w:r>
    </w:p>
    <w:p w:rsidR="008F239B" w:rsidRPr="00A80A35" w:rsidRDefault="008F239B" w:rsidP="008F239B">
      <w:pPr>
        <w:pStyle w:val="Bezmezer"/>
        <w:rPr>
          <w:rFonts w:ascii="Garamond" w:hAnsi="Garamond" w:cs="Arial"/>
          <w:color w:val="000000" w:themeColor="text1"/>
          <w:szCs w:val="24"/>
        </w:rPr>
      </w:pPr>
    </w:p>
    <w:p w:rsidR="00F47F42" w:rsidRDefault="00F47F42" w:rsidP="00D17973">
      <w:pPr>
        <w:autoSpaceDE/>
        <w:autoSpaceDN/>
        <w:ind w:left="1353"/>
        <w:jc w:val="both"/>
        <w:rPr>
          <w:rFonts w:ascii="Garamond" w:hAnsi="Garamond" w:cs="Arial"/>
          <w:sz w:val="24"/>
          <w:szCs w:val="24"/>
        </w:rPr>
      </w:pPr>
    </w:p>
    <w:p w:rsidR="009B07E1" w:rsidRDefault="009B07E1" w:rsidP="0043042E">
      <w:pPr>
        <w:autoSpaceDE/>
        <w:autoSpaceDN/>
        <w:jc w:val="both"/>
        <w:rPr>
          <w:rFonts w:ascii="Garamond" w:hAnsi="Garamond" w:cs="Arial"/>
          <w:sz w:val="24"/>
          <w:szCs w:val="24"/>
        </w:rPr>
      </w:pPr>
    </w:p>
    <w:p w:rsidR="00F47F42" w:rsidRDefault="00F47F42" w:rsidP="00D17973">
      <w:pPr>
        <w:autoSpaceDE/>
        <w:autoSpaceDN/>
        <w:ind w:left="1353"/>
        <w:jc w:val="both"/>
        <w:rPr>
          <w:rFonts w:ascii="Garamond" w:hAnsi="Garamond" w:cs="Arial"/>
          <w:sz w:val="24"/>
          <w:szCs w:val="24"/>
        </w:rPr>
      </w:pPr>
    </w:p>
    <w:p w:rsidR="00D17973" w:rsidRPr="0030500B" w:rsidRDefault="0041433A" w:rsidP="0041433A">
      <w:pPr>
        <w:autoSpaceDE/>
        <w:autoSpaceDN/>
        <w:jc w:val="both"/>
        <w:rPr>
          <w:rFonts w:ascii="Garamond" w:hAnsi="Garamond" w:cs="Arial"/>
          <w:b/>
          <w:sz w:val="24"/>
          <w:szCs w:val="24"/>
        </w:rPr>
      </w:pPr>
      <w:r w:rsidRPr="0030500B">
        <w:rPr>
          <w:rFonts w:ascii="Garamond" w:hAnsi="Garamond" w:cs="Arial"/>
          <w:b/>
          <w:sz w:val="24"/>
          <w:szCs w:val="24"/>
          <w:u w:val="single"/>
        </w:rPr>
        <w:t>Rejstříkový vedoucí</w:t>
      </w:r>
      <w:r w:rsidRPr="0030500B">
        <w:rPr>
          <w:rFonts w:ascii="Garamond" w:hAnsi="Garamond" w:cs="Arial"/>
          <w:b/>
          <w:sz w:val="24"/>
          <w:szCs w:val="24"/>
        </w:rPr>
        <w:t xml:space="preserve">                                                                                                                                              </w:t>
      </w:r>
      <w:r w:rsidR="0030500B">
        <w:rPr>
          <w:rFonts w:ascii="Garamond" w:hAnsi="Garamond" w:cs="Arial"/>
          <w:b/>
          <w:sz w:val="24"/>
          <w:szCs w:val="24"/>
        </w:rPr>
        <w:t xml:space="preserve">                                 </w:t>
      </w:r>
      <w:r w:rsidRPr="0030500B">
        <w:rPr>
          <w:rFonts w:ascii="Garamond" w:hAnsi="Garamond" w:cs="Arial"/>
          <w:b/>
          <w:sz w:val="24"/>
          <w:szCs w:val="24"/>
        </w:rPr>
        <w:t xml:space="preserve"> Radek Pecina</w:t>
      </w:r>
    </w:p>
    <w:p w:rsidR="0041433A" w:rsidRPr="0030500B" w:rsidRDefault="0041433A" w:rsidP="0041433A">
      <w:pPr>
        <w:autoSpaceDE/>
        <w:autoSpaceDN/>
        <w:jc w:val="both"/>
        <w:rPr>
          <w:rFonts w:ascii="Garamond" w:hAnsi="Garamond" w:cs="Arial"/>
          <w:b/>
          <w:bCs/>
          <w:sz w:val="24"/>
          <w:szCs w:val="24"/>
        </w:rPr>
      </w:pPr>
    </w:p>
    <w:p w:rsidR="0041433A" w:rsidRDefault="0041433A" w:rsidP="0041433A">
      <w:pPr>
        <w:autoSpaceDE/>
        <w:autoSpaceDN/>
        <w:jc w:val="both"/>
        <w:rPr>
          <w:rFonts w:ascii="Garamond" w:hAnsi="Garamond" w:cs="Arial"/>
          <w:b/>
          <w:sz w:val="28"/>
          <w:szCs w:val="28"/>
        </w:rPr>
      </w:pPr>
      <w:r>
        <w:rPr>
          <w:rFonts w:ascii="Garamond" w:hAnsi="Garamond" w:cs="Arial"/>
          <w:b/>
          <w:bCs/>
          <w:sz w:val="24"/>
          <w:szCs w:val="24"/>
        </w:rPr>
        <w:t xml:space="preserve">Zastupuje: </w:t>
      </w:r>
      <w:r>
        <w:rPr>
          <w:rFonts w:ascii="Garamond" w:hAnsi="Garamond" w:cs="Arial"/>
          <w:bCs/>
          <w:sz w:val="24"/>
          <w:szCs w:val="24"/>
        </w:rPr>
        <w:t>Pavel Soudek</w:t>
      </w:r>
    </w:p>
    <w:p w:rsidR="0041433A" w:rsidRPr="0041433A" w:rsidRDefault="0041433A" w:rsidP="0041433A">
      <w:pPr>
        <w:autoSpaceDE/>
        <w:autoSpaceDN/>
        <w:jc w:val="both"/>
        <w:rPr>
          <w:rFonts w:ascii="Garamond" w:hAnsi="Garamond" w:cs="Arial"/>
          <w:b/>
          <w:sz w:val="28"/>
          <w:szCs w:val="28"/>
        </w:rPr>
      </w:pPr>
    </w:p>
    <w:p w:rsidR="005C47BE" w:rsidRPr="00FF1A1C" w:rsidRDefault="005C47BE" w:rsidP="005F3AB8">
      <w:pPr>
        <w:numPr>
          <w:ilvl w:val="0"/>
          <w:numId w:val="12"/>
        </w:numPr>
        <w:tabs>
          <w:tab w:val="num" w:pos="900"/>
        </w:tabs>
        <w:autoSpaceDE/>
        <w:autoSpaceDN/>
        <w:jc w:val="both"/>
        <w:rPr>
          <w:rFonts w:ascii="Garamond" w:hAnsi="Garamond" w:cs="Arial"/>
          <w:sz w:val="24"/>
          <w:szCs w:val="24"/>
        </w:rPr>
      </w:pPr>
      <w:r w:rsidRPr="003C6D7D">
        <w:rPr>
          <w:rFonts w:ascii="Garamond" w:hAnsi="Garamond" w:cs="Arial"/>
          <w:sz w:val="24"/>
          <w:szCs w:val="24"/>
        </w:rPr>
        <w:t xml:space="preserve">vede rejstříky senátů 103C (103EC, 103EVC),104C (104EC, 104EVC), a 112C (112EC, 112EVC) do doby podání včasného odporu proti platebnímu rozkazu nebo elektronickému platebnímu rozkazu, jejich zrušení, popř. do záznamu, že platební rozkaz nebo </w:t>
      </w:r>
      <w:r w:rsidRPr="00FF1A1C">
        <w:rPr>
          <w:rFonts w:ascii="Garamond" w:hAnsi="Garamond" w:cs="Arial"/>
          <w:sz w:val="24"/>
          <w:szCs w:val="24"/>
        </w:rPr>
        <w:t xml:space="preserve">elektronický platební rozkaz nelze vydat, s výjimkou věcí, v nichž má žalovaný v návrhu na vydání platebního rozkazu uvedenou a v centrální evidenci obyvatelstva evidovanou adresu bydliště na 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          </w:t>
      </w:r>
    </w:p>
    <w:p w:rsidR="005C47BE" w:rsidRPr="00FF1A1C" w:rsidRDefault="005C47BE" w:rsidP="00130E23">
      <w:pPr>
        <w:numPr>
          <w:ilvl w:val="0"/>
          <w:numId w:val="12"/>
        </w:numPr>
        <w:tabs>
          <w:tab w:val="clear" w:pos="1353"/>
          <w:tab w:val="num" w:pos="1440"/>
        </w:tabs>
        <w:autoSpaceDE/>
        <w:autoSpaceDN/>
        <w:jc w:val="both"/>
        <w:rPr>
          <w:rFonts w:ascii="Garamond" w:hAnsi="Garamond" w:cs="Arial"/>
          <w:sz w:val="24"/>
          <w:szCs w:val="24"/>
        </w:rPr>
      </w:pPr>
      <w:r w:rsidRPr="00FF1A1C">
        <w:rPr>
          <w:rFonts w:ascii="Garamond" w:hAnsi="Garamond" w:cs="Arial"/>
          <w:sz w:val="24"/>
          <w:szCs w:val="24"/>
        </w:rPr>
        <w:t>vede spisovnu skončených věcí v senátech 103C (103EC, 103EVC),104C (104EC, 1</w:t>
      </w:r>
      <w:r w:rsidR="00865318">
        <w:rPr>
          <w:rFonts w:ascii="Garamond" w:hAnsi="Garamond" w:cs="Arial"/>
          <w:sz w:val="24"/>
          <w:szCs w:val="24"/>
        </w:rPr>
        <w:t>04EVC), a 112C (112EC, 112EVC).</w:t>
      </w:r>
    </w:p>
    <w:p w:rsidR="005C47BE" w:rsidRPr="00FF1A1C" w:rsidRDefault="005C47BE" w:rsidP="005C47BE">
      <w:pPr>
        <w:rPr>
          <w:rFonts w:ascii="Garamond" w:hAnsi="Garamond" w:cs="Arial"/>
          <w:sz w:val="24"/>
          <w:szCs w:val="24"/>
        </w:rPr>
      </w:pPr>
    </w:p>
    <w:p w:rsidR="00A24A38" w:rsidRDefault="00A24A38" w:rsidP="00CA4B70">
      <w:pPr>
        <w:tabs>
          <w:tab w:val="left" w:pos="709"/>
        </w:tabs>
        <w:autoSpaceDE/>
        <w:autoSpaceDN/>
        <w:spacing w:after="120"/>
        <w:jc w:val="both"/>
        <w:rPr>
          <w:rFonts w:ascii="Garamond" w:hAnsi="Garamond" w:cs="Arial"/>
          <w:b/>
          <w:bCs/>
          <w:sz w:val="28"/>
          <w:szCs w:val="28"/>
          <w:u w:val="single"/>
        </w:rPr>
      </w:pPr>
    </w:p>
    <w:p w:rsidR="002E30BA" w:rsidRPr="0030500B" w:rsidRDefault="002E30BA" w:rsidP="002E30BA">
      <w:pPr>
        <w:autoSpaceDE/>
        <w:autoSpaceDN/>
        <w:jc w:val="both"/>
        <w:rPr>
          <w:rFonts w:ascii="Garamond" w:hAnsi="Garamond" w:cs="Arial"/>
          <w:b/>
          <w:sz w:val="24"/>
          <w:szCs w:val="24"/>
        </w:rPr>
      </w:pPr>
      <w:r w:rsidRPr="0030500B">
        <w:rPr>
          <w:rFonts w:ascii="Garamond" w:hAnsi="Garamond" w:cs="Arial"/>
          <w:b/>
          <w:sz w:val="24"/>
          <w:szCs w:val="24"/>
          <w:u w:val="single"/>
        </w:rPr>
        <w:t>Rejstříkový vedoucí</w:t>
      </w:r>
      <w:r w:rsidRPr="0030500B">
        <w:rPr>
          <w:rFonts w:ascii="Garamond" w:hAnsi="Garamond" w:cs="Arial"/>
          <w:b/>
          <w:sz w:val="24"/>
          <w:szCs w:val="24"/>
        </w:rPr>
        <w:t xml:space="preserve">                                     </w:t>
      </w:r>
      <w:r w:rsidR="0030500B">
        <w:rPr>
          <w:rFonts w:ascii="Garamond" w:hAnsi="Garamond" w:cs="Arial"/>
          <w:b/>
          <w:sz w:val="24"/>
          <w:szCs w:val="24"/>
        </w:rPr>
        <w:t xml:space="preserve">                                </w:t>
      </w:r>
      <w:r w:rsidRPr="0030500B">
        <w:rPr>
          <w:rFonts w:ascii="Garamond" w:hAnsi="Garamond" w:cs="Arial"/>
          <w:b/>
          <w:sz w:val="24"/>
          <w:szCs w:val="24"/>
        </w:rPr>
        <w:t xml:space="preserve">                                                                                                          Pavel Soudek</w:t>
      </w:r>
    </w:p>
    <w:p w:rsidR="002E30BA" w:rsidRDefault="002E30BA" w:rsidP="002E30BA">
      <w:pPr>
        <w:autoSpaceDE/>
        <w:autoSpaceDN/>
        <w:jc w:val="both"/>
        <w:rPr>
          <w:rFonts w:ascii="Garamond" w:hAnsi="Garamond" w:cs="Arial"/>
          <w:b/>
          <w:bCs/>
          <w:sz w:val="24"/>
          <w:szCs w:val="24"/>
        </w:rPr>
      </w:pPr>
    </w:p>
    <w:p w:rsidR="002E30BA" w:rsidRPr="002E30BA" w:rsidRDefault="002E30BA" w:rsidP="002E30BA">
      <w:pPr>
        <w:autoSpaceDE/>
        <w:autoSpaceDN/>
        <w:jc w:val="both"/>
        <w:rPr>
          <w:rFonts w:ascii="Garamond" w:hAnsi="Garamond" w:cs="Arial"/>
          <w:sz w:val="28"/>
          <w:szCs w:val="28"/>
        </w:rPr>
      </w:pPr>
      <w:r>
        <w:rPr>
          <w:rFonts w:ascii="Garamond" w:hAnsi="Garamond" w:cs="Arial"/>
          <w:b/>
          <w:bCs/>
          <w:sz w:val="24"/>
          <w:szCs w:val="24"/>
        </w:rPr>
        <w:t xml:space="preserve">Zastupuje: </w:t>
      </w:r>
      <w:r w:rsidRPr="002E30BA">
        <w:rPr>
          <w:rFonts w:ascii="Garamond" w:hAnsi="Garamond" w:cs="Arial"/>
          <w:bCs/>
          <w:sz w:val="24"/>
          <w:szCs w:val="24"/>
        </w:rPr>
        <w:t>Radek Pecina</w:t>
      </w:r>
    </w:p>
    <w:p w:rsidR="00A24A38" w:rsidRDefault="00A24A38" w:rsidP="00CA4B70">
      <w:pPr>
        <w:tabs>
          <w:tab w:val="left" w:pos="709"/>
        </w:tabs>
        <w:autoSpaceDE/>
        <w:autoSpaceDN/>
        <w:spacing w:after="120"/>
        <w:jc w:val="both"/>
        <w:rPr>
          <w:rFonts w:ascii="Garamond" w:hAnsi="Garamond" w:cs="Arial"/>
          <w:b/>
          <w:bCs/>
          <w:sz w:val="28"/>
          <w:szCs w:val="28"/>
          <w:u w:val="single"/>
        </w:rPr>
      </w:pPr>
    </w:p>
    <w:p w:rsidR="005F3AB8" w:rsidRPr="003C6D7D" w:rsidRDefault="005F3AB8" w:rsidP="005F3AB8">
      <w:pPr>
        <w:numPr>
          <w:ilvl w:val="0"/>
          <w:numId w:val="12"/>
        </w:numPr>
        <w:autoSpaceDE/>
        <w:autoSpaceDN/>
        <w:jc w:val="both"/>
        <w:rPr>
          <w:rFonts w:ascii="Garamond" w:hAnsi="Garamond" w:cs="Arial"/>
          <w:sz w:val="24"/>
          <w:szCs w:val="24"/>
        </w:rPr>
      </w:pPr>
      <w:r w:rsidRPr="003C6D7D">
        <w:rPr>
          <w:rFonts w:ascii="Garamond" w:hAnsi="Garamond" w:cs="Arial"/>
          <w:sz w:val="24"/>
          <w:szCs w:val="24"/>
        </w:rPr>
        <w:t>vede rejstříky senátů 106C ( 106EC, 106EVC ), 108C (108EC, 108EVC), 110C (110EC, 110EVC), 111C (111EC, 111EVC), 113C ( 113EC, 113EVC ) a 114C ( 114EC, 114EVC ) do doby podání včasného odporu proti platebnímu rozkazu nebo elektronickému platebnímu rozkazu, jejich zrušení, popř. do záznamu, že platební rozkaz nebo elektronický platební rozkaz nelze vydat, s výjimkou věcí, v nichž má žalovaný v návrhu na vydání platebního rozkazu uvedenou a v centrální evidenci obyvatelstva evidovanou adresu bydliště na 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w:t>
      </w:r>
    </w:p>
    <w:p w:rsidR="005F3AB8" w:rsidRDefault="005F3AB8" w:rsidP="005F3AB8">
      <w:pPr>
        <w:numPr>
          <w:ilvl w:val="0"/>
          <w:numId w:val="12"/>
        </w:numPr>
        <w:autoSpaceDE/>
        <w:autoSpaceDN/>
        <w:jc w:val="both"/>
        <w:rPr>
          <w:rFonts w:ascii="Garamond" w:hAnsi="Garamond" w:cs="Arial"/>
          <w:sz w:val="24"/>
          <w:szCs w:val="24"/>
        </w:rPr>
      </w:pPr>
      <w:r w:rsidRPr="003C6D7D">
        <w:rPr>
          <w:rFonts w:ascii="Garamond" w:hAnsi="Garamond" w:cs="Arial"/>
          <w:sz w:val="24"/>
          <w:szCs w:val="24"/>
        </w:rPr>
        <w:t>vede spisovnu skončených věcí v senátech 106C (106EC, 106EVC), 108C (108EC, 108EVC), 110C (110EC, 110EVC), 111C (111EC, 111EVC ),113C (113EC, 113EVC) a 114 C (114 EC, 114EVC)</w:t>
      </w:r>
      <w:r w:rsidR="00865318">
        <w:rPr>
          <w:rFonts w:ascii="Garamond" w:hAnsi="Garamond" w:cs="Arial"/>
          <w:sz w:val="24"/>
          <w:szCs w:val="24"/>
        </w:rPr>
        <w:t>.</w:t>
      </w:r>
    </w:p>
    <w:p w:rsidR="005F3AB8" w:rsidRDefault="005F3AB8" w:rsidP="005F3AB8">
      <w:pPr>
        <w:autoSpaceDE/>
        <w:autoSpaceDN/>
        <w:jc w:val="both"/>
        <w:rPr>
          <w:rFonts w:ascii="Garamond" w:hAnsi="Garamond" w:cs="Arial"/>
          <w:sz w:val="24"/>
          <w:szCs w:val="24"/>
        </w:rPr>
      </w:pPr>
    </w:p>
    <w:p w:rsidR="00A24A38" w:rsidRDefault="00A24A38" w:rsidP="00CA4B70">
      <w:pPr>
        <w:tabs>
          <w:tab w:val="left" w:pos="709"/>
        </w:tabs>
        <w:autoSpaceDE/>
        <w:autoSpaceDN/>
        <w:spacing w:after="120"/>
        <w:jc w:val="both"/>
        <w:rPr>
          <w:rFonts w:ascii="Garamond" w:hAnsi="Garamond" w:cs="Arial"/>
          <w:b/>
          <w:bCs/>
          <w:sz w:val="28"/>
          <w:szCs w:val="28"/>
          <w:u w:val="single"/>
        </w:rPr>
      </w:pPr>
    </w:p>
    <w:p w:rsidR="000451C5" w:rsidRPr="00B1595E" w:rsidRDefault="000451C5" w:rsidP="00B1595E">
      <w:pPr>
        <w:jc w:val="center"/>
        <w:rPr>
          <w:rFonts w:ascii="Garamond" w:hAnsi="Garamond" w:cs="Arial"/>
          <w:b/>
          <w:bCs/>
          <w:sz w:val="28"/>
          <w:szCs w:val="28"/>
        </w:rPr>
      </w:pPr>
      <w:r w:rsidRPr="000451C5">
        <w:rPr>
          <w:rFonts w:ascii="Garamond" w:hAnsi="Garamond" w:cs="Arial"/>
          <w:b/>
          <w:bCs/>
          <w:sz w:val="28"/>
          <w:szCs w:val="28"/>
        </w:rPr>
        <w:lastRenderedPageBreak/>
        <w:t>Pozůstalostní oddělení</w:t>
      </w:r>
    </w:p>
    <w:p w:rsidR="000451C5" w:rsidRDefault="000451C5" w:rsidP="000451C5">
      <w:pPr>
        <w:rPr>
          <w:rFonts w:ascii="Garamond" w:hAnsi="Garamond" w:cs="Arial"/>
          <w:b/>
          <w:bCs/>
          <w:sz w:val="24"/>
          <w:szCs w:val="24"/>
          <w:u w:val="single"/>
        </w:rPr>
      </w:pPr>
    </w:p>
    <w:p w:rsidR="000451C5" w:rsidRPr="000451C5" w:rsidRDefault="000451C5" w:rsidP="000451C5">
      <w:pPr>
        <w:rPr>
          <w:rFonts w:ascii="Garamond" w:hAnsi="Garamond"/>
          <w:sz w:val="24"/>
          <w:szCs w:val="24"/>
        </w:rPr>
      </w:pPr>
      <w:r w:rsidRPr="003C6D7D">
        <w:rPr>
          <w:rFonts w:ascii="Garamond" w:hAnsi="Garamond" w:cs="Arial"/>
          <w:b/>
          <w:bCs/>
          <w:sz w:val="24"/>
          <w:szCs w:val="24"/>
          <w:u w:val="single"/>
        </w:rPr>
        <w:t>Soudní tajemnice</w:t>
      </w:r>
      <w:r>
        <w:rPr>
          <w:rFonts w:ascii="Garamond" w:hAnsi="Garamond" w:cs="Arial"/>
          <w:b/>
          <w:bCs/>
          <w:sz w:val="24"/>
          <w:szCs w:val="24"/>
          <w:u w:val="single"/>
        </w:rPr>
        <w:t xml:space="preserve"> (senát č. 32)</w:t>
      </w:r>
      <w:r w:rsidRPr="003C6D7D">
        <w:rPr>
          <w:rFonts w:ascii="Garamond" w:hAnsi="Garamond" w:cs="Arial"/>
          <w:b/>
          <w:bCs/>
          <w:sz w:val="24"/>
          <w:szCs w:val="24"/>
          <w:u w:val="single"/>
        </w:rPr>
        <w:t xml:space="preserve"> a vedoucí kanceláře</w:t>
      </w:r>
      <w:r>
        <w:rPr>
          <w:rFonts w:ascii="Garamond" w:hAnsi="Garamond"/>
          <w:sz w:val="24"/>
          <w:szCs w:val="24"/>
        </w:rPr>
        <w:t xml:space="preserve">                                                                                                                       </w:t>
      </w:r>
      <w:r w:rsidRPr="003C6D7D">
        <w:rPr>
          <w:rFonts w:ascii="Garamond" w:hAnsi="Garamond" w:cs="Arial"/>
          <w:b/>
          <w:bCs/>
          <w:sz w:val="24"/>
          <w:szCs w:val="24"/>
        </w:rPr>
        <w:t xml:space="preserve">Lenka Jeřábková </w:t>
      </w:r>
    </w:p>
    <w:p w:rsidR="000451C5" w:rsidRDefault="000451C5" w:rsidP="000451C5">
      <w:pPr>
        <w:tabs>
          <w:tab w:val="left" w:pos="5670"/>
        </w:tabs>
        <w:rPr>
          <w:rFonts w:ascii="Garamond" w:hAnsi="Garamond" w:cs="Arial"/>
          <w:sz w:val="24"/>
          <w:szCs w:val="24"/>
        </w:rPr>
      </w:pPr>
      <w:r w:rsidRPr="003C6D7D">
        <w:rPr>
          <w:rFonts w:ascii="Garamond" w:hAnsi="Garamond" w:cs="Arial"/>
          <w:sz w:val="24"/>
          <w:szCs w:val="24"/>
        </w:rPr>
        <w:t xml:space="preserve">            </w:t>
      </w:r>
    </w:p>
    <w:p w:rsidR="000451C5" w:rsidRPr="003C6D7D" w:rsidRDefault="00946D66" w:rsidP="00946D66">
      <w:pPr>
        <w:tabs>
          <w:tab w:val="left" w:pos="5670"/>
        </w:tabs>
        <w:jc w:val="both"/>
        <w:rPr>
          <w:rFonts w:ascii="Garamond" w:hAnsi="Garamond" w:cs="Arial"/>
          <w:sz w:val="24"/>
          <w:szCs w:val="24"/>
        </w:rPr>
      </w:pPr>
      <w:r w:rsidRPr="00946D66">
        <w:rPr>
          <w:rFonts w:ascii="Garamond" w:hAnsi="Garamond" w:cs="Arial"/>
          <w:b/>
          <w:sz w:val="24"/>
          <w:szCs w:val="24"/>
        </w:rPr>
        <w:t>Zastupují v pořadí</w:t>
      </w:r>
      <w:r w:rsidR="000451C5" w:rsidRPr="00946D66">
        <w:rPr>
          <w:rFonts w:ascii="Garamond" w:hAnsi="Garamond" w:cs="Arial"/>
          <w:b/>
          <w:sz w:val="24"/>
          <w:szCs w:val="24"/>
        </w:rPr>
        <w:t>:</w:t>
      </w:r>
      <w:r w:rsidR="000451C5" w:rsidRPr="003C6D7D">
        <w:rPr>
          <w:rFonts w:ascii="Garamond" w:hAnsi="Garamond" w:cs="Arial"/>
          <w:sz w:val="24"/>
          <w:szCs w:val="24"/>
        </w:rPr>
        <w:t xml:space="preserve"> Radek Pecina, Pavel Soudek</w:t>
      </w:r>
    </w:p>
    <w:p w:rsidR="000451C5" w:rsidRPr="003C6D7D" w:rsidRDefault="000451C5" w:rsidP="000451C5">
      <w:pPr>
        <w:tabs>
          <w:tab w:val="left" w:pos="5670"/>
        </w:tabs>
        <w:ind w:left="349"/>
        <w:jc w:val="both"/>
        <w:rPr>
          <w:rFonts w:ascii="Garamond" w:hAnsi="Garamond" w:cs="Arial"/>
          <w:sz w:val="24"/>
          <w:szCs w:val="24"/>
        </w:rPr>
      </w:pPr>
    </w:p>
    <w:p w:rsidR="000451C5" w:rsidRPr="000070C8" w:rsidRDefault="000451C5" w:rsidP="00946D66">
      <w:pPr>
        <w:tabs>
          <w:tab w:val="left" w:pos="5670"/>
        </w:tabs>
        <w:jc w:val="both"/>
        <w:rPr>
          <w:rFonts w:ascii="Garamond" w:hAnsi="Garamond" w:cs="Arial"/>
          <w:sz w:val="24"/>
          <w:szCs w:val="24"/>
        </w:rPr>
      </w:pPr>
      <w:r w:rsidRPr="00946D66">
        <w:rPr>
          <w:rFonts w:ascii="Garamond" w:hAnsi="Garamond" w:cs="Arial"/>
          <w:b/>
          <w:sz w:val="24"/>
          <w:szCs w:val="24"/>
        </w:rPr>
        <w:t xml:space="preserve">Nadřízený </w:t>
      </w:r>
      <w:r w:rsidRPr="000070C8">
        <w:rPr>
          <w:rFonts w:ascii="Garamond" w:hAnsi="Garamond" w:cs="Arial"/>
          <w:b/>
          <w:sz w:val="24"/>
          <w:szCs w:val="24"/>
        </w:rPr>
        <w:t>soudce:</w:t>
      </w:r>
      <w:r w:rsidRPr="000070C8">
        <w:rPr>
          <w:rFonts w:ascii="Garamond" w:hAnsi="Garamond" w:cs="Arial"/>
          <w:sz w:val="24"/>
          <w:szCs w:val="24"/>
        </w:rPr>
        <w:t xml:space="preserve"> </w:t>
      </w:r>
      <w:r w:rsidR="000070C8" w:rsidRPr="000070C8">
        <w:rPr>
          <w:rFonts w:ascii="Garamond" w:hAnsi="Garamond" w:cs="Arial"/>
          <w:sz w:val="24"/>
          <w:szCs w:val="24"/>
        </w:rPr>
        <w:t>JUDr. Antonín Libra</w:t>
      </w:r>
      <w:r w:rsidRPr="000070C8">
        <w:rPr>
          <w:rFonts w:ascii="Garamond" w:hAnsi="Garamond" w:cs="Arial"/>
          <w:sz w:val="24"/>
          <w:szCs w:val="24"/>
        </w:rPr>
        <w:t xml:space="preserve"> </w:t>
      </w:r>
    </w:p>
    <w:p w:rsidR="000451C5" w:rsidRPr="000070C8" w:rsidRDefault="000451C5" w:rsidP="000451C5">
      <w:pPr>
        <w:tabs>
          <w:tab w:val="left" w:pos="5670"/>
        </w:tabs>
        <w:rPr>
          <w:rFonts w:ascii="Garamond" w:hAnsi="Garamond" w:cs="Arial"/>
          <w:sz w:val="24"/>
          <w:szCs w:val="24"/>
        </w:rPr>
      </w:pPr>
    </w:p>
    <w:p w:rsidR="000451C5" w:rsidRPr="003C6D7D" w:rsidRDefault="000451C5" w:rsidP="000451C5">
      <w:pPr>
        <w:numPr>
          <w:ilvl w:val="0"/>
          <w:numId w:val="12"/>
        </w:numPr>
        <w:tabs>
          <w:tab w:val="clear" w:pos="1353"/>
          <w:tab w:val="num" w:pos="709"/>
        </w:tabs>
        <w:autoSpaceDE/>
        <w:autoSpaceDN/>
        <w:ind w:left="709"/>
        <w:jc w:val="both"/>
        <w:rPr>
          <w:rFonts w:ascii="Garamond" w:hAnsi="Garamond" w:cs="Arial"/>
          <w:sz w:val="24"/>
          <w:szCs w:val="24"/>
        </w:rPr>
      </w:pPr>
      <w:r w:rsidRPr="003C6D7D">
        <w:rPr>
          <w:rFonts w:ascii="Garamond" w:hAnsi="Garamond" w:cs="Arial"/>
          <w:sz w:val="24"/>
          <w:szCs w:val="24"/>
        </w:rPr>
        <w:t xml:space="preserve">vykonává práce soudní tajemnice na úseku pozůstalostní agendy, zejména: </w:t>
      </w:r>
    </w:p>
    <w:p w:rsidR="000451C5" w:rsidRPr="003C6D7D" w:rsidRDefault="000451C5" w:rsidP="000451C5">
      <w:pPr>
        <w:numPr>
          <w:ilvl w:val="0"/>
          <w:numId w:val="12"/>
        </w:numPr>
        <w:tabs>
          <w:tab w:val="clear" w:pos="1353"/>
          <w:tab w:val="num" w:pos="709"/>
        </w:tabs>
        <w:autoSpaceDE/>
        <w:autoSpaceDN/>
        <w:ind w:left="709"/>
        <w:jc w:val="both"/>
        <w:rPr>
          <w:rFonts w:ascii="Garamond" w:hAnsi="Garamond" w:cs="Arial"/>
          <w:sz w:val="24"/>
          <w:szCs w:val="24"/>
        </w:rPr>
      </w:pPr>
      <w:r w:rsidRPr="003C6D7D">
        <w:rPr>
          <w:rFonts w:ascii="Garamond" w:hAnsi="Garamond" w:cs="Arial"/>
          <w:sz w:val="24"/>
          <w:szCs w:val="24"/>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451C5" w:rsidRPr="003C6D7D"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3C6D7D">
        <w:rPr>
          <w:rFonts w:ascii="Garamond" w:hAnsi="Garamond" w:cs="Arial"/>
          <w:sz w:val="24"/>
          <w:szCs w:val="24"/>
        </w:rPr>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0451C5" w:rsidRPr="003C6D7D"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3C6D7D">
        <w:rPr>
          <w:rFonts w:ascii="Garamond" w:hAnsi="Garamond" w:cs="Arial"/>
          <w:sz w:val="24"/>
          <w:szCs w:val="24"/>
        </w:rPr>
        <w:t xml:space="preserve">vede rejstřík D, Sd, U, Cd, Nc, ZRT, včetně evidenčních pomůcek, zajišťuje výkazy, </w:t>
      </w:r>
    </w:p>
    <w:p w:rsidR="000451C5" w:rsidRPr="00A40A82"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A40A82">
        <w:rPr>
          <w:rFonts w:ascii="Garamond" w:hAnsi="Garamond" w:cs="Arial"/>
          <w:sz w:val="24"/>
          <w:szCs w:val="24"/>
        </w:rPr>
        <w:t>vede knihu soudních úschov a s úschovami nakládá v souladu s § 221-234 VKŘ,</w:t>
      </w:r>
    </w:p>
    <w:p w:rsidR="000451C5" w:rsidRPr="00A40A82"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A40A82">
        <w:rPr>
          <w:rFonts w:ascii="Garamond" w:hAnsi="Garamond" w:cs="Arial"/>
          <w:sz w:val="24"/>
          <w:szCs w:val="24"/>
        </w:rPr>
        <w:t>provádí úkony a rozhodování v řízení o úschovách (§ 6 odst. 2 písm. m/ a g/ vyhlášky č. 37/1992 Sb.),</w:t>
      </w:r>
    </w:p>
    <w:p w:rsidR="000451C5" w:rsidRPr="00A40A82"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A40A82">
        <w:rPr>
          <w:rFonts w:ascii="Garamond" w:hAnsi="Garamond" w:cs="Arial"/>
          <w:sz w:val="24"/>
          <w:szCs w:val="24"/>
        </w:rPr>
        <w:t>provádí úkony a rozhoduje o osvobození od soudních poplatků účastníků řízení ve věcech úschov,</w:t>
      </w:r>
    </w:p>
    <w:p w:rsidR="000451C5" w:rsidRPr="00A40A82" w:rsidRDefault="000451C5" w:rsidP="000451C5">
      <w:pPr>
        <w:pStyle w:val="Zkladntextodsazen"/>
        <w:numPr>
          <w:ilvl w:val="0"/>
          <w:numId w:val="12"/>
        </w:numPr>
        <w:tabs>
          <w:tab w:val="clear" w:pos="1353"/>
        </w:tabs>
        <w:autoSpaceDE/>
        <w:autoSpaceDN/>
        <w:spacing w:after="0"/>
        <w:ind w:left="709" w:hanging="283"/>
        <w:jc w:val="both"/>
        <w:rPr>
          <w:rFonts w:ascii="Garamond" w:hAnsi="Garamond" w:cs="Arial"/>
          <w:sz w:val="24"/>
          <w:szCs w:val="24"/>
        </w:rPr>
      </w:pPr>
      <w:r w:rsidRPr="00A40A82">
        <w:rPr>
          <w:rFonts w:ascii="Garamond" w:hAnsi="Garamond" w:cs="Arial"/>
          <w:sz w:val="24"/>
          <w:szCs w:val="24"/>
        </w:rPr>
        <w:t>provádí úkony a rozhodování v řízení o umořování listin (§ 6 odst. 2 písm. g/ a n/ vyhlášky č. 37/1992 Sb.),</w:t>
      </w:r>
    </w:p>
    <w:p w:rsidR="000451C5" w:rsidRPr="00A40A82" w:rsidRDefault="000451C5" w:rsidP="000451C5">
      <w:pPr>
        <w:pStyle w:val="Zkladntextodsazen"/>
        <w:numPr>
          <w:ilvl w:val="0"/>
          <w:numId w:val="12"/>
        </w:numPr>
        <w:tabs>
          <w:tab w:val="clear" w:pos="1353"/>
        </w:tabs>
        <w:autoSpaceDE/>
        <w:autoSpaceDN/>
        <w:spacing w:after="0"/>
        <w:ind w:left="709" w:hanging="283"/>
        <w:jc w:val="both"/>
        <w:rPr>
          <w:rFonts w:ascii="Garamond" w:hAnsi="Garamond" w:cs="Arial"/>
          <w:sz w:val="24"/>
          <w:szCs w:val="24"/>
        </w:rPr>
      </w:pPr>
      <w:r w:rsidRPr="00A40A82">
        <w:rPr>
          <w:rFonts w:ascii="Garamond" w:hAnsi="Garamond" w:cs="Arial"/>
          <w:sz w:val="24"/>
          <w:szCs w:val="24"/>
        </w:rPr>
        <w:t xml:space="preserve">zajišťuje depozitní činnost soudu podle § 352 o.s.ř., </w:t>
      </w:r>
    </w:p>
    <w:p w:rsidR="000451C5" w:rsidRPr="00A40A82" w:rsidRDefault="00A40A82" w:rsidP="000451C5">
      <w:pPr>
        <w:pStyle w:val="Zkladntextodsazen"/>
        <w:numPr>
          <w:ilvl w:val="0"/>
          <w:numId w:val="12"/>
        </w:numPr>
        <w:tabs>
          <w:tab w:val="clear" w:pos="1353"/>
        </w:tabs>
        <w:autoSpaceDE/>
        <w:autoSpaceDN/>
        <w:spacing w:after="0"/>
        <w:ind w:left="709" w:hanging="283"/>
        <w:jc w:val="both"/>
        <w:rPr>
          <w:rFonts w:ascii="Garamond" w:hAnsi="Garamond" w:cs="Arial"/>
          <w:sz w:val="24"/>
          <w:szCs w:val="24"/>
        </w:rPr>
      </w:pPr>
      <w:r>
        <w:rPr>
          <w:rFonts w:ascii="Garamond" w:hAnsi="Garamond" w:cs="Arial"/>
          <w:sz w:val="24"/>
          <w:szCs w:val="24"/>
        </w:rPr>
        <w:t>je pověřena předsedou</w:t>
      </w:r>
      <w:r w:rsidR="000451C5" w:rsidRPr="00A40A82">
        <w:rPr>
          <w:rFonts w:ascii="Garamond" w:hAnsi="Garamond" w:cs="Arial"/>
          <w:sz w:val="24"/>
          <w:szCs w:val="24"/>
        </w:rPr>
        <w:t xml:space="preserve"> soudu podle § 233 VKŘ kontrolou úschov u schovatele porovnáním</w:t>
      </w:r>
    </w:p>
    <w:p w:rsidR="000451C5" w:rsidRPr="003C6D7D" w:rsidRDefault="000451C5" w:rsidP="000451C5">
      <w:pPr>
        <w:tabs>
          <w:tab w:val="left" w:pos="5670"/>
        </w:tabs>
        <w:jc w:val="both"/>
        <w:rPr>
          <w:rFonts w:ascii="Garamond" w:hAnsi="Garamond" w:cs="Arial"/>
          <w:sz w:val="24"/>
          <w:szCs w:val="24"/>
        </w:rPr>
      </w:pPr>
      <w:r w:rsidRPr="003C6D7D">
        <w:rPr>
          <w:rFonts w:ascii="Garamond" w:hAnsi="Garamond" w:cs="Arial"/>
          <w:sz w:val="24"/>
          <w:szCs w:val="24"/>
        </w:rPr>
        <w:t xml:space="preserve">            záznamů v knize úschov s údaji v rejstřících a spisech se skutečností, tj. s fyzickým stavem</w:t>
      </w:r>
    </w:p>
    <w:p w:rsidR="000451C5" w:rsidRPr="003C6D7D" w:rsidRDefault="000451C5" w:rsidP="000451C5">
      <w:pPr>
        <w:tabs>
          <w:tab w:val="left" w:pos="5670"/>
        </w:tabs>
        <w:jc w:val="both"/>
        <w:rPr>
          <w:rFonts w:ascii="Garamond" w:hAnsi="Garamond" w:cs="Arial"/>
          <w:sz w:val="24"/>
          <w:szCs w:val="24"/>
        </w:rPr>
      </w:pPr>
      <w:r w:rsidRPr="003C6D7D">
        <w:rPr>
          <w:rFonts w:ascii="Garamond" w:hAnsi="Garamond" w:cs="Arial"/>
          <w:sz w:val="24"/>
          <w:szCs w:val="24"/>
        </w:rPr>
        <w:t xml:space="preserve">            předmětů úschov u schovatelů s frekvencí 1x ročně,</w:t>
      </w:r>
    </w:p>
    <w:p w:rsidR="000451C5" w:rsidRPr="003C6D7D" w:rsidRDefault="000451C5" w:rsidP="000451C5">
      <w:pPr>
        <w:tabs>
          <w:tab w:val="left" w:pos="5670"/>
        </w:tabs>
        <w:ind w:left="709" w:hanging="709"/>
        <w:jc w:val="both"/>
        <w:rPr>
          <w:rFonts w:ascii="Garamond" w:hAnsi="Garamond" w:cs="Arial"/>
          <w:sz w:val="24"/>
          <w:szCs w:val="24"/>
        </w:rPr>
      </w:pPr>
      <w:r w:rsidRPr="003C6D7D">
        <w:rPr>
          <w:rFonts w:ascii="Garamond" w:hAnsi="Garamond" w:cs="Arial"/>
          <w:sz w:val="24"/>
          <w:szCs w:val="24"/>
        </w:rPr>
        <w:t xml:space="preserve"> </w:t>
      </w:r>
      <w:r w:rsidR="00A40A82">
        <w:rPr>
          <w:rFonts w:ascii="Garamond" w:hAnsi="Garamond" w:cs="Arial"/>
          <w:sz w:val="24"/>
          <w:szCs w:val="24"/>
        </w:rPr>
        <w:t xml:space="preserve">     -   je pověřena předsedou</w:t>
      </w:r>
      <w:r w:rsidRPr="003C6D7D">
        <w:rPr>
          <w:rFonts w:ascii="Garamond" w:hAnsi="Garamond" w:cs="Arial"/>
          <w:sz w:val="24"/>
          <w:szCs w:val="24"/>
        </w:rPr>
        <w:t xml:space="preserve">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451C5" w:rsidRPr="003C6D7D" w:rsidRDefault="000451C5" w:rsidP="005F73FF">
      <w:pPr>
        <w:numPr>
          <w:ilvl w:val="0"/>
          <w:numId w:val="12"/>
        </w:numPr>
        <w:tabs>
          <w:tab w:val="clear" w:pos="1353"/>
          <w:tab w:val="left" w:pos="5670"/>
        </w:tabs>
        <w:autoSpaceDE/>
        <w:autoSpaceDN/>
        <w:ind w:left="709"/>
        <w:jc w:val="both"/>
        <w:rPr>
          <w:rFonts w:ascii="Garamond" w:hAnsi="Garamond" w:cs="Arial"/>
          <w:sz w:val="24"/>
          <w:szCs w:val="24"/>
        </w:rPr>
      </w:pPr>
      <w:r w:rsidRPr="003C6D7D">
        <w:rPr>
          <w:rFonts w:ascii="Garamond" w:hAnsi="Garamond" w:cs="Arial"/>
          <w:sz w:val="24"/>
          <w:szCs w:val="24"/>
        </w:rPr>
        <w:t>provádí kontrolu a prověrky kanceláří,</w:t>
      </w:r>
    </w:p>
    <w:p w:rsidR="000451C5" w:rsidRPr="003C6D7D"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r w:rsidRPr="003C6D7D">
        <w:rPr>
          <w:rFonts w:ascii="Garamond" w:hAnsi="Garamond" w:cs="Arial"/>
          <w:sz w:val="24"/>
          <w:szCs w:val="24"/>
        </w:rPr>
        <w:t>doručuje písemnosti při úkonu a mimo úkon soudu,</w:t>
      </w:r>
    </w:p>
    <w:p w:rsidR="000451C5" w:rsidRPr="003C6D7D" w:rsidRDefault="000451C5" w:rsidP="000451C5">
      <w:pPr>
        <w:numPr>
          <w:ilvl w:val="0"/>
          <w:numId w:val="12"/>
        </w:numPr>
        <w:tabs>
          <w:tab w:val="clear" w:pos="1353"/>
          <w:tab w:val="num" w:pos="709"/>
          <w:tab w:val="left" w:pos="5670"/>
        </w:tabs>
        <w:autoSpaceDE/>
        <w:autoSpaceDN/>
        <w:ind w:left="709"/>
        <w:jc w:val="both"/>
        <w:rPr>
          <w:rFonts w:ascii="Garamond" w:hAnsi="Garamond" w:cs="Arial"/>
          <w:sz w:val="24"/>
          <w:szCs w:val="24"/>
        </w:rPr>
      </w:pPr>
      <w:bookmarkStart w:id="0" w:name="_GoBack"/>
      <w:bookmarkEnd w:id="0"/>
      <w:r w:rsidRPr="003C6D7D">
        <w:rPr>
          <w:rFonts w:ascii="Garamond" w:hAnsi="Garamond" w:cs="Arial"/>
          <w:sz w:val="24"/>
          <w:szCs w:val="24"/>
        </w:rPr>
        <w:t>provádí mundáž.</w:t>
      </w:r>
    </w:p>
    <w:sectPr w:rsidR="000451C5" w:rsidRPr="003C6D7D" w:rsidSect="00DA34D8">
      <w:footerReference w:type="default" r:id="rId7"/>
      <w:pgSz w:w="16838" w:h="11906" w:orient="landscape"/>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7A" w:rsidRDefault="00A6667A" w:rsidP="0025050C">
      <w:r>
        <w:separator/>
      </w:r>
    </w:p>
  </w:endnote>
  <w:endnote w:type="continuationSeparator" w:id="0">
    <w:p w:rsidR="00A6667A" w:rsidRDefault="00A6667A" w:rsidP="0025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88924"/>
      <w:docPartObj>
        <w:docPartGallery w:val="Page Numbers (Bottom of Page)"/>
        <w:docPartUnique/>
      </w:docPartObj>
    </w:sdtPr>
    <w:sdtContent>
      <w:p w:rsidR="00DA34D8" w:rsidRDefault="00DA34D8">
        <w:pPr>
          <w:pStyle w:val="Zpat"/>
          <w:jc w:val="center"/>
        </w:pPr>
        <w:r>
          <w:fldChar w:fldCharType="begin"/>
        </w:r>
        <w:r>
          <w:instrText>PAGE   \* MERGEFORMAT</w:instrText>
        </w:r>
        <w:r>
          <w:fldChar w:fldCharType="separate"/>
        </w:r>
        <w:r w:rsidR="005F73FF">
          <w:rPr>
            <w:noProof/>
          </w:rPr>
          <w:t>47</w:t>
        </w:r>
        <w:r>
          <w:fldChar w:fldCharType="end"/>
        </w:r>
      </w:p>
    </w:sdtContent>
  </w:sdt>
  <w:p w:rsidR="00F506FA" w:rsidRDefault="00F506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7A" w:rsidRDefault="00A6667A" w:rsidP="0025050C">
      <w:r>
        <w:separator/>
      </w:r>
    </w:p>
  </w:footnote>
  <w:footnote w:type="continuationSeparator" w:id="0">
    <w:p w:rsidR="00A6667A" w:rsidRDefault="00A6667A" w:rsidP="0025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103A00"/>
    <w:lvl w:ilvl="0">
      <w:numFmt w:val="bullet"/>
      <w:lvlText w:val="*"/>
      <w:lvlJc w:val="left"/>
      <w:pPr>
        <w:ind w:left="0" w:firstLine="0"/>
      </w:pPr>
    </w:lvl>
  </w:abstractNum>
  <w:abstractNum w:abstractNumId="1"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C781B"/>
    <w:multiLevelType w:val="hybridMultilevel"/>
    <w:tmpl w:val="0AD28F8E"/>
    <w:lvl w:ilvl="0" w:tplc="933A85D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4714E7F"/>
    <w:multiLevelType w:val="hybridMultilevel"/>
    <w:tmpl w:val="5BAEA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7" w15:restartNumberingAfterBreak="0">
    <w:nsid w:val="340B365B"/>
    <w:multiLevelType w:val="hybridMultilevel"/>
    <w:tmpl w:val="8A1A866E"/>
    <w:lvl w:ilvl="0" w:tplc="8B803FF8">
      <w:start w:val="1"/>
      <w:numFmt w:val="upperRoman"/>
      <w:lvlText w:val="%1."/>
      <w:lvlJc w:val="left"/>
      <w:pPr>
        <w:ind w:left="735" w:hanging="72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8"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6C3DC8"/>
    <w:multiLevelType w:val="hybridMultilevel"/>
    <w:tmpl w:val="B0A2A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1F3527"/>
    <w:multiLevelType w:val="hybridMultilevel"/>
    <w:tmpl w:val="CC5C7E86"/>
    <w:lvl w:ilvl="0" w:tplc="FEACBD5A">
      <w:numFmt w:val="bullet"/>
      <w:lvlText w:val="-"/>
      <w:lvlJc w:val="left"/>
      <w:pPr>
        <w:ind w:left="1428" w:hanging="360"/>
      </w:pPr>
      <w:rPr>
        <w:rFonts w:ascii="Arial" w:eastAsia="Times New Roman" w:hAnsi="Arial" w:cs="Times New Roman" w:hint="default"/>
      </w:rPr>
    </w:lvl>
    <w:lvl w:ilvl="1" w:tplc="04050003">
      <w:start w:val="1"/>
      <w:numFmt w:val="decimal"/>
      <w:lvlText w:val="%2."/>
      <w:lvlJc w:val="left"/>
      <w:pPr>
        <w:tabs>
          <w:tab w:val="num" w:pos="1803"/>
        </w:tabs>
        <w:ind w:left="1803" w:hanging="360"/>
      </w:pPr>
      <w:rPr>
        <w:rFonts w:cs="Times New Roman"/>
      </w:rPr>
    </w:lvl>
    <w:lvl w:ilvl="2" w:tplc="04050005">
      <w:start w:val="1"/>
      <w:numFmt w:val="decimal"/>
      <w:lvlText w:val="%3."/>
      <w:lvlJc w:val="left"/>
      <w:pPr>
        <w:tabs>
          <w:tab w:val="num" w:pos="2523"/>
        </w:tabs>
        <w:ind w:left="2523" w:hanging="360"/>
      </w:pPr>
      <w:rPr>
        <w:rFonts w:cs="Times New Roman"/>
      </w:rPr>
    </w:lvl>
    <w:lvl w:ilvl="3" w:tplc="04050001">
      <w:start w:val="1"/>
      <w:numFmt w:val="decimal"/>
      <w:lvlText w:val="%4."/>
      <w:lvlJc w:val="left"/>
      <w:pPr>
        <w:tabs>
          <w:tab w:val="num" w:pos="3243"/>
        </w:tabs>
        <w:ind w:left="3243" w:hanging="360"/>
      </w:pPr>
      <w:rPr>
        <w:rFonts w:cs="Times New Roman"/>
      </w:rPr>
    </w:lvl>
    <w:lvl w:ilvl="4" w:tplc="04050003">
      <w:start w:val="1"/>
      <w:numFmt w:val="decimal"/>
      <w:lvlText w:val="%5."/>
      <w:lvlJc w:val="left"/>
      <w:pPr>
        <w:tabs>
          <w:tab w:val="num" w:pos="3963"/>
        </w:tabs>
        <w:ind w:left="3963" w:hanging="360"/>
      </w:pPr>
      <w:rPr>
        <w:rFonts w:cs="Times New Roman"/>
      </w:rPr>
    </w:lvl>
    <w:lvl w:ilvl="5" w:tplc="04050005">
      <w:start w:val="1"/>
      <w:numFmt w:val="decimal"/>
      <w:lvlText w:val="%6."/>
      <w:lvlJc w:val="left"/>
      <w:pPr>
        <w:tabs>
          <w:tab w:val="num" w:pos="4683"/>
        </w:tabs>
        <w:ind w:left="4683" w:hanging="360"/>
      </w:pPr>
      <w:rPr>
        <w:rFonts w:cs="Times New Roman"/>
      </w:rPr>
    </w:lvl>
    <w:lvl w:ilvl="6" w:tplc="04050001">
      <w:start w:val="1"/>
      <w:numFmt w:val="decimal"/>
      <w:lvlText w:val="%7."/>
      <w:lvlJc w:val="left"/>
      <w:pPr>
        <w:tabs>
          <w:tab w:val="num" w:pos="5403"/>
        </w:tabs>
        <w:ind w:left="5403" w:hanging="360"/>
      </w:pPr>
      <w:rPr>
        <w:rFonts w:cs="Times New Roman"/>
      </w:rPr>
    </w:lvl>
    <w:lvl w:ilvl="7" w:tplc="04050003">
      <w:start w:val="1"/>
      <w:numFmt w:val="decimal"/>
      <w:lvlText w:val="%8."/>
      <w:lvlJc w:val="left"/>
      <w:pPr>
        <w:tabs>
          <w:tab w:val="num" w:pos="6123"/>
        </w:tabs>
        <w:ind w:left="6123" w:hanging="360"/>
      </w:pPr>
      <w:rPr>
        <w:rFonts w:cs="Times New Roman"/>
      </w:rPr>
    </w:lvl>
    <w:lvl w:ilvl="8" w:tplc="04050005">
      <w:start w:val="1"/>
      <w:numFmt w:val="decimal"/>
      <w:lvlText w:val="%9."/>
      <w:lvlJc w:val="left"/>
      <w:pPr>
        <w:tabs>
          <w:tab w:val="num" w:pos="6843"/>
        </w:tabs>
        <w:ind w:left="6843" w:hanging="360"/>
      </w:pPr>
      <w:rPr>
        <w:rFonts w:cs="Times New Roman"/>
      </w:rPr>
    </w:lvl>
  </w:abstractNum>
  <w:abstractNum w:abstractNumId="11" w15:restartNumberingAfterBreak="0">
    <w:nsid w:val="6FED20C5"/>
    <w:multiLevelType w:val="hybridMultilevel"/>
    <w:tmpl w:val="2A1CBFD2"/>
    <w:lvl w:ilvl="0" w:tplc="6B866FFC">
      <w:start w:val="1"/>
      <w:numFmt w:val="decimal"/>
      <w:lvlText w:val="%1."/>
      <w:lvlJc w:val="left"/>
      <w:pPr>
        <w:ind w:left="360" w:hanging="360"/>
      </w:pPr>
      <w:rPr>
        <w:rFonts w:ascii="Garamond" w:eastAsia="Times New Roman" w:hAnsi="Garamond" w:cs="Arial" w:hint="default"/>
        <w:b/>
        <w:color w:val="auto"/>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555E51"/>
    <w:multiLevelType w:val="hybridMultilevel"/>
    <w:tmpl w:val="772A16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cs="Symbol" w:hint="default"/>
          <w:color w:val="auto"/>
        </w:rPr>
      </w:lvl>
    </w:lvlOverride>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7"/>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6"/>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1C"/>
    <w:rsid w:val="0000165E"/>
    <w:rsid w:val="000070C8"/>
    <w:rsid w:val="00040B1C"/>
    <w:rsid w:val="00041632"/>
    <w:rsid w:val="00044252"/>
    <w:rsid w:val="000451C5"/>
    <w:rsid w:val="00063DF8"/>
    <w:rsid w:val="000707DD"/>
    <w:rsid w:val="00073383"/>
    <w:rsid w:val="00074A1A"/>
    <w:rsid w:val="000763B5"/>
    <w:rsid w:val="0008395D"/>
    <w:rsid w:val="000849BD"/>
    <w:rsid w:val="000A04D8"/>
    <w:rsid w:val="000A1D18"/>
    <w:rsid w:val="000B3F58"/>
    <w:rsid w:val="000B6A19"/>
    <w:rsid w:val="000E1406"/>
    <w:rsid w:val="000E617F"/>
    <w:rsid w:val="000F4003"/>
    <w:rsid w:val="001051B1"/>
    <w:rsid w:val="00107668"/>
    <w:rsid w:val="001150F1"/>
    <w:rsid w:val="00117AD8"/>
    <w:rsid w:val="0012252D"/>
    <w:rsid w:val="001510BB"/>
    <w:rsid w:val="00163C38"/>
    <w:rsid w:val="001654A7"/>
    <w:rsid w:val="001864AD"/>
    <w:rsid w:val="0018760B"/>
    <w:rsid w:val="001A596C"/>
    <w:rsid w:val="001D6649"/>
    <w:rsid w:val="001E46E2"/>
    <w:rsid w:val="002058A2"/>
    <w:rsid w:val="00216AB8"/>
    <w:rsid w:val="0022219F"/>
    <w:rsid w:val="002229A0"/>
    <w:rsid w:val="00224DC3"/>
    <w:rsid w:val="00227843"/>
    <w:rsid w:val="002352F0"/>
    <w:rsid w:val="0024606B"/>
    <w:rsid w:val="0025050C"/>
    <w:rsid w:val="00260A57"/>
    <w:rsid w:val="0027164C"/>
    <w:rsid w:val="002872E3"/>
    <w:rsid w:val="00290159"/>
    <w:rsid w:val="0029218E"/>
    <w:rsid w:val="002B3462"/>
    <w:rsid w:val="002C2F78"/>
    <w:rsid w:val="002C5489"/>
    <w:rsid w:val="002C79C7"/>
    <w:rsid w:val="002D505B"/>
    <w:rsid w:val="002E30BA"/>
    <w:rsid w:val="002F04C8"/>
    <w:rsid w:val="002F0E94"/>
    <w:rsid w:val="002F3633"/>
    <w:rsid w:val="0030042D"/>
    <w:rsid w:val="0030500B"/>
    <w:rsid w:val="00307E5F"/>
    <w:rsid w:val="00310FCD"/>
    <w:rsid w:val="003249E9"/>
    <w:rsid w:val="00324F20"/>
    <w:rsid w:val="00351BBC"/>
    <w:rsid w:val="00352BCC"/>
    <w:rsid w:val="003742EE"/>
    <w:rsid w:val="00383CCE"/>
    <w:rsid w:val="00385D0D"/>
    <w:rsid w:val="00386D95"/>
    <w:rsid w:val="00397F52"/>
    <w:rsid w:val="003A2605"/>
    <w:rsid w:val="003A4EDC"/>
    <w:rsid w:val="003B746E"/>
    <w:rsid w:val="003C439D"/>
    <w:rsid w:val="003F093B"/>
    <w:rsid w:val="003F2628"/>
    <w:rsid w:val="003F62CE"/>
    <w:rsid w:val="003F64B1"/>
    <w:rsid w:val="00407B91"/>
    <w:rsid w:val="00412A05"/>
    <w:rsid w:val="0041433A"/>
    <w:rsid w:val="0041445C"/>
    <w:rsid w:val="004229C0"/>
    <w:rsid w:val="0043042E"/>
    <w:rsid w:val="0045217F"/>
    <w:rsid w:val="00454886"/>
    <w:rsid w:val="00454D5B"/>
    <w:rsid w:val="00462D30"/>
    <w:rsid w:val="004671A1"/>
    <w:rsid w:val="00467413"/>
    <w:rsid w:val="00475467"/>
    <w:rsid w:val="00475DA3"/>
    <w:rsid w:val="00490122"/>
    <w:rsid w:val="004A3087"/>
    <w:rsid w:val="004B6E34"/>
    <w:rsid w:val="004B7BD3"/>
    <w:rsid w:val="004C68FE"/>
    <w:rsid w:val="004C7930"/>
    <w:rsid w:val="004D2A8D"/>
    <w:rsid w:val="004E0000"/>
    <w:rsid w:val="004E3DF5"/>
    <w:rsid w:val="004E5B58"/>
    <w:rsid w:val="004F0CE9"/>
    <w:rsid w:val="004F1F48"/>
    <w:rsid w:val="004F486D"/>
    <w:rsid w:val="00510496"/>
    <w:rsid w:val="005118C4"/>
    <w:rsid w:val="005146C8"/>
    <w:rsid w:val="005165A2"/>
    <w:rsid w:val="00516CD8"/>
    <w:rsid w:val="00517E65"/>
    <w:rsid w:val="0052059E"/>
    <w:rsid w:val="00524C50"/>
    <w:rsid w:val="005250C3"/>
    <w:rsid w:val="00534B83"/>
    <w:rsid w:val="00543222"/>
    <w:rsid w:val="005467B5"/>
    <w:rsid w:val="00546D45"/>
    <w:rsid w:val="00555DAE"/>
    <w:rsid w:val="00556739"/>
    <w:rsid w:val="0056288B"/>
    <w:rsid w:val="00572F49"/>
    <w:rsid w:val="005837ED"/>
    <w:rsid w:val="005869FC"/>
    <w:rsid w:val="00596407"/>
    <w:rsid w:val="005A0F78"/>
    <w:rsid w:val="005A331F"/>
    <w:rsid w:val="005B63C7"/>
    <w:rsid w:val="005C32F7"/>
    <w:rsid w:val="005C47BE"/>
    <w:rsid w:val="005C4AED"/>
    <w:rsid w:val="005F228A"/>
    <w:rsid w:val="005F2BE9"/>
    <w:rsid w:val="005F31C3"/>
    <w:rsid w:val="005F3264"/>
    <w:rsid w:val="005F3AB8"/>
    <w:rsid w:val="005F73FF"/>
    <w:rsid w:val="00625E6E"/>
    <w:rsid w:val="00625F1E"/>
    <w:rsid w:val="006351A3"/>
    <w:rsid w:val="00635DEA"/>
    <w:rsid w:val="0063605E"/>
    <w:rsid w:val="0064793B"/>
    <w:rsid w:val="00655E97"/>
    <w:rsid w:val="00662508"/>
    <w:rsid w:val="00667A68"/>
    <w:rsid w:val="00671CEB"/>
    <w:rsid w:val="00674DB7"/>
    <w:rsid w:val="00687F1D"/>
    <w:rsid w:val="00693FD4"/>
    <w:rsid w:val="006F0AF4"/>
    <w:rsid w:val="00712BF8"/>
    <w:rsid w:val="00721B76"/>
    <w:rsid w:val="00726EE1"/>
    <w:rsid w:val="007343D1"/>
    <w:rsid w:val="0075379E"/>
    <w:rsid w:val="007550E1"/>
    <w:rsid w:val="007672F2"/>
    <w:rsid w:val="00770603"/>
    <w:rsid w:val="007712D8"/>
    <w:rsid w:val="00772388"/>
    <w:rsid w:val="00784BC1"/>
    <w:rsid w:val="007876B1"/>
    <w:rsid w:val="007A333A"/>
    <w:rsid w:val="007A34EA"/>
    <w:rsid w:val="007A5810"/>
    <w:rsid w:val="007A65D0"/>
    <w:rsid w:val="007B2DBF"/>
    <w:rsid w:val="007C1306"/>
    <w:rsid w:val="007C4B28"/>
    <w:rsid w:val="007C59EE"/>
    <w:rsid w:val="007E6F40"/>
    <w:rsid w:val="007F1C8E"/>
    <w:rsid w:val="007F3C6F"/>
    <w:rsid w:val="00803911"/>
    <w:rsid w:val="00805B2A"/>
    <w:rsid w:val="008101D6"/>
    <w:rsid w:val="00816B57"/>
    <w:rsid w:val="008224A4"/>
    <w:rsid w:val="00824971"/>
    <w:rsid w:val="00830030"/>
    <w:rsid w:val="00834B66"/>
    <w:rsid w:val="008370A8"/>
    <w:rsid w:val="008430CA"/>
    <w:rsid w:val="00843B78"/>
    <w:rsid w:val="008474A3"/>
    <w:rsid w:val="0085203E"/>
    <w:rsid w:val="00860968"/>
    <w:rsid w:val="00862833"/>
    <w:rsid w:val="00865318"/>
    <w:rsid w:val="00871F2E"/>
    <w:rsid w:val="00891E74"/>
    <w:rsid w:val="00895C5B"/>
    <w:rsid w:val="0089735C"/>
    <w:rsid w:val="008A4FD5"/>
    <w:rsid w:val="008D1906"/>
    <w:rsid w:val="008D24B4"/>
    <w:rsid w:val="008D76C0"/>
    <w:rsid w:val="008F239B"/>
    <w:rsid w:val="00905EC1"/>
    <w:rsid w:val="00925162"/>
    <w:rsid w:val="009319AD"/>
    <w:rsid w:val="00935D77"/>
    <w:rsid w:val="009421C6"/>
    <w:rsid w:val="00946699"/>
    <w:rsid w:val="00946D66"/>
    <w:rsid w:val="00954B09"/>
    <w:rsid w:val="00964DC2"/>
    <w:rsid w:val="00966D27"/>
    <w:rsid w:val="00967096"/>
    <w:rsid w:val="009745B8"/>
    <w:rsid w:val="009867EA"/>
    <w:rsid w:val="0099251C"/>
    <w:rsid w:val="009954F0"/>
    <w:rsid w:val="009A0A7B"/>
    <w:rsid w:val="009A2BF6"/>
    <w:rsid w:val="009A6BDB"/>
    <w:rsid w:val="009B07E1"/>
    <w:rsid w:val="009C68DD"/>
    <w:rsid w:val="009D1043"/>
    <w:rsid w:val="009D2B21"/>
    <w:rsid w:val="009E21D3"/>
    <w:rsid w:val="009E4257"/>
    <w:rsid w:val="00A03B54"/>
    <w:rsid w:val="00A22ABE"/>
    <w:rsid w:val="00A23BC6"/>
    <w:rsid w:val="00A24A38"/>
    <w:rsid w:val="00A27DD3"/>
    <w:rsid w:val="00A328B6"/>
    <w:rsid w:val="00A40A82"/>
    <w:rsid w:val="00A40B92"/>
    <w:rsid w:val="00A418AE"/>
    <w:rsid w:val="00A504B0"/>
    <w:rsid w:val="00A51A26"/>
    <w:rsid w:val="00A558B3"/>
    <w:rsid w:val="00A6667A"/>
    <w:rsid w:val="00A80A35"/>
    <w:rsid w:val="00A844F1"/>
    <w:rsid w:val="00A94480"/>
    <w:rsid w:val="00AA4073"/>
    <w:rsid w:val="00AA442F"/>
    <w:rsid w:val="00AA4D5F"/>
    <w:rsid w:val="00AB097C"/>
    <w:rsid w:val="00AB1F71"/>
    <w:rsid w:val="00AB3A55"/>
    <w:rsid w:val="00AB4C7D"/>
    <w:rsid w:val="00AC5386"/>
    <w:rsid w:val="00AE759A"/>
    <w:rsid w:val="00AF0630"/>
    <w:rsid w:val="00AF2226"/>
    <w:rsid w:val="00B06E1A"/>
    <w:rsid w:val="00B0775D"/>
    <w:rsid w:val="00B14F28"/>
    <w:rsid w:val="00B1595E"/>
    <w:rsid w:val="00B21425"/>
    <w:rsid w:val="00B32C07"/>
    <w:rsid w:val="00B36901"/>
    <w:rsid w:val="00B63424"/>
    <w:rsid w:val="00B66059"/>
    <w:rsid w:val="00B72E13"/>
    <w:rsid w:val="00B81498"/>
    <w:rsid w:val="00B831AB"/>
    <w:rsid w:val="00B931FA"/>
    <w:rsid w:val="00B9373E"/>
    <w:rsid w:val="00BA461C"/>
    <w:rsid w:val="00BA77A7"/>
    <w:rsid w:val="00BB1F29"/>
    <w:rsid w:val="00BC2381"/>
    <w:rsid w:val="00BD3488"/>
    <w:rsid w:val="00BD5F3A"/>
    <w:rsid w:val="00BE0F21"/>
    <w:rsid w:val="00BF191F"/>
    <w:rsid w:val="00BF3BDD"/>
    <w:rsid w:val="00BF44CA"/>
    <w:rsid w:val="00BF4E3F"/>
    <w:rsid w:val="00BF798F"/>
    <w:rsid w:val="00C00C71"/>
    <w:rsid w:val="00C071AF"/>
    <w:rsid w:val="00C1469C"/>
    <w:rsid w:val="00C207E0"/>
    <w:rsid w:val="00C33BF4"/>
    <w:rsid w:val="00C45945"/>
    <w:rsid w:val="00C52DE5"/>
    <w:rsid w:val="00C71F70"/>
    <w:rsid w:val="00C75389"/>
    <w:rsid w:val="00C906AC"/>
    <w:rsid w:val="00C91E0A"/>
    <w:rsid w:val="00CA0DA4"/>
    <w:rsid w:val="00CA4B70"/>
    <w:rsid w:val="00CC59ED"/>
    <w:rsid w:val="00CC7FEE"/>
    <w:rsid w:val="00CD238B"/>
    <w:rsid w:val="00CE7630"/>
    <w:rsid w:val="00CE788E"/>
    <w:rsid w:val="00CF11D0"/>
    <w:rsid w:val="00CF6FB2"/>
    <w:rsid w:val="00D0177D"/>
    <w:rsid w:val="00D13469"/>
    <w:rsid w:val="00D17973"/>
    <w:rsid w:val="00D3136E"/>
    <w:rsid w:val="00D41C0E"/>
    <w:rsid w:val="00D7056D"/>
    <w:rsid w:val="00D72B77"/>
    <w:rsid w:val="00D74E24"/>
    <w:rsid w:val="00D82DFE"/>
    <w:rsid w:val="00D8345B"/>
    <w:rsid w:val="00D84BF2"/>
    <w:rsid w:val="00DA284C"/>
    <w:rsid w:val="00DA34D8"/>
    <w:rsid w:val="00DA39B9"/>
    <w:rsid w:val="00DB572E"/>
    <w:rsid w:val="00DC2A53"/>
    <w:rsid w:val="00DD3BB3"/>
    <w:rsid w:val="00DE2DB1"/>
    <w:rsid w:val="00DE3236"/>
    <w:rsid w:val="00DE65B4"/>
    <w:rsid w:val="00DE72AA"/>
    <w:rsid w:val="00DF5CC8"/>
    <w:rsid w:val="00DF673C"/>
    <w:rsid w:val="00E03D93"/>
    <w:rsid w:val="00E1361F"/>
    <w:rsid w:val="00E16F44"/>
    <w:rsid w:val="00E35023"/>
    <w:rsid w:val="00E358F9"/>
    <w:rsid w:val="00E678C9"/>
    <w:rsid w:val="00E70280"/>
    <w:rsid w:val="00E9020E"/>
    <w:rsid w:val="00E923F5"/>
    <w:rsid w:val="00E9473E"/>
    <w:rsid w:val="00EA4BB5"/>
    <w:rsid w:val="00EC2FE9"/>
    <w:rsid w:val="00EF04EA"/>
    <w:rsid w:val="00EF105D"/>
    <w:rsid w:val="00EF291C"/>
    <w:rsid w:val="00EF6D99"/>
    <w:rsid w:val="00F06DC3"/>
    <w:rsid w:val="00F177B5"/>
    <w:rsid w:val="00F220BF"/>
    <w:rsid w:val="00F31CBC"/>
    <w:rsid w:val="00F363EA"/>
    <w:rsid w:val="00F42085"/>
    <w:rsid w:val="00F43293"/>
    <w:rsid w:val="00F47F42"/>
    <w:rsid w:val="00F506FA"/>
    <w:rsid w:val="00F52448"/>
    <w:rsid w:val="00F526F9"/>
    <w:rsid w:val="00F64558"/>
    <w:rsid w:val="00F87B13"/>
    <w:rsid w:val="00F96EF1"/>
    <w:rsid w:val="00FA398B"/>
    <w:rsid w:val="00FC7E81"/>
    <w:rsid w:val="00FD1ED7"/>
    <w:rsid w:val="00FD5212"/>
    <w:rsid w:val="00FD5DF5"/>
    <w:rsid w:val="00FE5053"/>
    <w:rsid w:val="00FE7547"/>
    <w:rsid w:val="00FF052D"/>
    <w:rsid w:val="00FF1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559D"/>
  <w15:docId w15:val="{31D5FE08-B9E0-4DB1-BEF4-4A2A1E19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2E3"/>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5165A2"/>
    <w:pPr>
      <w:keepNext/>
      <w:autoSpaceDE/>
      <w:autoSpaceDN/>
      <w:jc w:val="center"/>
      <w:outlineLvl w:val="0"/>
    </w:pPr>
    <w:rPr>
      <w:sz w:val="24"/>
      <w:szCs w:val="24"/>
    </w:rPr>
  </w:style>
  <w:style w:type="paragraph" w:styleId="Nadpis2">
    <w:name w:val="heading 2"/>
    <w:basedOn w:val="Normln"/>
    <w:next w:val="Normln"/>
    <w:link w:val="Nadpis2Char"/>
    <w:uiPriority w:val="99"/>
    <w:qFormat/>
    <w:rsid w:val="005165A2"/>
    <w:pPr>
      <w:keepNext/>
      <w:autoSpaceDE/>
      <w:autoSpaceDN/>
      <w:ind w:left="993" w:right="1985" w:hanging="993"/>
      <w:outlineLvl w:val="1"/>
    </w:pPr>
    <w:rPr>
      <w:sz w:val="24"/>
      <w:szCs w:val="24"/>
    </w:rPr>
  </w:style>
  <w:style w:type="paragraph" w:styleId="Nadpis3">
    <w:name w:val="heading 3"/>
    <w:basedOn w:val="Normln"/>
    <w:next w:val="Normln"/>
    <w:link w:val="Nadpis3Char"/>
    <w:uiPriority w:val="9"/>
    <w:unhideWhenUsed/>
    <w:qFormat/>
    <w:rsid w:val="00B83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831A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8">
    <w:name w:val="heading 8"/>
    <w:basedOn w:val="Normln"/>
    <w:next w:val="Normln"/>
    <w:link w:val="Nadpis8Char"/>
    <w:uiPriority w:val="9"/>
    <w:semiHidden/>
    <w:unhideWhenUsed/>
    <w:qFormat/>
    <w:rsid w:val="002C2F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unhideWhenUsed/>
    <w:rsid w:val="002872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872E3"/>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2872E3"/>
    <w:pPr>
      <w:autoSpaceDE/>
      <w:autoSpaceDN/>
      <w:ind w:left="720"/>
      <w:contextualSpacing/>
    </w:pPr>
    <w:rPr>
      <w:rFonts w:ascii="Arial" w:eastAsia="Calibri" w:hAnsi="Arial" w:cs="Arial"/>
      <w:sz w:val="24"/>
      <w:lang w:eastAsia="en-US"/>
    </w:rPr>
  </w:style>
  <w:style w:type="paragraph" w:customStyle="1" w:styleId="Odstavecseseznamem2">
    <w:name w:val="Odstavec se seznamem2"/>
    <w:basedOn w:val="Normln"/>
    <w:rsid w:val="002872E3"/>
    <w:pPr>
      <w:autoSpaceDE/>
      <w:autoSpaceDN/>
      <w:spacing w:after="200" w:line="276" w:lineRule="auto"/>
      <w:ind w:left="720"/>
    </w:pPr>
    <w:rPr>
      <w:rFonts w:ascii="Calibri" w:hAnsi="Calibri"/>
      <w:sz w:val="22"/>
      <w:szCs w:val="22"/>
      <w:lang w:eastAsia="en-US"/>
    </w:rPr>
  </w:style>
  <w:style w:type="character" w:styleId="Hypertextovodkaz">
    <w:name w:val="Hyperlink"/>
    <w:uiPriority w:val="99"/>
    <w:unhideWhenUsed/>
    <w:rsid w:val="002872E3"/>
    <w:rPr>
      <w:color w:val="0000FF"/>
      <w:u w:val="single"/>
    </w:rPr>
  </w:style>
  <w:style w:type="paragraph" w:styleId="Zhlav">
    <w:name w:val="header"/>
    <w:basedOn w:val="Normln"/>
    <w:link w:val="ZhlavChar"/>
    <w:uiPriority w:val="99"/>
    <w:unhideWhenUsed/>
    <w:rsid w:val="0025050C"/>
    <w:pPr>
      <w:tabs>
        <w:tab w:val="center" w:pos="4536"/>
        <w:tab w:val="right" w:pos="9072"/>
      </w:tabs>
    </w:pPr>
  </w:style>
  <w:style w:type="character" w:customStyle="1" w:styleId="ZhlavChar">
    <w:name w:val="Záhlaví Char"/>
    <w:basedOn w:val="Standardnpsmoodstavce"/>
    <w:link w:val="Zhlav"/>
    <w:uiPriority w:val="99"/>
    <w:rsid w:val="002505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050C"/>
    <w:pPr>
      <w:tabs>
        <w:tab w:val="center" w:pos="4536"/>
        <w:tab w:val="right" w:pos="9072"/>
      </w:tabs>
    </w:pPr>
  </w:style>
  <w:style w:type="character" w:customStyle="1" w:styleId="ZpatChar">
    <w:name w:val="Zápatí Char"/>
    <w:basedOn w:val="Standardnpsmoodstavce"/>
    <w:link w:val="Zpat"/>
    <w:uiPriority w:val="99"/>
    <w:rsid w:val="0025050C"/>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5165A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5165A2"/>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B831AB"/>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B831AB"/>
    <w:rPr>
      <w:rFonts w:asciiTheme="majorHAnsi" w:eastAsiaTheme="majorEastAsia" w:hAnsiTheme="majorHAnsi" w:cstheme="majorBidi"/>
      <w:i/>
      <w:iCs/>
      <w:color w:val="365F91" w:themeColor="accent1" w:themeShade="BF"/>
      <w:sz w:val="20"/>
      <w:szCs w:val="20"/>
      <w:lang w:eastAsia="cs-CZ"/>
    </w:rPr>
  </w:style>
  <w:style w:type="paragraph" w:styleId="Zkladntextodsazen">
    <w:name w:val="Body Text Indent"/>
    <w:basedOn w:val="Normln"/>
    <w:link w:val="ZkladntextodsazenChar"/>
    <w:uiPriority w:val="99"/>
    <w:unhideWhenUsed/>
    <w:rsid w:val="00B831AB"/>
    <w:pPr>
      <w:spacing w:after="120"/>
      <w:ind w:left="283"/>
    </w:pPr>
  </w:style>
  <w:style w:type="character" w:customStyle="1" w:styleId="ZkladntextodsazenChar">
    <w:name w:val="Základní text odsazený Char"/>
    <w:basedOn w:val="Standardnpsmoodstavce"/>
    <w:link w:val="Zkladntextodsazen"/>
    <w:uiPriority w:val="99"/>
    <w:rsid w:val="00B831AB"/>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AB3A55"/>
    <w:pPr>
      <w:spacing w:after="120"/>
    </w:pPr>
    <w:rPr>
      <w:sz w:val="16"/>
      <w:szCs w:val="16"/>
    </w:rPr>
  </w:style>
  <w:style w:type="character" w:customStyle="1" w:styleId="Zkladntext3Char">
    <w:name w:val="Základní text 3 Char"/>
    <w:basedOn w:val="Standardnpsmoodstavce"/>
    <w:link w:val="Zkladntext3"/>
    <w:uiPriority w:val="99"/>
    <w:rsid w:val="00AB3A55"/>
    <w:rPr>
      <w:rFonts w:ascii="Times New Roman" w:eastAsia="Times New Roman" w:hAnsi="Times New Roman" w:cs="Times New Roman"/>
      <w:sz w:val="16"/>
      <w:szCs w:val="16"/>
      <w:lang w:eastAsia="cs-CZ"/>
    </w:rPr>
  </w:style>
  <w:style w:type="paragraph" w:styleId="Bezmezer">
    <w:name w:val="No Spacing"/>
    <w:uiPriority w:val="1"/>
    <w:qFormat/>
    <w:rsid w:val="00AB3A55"/>
    <w:pPr>
      <w:spacing w:after="0" w:line="240" w:lineRule="auto"/>
    </w:pPr>
    <w:rPr>
      <w:rFonts w:ascii="Times New Roman" w:eastAsia="Calibri" w:hAnsi="Times New Roman" w:cs="Times New Roman"/>
      <w:sz w:val="24"/>
    </w:rPr>
  </w:style>
  <w:style w:type="character" w:customStyle="1" w:styleId="Nadpis8Char">
    <w:name w:val="Nadpis 8 Char"/>
    <w:basedOn w:val="Standardnpsmoodstavce"/>
    <w:link w:val="Nadpis8"/>
    <w:uiPriority w:val="9"/>
    <w:semiHidden/>
    <w:rsid w:val="002C2F78"/>
    <w:rPr>
      <w:rFonts w:asciiTheme="majorHAnsi" w:eastAsiaTheme="majorEastAsia" w:hAnsiTheme="majorHAnsi" w:cstheme="majorBidi"/>
      <w:color w:val="272727" w:themeColor="text1" w:themeTint="D8"/>
      <w:sz w:val="21"/>
      <w:szCs w:val="21"/>
      <w:lang w:eastAsia="cs-CZ"/>
    </w:rPr>
  </w:style>
  <w:style w:type="paragraph" w:styleId="Zkladntextodsazen2">
    <w:name w:val="Body Text Indent 2"/>
    <w:basedOn w:val="Normln"/>
    <w:link w:val="Zkladntextodsazen2Char"/>
    <w:uiPriority w:val="99"/>
    <w:semiHidden/>
    <w:unhideWhenUsed/>
    <w:rsid w:val="00843B7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43B7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4218">
      <w:bodyDiv w:val="1"/>
      <w:marLeft w:val="0"/>
      <w:marRight w:val="0"/>
      <w:marTop w:val="0"/>
      <w:marBottom w:val="0"/>
      <w:divBdr>
        <w:top w:val="none" w:sz="0" w:space="0" w:color="auto"/>
        <w:left w:val="none" w:sz="0" w:space="0" w:color="auto"/>
        <w:bottom w:val="none" w:sz="0" w:space="0" w:color="auto"/>
        <w:right w:val="none" w:sz="0" w:space="0" w:color="auto"/>
      </w:divBdr>
    </w:div>
    <w:div w:id="531266782">
      <w:bodyDiv w:val="1"/>
      <w:marLeft w:val="0"/>
      <w:marRight w:val="0"/>
      <w:marTop w:val="0"/>
      <w:marBottom w:val="0"/>
      <w:divBdr>
        <w:top w:val="none" w:sz="0" w:space="0" w:color="auto"/>
        <w:left w:val="none" w:sz="0" w:space="0" w:color="auto"/>
        <w:bottom w:val="none" w:sz="0" w:space="0" w:color="auto"/>
        <w:right w:val="none" w:sz="0" w:space="0" w:color="auto"/>
      </w:divBdr>
    </w:div>
    <w:div w:id="7125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20</Pages>
  <Words>6530</Words>
  <Characters>38530</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Petra JUDr.</dc:creator>
  <cp:lastModifiedBy>Solnickova Ilona</cp:lastModifiedBy>
  <cp:revision>253</cp:revision>
  <dcterms:created xsi:type="dcterms:W3CDTF">2019-11-28T12:58:00Z</dcterms:created>
  <dcterms:modified xsi:type="dcterms:W3CDTF">2020-12-16T08:29:00Z</dcterms:modified>
</cp:coreProperties>
</file>