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A" w:rsidRPr="008A78CA" w:rsidRDefault="008A78CA" w:rsidP="008A78CA">
      <w:pPr>
        <w:shd w:val="clear" w:color="auto" w:fill="FFFFFF"/>
        <w:spacing w:before="240" w:after="120" w:line="240" w:lineRule="auto"/>
        <w:outlineLvl w:val="1"/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</w:pPr>
      <w:r w:rsidRPr="008A78CA"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  <w:t>Ministerstvo spravedlnosti a rovné příležitosti mužů a žen</w:t>
      </w:r>
    </w:p>
    <w:p w:rsidR="008A78CA" w:rsidRPr="008A78CA" w:rsidRDefault="008A78CA" w:rsidP="008A78C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30303"/>
          <w:sz w:val="18"/>
          <w:szCs w:val="18"/>
          <w:lang w:eastAsia="cs-CZ"/>
        </w:rPr>
      </w:pPr>
      <w:r w:rsidRPr="008A78CA">
        <w:rPr>
          <w:rFonts w:ascii="Arial" w:eastAsia="Times New Roman" w:hAnsi="Arial" w:cs="Arial"/>
          <w:color w:val="030303"/>
          <w:sz w:val="18"/>
          <w:szCs w:val="18"/>
          <w:lang w:eastAsia="cs-CZ"/>
        </w:rPr>
        <w:t xml:space="preserve">Uplatňování rovného přístupu k ženám a mužům je jednou z prioritních politik Evropské unie. Projevy nerovného zacházení, které jsou časté zejména na trhu práce - v příležitostech zaměstnání, kariérních postupech a odměňování a dále i v zastoupení žen v politických a samosprávních strukturách, vyvolávají stále větší potřebu je řešit. Nároky na právní úpravu problematiky rovnosti mužů a žen ze strany Evropské unie, ale i dalších organizací (Rada Evropy, OSN), neustále stoupají. Problematika rovných příležitostí je předmětem úpravy následujících dokumentů: </w:t>
      </w:r>
    </w:p>
    <w:p w:rsidR="008A78CA" w:rsidRPr="008A78CA" w:rsidRDefault="008A78CA" w:rsidP="008A7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 Smlouva o založení EHS - Římská smlouva (čl. 119)</w:t>
      </w:r>
    </w:p>
    <w:p w:rsidR="008A78CA" w:rsidRPr="008A78CA" w:rsidRDefault="008A78CA" w:rsidP="008A7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 Smlouva o založení ES - Amsterodamská smlouva (čl. 2,3,13,141)</w:t>
      </w:r>
    </w:p>
    <w:p w:rsidR="008A78CA" w:rsidRPr="008A78CA" w:rsidRDefault="008A78CA" w:rsidP="008A7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 Směrnice Evropského společenství: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-   Směrnice Rady 79/7/EHS o postupném zavedení zásady  rovného zacházení pro muže a ženy v oblasti sociálního zabezpečení, 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-   Směrnice Rady 92/85/EHS o zavádění opatření pro zlepšení bezpečnosti a ochrany zdraví při práci těhotných pracovnic a pracovnic krátce po porodu nebo kojících pracovnic, 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-   Směrnice Rady 97/81/ES  o  rámcové  dohodě  o  částečném pracovním  úvazku uzavřené mezi organizacemi UNICE, CEEP a EKOS, 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   Směrnice Rady 1999/70/ES o rámcové dohodě o pracovních poměrech na dobu určitou uzavřené mezi organizacemi UNICE, CEEP a EKOS,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   Směrnice Rady 2000/78/ES, kterou se stanoví rámec pro rovné zacházení v případě zaměstnání nebo povolání,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   Směrnice Rady 2004/113/ES, kterou se zavádí zásada rovného zacházení s muži a ženami v přístupu ke zboží a službám a jejich poskytování,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   Směrnice Evropského parlamentu a Rady 2006/54/ES o zavedení zásady rovných příležitostí a rovného zacházení pro muže a ženy v oblasti zaměstnání a povolání,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   Směrnice Rady 2010/18/EU, kterou se provádí revidovaná rámcová dohoda o rodičovské dovolené uzavřená mezi organizacemi BUSINESSEUROPE, UEAPME, CEEP a EKOS,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   Směrnice Evropského parlamentu a Rady 2010/41/EU o uplatňování zásady rovného zacházení pro muže a ženy samostatně výdělečně činné,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-   Doporučení Rady 84/635/EHS o podpoře pozitivních akcí ve prospěch žen, 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   Doporučení Rady 96/694/ES o vyrovnané účasti žen a mužů v rozhodovacích procesech,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-   Doporučení Komise 87/567/EHS o odborném vzdělávání žen, 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lastRenderedPageBreak/>
        <w:t xml:space="preserve">-   Doporučení Komise 92/131/EHS o ochraně důstojnosti žen a mužů v práci, </w:t>
      </w:r>
    </w:p>
    <w:p w:rsidR="008A78CA" w:rsidRPr="008A78CA" w:rsidRDefault="008A78CA" w:rsidP="008A78CA">
      <w:pPr>
        <w:shd w:val="clear" w:color="auto" w:fill="FFFFFF"/>
        <w:tabs>
          <w:tab w:val="num" w:pos="540"/>
        </w:tabs>
        <w:adjustRightInd w:val="0"/>
        <w:spacing w:after="0" w:line="360" w:lineRule="auto"/>
        <w:ind w:left="540" w:hanging="360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-   Doporučení Komise 92/241/EHS o péči o dítě. </w:t>
      </w:r>
    </w:p>
    <w:p w:rsidR="008A78CA" w:rsidRPr="008A78CA" w:rsidRDefault="008A78CA" w:rsidP="008A78CA">
      <w:pPr>
        <w:shd w:val="clear" w:color="auto" w:fill="FFFFFF"/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</w:p>
    <w:p w:rsidR="008A78CA" w:rsidRPr="008A78CA" w:rsidRDefault="008A78CA" w:rsidP="008A7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            Vláda České republiky v návaznosti na řešení problematiky rovnosti v ostatních zemích EU přijala usnesení č. 236 ze dne 8. 4. 1998, jímž schválila programový dokument „Priority a postupy vlády při prosazování rovnosti mužů a žen“ jako národní akční plán, který je usnesením vlády každoročně aktualizován. Usnesením vlády č. 1033 ze dne 10. 10. 2001 byla zřízena Rada vlády pro rovné příležitosti žen a mužů (dále jen „Rada vlády“), jako stálý poradní orgán vlády v oblasti vytváření rovných příležitostí pro ženy a muže. </w:t>
      </w:r>
    </w:p>
    <w:p w:rsidR="008A78CA" w:rsidRPr="008A78CA" w:rsidRDefault="008A78CA" w:rsidP="008A7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</w:p>
    <w:p w:rsidR="008A78CA" w:rsidRPr="008A78CA" w:rsidRDefault="008A78CA" w:rsidP="008A7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Směrnice ES stanoví zásadu tzv. gender </w:t>
      </w:r>
      <w:proofErr w:type="spellStart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mainstreamingu</w:t>
      </w:r>
      <w:proofErr w:type="spellEnd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, což je metoda, podle níž jsou všechny koncepční, rozhodovací a vyhodnocovací procesy ve fázích jejich přípravy a provádění podřízeny hledisku rovnosti příležitostí mužů a žen. Tato metoda představuje jeden z nejúčinnějších nástrojů k odstraňování nerovností mezi pohlavími. Česká vláda tuto metodu rovněž uznala jako legitimní nástroj pro výkon politiky rovných příležitostí mužů a žen v ČR a zařadila její aplikaci mezi prioritní úkoly v této oblasti (vládní usnesení č. 456 z 9. 5. 2001). Důsledná aplikace genderového </w:t>
      </w:r>
      <w:proofErr w:type="spellStart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mainstreamingu</w:t>
      </w:r>
      <w:proofErr w:type="spellEnd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znamená integraci </w:t>
      </w:r>
      <w:proofErr w:type="spellStart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gendrové</w:t>
      </w:r>
      <w:proofErr w:type="spellEnd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perspektivy (=perspektivy rovnosti mužů a žen) do všech existujících politik, a to i do těch, které se na první pohled jeví jako </w:t>
      </w:r>
      <w:proofErr w:type="spellStart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gendrově</w:t>
      </w:r>
      <w:proofErr w:type="spellEnd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neutrální (doprava, finance, životní prostředí …. atd.).</w:t>
      </w:r>
    </w:p>
    <w:p w:rsidR="008A78CA" w:rsidRPr="008A78CA" w:rsidRDefault="008A78CA" w:rsidP="008A7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</w:p>
    <w:p w:rsidR="008A78CA" w:rsidRPr="008A78CA" w:rsidRDefault="008A78CA" w:rsidP="008A7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            Tato politika musí být aplikována napříč celou společností, což v praxi znamená, že každé ministerstvo (úřad) musí provádět vlastní soubor opatření k vyrovnávání příležitostí mužů a žen v této oblasti veřejné politiky, za kterou nese odpovědnost. Genderový </w:t>
      </w:r>
      <w:proofErr w:type="spellStart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mainstreaming</w:t>
      </w:r>
      <w:proofErr w:type="spellEnd"/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musí být rovněž prováděn i ve vlastních strukturách ministerstva (personální politika). Vládou schválené „Priority a postupy vlády při prosazování rovnosti mužů a žen“ ukládají jednotlivým resortům úkoly na poli rovných příležitostí. Jedním z úkolů je vytvoření specifických priorit a postupů vlastních jednotlivým ministerstvům, která se takto zavazují ve vlastní působnosti provádět politiku rovných příležitostí, a to na úrovni ministerstva, jím řízených organizací a dále i vně resortu. Ministerstva mají povinnost pravidelně vyhodnocovat plnění úkolů vyplývajících z priorit vlastních i vládních a aktualizovat své priority vždy do konce kalendářního roku.</w:t>
      </w:r>
    </w:p>
    <w:p w:rsidR="008A78CA" w:rsidRPr="008A78CA" w:rsidRDefault="008A78CA" w:rsidP="008A7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</w:p>
    <w:p w:rsidR="008A78CA" w:rsidRPr="008A78CA" w:rsidRDefault="008A78CA" w:rsidP="008A7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lastRenderedPageBreak/>
        <w:t>            Příslušná ministerstva provádějí politiku rovných příležitostí dle své věcné působnosti. Koordinací agendy rovných příležitostí pro ženy a muže ve společnosti je pověřen Úřad vlády.</w:t>
      </w:r>
    </w:p>
    <w:p w:rsidR="008A78CA" w:rsidRPr="008A78CA" w:rsidRDefault="008A78CA" w:rsidP="008A78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30303"/>
          <w:sz w:val="25"/>
          <w:szCs w:val="25"/>
          <w:lang w:eastAsia="cs-CZ"/>
        </w:rPr>
      </w:pPr>
      <w:r w:rsidRPr="008A78CA">
        <w:rPr>
          <w:rFonts w:ascii="Arial" w:eastAsia="Times New Roman" w:hAnsi="Arial" w:cs="Arial"/>
          <w:b/>
          <w:bCs/>
          <w:color w:val="030303"/>
          <w:sz w:val="25"/>
          <w:szCs w:val="25"/>
          <w:lang w:eastAsia="cs-CZ"/>
        </w:rPr>
        <w:t> </w:t>
      </w:r>
    </w:p>
    <w:p w:rsidR="008A78CA" w:rsidRPr="008A78CA" w:rsidRDefault="008A78CA" w:rsidP="008A78C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30303"/>
          <w:sz w:val="25"/>
          <w:szCs w:val="25"/>
          <w:lang w:eastAsia="cs-CZ"/>
        </w:rPr>
      </w:pPr>
      <w:r w:rsidRPr="008A78CA">
        <w:rPr>
          <w:rFonts w:ascii="Arial" w:eastAsia="Times New Roman" w:hAnsi="Arial" w:cs="Arial"/>
          <w:b/>
          <w:bCs/>
          <w:color w:val="030303"/>
          <w:sz w:val="25"/>
          <w:szCs w:val="25"/>
          <w:lang w:eastAsia="cs-CZ"/>
        </w:rPr>
        <w:t>Zajištění agendy v resortu Ministerstva spravedlnosti</w:t>
      </w:r>
    </w:p>
    <w:p w:rsidR="008A78CA" w:rsidRPr="008A78CA" w:rsidRDefault="008A78CA" w:rsidP="008A7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</w:p>
    <w:p w:rsidR="008A78CA" w:rsidRPr="008A78CA" w:rsidRDefault="008A78CA" w:rsidP="008A78C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30303"/>
          <w:sz w:val="18"/>
          <w:szCs w:val="18"/>
          <w:lang w:eastAsia="cs-CZ"/>
        </w:rPr>
      </w:pPr>
      <w:r w:rsidRPr="008A78CA">
        <w:rPr>
          <w:rFonts w:ascii="Arial" w:eastAsia="Times New Roman" w:hAnsi="Arial" w:cs="Arial"/>
          <w:color w:val="030303"/>
          <w:sz w:val="18"/>
          <w:szCs w:val="18"/>
          <w:lang w:eastAsia="cs-CZ"/>
        </w:rPr>
        <w:t>        Rada vlády zahájila prakticky svou činnost až koncem roku 2002. Členem Rady vlády je rovněž zástupce Ministerstva spravedlnosti.</w:t>
      </w:r>
    </w:p>
    <w:p w:rsidR="008A78CA" w:rsidRPr="008A78CA" w:rsidRDefault="008A78CA" w:rsidP="008A7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</w:p>
    <w:p w:rsidR="008A78CA" w:rsidRPr="008A78CA" w:rsidRDefault="008A78CA" w:rsidP="008A7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Legislativně odborná problematika této agendy je zajišťována legislativním odborem, který zastupuje ministerstvo např. v Republikovém výboru pro prevenci kriminality při Ministerstvu vnitra, který se zabývá i problematikou násilí páchaného na ženách.</w:t>
      </w:r>
    </w:p>
    <w:p w:rsidR="008A78CA" w:rsidRPr="008A78CA" w:rsidRDefault="008A78CA" w:rsidP="008A7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</w:p>
    <w:p w:rsidR="008A78CA" w:rsidRPr="008A78CA" w:rsidRDefault="008A78CA" w:rsidP="008A7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A78C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Personální problematika této agendy, týkající se ministerstva a jemu podřízených organizací, spadá do náplně personálního odboru. Usnesení vlády ČR č. 456 z 9.5.2001 uložilo všem ministrům „vytvořit od 1.1.2002 v rámci stávající systemizace jedno pracovní místo nejméně na poloviční pracovní úvazek zaměstnance, který by se v rámci tohoto úvazku plně věnoval agendě rovných příležitostí pro muže a ženy.“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6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Základní informace</w:t>
        </w:r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7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GDPR</w:t>
        </w:r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  </w:t>
      </w:r>
      <w:r w:rsidRPr="008A78CA">
        <w:rPr>
          <w:rFonts w:ascii="Arial" w:eastAsia="Times New Roman" w:hAnsi="Arial" w:cs="Arial"/>
          <w:b/>
          <w:bCs/>
          <w:color w:val="0B918E"/>
          <w:sz w:val="18"/>
          <w:szCs w:val="18"/>
          <w:lang w:eastAsia="cs-CZ"/>
        </w:rPr>
        <w:t>Aktuality</w:t>
      </w: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8" w:history="1"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Avíza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9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Tiskové</w:t>
        </w:r>
        <w:proofErr w:type="spellEnd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 xml:space="preserve"> </w:t>
        </w:r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zprávy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10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Napsali</w:t>
        </w:r>
        <w:proofErr w:type="spellEnd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 xml:space="preserve"> o </w:t>
        </w:r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nás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11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Kontakty</w:t>
        </w:r>
        <w:proofErr w:type="spellEnd"/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12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Infocentrum</w:t>
        </w:r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  </w:t>
      </w:r>
      <w:r w:rsidRPr="008A78CA">
        <w:rPr>
          <w:rFonts w:ascii="Arial" w:eastAsia="Times New Roman" w:hAnsi="Arial" w:cs="Arial"/>
          <w:b/>
          <w:bCs/>
          <w:color w:val="0B918E"/>
          <w:sz w:val="18"/>
          <w:szCs w:val="18"/>
          <w:lang w:eastAsia="cs-CZ"/>
        </w:rPr>
        <w:t>Úřední deska</w:t>
      </w: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13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Ustanovení opatrovníka osobě neznámého pobytu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14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Dražby a výkon rozhodnutí prodejem nemovitostí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15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Dražby movitých věcí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16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Ostatní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  </w:t>
      </w:r>
      <w:r w:rsidRPr="008A78CA">
        <w:rPr>
          <w:rFonts w:ascii="Arial" w:eastAsia="Times New Roman" w:hAnsi="Arial" w:cs="Arial"/>
          <w:b/>
          <w:bCs/>
          <w:color w:val="0B918E"/>
          <w:sz w:val="18"/>
          <w:szCs w:val="18"/>
          <w:lang w:eastAsia="cs-CZ"/>
        </w:rPr>
        <w:t>Rozvrh práce</w:t>
      </w: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17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2013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18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2014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19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2015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20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2016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21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2017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30303"/>
          <w:sz w:val="15"/>
          <w:szCs w:val="15"/>
          <w:lang w:eastAsia="cs-CZ"/>
        </w:rPr>
      </w:pPr>
      <w:hyperlink r:id="rId22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2018</w:t>
        </w:r>
      </w:hyperlink>
      <w:r w:rsidRPr="008A78CA">
        <w:rPr>
          <w:rFonts w:ascii="Arial" w:eastAsia="Times New Roman" w:hAnsi="Arial" w:cs="Arial"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23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Všeobecné informace</w:t>
        </w:r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24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Volná místa</w:t>
        </w:r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  </w:t>
      </w:r>
      <w:r w:rsidRPr="008A78CA">
        <w:rPr>
          <w:rFonts w:ascii="Arial" w:eastAsia="Times New Roman" w:hAnsi="Arial" w:cs="Arial"/>
          <w:b/>
          <w:bCs/>
          <w:color w:val="0B918E"/>
          <w:sz w:val="18"/>
          <w:szCs w:val="18"/>
          <w:lang w:eastAsia="cs-CZ"/>
        </w:rPr>
        <w:t>Veřejné zakázky</w:t>
      </w: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25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 xml:space="preserve">Zakázky malého </w:t>
        </w:r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rozsahu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26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Podlimitní</w:t>
        </w:r>
        <w:proofErr w:type="spellEnd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 xml:space="preserve"> veřejné </w:t>
        </w:r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zakázky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27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Nadlimitní</w:t>
        </w:r>
        <w:proofErr w:type="spellEnd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 xml:space="preserve"> veřejné </w:t>
        </w:r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zakázky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28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Profil</w:t>
        </w:r>
        <w:proofErr w:type="spellEnd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 xml:space="preserve"> </w:t>
        </w:r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zadavatele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29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Interní</w:t>
        </w:r>
        <w:proofErr w:type="spellEnd"/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 xml:space="preserve"> protikorupční program</w:t>
        </w:r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30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Informace dle zákona č.106/1999 Sb.</w:t>
        </w:r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  </w:t>
      </w:r>
      <w:r w:rsidRPr="008A78CA">
        <w:rPr>
          <w:rFonts w:ascii="Arial" w:eastAsia="Times New Roman" w:hAnsi="Arial" w:cs="Arial"/>
          <w:b/>
          <w:bCs/>
          <w:color w:val="0B918E"/>
          <w:sz w:val="18"/>
          <w:szCs w:val="18"/>
          <w:lang w:eastAsia="cs-CZ"/>
        </w:rPr>
        <w:t>Soubory ke stažení</w:t>
      </w:r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31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 xml:space="preserve">Civilní </w:t>
        </w:r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oddělení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32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Opatrovnické</w:t>
        </w:r>
        <w:proofErr w:type="spellEnd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 xml:space="preserve"> </w:t>
        </w:r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oddělení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</w:pPr>
      <w:hyperlink r:id="rId33" w:history="1"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Trestní</w:t>
        </w:r>
        <w:proofErr w:type="spellEnd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 xml:space="preserve"> </w:t>
        </w:r>
        <w:proofErr w:type="spellStart"/>
        <w:r w:rsidRPr="008A78CA">
          <w:rPr>
            <w:rFonts w:ascii="Arial" w:eastAsia="Times New Roman" w:hAnsi="Arial" w:cs="Arial"/>
            <w:color w:val="0B918E"/>
            <w:sz w:val="18"/>
            <w:szCs w:val="18"/>
            <w:shd w:val="clear" w:color="auto" w:fill="FFFFFF"/>
            <w:lang w:eastAsia="cs-CZ"/>
          </w:rPr>
          <w:t>oddělení</w:t>
        </w:r>
      </w:hyperlink>
      <w:r w:rsidRPr="008A78CA">
        <w:rPr>
          <w:rFonts w:ascii="Arial" w:eastAsia="Times New Roman" w:hAnsi="Arial" w:cs="Arial"/>
          <w:vanish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34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infoDeska</w:t>
        </w:r>
        <w:proofErr w:type="spellEnd"/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8A78CA" w:rsidRPr="008A78CA" w:rsidRDefault="008A78CA" w:rsidP="008A7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</w:pPr>
      <w:hyperlink r:id="rId35" w:history="1">
        <w:r w:rsidRPr="008A78CA">
          <w:rPr>
            <w:rFonts w:ascii="Arial" w:eastAsia="Times New Roman" w:hAnsi="Arial" w:cs="Arial"/>
            <w:b/>
            <w:bCs/>
            <w:color w:val="0B918E"/>
            <w:sz w:val="18"/>
            <w:szCs w:val="18"/>
            <w:lang w:eastAsia="cs-CZ"/>
          </w:rPr>
          <w:t>Vyhláška 442/2006 Sb.</w:t>
        </w:r>
      </w:hyperlink>
      <w:r w:rsidRPr="008A78CA">
        <w:rPr>
          <w:rFonts w:ascii="Arial" w:eastAsia="Times New Roman" w:hAnsi="Arial" w:cs="Arial"/>
          <w:b/>
          <w:bCs/>
          <w:color w:val="030303"/>
          <w:sz w:val="15"/>
          <w:szCs w:val="15"/>
          <w:lang w:eastAsia="cs-CZ"/>
        </w:rPr>
        <w:t xml:space="preserve"> </w:t>
      </w:r>
    </w:p>
    <w:p w:rsidR="00D86485" w:rsidRDefault="00D86485">
      <w:bookmarkStart w:id="0" w:name="_GoBack"/>
      <w:bookmarkEnd w:id="0"/>
    </w:p>
    <w:sectPr w:rsidR="00D8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876"/>
    <w:multiLevelType w:val="multilevel"/>
    <w:tmpl w:val="F42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946BA"/>
    <w:multiLevelType w:val="multilevel"/>
    <w:tmpl w:val="273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A"/>
    <w:rsid w:val="008A78CA"/>
    <w:rsid w:val="00D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dresssingleline">
    <w:name w:val="addresssingleline"/>
    <w:basedOn w:val="Standardnpsmoodstavce"/>
    <w:rsid w:val="008A78CA"/>
    <w:rPr>
      <w:b/>
      <w:bCs/>
      <w:i/>
      <w:iCs/>
      <w:sz w:val="15"/>
      <w:szCs w:val="15"/>
    </w:rPr>
  </w:style>
  <w:style w:type="character" w:customStyle="1" w:styleId="aspnet-treeview-expand1">
    <w:name w:val="aspnet-treeview-expand1"/>
    <w:basedOn w:val="Standardnpsmoodstavce"/>
    <w:rsid w:val="008A78CA"/>
    <w:rPr>
      <w:vanish w:val="0"/>
      <w:webHidden w:val="0"/>
      <w:specVanish w:val="0"/>
    </w:rPr>
  </w:style>
  <w:style w:type="character" w:customStyle="1" w:styleId="aspnet-treeview-collapse1">
    <w:name w:val="aspnet-treeview-collapse1"/>
    <w:basedOn w:val="Standardnpsmoodstavce"/>
    <w:rsid w:val="008A78CA"/>
    <w:rPr>
      <w:vanish w:val="0"/>
      <w:webHidden w:val="0"/>
      <w:specVanish w:val="0"/>
    </w:rPr>
  </w:style>
  <w:style w:type="character" w:customStyle="1" w:styleId="aspnet-treeview-clickablenonlink1">
    <w:name w:val="aspnet-treeview-clickablenonlink1"/>
    <w:basedOn w:val="Standardnpsmoodstavce"/>
    <w:rsid w:val="008A78CA"/>
    <w:rPr>
      <w:strike w:val="0"/>
      <w:dstrike w:val="0"/>
      <w:vanish w:val="0"/>
      <w:webHidden w:val="0"/>
      <w:color w:val="0B918E"/>
      <w:sz w:val="29"/>
      <w:szCs w:val="29"/>
      <w:u w:val="none"/>
      <w:effect w:val="none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dresssingleline">
    <w:name w:val="addresssingleline"/>
    <w:basedOn w:val="Standardnpsmoodstavce"/>
    <w:rsid w:val="008A78CA"/>
    <w:rPr>
      <w:b/>
      <w:bCs/>
      <w:i/>
      <w:iCs/>
      <w:sz w:val="15"/>
      <w:szCs w:val="15"/>
    </w:rPr>
  </w:style>
  <w:style w:type="character" w:customStyle="1" w:styleId="aspnet-treeview-expand1">
    <w:name w:val="aspnet-treeview-expand1"/>
    <w:basedOn w:val="Standardnpsmoodstavce"/>
    <w:rsid w:val="008A78CA"/>
    <w:rPr>
      <w:vanish w:val="0"/>
      <w:webHidden w:val="0"/>
      <w:specVanish w:val="0"/>
    </w:rPr>
  </w:style>
  <w:style w:type="character" w:customStyle="1" w:styleId="aspnet-treeview-collapse1">
    <w:name w:val="aspnet-treeview-collapse1"/>
    <w:basedOn w:val="Standardnpsmoodstavce"/>
    <w:rsid w:val="008A78CA"/>
    <w:rPr>
      <w:vanish w:val="0"/>
      <w:webHidden w:val="0"/>
      <w:specVanish w:val="0"/>
    </w:rPr>
  </w:style>
  <w:style w:type="character" w:customStyle="1" w:styleId="aspnet-treeview-clickablenonlink1">
    <w:name w:val="aspnet-treeview-clickablenonlink1"/>
    <w:basedOn w:val="Standardnpsmoodstavce"/>
    <w:rsid w:val="008A78CA"/>
    <w:rPr>
      <w:strike w:val="0"/>
      <w:dstrike w:val="0"/>
      <w:vanish w:val="0"/>
      <w:webHidden w:val="0"/>
      <w:color w:val="0B918E"/>
      <w:sz w:val="29"/>
      <w:szCs w:val="29"/>
      <w:u w:val="none"/>
      <w:effect w:val="none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1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278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6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justice.cz/Justice2/soud/soud.aspx?j=136&amp;o=126&amp;k=1332" TargetMode="External"/><Relationship Id="rId13" Type="http://schemas.openxmlformats.org/officeDocument/2006/relationships/hyperlink" Target="https://portal.justice.cz/Justice2/soud/soud.aspx?j=136&amp;o=126&amp;k=3585" TargetMode="External"/><Relationship Id="rId18" Type="http://schemas.openxmlformats.org/officeDocument/2006/relationships/hyperlink" Target="https://portal.justice.cz/Justice2/soud/soud.aspx?j=136&amp;o=126&amp;k=6187" TargetMode="External"/><Relationship Id="rId26" Type="http://schemas.openxmlformats.org/officeDocument/2006/relationships/hyperlink" Target="https://portal.justice.cz/Justice2/soud/soud.aspx?j=136&amp;o=126&amp;k=5593&amp;d=3189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rtal.justice.cz/Justice2/soud/soud.aspx?j=136&amp;o=126&amp;k=6733" TargetMode="External"/><Relationship Id="rId34" Type="http://schemas.openxmlformats.org/officeDocument/2006/relationships/hyperlink" Target="http://infodeska.justice.cz/subjekt.aspx?subjkod=205030" TargetMode="External"/><Relationship Id="rId7" Type="http://schemas.openxmlformats.org/officeDocument/2006/relationships/hyperlink" Target="https://portal.justice.cz/Justice2/soud/soud.aspx?j=136&amp;o=126&amp;k=7010" TargetMode="External"/><Relationship Id="rId12" Type="http://schemas.openxmlformats.org/officeDocument/2006/relationships/hyperlink" Target="https://portal.justice.cz/Justice2/soud/soud.aspx?j=136&amp;o=126&amp;k=6177" TargetMode="External"/><Relationship Id="rId17" Type="http://schemas.openxmlformats.org/officeDocument/2006/relationships/hyperlink" Target="https://portal.justice.cz/Justice2/soud/soud.aspx?j=136&amp;o=126&amp;k=6156" TargetMode="External"/><Relationship Id="rId25" Type="http://schemas.openxmlformats.org/officeDocument/2006/relationships/hyperlink" Target="https://portal.justice.cz/Justice2/soud/soud.aspx?j=136&amp;o=126&amp;k=5592&amp;d=318717" TargetMode="External"/><Relationship Id="rId33" Type="http://schemas.openxmlformats.org/officeDocument/2006/relationships/hyperlink" Target="https://portal.justice.cz/Justice2/soud/soud.aspx?j=136&amp;o=126&amp;k=68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justice.cz/Justice2/soud/soud.aspx?j=136&amp;o=126&amp;k=3586" TargetMode="External"/><Relationship Id="rId20" Type="http://schemas.openxmlformats.org/officeDocument/2006/relationships/hyperlink" Target="https://portal.justice.cz/Justice2/soud/soud.aspx?j=136&amp;o=126&amp;k=6576" TargetMode="External"/><Relationship Id="rId29" Type="http://schemas.openxmlformats.org/officeDocument/2006/relationships/hyperlink" Target="https://portal.justice.cz/Justice2/soud/soud.aspx?j=136&amp;o=126&amp;k=68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justice.cz/Justice2/soud/soud.aspx?j=136&amp;o=126&amp;k=1331" TargetMode="External"/><Relationship Id="rId11" Type="http://schemas.openxmlformats.org/officeDocument/2006/relationships/hyperlink" Target="https://portal.justice.cz/Justice2/soud/soud.aspx?j=136&amp;o=126&amp;k=1335" TargetMode="External"/><Relationship Id="rId24" Type="http://schemas.openxmlformats.org/officeDocument/2006/relationships/hyperlink" Target="https://portal.justice.cz/Justice2/soud/soud.aspx?j=136&amp;o=126&amp;k=4021" TargetMode="External"/><Relationship Id="rId32" Type="http://schemas.openxmlformats.org/officeDocument/2006/relationships/hyperlink" Target="https://portal.justice.cz/Justice2/soud/soud.aspx?j=136&amp;o=126&amp;k=688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l.justice.cz/Justice2/soud/soud.aspx?j=136&amp;o=126&amp;k=3584" TargetMode="External"/><Relationship Id="rId23" Type="http://schemas.openxmlformats.org/officeDocument/2006/relationships/hyperlink" Target="https://portal.justice.cz/Justice2/soud/soud.aspx?j=136&amp;o=126&amp;k=1337" TargetMode="External"/><Relationship Id="rId28" Type="http://schemas.openxmlformats.org/officeDocument/2006/relationships/hyperlink" Target="https://www.egordion.cz/nabidkaGORDION/zakazkaProfilList.sea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ortal.justice.cz/Justice2/soud/soud.aspx?j=136&amp;o=126&amp;k=1334" TargetMode="External"/><Relationship Id="rId19" Type="http://schemas.openxmlformats.org/officeDocument/2006/relationships/hyperlink" Target="https://portal.justice.cz/Justice2/soud/soud.aspx?j=136&amp;o=126&amp;k=6434" TargetMode="External"/><Relationship Id="rId31" Type="http://schemas.openxmlformats.org/officeDocument/2006/relationships/hyperlink" Target="https://portal.justice.cz/Justice2/soud/soud.aspx?j=136&amp;o=126&amp;k=6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justice.cz/Justice2/soud/soud.aspx?j=136&amp;o=126&amp;k=1333" TargetMode="External"/><Relationship Id="rId14" Type="http://schemas.openxmlformats.org/officeDocument/2006/relationships/hyperlink" Target="https://portal.justice.cz/Justice2/soud/soud.aspx?j=136&amp;o=126&amp;k=3583" TargetMode="External"/><Relationship Id="rId22" Type="http://schemas.openxmlformats.org/officeDocument/2006/relationships/hyperlink" Target="https://portal.justice.cz/Justice2/soud/soud.aspx?j=136&amp;o=126&amp;k=6874" TargetMode="External"/><Relationship Id="rId27" Type="http://schemas.openxmlformats.org/officeDocument/2006/relationships/hyperlink" Target="https://portal.justice.cz/Justice2/soud/soud.aspx?j=136&amp;o=126&amp;k=5594&amp;d=318954" TargetMode="External"/><Relationship Id="rId30" Type="http://schemas.openxmlformats.org/officeDocument/2006/relationships/hyperlink" Target="https://portal.justice.cz/Justice2/soud/soud.aspx?j=136&amp;o=126&amp;k=1338" TargetMode="External"/><Relationship Id="rId35" Type="http://schemas.openxmlformats.org/officeDocument/2006/relationships/hyperlink" Target="https://portal.justice.cz/Justice2/soud/soud.aspx?o=126&amp;j=136&amp;v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mprochazkova</dc:creator>
  <cp:lastModifiedBy>mprochazkova</cp:lastModifiedBy>
  <cp:revision>1</cp:revision>
  <dcterms:created xsi:type="dcterms:W3CDTF">2018-08-24T12:55:00Z</dcterms:created>
  <dcterms:modified xsi:type="dcterms:W3CDTF">2018-08-24T12:56:00Z</dcterms:modified>
</cp:coreProperties>
</file>