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8E302" w14:textId="77777777" w:rsidR="00176C3F" w:rsidRPr="00AD543F" w:rsidRDefault="00176C3F" w:rsidP="00176C3F">
      <w:pPr>
        <w:jc w:val="center"/>
        <w:rPr>
          <w:rFonts w:ascii="Garamond" w:hAnsi="Garamond" w:cs="Garamond"/>
          <w:b/>
          <w:bCs/>
          <w:sz w:val="22"/>
          <w:szCs w:val="22"/>
        </w:rPr>
      </w:pPr>
      <w:r w:rsidRPr="00AD543F">
        <w:rPr>
          <w:rFonts w:ascii="Garamond" w:hAnsi="Garamond" w:cs="Garamond"/>
          <w:b/>
          <w:bCs/>
          <w:sz w:val="22"/>
          <w:szCs w:val="22"/>
        </w:rPr>
        <w:t>OKRESNÍ SOUD V CHEBU</w:t>
      </w:r>
    </w:p>
    <w:p w14:paraId="7EFE2BBF" w14:textId="77777777" w:rsidR="001050DE" w:rsidRPr="00AD543F" w:rsidRDefault="00176C3F" w:rsidP="00176C3F">
      <w:pPr>
        <w:pStyle w:val="Bezmezer"/>
        <w:jc w:val="center"/>
        <w:rPr>
          <w:rFonts w:ascii="Garamond" w:hAnsi="Garamond" w:cs="Garamond"/>
        </w:rPr>
      </w:pPr>
      <w:r w:rsidRPr="00AD543F">
        <w:rPr>
          <w:rFonts w:ascii="Garamond" w:hAnsi="Garamond" w:cs="Garamond"/>
        </w:rPr>
        <w:t xml:space="preserve">Lidická </w:t>
      </w:r>
      <w:r w:rsidR="001050DE" w:rsidRPr="00AD543F">
        <w:rPr>
          <w:rFonts w:ascii="Garamond" w:hAnsi="Garamond" w:cs="Garamond"/>
        </w:rPr>
        <w:t>1066/</w:t>
      </w:r>
      <w:r w:rsidRPr="00AD543F">
        <w:rPr>
          <w:rFonts w:ascii="Garamond" w:hAnsi="Garamond" w:cs="Garamond"/>
        </w:rPr>
        <w:t xml:space="preserve">1, 350 </w:t>
      </w:r>
      <w:r w:rsidR="00493EB1" w:rsidRPr="00AD543F">
        <w:rPr>
          <w:rFonts w:ascii="Garamond" w:hAnsi="Garamond" w:cs="Garamond"/>
        </w:rPr>
        <w:t>02</w:t>
      </w:r>
      <w:r w:rsidRPr="00AD543F">
        <w:rPr>
          <w:rFonts w:ascii="Garamond" w:hAnsi="Garamond" w:cs="Garamond"/>
        </w:rPr>
        <w:t xml:space="preserve">  Cheb</w:t>
      </w:r>
    </w:p>
    <w:p w14:paraId="673EE010" w14:textId="7E1B7902" w:rsidR="00176C3F" w:rsidRPr="00AD543F" w:rsidRDefault="001050DE" w:rsidP="00176C3F">
      <w:pPr>
        <w:pStyle w:val="Bezmezer"/>
        <w:jc w:val="center"/>
        <w:rPr>
          <w:rFonts w:ascii="Garamond" w:hAnsi="Garamond" w:cs="Garamond"/>
        </w:rPr>
      </w:pPr>
      <w:r w:rsidRPr="00AD543F">
        <w:rPr>
          <w:rFonts w:ascii="Garamond" w:hAnsi="Garamond" w:cs="Garamond"/>
        </w:rPr>
        <w:t>_________________________</w:t>
      </w:r>
      <w:r w:rsidR="00176C3F" w:rsidRPr="00AD543F">
        <w:rPr>
          <w:rFonts w:ascii="Garamond" w:hAnsi="Garamond" w:cs="Garamond"/>
        </w:rPr>
        <w:t>_______________________________________________</w:t>
      </w:r>
    </w:p>
    <w:p w14:paraId="7B737B30" w14:textId="11BC50BF" w:rsidR="00176C3F" w:rsidRPr="00D76C9D" w:rsidRDefault="00176C3F" w:rsidP="00D76C9D">
      <w:pPr>
        <w:pStyle w:val="Bezmezer"/>
        <w:spacing w:after="360"/>
        <w:jc w:val="center"/>
        <w:rPr>
          <w:rFonts w:ascii="Garamond" w:hAnsi="Garamond"/>
        </w:rPr>
      </w:pPr>
      <w:r w:rsidRPr="00AD543F">
        <w:rPr>
          <w:rFonts w:ascii="Garamond" w:hAnsi="Garamond" w:cs="Garamond"/>
        </w:rPr>
        <w:t xml:space="preserve">tel.: </w:t>
      </w:r>
      <w:r w:rsidR="00E35402">
        <w:rPr>
          <w:rFonts w:ascii="Garamond" w:hAnsi="Garamond" w:cs="Garamond"/>
        </w:rPr>
        <w:t xml:space="preserve">+420 </w:t>
      </w:r>
      <w:r w:rsidRPr="00AD543F">
        <w:rPr>
          <w:rFonts w:ascii="Garamond" w:hAnsi="Garamond" w:cs="Garamond"/>
        </w:rPr>
        <w:t>377 867 410, e-mail: podatelna@osoud.chb.justice.cz, ID</w:t>
      </w:r>
      <w:r w:rsidR="00B00EDB" w:rsidRPr="00AD543F">
        <w:rPr>
          <w:rFonts w:ascii="Garamond" w:hAnsi="Garamond" w:cs="Garamond"/>
        </w:rPr>
        <w:t xml:space="preserve"> </w:t>
      </w:r>
      <w:r w:rsidRPr="00AD543F">
        <w:rPr>
          <w:rFonts w:ascii="Garamond" w:hAnsi="Garamond" w:cs="Garamond"/>
        </w:rPr>
        <w:t xml:space="preserve">DS: </w:t>
      </w:r>
      <w:proofErr w:type="spellStart"/>
      <w:r w:rsidRPr="00AD543F">
        <w:rPr>
          <w:rFonts w:ascii="Garamond" w:hAnsi="Garamond" w:cs="Garamond"/>
        </w:rPr>
        <w:t>fpmabtu</w:t>
      </w:r>
      <w:proofErr w:type="spellEnd"/>
    </w:p>
    <w:p w14:paraId="1FA535AC" w14:textId="54D5EB78" w:rsidR="00176C3F" w:rsidRPr="0083413E" w:rsidRDefault="00176C3F" w:rsidP="0083413E">
      <w:pPr>
        <w:spacing w:before="360" w:after="240"/>
        <w:jc w:val="center"/>
        <w:rPr>
          <w:rFonts w:ascii="Garamond" w:hAnsi="Garamond"/>
          <w:b/>
          <w:sz w:val="32"/>
          <w:szCs w:val="32"/>
        </w:rPr>
      </w:pPr>
      <w:r w:rsidRPr="00AD543F">
        <w:rPr>
          <w:rFonts w:ascii="Garamond" w:hAnsi="Garamond"/>
          <w:b/>
          <w:sz w:val="32"/>
          <w:szCs w:val="32"/>
        </w:rPr>
        <w:t>Doplněk č.</w:t>
      </w:r>
      <w:r w:rsidR="0083413E">
        <w:rPr>
          <w:rFonts w:ascii="Garamond" w:hAnsi="Garamond"/>
          <w:b/>
          <w:sz w:val="32"/>
          <w:szCs w:val="32"/>
        </w:rPr>
        <w:t> </w:t>
      </w:r>
      <w:r w:rsidR="00BE7DF4">
        <w:rPr>
          <w:rFonts w:ascii="Garamond" w:hAnsi="Garamond"/>
          <w:b/>
          <w:sz w:val="32"/>
          <w:szCs w:val="32"/>
        </w:rPr>
        <w:t>7</w:t>
      </w:r>
      <w:r w:rsidR="0083413E">
        <w:rPr>
          <w:rFonts w:ascii="Garamond" w:hAnsi="Garamond"/>
          <w:b/>
          <w:sz w:val="32"/>
          <w:szCs w:val="32"/>
        </w:rPr>
        <w:t> </w:t>
      </w:r>
      <w:r w:rsidR="00395888" w:rsidRPr="00AD543F">
        <w:rPr>
          <w:rFonts w:ascii="Garamond" w:hAnsi="Garamond"/>
          <w:b/>
          <w:sz w:val="32"/>
          <w:szCs w:val="32"/>
        </w:rPr>
        <w:t>rozvrhu práce pro rok 20</w:t>
      </w:r>
      <w:r w:rsidR="006E3E0D" w:rsidRPr="00AD543F">
        <w:rPr>
          <w:rFonts w:ascii="Garamond" w:hAnsi="Garamond"/>
          <w:b/>
          <w:sz w:val="32"/>
          <w:szCs w:val="32"/>
        </w:rPr>
        <w:t>2</w:t>
      </w:r>
      <w:r w:rsidR="00877D55" w:rsidRPr="00AD543F">
        <w:rPr>
          <w:rFonts w:ascii="Garamond" w:hAnsi="Garamond"/>
          <w:b/>
          <w:sz w:val="32"/>
          <w:szCs w:val="32"/>
        </w:rPr>
        <w:t>3</w:t>
      </w:r>
    </w:p>
    <w:p w14:paraId="5166774F" w14:textId="386080A0" w:rsidR="006B7778" w:rsidRPr="00AD543F" w:rsidRDefault="00176C3F" w:rsidP="006A3F9B">
      <w:pPr>
        <w:spacing w:after="240"/>
        <w:jc w:val="both"/>
        <w:rPr>
          <w:rFonts w:ascii="Garamond" w:hAnsi="Garamond"/>
        </w:rPr>
      </w:pPr>
      <w:r w:rsidRPr="00AD543F">
        <w:rPr>
          <w:rFonts w:ascii="Garamond" w:hAnsi="Garamond"/>
        </w:rPr>
        <w:t>Rozvrh práce Okresního soudu v Chebu pro rok 20</w:t>
      </w:r>
      <w:r w:rsidR="00395888" w:rsidRPr="00AD543F">
        <w:rPr>
          <w:rFonts w:ascii="Garamond" w:hAnsi="Garamond"/>
        </w:rPr>
        <w:t>2</w:t>
      </w:r>
      <w:r w:rsidR="00877D55" w:rsidRPr="00AD543F">
        <w:rPr>
          <w:rFonts w:ascii="Garamond" w:hAnsi="Garamond"/>
        </w:rPr>
        <w:t>3</w:t>
      </w:r>
      <w:r w:rsidRPr="00AD543F">
        <w:rPr>
          <w:rFonts w:ascii="Garamond" w:hAnsi="Garamond"/>
        </w:rPr>
        <w:t xml:space="preserve"> </w:t>
      </w:r>
      <w:r w:rsidR="004109C4" w:rsidRPr="00AD543F">
        <w:rPr>
          <w:rFonts w:ascii="Garamond" w:hAnsi="Garamond"/>
        </w:rPr>
        <w:t>se</w:t>
      </w:r>
      <w:r w:rsidR="0083413E">
        <w:rPr>
          <w:rFonts w:ascii="Garamond" w:hAnsi="Garamond"/>
        </w:rPr>
        <w:t xml:space="preserve"> s účinností ode dne</w:t>
      </w:r>
      <w:r w:rsidR="002A0881">
        <w:rPr>
          <w:rFonts w:ascii="Garamond" w:hAnsi="Garamond"/>
        </w:rPr>
        <w:t xml:space="preserve"> 1. 4. 2023 </w:t>
      </w:r>
      <w:r w:rsidR="0083413E">
        <w:rPr>
          <w:rFonts w:ascii="Garamond" w:hAnsi="Garamond"/>
        </w:rPr>
        <w:t>mění a doplňuje takto:</w:t>
      </w:r>
    </w:p>
    <w:p w14:paraId="4F69294E" w14:textId="59FF92D4" w:rsidR="00224CC4" w:rsidRDefault="00224CC4" w:rsidP="00CA2F80">
      <w:pPr>
        <w:pStyle w:val="Odstavecseseznamem"/>
        <w:numPr>
          <w:ilvl w:val="0"/>
          <w:numId w:val="4"/>
        </w:numPr>
        <w:overflowPunct w:val="0"/>
        <w:autoSpaceDE w:val="0"/>
        <w:autoSpaceDN w:val="0"/>
        <w:adjustRightInd w:val="0"/>
        <w:spacing w:after="120"/>
        <w:ind w:left="425" w:hanging="425"/>
        <w:contextualSpacing w:val="0"/>
        <w:jc w:val="both"/>
        <w:textAlignment w:val="baseline"/>
        <w:rPr>
          <w:rFonts w:ascii="Garamond" w:hAnsi="Garamond"/>
        </w:rPr>
      </w:pPr>
      <w:r w:rsidRPr="00224CC4">
        <w:rPr>
          <w:rFonts w:ascii="Garamond" w:hAnsi="Garamond"/>
        </w:rPr>
        <w:t>Bod 4.3.9 se mění tak, že nově zní: „</w:t>
      </w:r>
      <w:r w:rsidRPr="00224CC4">
        <w:rPr>
          <w:rFonts w:ascii="Garamond" w:hAnsi="Garamond"/>
          <w:b/>
        </w:rPr>
        <w:t>Nové návrhy a podněty,</w:t>
      </w:r>
      <w:r w:rsidRPr="00224CC4">
        <w:rPr>
          <w:rFonts w:ascii="Garamond" w:hAnsi="Garamond"/>
        </w:rPr>
        <w:t xml:space="preserve"> týkající se nezletilého dítěte</w:t>
      </w:r>
      <w:r>
        <w:t xml:space="preserve"> </w:t>
      </w:r>
      <w:r w:rsidRPr="00224CC4">
        <w:t>nebo jeho plnorodého sourozence</w:t>
      </w:r>
      <w:r w:rsidRPr="00224CC4">
        <w:rPr>
          <w:rFonts w:ascii="Garamond" w:hAnsi="Garamond"/>
        </w:rPr>
        <w:t xml:space="preserve"> a napadlé během doposud pravomocně neskončeného řízení, se přidělují řešiteli rozhodujícímu v dosud pravomocně neskončené věci, a to i v případě, že je do soudního oddělení zastaven nápad. Podněty či návrhy, týkající se podpůrných opatření, svéprávnosti, podněty ke schválení právního jednání za osoby nesvéprávné, podněty či návrhy soudních exekutorů na ustanovení opatrovníka nezletilým účastníkům exekučních řízení, apod. se zapisují obdobně.</w:t>
      </w:r>
      <w:r>
        <w:rPr>
          <w:rFonts w:ascii="Garamond" w:hAnsi="Garamond"/>
        </w:rPr>
        <w:t>“</w:t>
      </w:r>
    </w:p>
    <w:p w14:paraId="3CB0B25F" w14:textId="6E346DD7" w:rsidR="00224CC4" w:rsidRDefault="00CA2F80" w:rsidP="00CA2F80">
      <w:pPr>
        <w:pStyle w:val="Odstavecseseznamem"/>
        <w:numPr>
          <w:ilvl w:val="0"/>
          <w:numId w:val="4"/>
        </w:numPr>
        <w:overflowPunct w:val="0"/>
        <w:autoSpaceDE w:val="0"/>
        <w:autoSpaceDN w:val="0"/>
        <w:adjustRightInd w:val="0"/>
        <w:spacing w:after="120"/>
        <w:ind w:left="425" w:hanging="425"/>
        <w:contextualSpacing w:val="0"/>
        <w:jc w:val="both"/>
        <w:textAlignment w:val="baseline"/>
        <w:rPr>
          <w:rFonts w:ascii="Garamond" w:hAnsi="Garamond"/>
        </w:rPr>
      </w:pPr>
      <w:r>
        <w:rPr>
          <w:rFonts w:ascii="Garamond" w:hAnsi="Garamond"/>
        </w:rPr>
        <w:t xml:space="preserve">V bodě 6.1 se v soudním oddělení 9 snižuje nápad věcí rejstříku C a </w:t>
      </w:r>
      <w:proofErr w:type="spellStart"/>
      <w:r>
        <w:rPr>
          <w:rFonts w:ascii="Garamond" w:hAnsi="Garamond"/>
        </w:rPr>
        <w:t>Nc</w:t>
      </w:r>
      <w:proofErr w:type="spellEnd"/>
      <w:r>
        <w:rPr>
          <w:rFonts w:ascii="Garamond" w:hAnsi="Garamond"/>
        </w:rPr>
        <w:t xml:space="preserve"> na 50 %.</w:t>
      </w:r>
    </w:p>
    <w:p w14:paraId="2363DF01" w14:textId="77777777" w:rsidR="00CA2F80" w:rsidRDefault="00CA2F80" w:rsidP="00CA2F80">
      <w:pPr>
        <w:pStyle w:val="Odstavecseseznamem"/>
        <w:numPr>
          <w:ilvl w:val="0"/>
          <w:numId w:val="4"/>
        </w:numPr>
        <w:overflowPunct w:val="0"/>
        <w:autoSpaceDE w:val="0"/>
        <w:autoSpaceDN w:val="0"/>
        <w:adjustRightInd w:val="0"/>
        <w:spacing w:after="120"/>
        <w:ind w:left="425" w:hanging="425"/>
        <w:contextualSpacing w:val="0"/>
        <w:jc w:val="both"/>
        <w:textAlignment w:val="baseline"/>
        <w:rPr>
          <w:rFonts w:ascii="Garamond" w:hAnsi="Garamond"/>
        </w:rPr>
      </w:pPr>
      <w:r>
        <w:rPr>
          <w:rFonts w:ascii="Garamond" w:hAnsi="Garamond"/>
        </w:rPr>
        <w:t xml:space="preserve">V bodě 6.1 se v soudním oddělení 28 zastavuje nápad věcí rejstříku C a </w:t>
      </w:r>
      <w:proofErr w:type="spellStart"/>
      <w:r>
        <w:rPr>
          <w:rFonts w:ascii="Garamond" w:hAnsi="Garamond"/>
        </w:rPr>
        <w:t>Nc</w:t>
      </w:r>
      <w:proofErr w:type="spellEnd"/>
      <w:r>
        <w:rPr>
          <w:rFonts w:ascii="Garamond" w:hAnsi="Garamond"/>
        </w:rPr>
        <w:t>.</w:t>
      </w:r>
    </w:p>
    <w:p w14:paraId="10872EC1" w14:textId="505075BC" w:rsidR="00873FE9" w:rsidRDefault="00873FE9" w:rsidP="00BB2F31">
      <w:pPr>
        <w:pStyle w:val="Odstavecseseznamem"/>
        <w:numPr>
          <w:ilvl w:val="0"/>
          <w:numId w:val="4"/>
        </w:numPr>
        <w:overflowPunct w:val="0"/>
        <w:autoSpaceDE w:val="0"/>
        <w:autoSpaceDN w:val="0"/>
        <w:adjustRightInd w:val="0"/>
        <w:spacing w:after="120"/>
        <w:ind w:left="425" w:hanging="425"/>
        <w:contextualSpacing w:val="0"/>
        <w:jc w:val="both"/>
        <w:textAlignment w:val="baseline"/>
        <w:rPr>
          <w:rFonts w:ascii="Garamond" w:hAnsi="Garamond"/>
        </w:rPr>
      </w:pPr>
      <w:r>
        <w:rPr>
          <w:rFonts w:ascii="Garamond" w:hAnsi="Garamond"/>
        </w:rPr>
        <w:t xml:space="preserve">Bod 7.1 se v soudním oddělení 18 </w:t>
      </w:r>
      <w:r w:rsidR="00BB2F31">
        <w:rPr>
          <w:rFonts w:ascii="Garamond" w:hAnsi="Garamond"/>
        </w:rPr>
        <w:t xml:space="preserve">doplňuje </w:t>
      </w:r>
      <w:r>
        <w:rPr>
          <w:rFonts w:ascii="Garamond" w:hAnsi="Garamond"/>
        </w:rPr>
        <w:t>takto:</w:t>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2102"/>
        <w:gridCol w:w="1418"/>
        <w:gridCol w:w="6378"/>
        <w:gridCol w:w="709"/>
      </w:tblGrid>
      <w:tr w:rsidR="00BB2F31" w:rsidRPr="0035499C" w14:paraId="3EE57BAA" w14:textId="77777777" w:rsidTr="00050807">
        <w:tc>
          <w:tcPr>
            <w:tcW w:w="734" w:type="dxa"/>
          </w:tcPr>
          <w:p w14:paraId="7EB653A9" w14:textId="77777777" w:rsidR="00873FE9" w:rsidRPr="0035499C" w:rsidRDefault="00873FE9" w:rsidP="004C2C15">
            <w:pPr>
              <w:tabs>
                <w:tab w:val="left" w:pos="3600"/>
                <w:tab w:val="left" w:pos="6840"/>
              </w:tabs>
              <w:jc w:val="center"/>
              <w:rPr>
                <w:rFonts w:ascii="Garamond" w:hAnsi="Garamond"/>
                <w:b/>
                <w:sz w:val="40"/>
                <w:szCs w:val="40"/>
              </w:rPr>
            </w:pPr>
          </w:p>
          <w:p w14:paraId="33B46551" w14:textId="2B459AA4" w:rsidR="00873FE9" w:rsidRPr="00BB2F31" w:rsidRDefault="00873FE9" w:rsidP="00F46187">
            <w:pPr>
              <w:tabs>
                <w:tab w:val="left" w:pos="3600"/>
                <w:tab w:val="left" w:pos="6840"/>
              </w:tabs>
              <w:ind w:left="-814" w:right="-427" w:firstLine="709"/>
              <w:rPr>
                <w:rFonts w:ascii="Garamond" w:hAnsi="Garamond"/>
                <w:b/>
                <w:sz w:val="72"/>
                <w:szCs w:val="72"/>
              </w:rPr>
            </w:pPr>
            <w:r w:rsidRPr="00BB2F31">
              <w:rPr>
                <w:rFonts w:ascii="Garamond" w:hAnsi="Garamond"/>
                <w:b/>
                <w:sz w:val="72"/>
                <w:szCs w:val="72"/>
              </w:rPr>
              <w:t>1</w:t>
            </w:r>
            <w:r w:rsidR="00F46187" w:rsidRPr="00BB2F31">
              <w:rPr>
                <w:rFonts w:ascii="Garamond" w:hAnsi="Garamond"/>
                <w:b/>
                <w:sz w:val="72"/>
                <w:szCs w:val="72"/>
              </w:rPr>
              <w:t>8</w:t>
            </w:r>
          </w:p>
        </w:tc>
        <w:tc>
          <w:tcPr>
            <w:tcW w:w="2102" w:type="dxa"/>
          </w:tcPr>
          <w:p w14:paraId="2A9FB60F" w14:textId="77777777" w:rsidR="00873FE9" w:rsidRPr="0035499C" w:rsidRDefault="00873FE9" w:rsidP="004C2C15">
            <w:pPr>
              <w:ind w:right="-108"/>
              <w:rPr>
                <w:rFonts w:ascii="Garamond" w:hAnsi="Garamond"/>
                <w:b/>
                <w:bCs/>
              </w:rPr>
            </w:pPr>
          </w:p>
          <w:p w14:paraId="4C182AED" w14:textId="2A050507" w:rsidR="00873FE9" w:rsidRPr="00BB2F31" w:rsidRDefault="00873FE9" w:rsidP="004C2C15">
            <w:pPr>
              <w:ind w:right="-108"/>
              <w:rPr>
                <w:rFonts w:ascii="Garamond" w:hAnsi="Garamond"/>
                <w:b/>
                <w:bCs/>
                <w:sz w:val="22"/>
                <w:szCs w:val="22"/>
              </w:rPr>
            </w:pPr>
            <w:r w:rsidRPr="00BB2F31">
              <w:rPr>
                <w:rFonts w:ascii="Garamond" w:hAnsi="Garamond"/>
                <w:b/>
                <w:bCs/>
                <w:sz w:val="22"/>
                <w:szCs w:val="22"/>
              </w:rPr>
              <w:t xml:space="preserve">Mgr. </w:t>
            </w:r>
            <w:r w:rsidR="00F46187" w:rsidRPr="00BB2F31">
              <w:rPr>
                <w:rFonts w:ascii="Garamond" w:hAnsi="Garamond"/>
                <w:b/>
                <w:bCs/>
                <w:sz w:val="22"/>
                <w:szCs w:val="22"/>
              </w:rPr>
              <w:t xml:space="preserve">Pavla Tupá </w:t>
            </w:r>
          </w:p>
          <w:p w14:paraId="563398E4" w14:textId="77777777" w:rsidR="00873FE9" w:rsidRPr="00BB2F31" w:rsidRDefault="00873FE9" w:rsidP="004C2C15">
            <w:pPr>
              <w:ind w:right="-108"/>
              <w:rPr>
                <w:rFonts w:ascii="Garamond" w:hAnsi="Garamond"/>
                <w:b/>
                <w:bCs/>
                <w:sz w:val="22"/>
                <w:szCs w:val="22"/>
              </w:rPr>
            </w:pPr>
          </w:p>
          <w:p w14:paraId="147D5805" w14:textId="77777777" w:rsidR="00873FE9" w:rsidRPr="00BB2F31" w:rsidRDefault="00873FE9" w:rsidP="004C2C15">
            <w:pPr>
              <w:ind w:right="-108"/>
              <w:rPr>
                <w:rFonts w:ascii="Garamond" w:hAnsi="Garamond"/>
                <w:bCs/>
                <w:i/>
                <w:sz w:val="22"/>
                <w:szCs w:val="22"/>
              </w:rPr>
            </w:pPr>
            <w:r w:rsidRPr="00BB2F31">
              <w:rPr>
                <w:rFonts w:ascii="Garamond" w:hAnsi="Garamond"/>
                <w:bCs/>
                <w:i/>
                <w:sz w:val="22"/>
                <w:szCs w:val="22"/>
              </w:rPr>
              <w:t>zastupuje:</w:t>
            </w:r>
          </w:p>
          <w:p w14:paraId="3FD38CF5" w14:textId="77777777" w:rsidR="00ED59C5" w:rsidRPr="00ED59C5" w:rsidRDefault="00ED59C5" w:rsidP="00ED59C5">
            <w:pPr>
              <w:ind w:right="-108"/>
              <w:rPr>
                <w:rFonts w:ascii="Garamond" w:hAnsi="Garamond"/>
                <w:i/>
                <w:sz w:val="22"/>
                <w:szCs w:val="22"/>
              </w:rPr>
            </w:pPr>
            <w:r w:rsidRPr="00ED59C5">
              <w:rPr>
                <w:rFonts w:ascii="Garamond" w:hAnsi="Garamond"/>
                <w:i/>
                <w:sz w:val="22"/>
                <w:szCs w:val="22"/>
              </w:rPr>
              <w:t>Mgr. Miroslava Köpplová</w:t>
            </w:r>
          </w:p>
          <w:p w14:paraId="27A66E97" w14:textId="31D36D12" w:rsidR="00873FE9" w:rsidRPr="00ED59C5" w:rsidRDefault="00873FE9" w:rsidP="004C2C15">
            <w:pPr>
              <w:ind w:right="-648"/>
              <w:rPr>
                <w:rFonts w:ascii="Garamond" w:hAnsi="Garamond"/>
                <w:i/>
                <w:sz w:val="22"/>
                <w:szCs w:val="22"/>
              </w:rPr>
            </w:pPr>
            <w:r w:rsidRPr="00ED59C5">
              <w:rPr>
                <w:rFonts w:ascii="Garamond" w:hAnsi="Garamond"/>
                <w:i/>
                <w:sz w:val="22"/>
                <w:szCs w:val="22"/>
              </w:rPr>
              <w:t>Mgr. Gabriela Plášilová</w:t>
            </w:r>
          </w:p>
          <w:p w14:paraId="242EB4FD" w14:textId="02AFC313" w:rsidR="00873FE9" w:rsidRDefault="00873FE9" w:rsidP="004C2C15">
            <w:pPr>
              <w:ind w:right="-648"/>
              <w:rPr>
                <w:rFonts w:ascii="Garamond" w:hAnsi="Garamond"/>
                <w:i/>
                <w:sz w:val="22"/>
                <w:szCs w:val="22"/>
              </w:rPr>
            </w:pPr>
            <w:r w:rsidRPr="00ED59C5">
              <w:rPr>
                <w:rFonts w:ascii="Garamond" w:hAnsi="Garamond"/>
                <w:i/>
                <w:sz w:val="22"/>
                <w:szCs w:val="22"/>
              </w:rPr>
              <w:t>Mgr. Miroslava Theissová</w:t>
            </w:r>
          </w:p>
          <w:p w14:paraId="2BDB54EB" w14:textId="2B8DCBE2" w:rsidR="009A2594" w:rsidRPr="009A2594" w:rsidRDefault="009A2594" w:rsidP="004C2C15">
            <w:pPr>
              <w:ind w:right="-648"/>
              <w:rPr>
                <w:rFonts w:ascii="Garamond" w:hAnsi="Garamond"/>
                <w:i/>
                <w:sz w:val="22"/>
                <w:szCs w:val="22"/>
              </w:rPr>
            </w:pPr>
            <w:r>
              <w:rPr>
                <w:rFonts w:ascii="Garamond" w:hAnsi="Garamond"/>
                <w:i/>
                <w:sz w:val="22"/>
                <w:szCs w:val="22"/>
              </w:rPr>
              <w:t>Mgr. Lenka Krištofová</w:t>
            </w:r>
          </w:p>
          <w:p w14:paraId="2EE2182A" w14:textId="77777777" w:rsidR="00873FE9" w:rsidRPr="0035499C" w:rsidRDefault="00873FE9" w:rsidP="004C2C15">
            <w:pPr>
              <w:ind w:right="-648"/>
              <w:rPr>
                <w:rFonts w:ascii="Garamond" w:hAnsi="Garamond"/>
                <w:b/>
                <w:bCs/>
              </w:rPr>
            </w:pPr>
          </w:p>
          <w:p w14:paraId="32C5DD53" w14:textId="77777777" w:rsidR="00873FE9" w:rsidRPr="0035499C" w:rsidRDefault="00873FE9" w:rsidP="004C2C15">
            <w:pPr>
              <w:ind w:right="-648"/>
              <w:rPr>
                <w:rFonts w:ascii="Garamond" w:hAnsi="Garamond"/>
                <w:b/>
                <w:bCs/>
              </w:rPr>
            </w:pPr>
          </w:p>
        </w:tc>
        <w:tc>
          <w:tcPr>
            <w:tcW w:w="1418" w:type="dxa"/>
          </w:tcPr>
          <w:p w14:paraId="6BC8795D" w14:textId="77777777" w:rsidR="00873FE9" w:rsidRPr="0035499C" w:rsidRDefault="00873FE9" w:rsidP="004C2C15">
            <w:pPr>
              <w:jc w:val="both"/>
              <w:rPr>
                <w:rFonts w:ascii="Garamond" w:hAnsi="Garamond"/>
              </w:rPr>
            </w:pPr>
          </w:p>
          <w:p w14:paraId="4B556537" w14:textId="1487F40E" w:rsidR="00873FE9" w:rsidRPr="00BB2F31" w:rsidRDefault="00F46187" w:rsidP="004C2C15">
            <w:pPr>
              <w:jc w:val="both"/>
              <w:rPr>
                <w:rFonts w:ascii="Garamond" w:hAnsi="Garamond"/>
                <w:sz w:val="22"/>
                <w:szCs w:val="22"/>
              </w:rPr>
            </w:pPr>
            <w:r w:rsidRPr="00BB2F31">
              <w:rPr>
                <w:rFonts w:ascii="Garamond" w:hAnsi="Garamond"/>
                <w:sz w:val="22"/>
                <w:szCs w:val="22"/>
              </w:rPr>
              <w:t>úterý – 232</w:t>
            </w:r>
          </w:p>
          <w:p w14:paraId="0A494E7B" w14:textId="77777777" w:rsidR="00BB2F31" w:rsidRDefault="00BB2F31" w:rsidP="004C2C15">
            <w:pPr>
              <w:jc w:val="both"/>
              <w:rPr>
                <w:rFonts w:ascii="Garamond" w:hAnsi="Garamond"/>
                <w:sz w:val="22"/>
                <w:szCs w:val="22"/>
              </w:rPr>
            </w:pPr>
          </w:p>
          <w:p w14:paraId="52E5948B" w14:textId="77777777" w:rsidR="00DA6659" w:rsidRDefault="00F46187" w:rsidP="004C2C15">
            <w:pPr>
              <w:jc w:val="both"/>
              <w:rPr>
                <w:rFonts w:ascii="Garamond" w:hAnsi="Garamond"/>
                <w:sz w:val="22"/>
                <w:szCs w:val="22"/>
              </w:rPr>
            </w:pPr>
            <w:r w:rsidRPr="00BB2F31">
              <w:rPr>
                <w:rFonts w:ascii="Garamond" w:hAnsi="Garamond"/>
                <w:sz w:val="22"/>
                <w:szCs w:val="22"/>
              </w:rPr>
              <w:t>čtvrtek</w:t>
            </w:r>
            <w:r w:rsidR="00BB2F31">
              <w:rPr>
                <w:rFonts w:ascii="Garamond" w:hAnsi="Garamond"/>
                <w:sz w:val="22"/>
                <w:szCs w:val="22"/>
              </w:rPr>
              <w:t xml:space="preserve"> </w:t>
            </w:r>
            <w:r w:rsidR="00873FE9" w:rsidRPr="00BB2F31">
              <w:rPr>
                <w:rFonts w:ascii="Garamond" w:hAnsi="Garamond"/>
                <w:sz w:val="22"/>
                <w:szCs w:val="22"/>
              </w:rPr>
              <w:t>– 23</w:t>
            </w:r>
            <w:r w:rsidRPr="00BB2F31">
              <w:rPr>
                <w:rFonts w:ascii="Garamond" w:hAnsi="Garamond"/>
                <w:sz w:val="22"/>
                <w:szCs w:val="22"/>
              </w:rPr>
              <w:t>2</w:t>
            </w:r>
          </w:p>
          <w:p w14:paraId="78080F64" w14:textId="77777777" w:rsidR="00DA6659" w:rsidRDefault="00DA6659" w:rsidP="004C2C15">
            <w:pPr>
              <w:jc w:val="both"/>
              <w:rPr>
                <w:rFonts w:ascii="Garamond" w:hAnsi="Garamond"/>
                <w:sz w:val="22"/>
                <w:szCs w:val="22"/>
              </w:rPr>
            </w:pPr>
          </w:p>
          <w:p w14:paraId="20053027" w14:textId="7099D636" w:rsidR="00873FE9" w:rsidRPr="00BB2F31" w:rsidRDefault="00DA6659" w:rsidP="004C2C15">
            <w:pPr>
              <w:jc w:val="both"/>
              <w:rPr>
                <w:rFonts w:ascii="Garamond" w:hAnsi="Garamond"/>
                <w:sz w:val="22"/>
                <w:szCs w:val="22"/>
              </w:rPr>
            </w:pPr>
            <w:r>
              <w:rPr>
                <w:rFonts w:ascii="Garamond" w:hAnsi="Garamond"/>
                <w:sz w:val="22"/>
                <w:szCs w:val="22"/>
              </w:rPr>
              <w:t>pátek - 232</w:t>
            </w:r>
            <w:r w:rsidR="00873FE9" w:rsidRPr="00BB2F31">
              <w:rPr>
                <w:rFonts w:ascii="Garamond" w:hAnsi="Garamond"/>
                <w:sz w:val="22"/>
                <w:szCs w:val="22"/>
              </w:rPr>
              <w:t xml:space="preserve"> </w:t>
            </w:r>
          </w:p>
          <w:p w14:paraId="02150E3B" w14:textId="77777777" w:rsidR="00873FE9" w:rsidRPr="0035499C" w:rsidRDefault="00873FE9" w:rsidP="004C2C15">
            <w:pPr>
              <w:rPr>
                <w:rFonts w:ascii="Garamond" w:hAnsi="Garamond"/>
              </w:rPr>
            </w:pPr>
          </w:p>
        </w:tc>
        <w:tc>
          <w:tcPr>
            <w:tcW w:w="6378" w:type="dxa"/>
          </w:tcPr>
          <w:p w14:paraId="7CCF9A89" w14:textId="77777777" w:rsidR="00873FE9" w:rsidRPr="00BB2F31" w:rsidRDefault="00873FE9" w:rsidP="004C2C15">
            <w:pPr>
              <w:jc w:val="both"/>
              <w:rPr>
                <w:rFonts w:ascii="Garamond" w:hAnsi="Garamond"/>
                <w:sz w:val="22"/>
                <w:szCs w:val="22"/>
              </w:rPr>
            </w:pPr>
          </w:p>
          <w:p w14:paraId="43688750" w14:textId="77777777" w:rsidR="00873FE9" w:rsidRPr="00BB2F31" w:rsidRDefault="00873FE9" w:rsidP="004C2C15">
            <w:pPr>
              <w:jc w:val="both"/>
              <w:rPr>
                <w:rFonts w:ascii="Garamond" w:hAnsi="Garamond"/>
                <w:sz w:val="22"/>
                <w:szCs w:val="22"/>
              </w:rPr>
            </w:pPr>
            <w:r w:rsidRPr="00BB2F31">
              <w:rPr>
                <w:rFonts w:ascii="Garamond" w:hAnsi="Garamond"/>
                <w:sz w:val="22"/>
                <w:szCs w:val="22"/>
              </w:rPr>
              <w:t xml:space="preserve">Seznam věcí </w:t>
            </w:r>
            <w:r w:rsidRPr="00BB2F31">
              <w:rPr>
                <w:rFonts w:ascii="Garamond" w:hAnsi="Garamond"/>
                <w:b/>
                <w:sz w:val="22"/>
                <w:szCs w:val="22"/>
              </w:rPr>
              <w:t xml:space="preserve">P a </w:t>
            </w:r>
            <w:proofErr w:type="spellStart"/>
            <w:r w:rsidRPr="00BB2F31">
              <w:rPr>
                <w:rFonts w:ascii="Garamond" w:hAnsi="Garamond"/>
                <w:b/>
                <w:sz w:val="22"/>
                <w:szCs w:val="22"/>
              </w:rPr>
              <w:t>Nc</w:t>
            </w:r>
            <w:proofErr w:type="spellEnd"/>
            <w:r w:rsidRPr="00BB2F31">
              <w:rPr>
                <w:rFonts w:ascii="Garamond" w:hAnsi="Garamond"/>
                <w:sz w:val="22"/>
                <w:szCs w:val="22"/>
              </w:rPr>
              <w:t xml:space="preserve">  – obyčejný nápad</w:t>
            </w:r>
          </w:p>
          <w:p w14:paraId="1C1BD71D" w14:textId="77777777" w:rsidR="00873FE9" w:rsidRPr="00BB2F31" w:rsidRDefault="00873FE9" w:rsidP="004C2C15">
            <w:pPr>
              <w:ind w:left="2093"/>
              <w:rPr>
                <w:rFonts w:ascii="Garamond" w:hAnsi="Garamond"/>
                <w:sz w:val="22"/>
                <w:szCs w:val="22"/>
              </w:rPr>
            </w:pPr>
            <w:r w:rsidRPr="00BB2F31">
              <w:rPr>
                <w:rFonts w:ascii="Garamond" w:hAnsi="Garamond"/>
                <w:sz w:val="22"/>
                <w:szCs w:val="22"/>
              </w:rPr>
              <w:t>- péče soudu o osoby omezené ve svéprávnosti</w:t>
            </w:r>
          </w:p>
          <w:p w14:paraId="73183F36" w14:textId="77777777" w:rsidR="00873FE9" w:rsidRPr="00BB2F31" w:rsidRDefault="00873FE9" w:rsidP="004C2C15">
            <w:pPr>
              <w:ind w:left="2093"/>
              <w:rPr>
                <w:rFonts w:ascii="Garamond" w:hAnsi="Garamond"/>
                <w:sz w:val="22"/>
                <w:szCs w:val="22"/>
              </w:rPr>
            </w:pPr>
            <w:r w:rsidRPr="00BB2F31">
              <w:rPr>
                <w:rFonts w:ascii="Garamond" w:hAnsi="Garamond"/>
                <w:sz w:val="22"/>
                <w:szCs w:val="22"/>
              </w:rPr>
              <w:t>- věci týkající se ústavní výchovy</w:t>
            </w:r>
          </w:p>
          <w:p w14:paraId="043DE5FE" w14:textId="77777777" w:rsidR="00873FE9" w:rsidRPr="00BB2F31" w:rsidRDefault="00873FE9" w:rsidP="004C2C15">
            <w:pPr>
              <w:ind w:left="2093"/>
              <w:rPr>
                <w:rFonts w:ascii="Garamond" w:hAnsi="Garamond"/>
                <w:sz w:val="22"/>
                <w:szCs w:val="22"/>
              </w:rPr>
            </w:pPr>
            <w:r w:rsidRPr="00BB2F31">
              <w:rPr>
                <w:rFonts w:ascii="Garamond" w:hAnsi="Garamond"/>
                <w:sz w:val="22"/>
                <w:szCs w:val="22"/>
              </w:rPr>
              <w:t>- předběžná opatření dle § 76 OSŘ</w:t>
            </w:r>
          </w:p>
          <w:p w14:paraId="55ACFFFD" w14:textId="77777777" w:rsidR="00873FE9" w:rsidRPr="00BB2F31" w:rsidRDefault="00873FE9" w:rsidP="004C2C15">
            <w:pPr>
              <w:ind w:left="2093"/>
              <w:rPr>
                <w:rFonts w:ascii="Garamond" w:hAnsi="Garamond"/>
                <w:sz w:val="22"/>
                <w:szCs w:val="22"/>
              </w:rPr>
            </w:pPr>
            <w:r w:rsidRPr="00BB2F31">
              <w:rPr>
                <w:rFonts w:ascii="Garamond" w:hAnsi="Garamond"/>
                <w:sz w:val="22"/>
                <w:szCs w:val="22"/>
              </w:rPr>
              <w:t>- předběžná opatření dle § 452 – 465 ZŘS</w:t>
            </w:r>
          </w:p>
          <w:p w14:paraId="68E56805" w14:textId="77777777" w:rsidR="00873FE9" w:rsidRPr="00BB2F31" w:rsidRDefault="00873FE9" w:rsidP="004C2C15">
            <w:pPr>
              <w:ind w:right="-108"/>
              <w:rPr>
                <w:rFonts w:ascii="Garamond" w:hAnsi="Garamond"/>
                <w:sz w:val="22"/>
                <w:szCs w:val="22"/>
              </w:rPr>
            </w:pPr>
          </w:p>
          <w:p w14:paraId="43D48339" w14:textId="77777777" w:rsidR="00873FE9" w:rsidRPr="00BB2F31" w:rsidRDefault="00873FE9" w:rsidP="004C2C15">
            <w:pPr>
              <w:ind w:right="-108"/>
              <w:rPr>
                <w:rFonts w:ascii="Garamond" w:hAnsi="Garamond"/>
                <w:sz w:val="22"/>
                <w:szCs w:val="22"/>
              </w:rPr>
            </w:pPr>
            <w:r w:rsidRPr="00BB2F31">
              <w:rPr>
                <w:rFonts w:ascii="Garamond" w:hAnsi="Garamond"/>
                <w:sz w:val="22"/>
                <w:szCs w:val="22"/>
              </w:rPr>
              <w:t xml:space="preserve">Rejstřík </w:t>
            </w:r>
            <w:proofErr w:type="spellStart"/>
            <w:r w:rsidRPr="00BB2F31">
              <w:rPr>
                <w:rFonts w:ascii="Garamond" w:hAnsi="Garamond"/>
                <w:b/>
                <w:sz w:val="22"/>
                <w:szCs w:val="22"/>
              </w:rPr>
              <w:t>Nc</w:t>
            </w:r>
            <w:proofErr w:type="spellEnd"/>
            <w:r w:rsidRPr="00BB2F31">
              <w:rPr>
                <w:rFonts w:ascii="Garamond" w:hAnsi="Garamond"/>
                <w:b/>
                <w:sz w:val="22"/>
                <w:szCs w:val="22"/>
              </w:rPr>
              <w:t xml:space="preserve"> </w:t>
            </w:r>
            <w:r w:rsidRPr="00BB2F31">
              <w:rPr>
                <w:rFonts w:ascii="Garamond" w:hAnsi="Garamond"/>
                <w:sz w:val="22"/>
                <w:szCs w:val="22"/>
              </w:rPr>
              <w:t xml:space="preserve">– oddíly dle </w:t>
            </w:r>
            <w:hyperlink w:anchor="Příloha_2_civilní" w:history="1">
              <w:r w:rsidRPr="00BB2F31">
                <w:rPr>
                  <w:rStyle w:val="Hypertextovodkaz"/>
                  <w:rFonts w:ascii="Garamond" w:hAnsi="Garamond"/>
                  <w:sz w:val="22"/>
                  <w:szCs w:val="22"/>
                </w:rPr>
                <w:t>přílohy č. 2</w:t>
              </w:r>
            </w:hyperlink>
            <w:r w:rsidRPr="00BB2F31">
              <w:rPr>
                <w:rFonts w:ascii="Garamond" w:hAnsi="Garamond"/>
                <w:sz w:val="22"/>
                <w:szCs w:val="22"/>
              </w:rPr>
              <w:t xml:space="preserve"> </w:t>
            </w:r>
          </w:p>
          <w:p w14:paraId="4ABB01C4" w14:textId="77777777" w:rsidR="00873FE9" w:rsidRPr="00BB2F31" w:rsidRDefault="00873FE9" w:rsidP="004C2C15">
            <w:pPr>
              <w:ind w:right="-108"/>
              <w:rPr>
                <w:rFonts w:ascii="Garamond" w:hAnsi="Garamond"/>
                <w:sz w:val="22"/>
                <w:szCs w:val="22"/>
              </w:rPr>
            </w:pPr>
          </w:p>
          <w:p w14:paraId="033F90CD" w14:textId="77777777" w:rsidR="00873FE9" w:rsidRPr="0035499C" w:rsidRDefault="00873FE9" w:rsidP="004C2C15">
            <w:pPr>
              <w:tabs>
                <w:tab w:val="left" w:pos="708"/>
              </w:tabs>
              <w:jc w:val="both"/>
              <w:rPr>
                <w:rFonts w:ascii="Garamond" w:hAnsi="Garamond"/>
              </w:rPr>
            </w:pPr>
            <w:r w:rsidRPr="00BB2F31">
              <w:rPr>
                <w:rFonts w:ascii="Garamond" w:hAnsi="Garamond"/>
                <w:sz w:val="22"/>
                <w:szCs w:val="22"/>
              </w:rPr>
              <w:t xml:space="preserve">Rejstřík </w:t>
            </w:r>
            <w:r w:rsidRPr="00BB2F31">
              <w:rPr>
                <w:rFonts w:ascii="Garamond" w:hAnsi="Garamond"/>
                <w:b/>
                <w:sz w:val="22"/>
                <w:szCs w:val="22"/>
              </w:rPr>
              <w:t>L</w:t>
            </w:r>
          </w:p>
        </w:tc>
        <w:tc>
          <w:tcPr>
            <w:tcW w:w="709" w:type="dxa"/>
          </w:tcPr>
          <w:p w14:paraId="38A2BEB9" w14:textId="77777777" w:rsidR="00873FE9" w:rsidRPr="00BB2F31" w:rsidRDefault="00873FE9" w:rsidP="004C2C15">
            <w:pPr>
              <w:tabs>
                <w:tab w:val="left" w:pos="3600"/>
                <w:tab w:val="left" w:pos="6840"/>
              </w:tabs>
              <w:rPr>
                <w:rFonts w:ascii="Garamond" w:hAnsi="Garamond"/>
                <w:b/>
                <w:sz w:val="22"/>
                <w:szCs w:val="22"/>
              </w:rPr>
            </w:pPr>
          </w:p>
          <w:p w14:paraId="567B862A" w14:textId="09F6FF7B" w:rsidR="00873FE9" w:rsidRPr="00BB2F31" w:rsidRDefault="00BB2F31" w:rsidP="004C2C15">
            <w:pPr>
              <w:tabs>
                <w:tab w:val="left" w:pos="3600"/>
                <w:tab w:val="left" w:pos="6840"/>
              </w:tabs>
              <w:rPr>
                <w:rFonts w:ascii="Garamond" w:hAnsi="Garamond"/>
                <w:sz w:val="22"/>
                <w:szCs w:val="22"/>
              </w:rPr>
            </w:pPr>
            <w:r>
              <w:rPr>
                <w:rFonts w:ascii="Garamond" w:hAnsi="Garamond"/>
                <w:b/>
                <w:sz w:val="22"/>
                <w:szCs w:val="22"/>
              </w:rPr>
              <w:t>5</w:t>
            </w:r>
            <w:r w:rsidR="00873FE9" w:rsidRPr="00BB2F31">
              <w:rPr>
                <w:rFonts w:ascii="Garamond" w:hAnsi="Garamond"/>
                <w:b/>
                <w:sz w:val="22"/>
                <w:szCs w:val="22"/>
              </w:rPr>
              <w:t xml:space="preserve">0 % </w:t>
            </w:r>
          </w:p>
          <w:p w14:paraId="5BD6EA9F" w14:textId="00945F1C" w:rsidR="00873FE9" w:rsidRPr="00BB2F31" w:rsidRDefault="00BB2F31" w:rsidP="004C2C15">
            <w:pPr>
              <w:tabs>
                <w:tab w:val="left" w:pos="3600"/>
                <w:tab w:val="left" w:pos="6840"/>
              </w:tabs>
              <w:rPr>
                <w:rFonts w:ascii="Garamond" w:hAnsi="Garamond"/>
                <w:sz w:val="22"/>
                <w:szCs w:val="22"/>
              </w:rPr>
            </w:pPr>
            <w:r>
              <w:rPr>
                <w:rFonts w:ascii="Garamond" w:hAnsi="Garamond"/>
                <w:sz w:val="22"/>
                <w:szCs w:val="22"/>
              </w:rPr>
              <w:t>5</w:t>
            </w:r>
            <w:r w:rsidR="00873FE9" w:rsidRPr="00BB2F31">
              <w:rPr>
                <w:rFonts w:ascii="Garamond" w:hAnsi="Garamond"/>
                <w:sz w:val="22"/>
                <w:szCs w:val="22"/>
              </w:rPr>
              <w:t xml:space="preserve">0 % </w:t>
            </w:r>
          </w:p>
          <w:p w14:paraId="5EF3CF25" w14:textId="4F42187F" w:rsidR="00873FE9" w:rsidRPr="00BB2F31" w:rsidRDefault="00BB2F31" w:rsidP="004C2C15">
            <w:pPr>
              <w:tabs>
                <w:tab w:val="left" w:pos="3600"/>
                <w:tab w:val="left" w:pos="6840"/>
              </w:tabs>
              <w:rPr>
                <w:rFonts w:ascii="Garamond" w:hAnsi="Garamond"/>
                <w:sz w:val="22"/>
                <w:szCs w:val="22"/>
              </w:rPr>
            </w:pPr>
            <w:r>
              <w:rPr>
                <w:rFonts w:ascii="Garamond" w:hAnsi="Garamond"/>
                <w:sz w:val="22"/>
                <w:szCs w:val="22"/>
              </w:rPr>
              <w:t>5</w:t>
            </w:r>
            <w:r w:rsidR="00873FE9" w:rsidRPr="00BB2F31">
              <w:rPr>
                <w:rFonts w:ascii="Garamond" w:hAnsi="Garamond"/>
                <w:sz w:val="22"/>
                <w:szCs w:val="22"/>
              </w:rPr>
              <w:t xml:space="preserve">0 % </w:t>
            </w:r>
          </w:p>
          <w:p w14:paraId="4A5EA22C" w14:textId="7A344668" w:rsidR="00873FE9" w:rsidRPr="00BB2F31" w:rsidRDefault="00BB2F31" w:rsidP="004C2C15">
            <w:pPr>
              <w:tabs>
                <w:tab w:val="left" w:pos="3600"/>
                <w:tab w:val="left" w:pos="6840"/>
              </w:tabs>
              <w:rPr>
                <w:rFonts w:ascii="Garamond" w:hAnsi="Garamond"/>
                <w:sz w:val="22"/>
                <w:szCs w:val="22"/>
              </w:rPr>
            </w:pPr>
            <w:r>
              <w:rPr>
                <w:rFonts w:ascii="Garamond" w:hAnsi="Garamond"/>
                <w:sz w:val="22"/>
                <w:szCs w:val="22"/>
              </w:rPr>
              <w:t>5</w:t>
            </w:r>
            <w:r w:rsidR="00873FE9" w:rsidRPr="00BB2F31">
              <w:rPr>
                <w:rFonts w:ascii="Garamond" w:hAnsi="Garamond"/>
                <w:sz w:val="22"/>
                <w:szCs w:val="22"/>
              </w:rPr>
              <w:t xml:space="preserve">0 % </w:t>
            </w:r>
          </w:p>
          <w:p w14:paraId="2B8042C2" w14:textId="59566FBA" w:rsidR="00873FE9" w:rsidRPr="00BB2F31" w:rsidRDefault="00BB2F31" w:rsidP="004C2C15">
            <w:pPr>
              <w:tabs>
                <w:tab w:val="left" w:pos="3600"/>
                <w:tab w:val="left" w:pos="6840"/>
              </w:tabs>
              <w:rPr>
                <w:rFonts w:ascii="Garamond" w:hAnsi="Garamond"/>
                <w:sz w:val="22"/>
                <w:szCs w:val="22"/>
              </w:rPr>
            </w:pPr>
            <w:r>
              <w:rPr>
                <w:rFonts w:ascii="Garamond" w:hAnsi="Garamond"/>
                <w:sz w:val="22"/>
                <w:szCs w:val="22"/>
              </w:rPr>
              <w:t>5</w:t>
            </w:r>
            <w:r w:rsidR="00873FE9" w:rsidRPr="00BB2F31">
              <w:rPr>
                <w:rFonts w:ascii="Garamond" w:hAnsi="Garamond"/>
                <w:sz w:val="22"/>
                <w:szCs w:val="22"/>
              </w:rPr>
              <w:t>0 %</w:t>
            </w:r>
          </w:p>
          <w:p w14:paraId="728DDEF8" w14:textId="77777777" w:rsidR="00873FE9" w:rsidRPr="00BB2F31" w:rsidRDefault="00873FE9" w:rsidP="004C2C15">
            <w:pPr>
              <w:tabs>
                <w:tab w:val="left" w:pos="3600"/>
                <w:tab w:val="left" w:pos="6840"/>
              </w:tabs>
              <w:rPr>
                <w:rFonts w:ascii="Garamond" w:hAnsi="Garamond"/>
                <w:b/>
                <w:sz w:val="22"/>
                <w:szCs w:val="22"/>
              </w:rPr>
            </w:pPr>
          </w:p>
          <w:p w14:paraId="47AFCFC5" w14:textId="3509BDB1" w:rsidR="00873FE9" w:rsidRPr="00BB2F31" w:rsidRDefault="00BB2F31" w:rsidP="004C2C15">
            <w:pPr>
              <w:tabs>
                <w:tab w:val="left" w:pos="3600"/>
                <w:tab w:val="left" w:pos="6840"/>
              </w:tabs>
              <w:rPr>
                <w:rFonts w:ascii="Garamond" w:hAnsi="Garamond"/>
                <w:b/>
                <w:sz w:val="22"/>
                <w:szCs w:val="22"/>
              </w:rPr>
            </w:pPr>
            <w:r>
              <w:rPr>
                <w:rFonts w:ascii="Garamond" w:hAnsi="Garamond"/>
                <w:b/>
                <w:sz w:val="22"/>
                <w:szCs w:val="22"/>
              </w:rPr>
              <w:t>5</w:t>
            </w:r>
            <w:r w:rsidR="00873FE9" w:rsidRPr="00BB2F31">
              <w:rPr>
                <w:rFonts w:ascii="Garamond" w:hAnsi="Garamond"/>
                <w:b/>
                <w:sz w:val="22"/>
                <w:szCs w:val="22"/>
              </w:rPr>
              <w:t xml:space="preserve">0 % </w:t>
            </w:r>
          </w:p>
          <w:p w14:paraId="3EC2A630" w14:textId="77777777" w:rsidR="00873FE9" w:rsidRPr="00BB2F31" w:rsidRDefault="00873FE9" w:rsidP="004C2C15">
            <w:pPr>
              <w:tabs>
                <w:tab w:val="left" w:pos="3600"/>
                <w:tab w:val="left" w:pos="6840"/>
              </w:tabs>
              <w:rPr>
                <w:rFonts w:ascii="Garamond" w:hAnsi="Garamond"/>
                <w:b/>
                <w:sz w:val="22"/>
                <w:szCs w:val="22"/>
              </w:rPr>
            </w:pPr>
          </w:p>
          <w:p w14:paraId="4C6E4F50" w14:textId="00CDD3F8" w:rsidR="00873FE9" w:rsidRPr="00BB2F31" w:rsidRDefault="00BB2F31" w:rsidP="004C2C15">
            <w:pPr>
              <w:tabs>
                <w:tab w:val="left" w:pos="3600"/>
                <w:tab w:val="left" w:pos="6840"/>
              </w:tabs>
              <w:rPr>
                <w:rFonts w:ascii="Garamond" w:hAnsi="Garamond"/>
                <w:b/>
                <w:sz w:val="22"/>
                <w:szCs w:val="22"/>
              </w:rPr>
            </w:pPr>
            <w:r>
              <w:rPr>
                <w:rFonts w:ascii="Garamond" w:hAnsi="Garamond"/>
                <w:b/>
                <w:sz w:val="22"/>
                <w:szCs w:val="22"/>
              </w:rPr>
              <w:t>5</w:t>
            </w:r>
            <w:r w:rsidR="00873FE9" w:rsidRPr="00BB2F31">
              <w:rPr>
                <w:rFonts w:ascii="Garamond" w:hAnsi="Garamond"/>
                <w:b/>
                <w:sz w:val="22"/>
                <w:szCs w:val="22"/>
              </w:rPr>
              <w:t xml:space="preserve">0 % </w:t>
            </w:r>
          </w:p>
        </w:tc>
      </w:tr>
    </w:tbl>
    <w:p w14:paraId="094410A8" w14:textId="14AD7C72" w:rsidR="00050807" w:rsidRDefault="00050807" w:rsidP="004B0F0D">
      <w:pPr>
        <w:autoSpaceDE w:val="0"/>
        <w:autoSpaceDN w:val="0"/>
        <w:adjustRightInd w:val="0"/>
        <w:spacing w:before="120"/>
        <w:ind w:left="426" w:hanging="426"/>
        <w:jc w:val="both"/>
        <w:rPr>
          <w:rFonts w:ascii="Garamond" w:hAnsi="Garamond"/>
        </w:rPr>
      </w:pPr>
      <w:r>
        <w:rPr>
          <w:rFonts w:ascii="Garamond" w:hAnsi="Garamond"/>
        </w:rPr>
        <w:t xml:space="preserve">5.    V bodě 7.1 se v soudním oddělení 19 zvyšuje nápad věcí  P a </w:t>
      </w:r>
      <w:proofErr w:type="spellStart"/>
      <w:r>
        <w:rPr>
          <w:rFonts w:ascii="Garamond" w:hAnsi="Garamond"/>
        </w:rPr>
        <w:t>Nc</w:t>
      </w:r>
      <w:proofErr w:type="spellEnd"/>
      <w:r>
        <w:rPr>
          <w:rFonts w:ascii="Garamond" w:hAnsi="Garamond"/>
        </w:rPr>
        <w:t xml:space="preserve">, rejstříku </w:t>
      </w:r>
      <w:proofErr w:type="spellStart"/>
      <w:r>
        <w:rPr>
          <w:rFonts w:ascii="Garamond" w:hAnsi="Garamond"/>
        </w:rPr>
        <w:t>Nc</w:t>
      </w:r>
      <w:proofErr w:type="spellEnd"/>
      <w:r>
        <w:rPr>
          <w:rFonts w:ascii="Garamond" w:hAnsi="Garamond"/>
        </w:rPr>
        <w:t xml:space="preserve"> a rejstříku L na 100 %.</w:t>
      </w:r>
    </w:p>
    <w:p w14:paraId="47E52497" w14:textId="1746C25C" w:rsidR="009A2594" w:rsidRPr="009A2594" w:rsidRDefault="009A2594" w:rsidP="009A2594">
      <w:pPr>
        <w:autoSpaceDE w:val="0"/>
        <w:autoSpaceDN w:val="0"/>
        <w:adjustRightInd w:val="0"/>
        <w:spacing w:after="120"/>
        <w:jc w:val="both"/>
        <w:rPr>
          <w:rFonts w:ascii="Garamond" w:hAnsi="Garamond"/>
        </w:rPr>
      </w:pPr>
      <w:r w:rsidRPr="009A2594">
        <w:rPr>
          <w:rFonts w:ascii="Garamond" w:hAnsi="Garamond"/>
        </w:rPr>
        <w:t xml:space="preserve">6.    V bodě </w:t>
      </w:r>
      <w:r>
        <w:rPr>
          <w:rFonts w:ascii="Garamond" w:hAnsi="Garamond"/>
        </w:rPr>
        <w:t>7</w:t>
      </w:r>
      <w:r w:rsidRPr="009A2594">
        <w:rPr>
          <w:rFonts w:ascii="Garamond" w:hAnsi="Garamond"/>
        </w:rPr>
        <w:t>.1 se mění zastupování soudců takto:</w:t>
      </w:r>
    </w:p>
    <w:p w14:paraId="3CB999DC" w14:textId="64709D8B" w:rsidR="009A2594" w:rsidRDefault="009A2594" w:rsidP="009A2594">
      <w:pPr>
        <w:pStyle w:val="Odstavecseseznamem"/>
        <w:autoSpaceDE w:val="0"/>
        <w:autoSpaceDN w:val="0"/>
        <w:adjustRightInd w:val="0"/>
        <w:ind w:left="425"/>
        <w:jc w:val="both"/>
        <w:rPr>
          <w:rFonts w:ascii="Garamond" w:hAnsi="Garamond"/>
        </w:rPr>
      </w:pPr>
      <w:r>
        <w:rPr>
          <w:rFonts w:ascii="Garamond" w:hAnsi="Garamond"/>
        </w:rPr>
        <w:t>soudní oddělení 19</w:t>
      </w:r>
      <w:r>
        <w:rPr>
          <w:rFonts w:ascii="Garamond" w:hAnsi="Garamond"/>
        </w:rPr>
        <w:tab/>
        <w:t>zastupuje:</w:t>
      </w:r>
      <w:r>
        <w:rPr>
          <w:rFonts w:ascii="Garamond" w:hAnsi="Garamond"/>
        </w:rPr>
        <w:tab/>
        <w:t>Mgr. Lenka Krištofová</w:t>
      </w:r>
    </w:p>
    <w:p w14:paraId="37506111" w14:textId="7BE3A829" w:rsidR="009A2594" w:rsidRDefault="009A2594" w:rsidP="009A2594">
      <w:pPr>
        <w:pStyle w:val="Odstavecseseznamem"/>
        <w:autoSpaceDE w:val="0"/>
        <w:autoSpaceDN w:val="0"/>
        <w:adjustRightInd w:val="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Miroslava Köpplová</w:t>
      </w:r>
    </w:p>
    <w:p w14:paraId="21A8A258" w14:textId="6375DCCB" w:rsidR="009A2594" w:rsidRDefault="009A2594" w:rsidP="009A2594">
      <w:pPr>
        <w:pStyle w:val="Odstavecseseznamem"/>
        <w:autoSpaceDE w:val="0"/>
        <w:autoSpaceDN w:val="0"/>
        <w:adjustRightInd w:val="0"/>
        <w:spacing w:after="12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Miroslava Theissová</w:t>
      </w:r>
    </w:p>
    <w:p w14:paraId="3BA448BD" w14:textId="179F298B" w:rsidR="009A2594" w:rsidRDefault="009A2594" w:rsidP="009A2594">
      <w:pPr>
        <w:pStyle w:val="Odstavecseseznamem"/>
        <w:autoSpaceDE w:val="0"/>
        <w:autoSpaceDN w:val="0"/>
        <w:adjustRightInd w:val="0"/>
        <w:spacing w:after="12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Pavla Tupá</w:t>
      </w:r>
    </w:p>
    <w:p w14:paraId="5D68C34A" w14:textId="3470FBB6" w:rsidR="009A2594" w:rsidRDefault="009A2594" w:rsidP="009A2594">
      <w:pPr>
        <w:pStyle w:val="Odstavecseseznamem"/>
        <w:autoSpaceDE w:val="0"/>
        <w:autoSpaceDN w:val="0"/>
        <w:adjustRightInd w:val="0"/>
        <w:ind w:left="425"/>
        <w:jc w:val="both"/>
        <w:rPr>
          <w:rFonts w:ascii="Garamond" w:hAnsi="Garamond"/>
        </w:rPr>
      </w:pPr>
      <w:r>
        <w:rPr>
          <w:rFonts w:ascii="Garamond" w:hAnsi="Garamond"/>
        </w:rPr>
        <w:t>soudní oddělení 21</w:t>
      </w:r>
      <w:r>
        <w:rPr>
          <w:rFonts w:ascii="Garamond" w:hAnsi="Garamond"/>
        </w:rPr>
        <w:tab/>
        <w:t>zastupuje:</w:t>
      </w:r>
      <w:r>
        <w:rPr>
          <w:rFonts w:ascii="Garamond" w:hAnsi="Garamond"/>
        </w:rPr>
        <w:tab/>
        <w:t>Mgr. Gabriela Plášilová</w:t>
      </w:r>
    </w:p>
    <w:p w14:paraId="1718C600" w14:textId="2EF47D60" w:rsidR="009A2594" w:rsidRDefault="009A2594" w:rsidP="009A2594">
      <w:pPr>
        <w:pStyle w:val="Odstavecseseznamem"/>
        <w:autoSpaceDE w:val="0"/>
        <w:autoSpaceDN w:val="0"/>
        <w:adjustRightInd w:val="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Miroslava Theissová</w:t>
      </w:r>
    </w:p>
    <w:p w14:paraId="2C70B8DB" w14:textId="5D5384AF" w:rsidR="009A2594" w:rsidRDefault="009A2594" w:rsidP="009A2594">
      <w:pPr>
        <w:pStyle w:val="Odstavecseseznamem"/>
        <w:autoSpaceDE w:val="0"/>
        <w:autoSpaceDN w:val="0"/>
        <w:adjustRightInd w:val="0"/>
        <w:spacing w:after="12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Miroslava Köpplová</w:t>
      </w:r>
    </w:p>
    <w:p w14:paraId="68161067" w14:textId="21D0C291" w:rsidR="009A2594" w:rsidRDefault="009A2594" w:rsidP="009A2594">
      <w:pPr>
        <w:pStyle w:val="Odstavecseseznamem"/>
        <w:autoSpaceDE w:val="0"/>
        <w:autoSpaceDN w:val="0"/>
        <w:adjustRightInd w:val="0"/>
        <w:spacing w:after="12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Pavla Tupá</w:t>
      </w:r>
    </w:p>
    <w:p w14:paraId="7B706EA4" w14:textId="0C52D62D" w:rsidR="009A2594" w:rsidRDefault="009A2594" w:rsidP="009A2594">
      <w:pPr>
        <w:pStyle w:val="Odstavecseseznamem"/>
        <w:autoSpaceDE w:val="0"/>
        <w:autoSpaceDN w:val="0"/>
        <w:adjustRightInd w:val="0"/>
        <w:ind w:left="425"/>
        <w:jc w:val="both"/>
        <w:rPr>
          <w:rFonts w:ascii="Garamond" w:hAnsi="Garamond"/>
        </w:rPr>
      </w:pPr>
      <w:r>
        <w:rPr>
          <w:rFonts w:ascii="Garamond" w:hAnsi="Garamond"/>
        </w:rPr>
        <w:t xml:space="preserve">soudní oddělení 25 </w:t>
      </w:r>
      <w:r>
        <w:rPr>
          <w:rFonts w:ascii="Garamond" w:hAnsi="Garamond"/>
        </w:rPr>
        <w:tab/>
        <w:t>zastupuje:</w:t>
      </w:r>
      <w:r>
        <w:rPr>
          <w:rFonts w:ascii="Garamond" w:hAnsi="Garamond"/>
        </w:rPr>
        <w:tab/>
        <w:t>Mgr. Miroslava Theissová</w:t>
      </w:r>
    </w:p>
    <w:p w14:paraId="2351758D" w14:textId="45219866" w:rsidR="009A2594" w:rsidRDefault="009A2594" w:rsidP="009A2594">
      <w:pPr>
        <w:pStyle w:val="Odstavecseseznamem"/>
        <w:autoSpaceDE w:val="0"/>
        <w:autoSpaceDN w:val="0"/>
        <w:adjustRightInd w:val="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Gabriela Plášilová</w:t>
      </w:r>
    </w:p>
    <w:p w14:paraId="07177253" w14:textId="1BB53932" w:rsidR="009A2594" w:rsidRDefault="009A2594" w:rsidP="009A2594">
      <w:pPr>
        <w:pStyle w:val="Odstavecseseznamem"/>
        <w:autoSpaceDE w:val="0"/>
        <w:autoSpaceDN w:val="0"/>
        <w:adjustRightInd w:val="0"/>
        <w:spacing w:after="12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Lenka Krištofová</w:t>
      </w:r>
    </w:p>
    <w:p w14:paraId="125FF70D" w14:textId="46E3DEDE" w:rsidR="009A2594" w:rsidRDefault="009A2594" w:rsidP="009A2594">
      <w:pPr>
        <w:pStyle w:val="Odstavecseseznamem"/>
        <w:autoSpaceDE w:val="0"/>
        <w:autoSpaceDN w:val="0"/>
        <w:adjustRightInd w:val="0"/>
        <w:spacing w:after="12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Pavla Tupá</w:t>
      </w:r>
    </w:p>
    <w:p w14:paraId="2989944C" w14:textId="727C4E3B" w:rsidR="009A2594" w:rsidRDefault="009A2594" w:rsidP="009A2594">
      <w:pPr>
        <w:pStyle w:val="Odstavecseseznamem"/>
        <w:autoSpaceDE w:val="0"/>
        <w:autoSpaceDN w:val="0"/>
        <w:adjustRightInd w:val="0"/>
        <w:ind w:left="425"/>
        <w:jc w:val="both"/>
        <w:rPr>
          <w:rFonts w:ascii="Garamond" w:hAnsi="Garamond"/>
        </w:rPr>
      </w:pPr>
      <w:r>
        <w:rPr>
          <w:rFonts w:ascii="Garamond" w:hAnsi="Garamond"/>
        </w:rPr>
        <w:t>soudní oddělení 27</w:t>
      </w:r>
      <w:r>
        <w:rPr>
          <w:rFonts w:ascii="Garamond" w:hAnsi="Garamond"/>
        </w:rPr>
        <w:tab/>
        <w:t>zastupuje:</w:t>
      </w:r>
      <w:r>
        <w:rPr>
          <w:rFonts w:ascii="Garamond" w:hAnsi="Garamond"/>
        </w:rPr>
        <w:tab/>
        <w:t>Mgr. Miroslava Köpplová</w:t>
      </w:r>
    </w:p>
    <w:p w14:paraId="1E0AFFA7" w14:textId="2B0D6C1A" w:rsidR="009A2594" w:rsidRDefault="009A2594" w:rsidP="009A2594">
      <w:pPr>
        <w:pStyle w:val="Odstavecseseznamem"/>
        <w:autoSpaceDE w:val="0"/>
        <w:autoSpaceDN w:val="0"/>
        <w:adjustRightInd w:val="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Lenka Krištofová</w:t>
      </w:r>
    </w:p>
    <w:p w14:paraId="26FE6D8E" w14:textId="540D0ABE" w:rsidR="009A2594" w:rsidRDefault="009A2594" w:rsidP="009A2594">
      <w:pPr>
        <w:pStyle w:val="Odstavecseseznamem"/>
        <w:autoSpaceDE w:val="0"/>
        <w:autoSpaceDN w:val="0"/>
        <w:adjustRightInd w:val="0"/>
        <w:spacing w:after="12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Gabriela Plášilová</w:t>
      </w:r>
    </w:p>
    <w:p w14:paraId="1362002E" w14:textId="075581C8" w:rsidR="009A2594" w:rsidRDefault="009A2594" w:rsidP="009A2594">
      <w:pPr>
        <w:pStyle w:val="Odstavecseseznamem"/>
        <w:autoSpaceDE w:val="0"/>
        <w:autoSpaceDN w:val="0"/>
        <w:adjustRightInd w:val="0"/>
        <w:spacing w:after="120"/>
        <w:ind w:left="425"/>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Mgr. Pavla Tupá</w:t>
      </w:r>
    </w:p>
    <w:p w14:paraId="5E8BE094" w14:textId="75A8601C" w:rsidR="009A2594" w:rsidRDefault="009A2594" w:rsidP="004B0F0D">
      <w:pPr>
        <w:autoSpaceDE w:val="0"/>
        <w:autoSpaceDN w:val="0"/>
        <w:adjustRightInd w:val="0"/>
        <w:spacing w:before="120"/>
        <w:ind w:left="426" w:hanging="426"/>
        <w:jc w:val="both"/>
        <w:rPr>
          <w:rFonts w:ascii="Garamond" w:hAnsi="Garamond"/>
        </w:rPr>
      </w:pPr>
    </w:p>
    <w:p w14:paraId="044ADB99" w14:textId="5E6A369E" w:rsidR="00BB2F31" w:rsidRDefault="00751D51" w:rsidP="004B0F0D">
      <w:pPr>
        <w:autoSpaceDE w:val="0"/>
        <w:autoSpaceDN w:val="0"/>
        <w:adjustRightInd w:val="0"/>
        <w:spacing w:before="120"/>
        <w:ind w:left="426" w:hanging="426"/>
        <w:jc w:val="both"/>
        <w:rPr>
          <w:rFonts w:ascii="Garamond" w:hAnsi="Garamond"/>
        </w:rPr>
      </w:pPr>
      <w:r>
        <w:rPr>
          <w:rFonts w:ascii="Garamond" w:hAnsi="Garamond"/>
        </w:rPr>
        <w:lastRenderedPageBreak/>
        <w:t>7</w:t>
      </w:r>
      <w:r w:rsidR="00BB2F31">
        <w:rPr>
          <w:rFonts w:ascii="Garamond" w:hAnsi="Garamond"/>
        </w:rPr>
        <w:t>.    V bodě 7.1 v soudním oddělení 25 se</w:t>
      </w:r>
      <w:r w:rsidR="004B0F0D">
        <w:rPr>
          <w:rFonts w:ascii="Garamond" w:hAnsi="Garamond"/>
        </w:rPr>
        <w:t xml:space="preserve"> doplňuje </w:t>
      </w:r>
      <w:r w:rsidR="00BB2F31">
        <w:rPr>
          <w:rFonts w:ascii="Garamond" w:hAnsi="Garamond"/>
        </w:rPr>
        <w:t xml:space="preserve">zástup tak, že od 1. 4. 2023 do konce </w:t>
      </w:r>
      <w:r w:rsidR="004B0F0D">
        <w:rPr>
          <w:rFonts w:ascii="Garamond" w:hAnsi="Garamond"/>
        </w:rPr>
        <w:t xml:space="preserve">pracovní neschopnosti Mgr. Miroslavy </w:t>
      </w:r>
      <w:proofErr w:type="spellStart"/>
      <w:r w:rsidR="004B0F0D">
        <w:rPr>
          <w:rFonts w:ascii="Garamond" w:hAnsi="Garamond"/>
        </w:rPr>
        <w:t>Köpplové</w:t>
      </w:r>
      <w:proofErr w:type="spellEnd"/>
      <w:r w:rsidR="004B0F0D">
        <w:rPr>
          <w:rFonts w:ascii="Garamond" w:hAnsi="Garamond"/>
        </w:rPr>
        <w:t xml:space="preserve"> </w:t>
      </w:r>
      <w:r w:rsidR="002A0881">
        <w:rPr>
          <w:rFonts w:ascii="Garamond" w:hAnsi="Garamond"/>
        </w:rPr>
        <w:t xml:space="preserve">tuto </w:t>
      </w:r>
      <w:r w:rsidR="004B0F0D">
        <w:rPr>
          <w:rFonts w:ascii="Garamond" w:hAnsi="Garamond"/>
        </w:rPr>
        <w:t>zastupují</w:t>
      </w:r>
      <w:r w:rsidR="00C97B0A">
        <w:rPr>
          <w:rFonts w:ascii="Garamond" w:hAnsi="Garamond"/>
        </w:rPr>
        <w:t>:</w:t>
      </w:r>
      <w:r w:rsidR="004B0F0D">
        <w:rPr>
          <w:rFonts w:ascii="Garamond" w:hAnsi="Garamond"/>
        </w:rPr>
        <w:t xml:space="preserve"> Mgr. </w:t>
      </w:r>
      <w:r w:rsidR="00C97B0A">
        <w:rPr>
          <w:rFonts w:ascii="Garamond" w:hAnsi="Garamond"/>
        </w:rPr>
        <w:t xml:space="preserve">Pavla Tupá, Mgr. Gabriela Plášilová, Mgr. Lenka Krištofová a </w:t>
      </w:r>
      <w:r w:rsidR="009A0DBB">
        <w:rPr>
          <w:rFonts w:ascii="Garamond" w:hAnsi="Garamond"/>
        </w:rPr>
        <w:t xml:space="preserve"> Mgr. </w:t>
      </w:r>
      <w:r w:rsidR="00C97B0A">
        <w:rPr>
          <w:rFonts w:ascii="Garamond" w:hAnsi="Garamond"/>
        </w:rPr>
        <w:t>Miroslava Theissová</w:t>
      </w:r>
      <w:r w:rsidR="004B0F0D">
        <w:rPr>
          <w:rFonts w:ascii="Garamond" w:hAnsi="Garamond"/>
        </w:rPr>
        <w:t>, a to v</w:t>
      </w:r>
      <w:r w:rsidR="00C97B0A">
        <w:rPr>
          <w:rFonts w:ascii="Garamond" w:hAnsi="Garamond"/>
        </w:rPr>
        <w:t xml:space="preserve"> jednotlivých</w:t>
      </w:r>
      <w:r w:rsidR="004B0F0D">
        <w:rPr>
          <w:rFonts w:ascii="Garamond" w:hAnsi="Garamond"/>
        </w:rPr>
        <w:t xml:space="preserve"> věcech</w:t>
      </w:r>
      <w:r w:rsidR="00C97B0A">
        <w:rPr>
          <w:rFonts w:ascii="Garamond" w:hAnsi="Garamond"/>
        </w:rPr>
        <w:t>, tak jak j</w:t>
      </w:r>
      <w:r w:rsidR="00492D39">
        <w:rPr>
          <w:rFonts w:ascii="Garamond" w:hAnsi="Garamond"/>
        </w:rPr>
        <w:t>sou</w:t>
      </w:r>
      <w:r w:rsidR="00C97B0A">
        <w:rPr>
          <w:rFonts w:ascii="Garamond" w:hAnsi="Garamond"/>
        </w:rPr>
        <w:t xml:space="preserve"> uveden</w:t>
      </w:r>
      <w:r w:rsidR="00492D39">
        <w:rPr>
          <w:rFonts w:ascii="Garamond" w:hAnsi="Garamond"/>
        </w:rPr>
        <w:t>y</w:t>
      </w:r>
      <w:r w:rsidR="00C97B0A">
        <w:rPr>
          <w:rFonts w:ascii="Garamond" w:hAnsi="Garamond"/>
        </w:rPr>
        <w:t xml:space="preserve"> v</w:t>
      </w:r>
      <w:r w:rsidR="009431EB">
        <w:rPr>
          <w:rFonts w:ascii="Garamond" w:hAnsi="Garamond"/>
        </w:rPr>
        <w:t> </w:t>
      </w:r>
      <w:r w:rsidR="00492D39">
        <w:rPr>
          <w:rFonts w:ascii="Garamond" w:hAnsi="Garamond"/>
        </w:rPr>
        <w:t>P</w:t>
      </w:r>
      <w:r w:rsidR="00C97B0A">
        <w:rPr>
          <w:rFonts w:ascii="Garamond" w:hAnsi="Garamond"/>
        </w:rPr>
        <w:t>říloze</w:t>
      </w:r>
      <w:r w:rsidR="00492D39">
        <w:rPr>
          <w:rFonts w:ascii="Garamond" w:hAnsi="Garamond"/>
        </w:rPr>
        <w:t xml:space="preserve"> </w:t>
      </w:r>
      <w:proofErr w:type="gramStart"/>
      <w:r w:rsidR="00492D39">
        <w:rPr>
          <w:rFonts w:ascii="Garamond" w:hAnsi="Garamond"/>
        </w:rPr>
        <w:t xml:space="preserve">č. 4 </w:t>
      </w:r>
      <w:r w:rsidR="009431EB">
        <w:rPr>
          <w:rFonts w:ascii="Garamond" w:hAnsi="Garamond"/>
        </w:rPr>
        <w:t>rozvrhu</w:t>
      </w:r>
      <w:proofErr w:type="gramEnd"/>
      <w:r w:rsidR="009431EB">
        <w:rPr>
          <w:rFonts w:ascii="Garamond" w:hAnsi="Garamond"/>
        </w:rPr>
        <w:t xml:space="preserve"> práce pro rok 202</w:t>
      </w:r>
      <w:r w:rsidR="00492D39">
        <w:rPr>
          <w:rFonts w:ascii="Garamond" w:hAnsi="Garamond"/>
        </w:rPr>
        <w:t>3</w:t>
      </w:r>
      <w:r w:rsidR="004D1905">
        <w:rPr>
          <w:rFonts w:ascii="Garamond" w:hAnsi="Garamond"/>
        </w:rPr>
        <w:t>, který obsahuje</w:t>
      </w:r>
      <w:r w:rsidR="00492D39">
        <w:rPr>
          <w:rFonts w:ascii="Garamond" w:hAnsi="Garamond"/>
        </w:rPr>
        <w:t xml:space="preserve"> spisy a </w:t>
      </w:r>
      <w:r w:rsidR="004D1905">
        <w:rPr>
          <w:rFonts w:ascii="Garamond" w:hAnsi="Garamond"/>
        </w:rPr>
        <w:t xml:space="preserve"> </w:t>
      </w:r>
      <w:r w:rsidR="00492D39">
        <w:rPr>
          <w:rFonts w:ascii="Garamond" w:hAnsi="Garamond"/>
        </w:rPr>
        <w:t>řízení</w:t>
      </w:r>
      <w:r w:rsidR="00295EBC">
        <w:rPr>
          <w:rFonts w:ascii="Garamond" w:hAnsi="Garamond"/>
        </w:rPr>
        <w:t xml:space="preserve"> P a </w:t>
      </w:r>
      <w:proofErr w:type="spellStart"/>
      <w:r w:rsidR="00295EBC">
        <w:rPr>
          <w:rFonts w:ascii="Garamond" w:hAnsi="Garamond"/>
        </w:rPr>
        <w:t>Nc</w:t>
      </w:r>
      <w:proofErr w:type="spellEnd"/>
      <w:r w:rsidR="00295EBC">
        <w:rPr>
          <w:rFonts w:ascii="Garamond" w:hAnsi="Garamond"/>
        </w:rPr>
        <w:t xml:space="preserve"> přidělené</w:t>
      </w:r>
      <w:r w:rsidR="004D1905">
        <w:rPr>
          <w:rFonts w:ascii="Garamond" w:hAnsi="Garamond"/>
        </w:rPr>
        <w:t xml:space="preserve"> k vyřízení Mgr.</w:t>
      </w:r>
      <w:r w:rsidR="002A0881">
        <w:rPr>
          <w:rFonts w:ascii="Garamond" w:hAnsi="Garamond"/>
        </w:rPr>
        <w:t> </w:t>
      </w:r>
      <w:r w:rsidR="004D1905">
        <w:rPr>
          <w:rFonts w:ascii="Garamond" w:hAnsi="Garamond"/>
        </w:rPr>
        <w:t xml:space="preserve">Miroslavě </w:t>
      </w:r>
      <w:proofErr w:type="spellStart"/>
      <w:r w:rsidR="004D1905">
        <w:rPr>
          <w:rFonts w:ascii="Garamond" w:hAnsi="Garamond"/>
        </w:rPr>
        <w:t>Köpplové</w:t>
      </w:r>
      <w:proofErr w:type="spellEnd"/>
      <w:r w:rsidR="00492D39">
        <w:rPr>
          <w:rFonts w:ascii="Garamond" w:hAnsi="Garamond"/>
        </w:rPr>
        <w:t>,</w:t>
      </w:r>
      <w:r w:rsidR="004D1905">
        <w:rPr>
          <w:rFonts w:ascii="Garamond" w:hAnsi="Garamond"/>
        </w:rPr>
        <w:t xml:space="preserve"> a</w:t>
      </w:r>
      <w:r w:rsidR="00492D39">
        <w:rPr>
          <w:rFonts w:ascii="Garamond" w:hAnsi="Garamond"/>
        </w:rPr>
        <w:t xml:space="preserve"> které </w:t>
      </w:r>
      <w:r w:rsidR="004D1905">
        <w:rPr>
          <w:rFonts w:ascii="Garamond" w:hAnsi="Garamond"/>
        </w:rPr>
        <w:t>jsou k 31. 3. 2023 nevyřízené.</w:t>
      </w:r>
      <w:r w:rsidR="004049F1">
        <w:rPr>
          <w:rFonts w:ascii="Garamond" w:hAnsi="Garamond"/>
        </w:rPr>
        <w:t xml:space="preserve"> V případě nutnosti zástupu zastupující soudkyně se zástup realizuje dle obecných zásad pro zastupování. </w:t>
      </w:r>
      <w:r w:rsidR="004D1905">
        <w:rPr>
          <w:rFonts w:ascii="Garamond" w:hAnsi="Garamond"/>
        </w:rPr>
        <w:t xml:space="preserve">Pokud dojde od 1. 4. 2023 po dobu pracovní neschopnosti Mgr. Miroslavy </w:t>
      </w:r>
      <w:proofErr w:type="spellStart"/>
      <w:r w:rsidR="004D1905">
        <w:rPr>
          <w:rFonts w:ascii="Garamond" w:hAnsi="Garamond"/>
        </w:rPr>
        <w:t>Köpplové</w:t>
      </w:r>
      <w:proofErr w:type="spellEnd"/>
      <w:r w:rsidR="004D1905">
        <w:rPr>
          <w:rFonts w:ascii="Garamond" w:hAnsi="Garamond"/>
        </w:rPr>
        <w:t xml:space="preserve"> k obživnutí věci, </w:t>
      </w:r>
      <w:r w:rsidR="00C979C3">
        <w:rPr>
          <w:rFonts w:ascii="Garamond" w:hAnsi="Garamond"/>
        </w:rPr>
        <w:t>k nápadu nové věci do soudního oddělení 25</w:t>
      </w:r>
      <w:r w:rsidR="004D1905">
        <w:rPr>
          <w:rFonts w:ascii="Garamond" w:hAnsi="Garamond"/>
        </w:rPr>
        <w:t>,  kter</w:t>
      </w:r>
      <w:r w:rsidR="009A2594">
        <w:rPr>
          <w:rFonts w:ascii="Garamond" w:hAnsi="Garamond"/>
        </w:rPr>
        <w:t xml:space="preserve">á </w:t>
      </w:r>
      <w:r w:rsidR="004D1905">
        <w:rPr>
          <w:rFonts w:ascii="Garamond" w:hAnsi="Garamond"/>
        </w:rPr>
        <w:t>napadn</w:t>
      </w:r>
      <w:r w:rsidR="009A2594">
        <w:rPr>
          <w:rFonts w:ascii="Garamond" w:hAnsi="Garamond"/>
        </w:rPr>
        <w:t>e</w:t>
      </w:r>
      <w:r w:rsidR="004D1905">
        <w:rPr>
          <w:rFonts w:ascii="Garamond" w:hAnsi="Garamond"/>
        </w:rPr>
        <w:t xml:space="preserve"> do soudního oddělení 25</w:t>
      </w:r>
      <w:r w:rsidR="00EB2DF6">
        <w:rPr>
          <w:rFonts w:ascii="Garamond" w:hAnsi="Garamond"/>
        </w:rPr>
        <w:t> </w:t>
      </w:r>
      <w:r w:rsidR="004D1905">
        <w:rPr>
          <w:rFonts w:ascii="Garamond" w:hAnsi="Garamond"/>
        </w:rPr>
        <w:t>z důvodu zápisu dle bodu 4</w:t>
      </w:r>
      <w:r w:rsidR="002A0881">
        <w:rPr>
          <w:rFonts w:ascii="Garamond" w:hAnsi="Garamond"/>
        </w:rPr>
        <w:t>.3.9 Rozvrhu práce pro rok 2</w:t>
      </w:r>
      <w:r w:rsidR="00EB2DF6">
        <w:rPr>
          <w:rFonts w:ascii="Garamond" w:hAnsi="Garamond"/>
        </w:rPr>
        <w:t>023</w:t>
      </w:r>
      <w:r w:rsidR="00C979C3">
        <w:rPr>
          <w:rFonts w:ascii="Garamond" w:hAnsi="Garamond"/>
        </w:rPr>
        <w:t>,</w:t>
      </w:r>
      <w:r w:rsidR="00EB2DF6">
        <w:rPr>
          <w:rFonts w:ascii="Garamond" w:hAnsi="Garamond"/>
        </w:rPr>
        <w:t xml:space="preserve"> </w:t>
      </w:r>
      <w:r w:rsidR="00C979C3">
        <w:rPr>
          <w:rFonts w:ascii="Garamond" w:hAnsi="Garamond"/>
        </w:rPr>
        <w:t>a spis není obsažen v </w:t>
      </w:r>
      <w:r w:rsidR="009A0DBB">
        <w:rPr>
          <w:rFonts w:ascii="Garamond" w:hAnsi="Garamond"/>
        </w:rPr>
        <w:t>P</w:t>
      </w:r>
      <w:r w:rsidR="00C979C3">
        <w:rPr>
          <w:rFonts w:ascii="Garamond" w:hAnsi="Garamond"/>
        </w:rPr>
        <w:t xml:space="preserve">říloze </w:t>
      </w:r>
      <w:proofErr w:type="gramStart"/>
      <w:r w:rsidR="00C979C3">
        <w:rPr>
          <w:rFonts w:ascii="Garamond" w:hAnsi="Garamond"/>
        </w:rPr>
        <w:t>č. 4</w:t>
      </w:r>
      <w:r w:rsidR="009A0DBB">
        <w:rPr>
          <w:rFonts w:ascii="Garamond" w:hAnsi="Garamond"/>
        </w:rPr>
        <w:t xml:space="preserve"> rozvrhu</w:t>
      </w:r>
      <w:proofErr w:type="gramEnd"/>
      <w:r w:rsidR="009A0DBB">
        <w:rPr>
          <w:rFonts w:ascii="Garamond" w:hAnsi="Garamond"/>
        </w:rPr>
        <w:t xml:space="preserve"> práce pro rok 2023</w:t>
      </w:r>
      <w:r w:rsidR="00C979C3">
        <w:rPr>
          <w:rFonts w:ascii="Garamond" w:hAnsi="Garamond"/>
        </w:rPr>
        <w:t xml:space="preserve">,  přidělí </w:t>
      </w:r>
      <w:r w:rsidR="00EB2DF6">
        <w:rPr>
          <w:rFonts w:ascii="Garamond" w:hAnsi="Garamond"/>
        </w:rPr>
        <w:t xml:space="preserve"> zastupující soudkyn</w:t>
      </w:r>
      <w:r w:rsidR="00C979C3">
        <w:rPr>
          <w:rFonts w:ascii="Garamond" w:hAnsi="Garamond"/>
        </w:rPr>
        <w:t xml:space="preserve">i kancelář dle </w:t>
      </w:r>
      <w:r w:rsidR="009A0DBB">
        <w:rPr>
          <w:rFonts w:ascii="Garamond" w:hAnsi="Garamond"/>
        </w:rPr>
        <w:t xml:space="preserve">jimi </w:t>
      </w:r>
      <w:r w:rsidR="00C979C3">
        <w:rPr>
          <w:rFonts w:ascii="Garamond" w:hAnsi="Garamond"/>
        </w:rPr>
        <w:t>vedené evidence</w:t>
      </w:r>
      <w:r w:rsidR="009A0DBB">
        <w:rPr>
          <w:rFonts w:ascii="Garamond" w:hAnsi="Garamond"/>
        </w:rPr>
        <w:t>,</w:t>
      </w:r>
      <w:r w:rsidR="00C979C3">
        <w:rPr>
          <w:rFonts w:ascii="Garamond" w:hAnsi="Garamond"/>
        </w:rPr>
        <w:t xml:space="preserve"> a to postupně od soudního oddělení 18</w:t>
      </w:r>
      <w:r w:rsidR="009A0DBB">
        <w:rPr>
          <w:rFonts w:ascii="Garamond" w:hAnsi="Garamond"/>
        </w:rPr>
        <w:t xml:space="preserve"> vždy po jednom řízení</w:t>
      </w:r>
      <w:r w:rsidR="00C979C3">
        <w:rPr>
          <w:rFonts w:ascii="Garamond" w:hAnsi="Garamond"/>
        </w:rPr>
        <w:t>.</w:t>
      </w:r>
    </w:p>
    <w:p w14:paraId="76EE17A1" w14:textId="4B00D7BF" w:rsidR="00BB2F31" w:rsidRDefault="00751D51" w:rsidP="00EC4D18">
      <w:pPr>
        <w:autoSpaceDE w:val="0"/>
        <w:autoSpaceDN w:val="0"/>
        <w:adjustRightInd w:val="0"/>
        <w:spacing w:before="120" w:after="360"/>
        <w:ind w:left="425" w:hanging="425"/>
        <w:jc w:val="both"/>
        <w:rPr>
          <w:rFonts w:ascii="Garamond" w:hAnsi="Garamond"/>
        </w:rPr>
      </w:pPr>
      <w:r>
        <w:rPr>
          <w:rFonts w:ascii="Garamond" w:hAnsi="Garamond"/>
        </w:rPr>
        <w:t>8</w:t>
      </w:r>
      <w:r w:rsidR="00C97B0A">
        <w:rPr>
          <w:rFonts w:ascii="Garamond" w:hAnsi="Garamond"/>
        </w:rPr>
        <w:t xml:space="preserve">.   V bodě 7.2.2 se u vyšší soudní úřednice Martiny Nikodémové vypouští soudní oddělení 27, u vyšší soudní úřednice Miluše </w:t>
      </w:r>
      <w:proofErr w:type="spellStart"/>
      <w:r w:rsidR="00C97B0A">
        <w:rPr>
          <w:rFonts w:ascii="Garamond" w:hAnsi="Garamond"/>
        </w:rPr>
        <w:t>Korpové</w:t>
      </w:r>
      <w:proofErr w:type="spellEnd"/>
      <w:r w:rsidR="00C97B0A">
        <w:rPr>
          <w:rFonts w:ascii="Garamond" w:hAnsi="Garamond"/>
        </w:rPr>
        <w:t xml:space="preserve"> se doplňuje soudní oddělení 27 a nově se zařazuje vyšší soudní úřednice Šárka Zelenková pro soudní oddělení 18</w:t>
      </w:r>
      <w:r w:rsidR="005565D5">
        <w:rPr>
          <w:rFonts w:ascii="Garamond" w:hAnsi="Garamond"/>
        </w:rPr>
        <w:t xml:space="preserve"> (věci napadlé od 1. 4. 2023 Mgr. Pavle Tupé)</w:t>
      </w:r>
      <w:r w:rsidR="00DA6659">
        <w:rPr>
          <w:rFonts w:ascii="Garamond" w:hAnsi="Garamond"/>
        </w:rPr>
        <w:t xml:space="preserve">, zastupuje: Martina Nikodémová, Bc. Jaroslava Doudová. </w:t>
      </w:r>
      <w:bookmarkStart w:id="0" w:name="_GoBack"/>
      <w:bookmarkEnd w:id="0"/>
    </w:p>
    <w:p w14:paraId="67675CC5" w14:textId="371D1747" w:rsidR="00E32396" w:rsidRDefault="00BB738E" w:rsidP="009A0DBB">
      <w:pPr>
        <w:autoSpaceDE w:val="0"/>
        <w:autoSpaceDN w:val="0"/>
        <w:adjustRightInd w:val="0"/>
        <w:spacing w:before="240" w:after="520"/>
        <w:jc w:val="both"/>
        <w:rPr>
          <w:rFonts w:ascii="Garamond" w:hAnsi="Garamond"/>
        </w:rPr>
      </w:pPr>
      <w:r>
        <w:rPr>
          <w:rFonts w:ascii="Garamond" w:hAnsi="Garamond"/>
        </w:rPr>
        <w:t>N</w:t>
      </w:r>
      <w:r w:rsidR="0077130F" w:rsidRPr="00AD543F">
        <w:rPr>
          <w:rFonts w:ascii="Garamond" w:hAnsi="Garamond"/>
        </w:rPr>
        <w:t xml:space="preserve">ávrh </w:t>
      </w:r>
      <w:r w:rsidR="00821C29" w:rsidRPr="00AD543F">
        <w:rPr>
          <w:rFonts w:ascii="Garamond" w:hAnsi="Garamond"/>
        </w:rPr>
        <w:t>dopl</w:t>
      </w:r>
      <w:r w:rsidR="0077130F" w:rsidRPr="00AD543F">
        <w:rPr>
          <w:rFonts w:ascii="Garamond" w:hAnsi="Garamond"/>
        </w:rPr>
        <w:t xml:space="preserve">ňku </w:t>
      </w:r>
      <w:r w:rsidR="00E57620" w:rsidRPr="00AD543F">
        <w:rPr>
          <w:rFonts w:ascii="Garamond" w:hAnsi="Garamond"/>
        </w:rPr>
        <w:t>rozvrhu práce</w:t>
      </w:r>
      <w:r w:rsidR="005565D5">
        <w:rPr>
          <w:rFonts w:ascii="Garamond" w:hAnsi="Garamond"/>
        </w:rPr>
        <w:t xml:space="preserve"> včetně jeho přílohy</w:t>
      </w:r>
      <w:r w:rsidR="00E57620" w:rsidRPr="00AD543F">
        <w:rPr>
          <w:rFonts w:ascii="Garamond" w:hAnsi="Garamond"/>
        </w:rPr>
        <w:t xml:space="preserve"> byl</w:t>
      </w:r>
      <w:r>
        <w:rPr>
          <w:rFonts w:ascii="Garamond" w:hAnsi="Garamond"/>
        </w:rPr>
        <w:t xml:space="preserve"> </w:t>
      </w:r>
      <w:r w:rsidR="00E57620" w:rsidRPr="00AD543F">
        <w:rPr>
          <w:rFonts w:ascii="Garamond" w:hAnsi="Garamond"/>
        </w:rPr>
        <w:t>k projednání členům Soudcovské rady Okresního soudu v</w:t>
      </w:r>
      <w:r w:rsidR="0077130F" w:rsidRPr="00AD543F">
        <w:rPr>
          <w:rFonts w:ascii="Garamond" w:hAnsi="Garamond"/>
        </w:rPr>
        <w:t> </w:t>
      </w:r>
      <w:r w:rsidR="00E57620" w:rsidRPr="00AD543F">
        <w:rPr>
          <w:rFonts w:ascii="Garamond" w:hAnsi="Garamond"/>
        </w:rPr>
        <w:t>Chebu</w:t>
      </w:r>
      <w:r w:rsidR="0077130F" w:rsidRPr="00AD543F">
        <w:rPr>
          <w:rFonts w:ascii="Garamond" w:hAnsi="Garamond"/>
        </w:rPr>
        <w:t xml:space="preserve"> zaslán </w:t>
      </w:r>
      <w:r w:rsidR="00FA46FA" w:rsidRPr="00AD543F">
        <w:rPr>
          <w:rFonts w:ascii="Garamond" w:hAnsi="Garamond"/>
        </w:rPr>
        <w:t xml:space="preserve">předsedou soudu </w:t>
      </w:r>
      <w:r w:rsidR="0077130F" w:rsidRPr="00AD543F">
        <w:rPr>
          <w:rFonts w:ascii="Garamond" w:hAnsi="Garamond"/>
        </w:rPr>
        <w:t xml:space="preserve">elektronickou poštou </w:t>
      </w:r>
      <w:r w:rsidR="00E57620" w:rsidRPr="00AD543F">
        <w:rPr>
          <w:rFonts w:ascii="Garamond" w:hAnsi="Garamond"/>
        </w:rPr>
        <w:t>dne</w:t>
      </w:r>
      <w:r w:rsidR="00224CC4">
        <w:rPr>
          <w:rFonts w:ascii="Garamond" w:hAnsi="Garamond"/>
        </w:rPr>
        <w:t xml:space="preserve"> </w:t>
      </w:r>
      <w:r w:rsidR="005565D5">
        <w:rPr>
          <w:rFonts w:ascii="Garamond" w:hAnsi="Garamond"/>
        </w:rPr>
        <w:t>24. 3. 2023</w:t>
      </w:r>
      <w:r w:rsidR="0006069E">
        <w:rPr>
          <w:rFonts w:ascii="Garamond" w:hAnsi="Garamond"/>
        </w:rPr>
        <w:t xml:space="preserve">. </w:t>
      </w:r>
    </w:p>
    <w:p w14:paraId="454D6BE6" w14:textId="3B2DC122" w:rsidR="003427D5" w:rsidRPr="00AD543F" w:rsidRDefault="00E57620" w:rsidP="006A3F9B">
      <w:pPr>
        <w:autoSpaceDE w:val="0"/>
        <w:autoSpaceDN w:val="0"/>
        <w:adjustRightInd w:val="0"/>
        <w:spacing w:after="360"/>
        <w:jc w:val="both"/>
        <w:rPr>
          <w:rFonts w:ascii="Garamond" w:hAnsi="Garamond"/>
        </w:rPr>
      </w:pPr>
      <w:r w:rsidRPr="00AD543F">
        <w:rPr>
          <w:rFonts w:ascii="Garamond" w:hAnsi="Garamond"/>
        </w:rPr>
        <w:t>Vyjádření soudcovské rady obdržel předseda soudu dne</w:t>
      </w:r>
      <w:r w:rsidR="00224CC4">
        <w:rPr>
          <w:rFonts w:ascii="Garamond" w:hAnsi="Garamond"/>
        </w:rPr>
        <w:t xml:space="preserve"> </w:t>
      </w:r>
      <w:r w:rsidR="005565D5">
        <w:rPr>
          <w:rFonts w:ascii="Garamond" w:hAnsi="Garamond"/>
        </w:rPr>
        <w:t>27. 3. 2023</w:t>
      </w:r>
      <w:r w:rsidR="00F318AA">
        <w:rPr>
          <w:rFonts w:ascii="Garamond" w:hAnsi="Garamond"/>
        </w:rPr>
        <w:t>.</w:t>
      </w:r>
    </w:p>
    <w:p w14:paraId="46312168" w14:textId="425D72A6" w:rsidR="00176C3F" w:rsidRPr="00AD543F" w:rsidRDefault="00176C3F" w:rsidP="00176C3F">
      <w:pPr>
        <w:rPr>
          <w:rFonts w:ascii="Garamond" w:hAnsi="Garamond"/>
        </w:rPr>
      </w:pPr>
      <w:r w:rsidRPr="00AD543F">
        <w:rPr>
          <w:rFonts w:ascii="Garamond" w:hAnsi="Garamond"/>
        </w:rPr>
        <w:t xml:space="preserve">Mgr. </w:t>
      </w:r>
      <w:r w:rsidR="005C777C" w:rsidRPr="00AD543F">
        <w:rPr>
          <w:rFonts w:ascii="Garamond" w:hAnsi="Garamond"/>
        </w:rPr>
        <w:t>Robert Plášil</w:t>
      </w:r>
    </w:p>
    <w:p w14:paraId="65DB7E3A" w14:textId="538CAF93" w:rsidR="00176C3F" w:rsidRDefault="00F53DD2" w:rsidP="00217345">
      <w:pPr>
        <w:ind w:left="426" w:hanging="426"/>
        <w:rPr>
          <w:rFonts w:ascii="Garamond" w:hAnsi="Garamond"/>
          <w:sz w:val="20"/>
          <w:szCs w:val="20"/>
        </w:rPr>
      </w:pPr>
      <w:r w:rsidRPr="00AD543F">
        <w:rPr>
          <w:rFonts w:ascii="Garamond" w:hAnsi="Garamond"/>
          <w:sz w:val="20"/>
          <w:szCs w:val="20"/>
        </w:rPr>
        <w:t>předseda soudu</w:t>
      </w:r>
    </w:p>
    <w:sectPr w:rsidR="00176C3F" w:rsidSect="00BB2F31">
      <w:headerReference w:type="default" r:id="rId8"/>
      <w:pgSz w:w="11906" w:h="16838"/>
      <w:pgMar w:top="993" w:right="1418"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778AB" w14:textId="77777777" w:rsidR="005E39BC" w:rsidRDefault="003F42F6">
      <w:r>
        <w:separator/>
      </w:r>
    </w:p>
  </w:endnote>
  <w:endnote w:type="continuationSeparator" w:id="0">
    <w:p w14:paraId="1935A125" w14:textId="77777777" w:rsidR="005E39BC" w:rsidRDefault="003F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A938" w14:textId="77777777" w:rsidR="005E39BC" w:rsidRDefault="003F42F6">
      <w:r>
        <w:separator/>
      </w:r>
    </w:p>
  </w:footnote>
  <w:footnote w:type="continuationSeparator" w:id="0">
    <w:p w14:paraId="05293826" w14:textId="77777777" w:rsidR="005E39BC" w:rsidRDefault="003F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0BC2" w14:textId="1966F694" w:rsidR="00643519" w:rsidRPr="00782AFB" w:rsidRDefault="00741266" w:rsidP="00B76D52">
    <w:pPr>
      <w:pStyle w:val="Bezmezer"/>
      <w:tabs>
        <w:tab w:val="left" w:pos="5445"/>
      </w:tabs>
      <w:spacing w:after="360"/>
      <w:jc w:val="right"/>
      <w:rPr>
        <w:rFonts w:ascii="Garamond" w:hAnsi="Garamond"/>
        <w:sz w:val="24"/>
        <w:szCs w:val="24"/>
      </w:rPr>
    </w:pPr>
    <w:r w:rsidRPr="00782AFB">
      <w:rPr>
        <w:rFonts w:ascii="Garamond" w:hAnsi="Garamond"/>
        <w:sz w:val="24"/>
        <w:szCs w:val="24"/>
      </w:rPr>
      <w:t xml:space="preserve">sp. zn.: </w:t>
    </w:r>
    <w:proofErr w:type="spellStart"/>
    <w:r w:rsidRPr="00782AFB">
      <w:rPr>
        <w:rFonts w:ascii="Garamond" w:hAnsi="Garamond"/>
        <w:sz w:val="24"/>
        <w:szCs w:val="24"/>
      </w:rPr>
      <w:t>Spr</w:t>
    </w:r>
    <w:proofErr w:type="spellEnd"/>
    <w:r w:rsidRPr="00782AFB">
      <w:rPr>
        <w:rFonts w:ascii="Garamond" w:hAnsi="Garamond"/>
        <w:sz w:val="24"/>
        <w:szCs w:val="24"/>
      </w:rPr>
      <w:t xml:space="preserve"> </w:t>
    </w:r>
    <w:r w:rsidR="006A3F9B">
      <w:rPr>
        <w:rFonts w:ascii="Garamond" w:hAnsi="Garamond"/>
        <w:sz w:val="24"/>
        <w:szCs w:val="24"/>
      </w:rPr>
      <w:t>1450</w:t>
    </w:r>
    <w:r w:rsidRPr="00782AFB">
      <w:rPr>
        <w:rFonts w:ascii="Garamond" w:hAnsi="Garamond"/>
        <w:sz w:val="24"/>
        <w:szCs w:val="24"/>
      </w:rPr>
      <w:t>/202</w:t>
    </w:r>
    <w:r w:rsidR="00F5705A" w:rsidRPr="00782AFB">
      <w:rPr>
        <w:rFonts w:ascii="Garamond" w:hAnsi="Garamond"/>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961"/>
    <w:multiLevelType w:val="hybridMultilevel"/>
    <w:tmpl w:val="61D824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8A08E0"/>
    <w:multiLevelType w:val="hybridMultilevel"/>
    <w:tmpl w:val="1388A346"/>
    <w:lvl w:ilvl="0" w:tplc="40F0C870">
      <w:start w:val="1"/>
      <w:numFmt w:val="decimal"/>
      <w:lvlText w:val="%1."/>
      <w:lvlJc w:val="left"/>
      <w:pPr>
        <w:ind w:left="8299" w:hanging="360"/>
      </w:pPr>
      <w:rPr>
        <w:rFonts w:eastAsiaTheme="minorHAnsi" w:cs="Garamond" w:hint="default"/>
      </w:rPr>
    </w:lvl>
    <w:lvl w:ilvl="1" w:tplc="04050019" w:tentative="1">
      <w:start w:val="1"/>
      <w:numFmt w:val="lowerLetter"/>
      <w:lvlText w:val="%2."/>
      <w:lvlJc w:val="left"/>
      <w:pPr>
        <w:ind w:left="9019" w:hanging="360"/>
      </w:pPr>
    </w:lvl>
    <w:lvl w:ilvl="2" w:tplc="0405001B" w:tentative="1">
      <w:start w:val="1"/>
      <w:numFmt w:val="lowerRoman"/>
      <w:lvlText w:val="%3."/>
      <w:lvlJc w:val="right"/>
      <w:pPr>
        <w:ind w:left="9739" w:hanging="180"/>
      </w:pPr>
    </w:lvl>
    <w:lvl w:ilvl="3" w:tplc="0405000F" w:tentative="1">
      <w:start w:val="1"/>
      <w:numFmt w:val="decimal"/>
      <w:lvlText w:val="%4."/>
      <w:lvlJc w:val="left"/>
      <w:pPr>
        <w:ind w:left="10459" w:hanging="360"/>
      </w:pPr>
    </w:lvl>
    <w:lvl w:ilvl="4" w:tplc="04050019" w:tentative="1">
      <w:start w:val="1"/>
      <w:numFmt w:val="lowerLetter"/>
      <w:lvlText w:val="%5."/>
      <w:lvlJc w:val="left"/>
      <w:pPr>
        <w:ind w:left="11179" w:hanging="360"/>
      </w:pPr>
    </w:lvl>
    <w:lvl w:ilvl="5" w:tplc="0405001B" w:tentative="1">
      <w:start w:val="1"/>
      <w:numFmt w:val="lowerRoman"/>
      <w:lvlText w:val="%6."/>
      <w:lvlJc w:val="right"/>
      <w:pPr>
        <w:ind w:left="11899" w:hanging="180"/>
      </w:pPr>
    </w:lvl>
    <w:lvl w:ilvl="6" w:tplc="0405000F" w:tentative="1">
      <w:start w:val="1"/>
      <w:numFmt w:val="decimal"/>
      <w:lvlText w:val="%7."/>
      <w:lvlJc w:val="left"/>
      <w:pPr>
        <w:ind w:left="12619" w:hanging="360"/>
      </w:pPr>
    </w:lvl>
    <w:lvl w:ilvl="7" w:tplc="04050019" w:tentative="1">
      <w:start w:val="1"/>
      <w:numFmt w:val="lowerLetter"/>
      <w:lvlText w:val="%8."/>
      <w:lvlJc w:val="left"/>
      <w:pPr>
        <w:ind w:left="13339" w:hanging="360"/>
      </w:pPr>
    </w:lvl>
    <w:lvl w:ilvl="8" w:tplc="0405001B" w:tentative="1">
      <w:start w:val="1"/>
      <w:numFmt w:val="lowerRoman"/>
      <w:lvlText w:val="%9."/>
      <w:lvlJc w:val="right"/>
      <w:pPr>
        <w:ind w:left="14059" w:hanging="180"/>
      </w:pPr>
    </w:lvl>
  </w:abstractNum>
  <w:abstractNum w:abstractNumId="2" w15:restartNumberingAfterBreak="0">
    <w:nsid w:val="46F97634"/>
    <w:multiLevelType w:val="hybridMultilevel"/>
    <w:tmpl w:val="0A2465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1"/>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D2"/>
    <w:rsid w:val="00001585"/>
    <w:rsid w:val="00003EAB"/>
    <w:rsid w:val="00006EB7"/>
    <w:rsid w:val="00011D9F"/>
    <w:rsid w:val="00013ABA"/>
    <w:rsid w:val="00016224"/>
    <w:rsid w:val="00027C2A"/>
    <w:rsid w:val="00031E80"/>
    <w:rsid w:val="00033B59"/>
    <w:rsid w:val="00034F9C"/>
    <w:rsid w:val="0003652A"/>
    <w:rsid w:val="0004160C"/>
    <w:rsid w:val="00042CDC"/>
    <w:rsid w:val="00047183"/>
    <w:rsid w:val="00050807"/>
    <w:rsid w:val="00050E97"/>
    <w:rsid w:val="00053B2A"/>
    <w:rsid w:val="000575FC"/>
    <w:rsid w:val="0006069E"/>
    <w:rsid w:val="00061D96"/>
    <w:rsid w:val="00065D9E"/>
    <w:rsid w:val="0006650F"/>
    <w:rsid w:val="000701E6"/>
    <w:rsid w:val="00075D32"/>
    <w:rsid w:val="000769CF"/>
    <w:rsid w:val="00090636"/>
    <w:rsid w:val="00090C14"/>
    <w:rsid w:val="00090ECF"/>
    <w:rsid w:val="00092D23"/>
    <w:rsid w:val="000A35F0"/>
    <w:rsid w:val="000A4876"/>
    <w:rsid w:val="000A6D39"/>
    <w:rsid w:val="000C2478"/>
    <w:rsid w:val="000D0200"/>
    <w:rsid w:val="000D52D4"/>
    <w:rsid w:val="000D6AAC"/>
    <w:rsid w:val="000E0DFD"/>
    <w:rsid w:val="000E152D"/>
    <w:rsid w:val="000E5CF6"/>
    <w:rsid w:val="000F5BE3"/>
    <w:rsid w:val="00102F81"/>
    <w:rsid w:val="001050DE"/>
    <w:rsid w:val="00107D26"/>
    <w:rsid w:val="001113F0"/>
    <w:rsid w:val="00111442"/>
    <w:rsid w:val="001140AC"/>
    <w:rsid w:val="00115016"/>
    <w:rsid w:val="001267A7"/>
    <w:rsid w:val="00130264"/>
    <w:rsid w:val="00132F21"/>
    <w:rsid w:val="00137816"/>
    <w:rsid w:val="00142A0A"/>
    <w:rsid w:val="00143408"/>
    <w:rsid w:val="00144895"/>
    <w:rsid w:val="0015345B"/>
    <w:rsid w:val="0016260E"/>
    <w:rsid w:val="00167410"/>
    <w:rsid w:val="00171B60"/>
    <w:rsid w:val="0017606C"/>
    <w:rsid w:val="00176C3F"/>
    <w:rsid w:val="00180D9A"/>
    <w:rsid w:val="001819F1"/>
    <w:rsid w:val="001831D2"/>
    <w:rsid w:val="00186F67"/>
    <w:rsid w:val="001A0AA6"/>
    <w:rsid w:val="001A40A5"/>
    <w:rsid w:val="001B2D3C"/>
    <w:rsid w:val="001B4015"/>
    <w:rsid w:val="001B63E4"/>
    <w:rsid w:val="001B6F99"/>
    <w:rsid w:val="001C679A"/>
    <w:rsid w:val="001D236F"/>
    <w:rsid w:val="001D26BD"/>
    <w:rsid w:val="001D5CCD"/>
    <w:rsid w:val="001E39DD"/>
    <w:rsid w:val="001F0EB5"/>
    <w:rsid w:val="001F14AE"/>
    <w:rsid w:val="00210463"/>
    <w:rsid w:val="00214A19"/>
    <w:rsid w:val="00214F8E"/>
    <w:rsid w:val="00217345"/>
    <w:rsid w:val="00217B70"/>
    <w:rsid w:val="00223889"/>
    <w:rsid w:val="00224CC4"/>
    <w:rsid w:val="002250FF"/>
    <w:rsid w:val="00226A57"/>
    <w:rsid w:val="002426A6"/>
    <w:rsid w:val="00243FC2"/>
    <w:rsid w:val="00247017"/>
    <w:rsid w:val="00250089"/>
    <w:rsid w:val="0025314F"/>
    <w:rsid w:val="002548B1"/>
    <w:rsid w:val="00255BDD"/>
    <w:rsid w:val="00256F5D"/>
    <w:rsid w:val="00274DF6"/>
    <w:rsid w:val="00282926"/>
    <w:rsid w:val="00283DF5"/>
    <w:rsid w:val="00285611"/>
    <w:rsid w:val="00286CB6"/>
    <w:rsid w:val="00291C27"/>
    <w:rsid w:val="002940F9"/>
    <w:rsid w:val="00295EBC"/>
    <w:rsid w:val="002A0881"/>
    <w:rsid w:val="002A0A43"/>
    <w:rsid w:val="002B2847"/>
    <w:rsid w:val="002C1F46"/>
    <w:rsid w:val="002C7C2E"/>
    <w:rsid w:val="002D2525"/>
    <w:rsid w:val="002D7EBE"/>
    <w:rsid w:val="002E1BEF"/>
    <w:rsid w:val="002E3949"/>
    <w:rsid w:val="002F134A"/>
    <w:rsid w:val="002F1EBB"/>
    <w:rsid w:val="002F2301"/>
    <w:rsid w:val="00303A84"/>
    <w:rsid w:val="003074A8"/>
    <w:rsid w:val="00307FD6"/>
    <w:rsid w:val="00310047"/>
    <w:rsid w:val="00310933"/>
    <w:rsid w:val="003318A3"/>
    <w:rsid w:val="00341BDC"/>
    <w:rsid w:val="003427D5"/>
    <w:rsid w:val="00370983"/>
    <w:rsid w:val="00376C6C"/>
    <w:rsid w:val="00376EF3"/>
    <w:rsid w:val="003779C7"/>
    <w:rsid w:val="00382EB8"/>
    <w:rsid w:val="00383427"/>
    <w:rsid w:val="00385DC3"/>
    <w:rsid w:val="00390365"/>
    <w:rsid w:val="00395888"/>
    <w:rsid w:val="0039739E"/>
    <w:rsid w:val="003A0116"/>
    <w:rsid w:val="003A36E7"/>
    <w:rsid w:val="003A5D80"/>
    <w:rsid w:val="003C7C51"/>
    <w:rsid w:val="003D15F4"/>
    <w:rsid w:val="003D16C4"/>
    <w:rsid w:val="003D6A51"/>
    <w:rsid w:val="003E462B"/>
    <w:rsid w:val="003E61A8"/>
    <w:rsid w:val="003F42F6"/>
    <w:rsid w:val="00402300"/>
    <w:rsid w:val="0040339C"/>
    <w:rsid w:val="004049F1"/>
    <w:rsid w:val="00405C5C"/>
    <w:rsid w:val="00407EBE"/>
    <w:rsid w:val="004109C4"/>
    <w:rsid w:val="00411E68"/>
    <w:rsid w:val="00415AB3"/>
    <w:rsid w:val="00431B31"/>
    <w:rsid w:val="00437765"/>
    <w:rsid w:val="00442464"/>
    <w:rsid w:val="00444C2B"/>
    <w:rsid w:val="00461EBA"/>
    <w:rsid w:val="004718E8"/>
    <w:rsid w:val="004748ED"/>
    <w:rsid w:val="004800F0"/>
    <w:rsid w:val="00480671"/>
    <w:rsid w:val="0048504A"/>
    <w:rsid w:val="00490DB3"/>
    <w:rsid w:val="00492D39"/>
    <w:rsid w:val="00493EB1"/>
    <w:rsid w:val="00495450"/>
    <w:rsid w:val="004B0F0D"/>
    <w:rsid w:val="004B2BEE"/>
    <w:rsid w:val="004B46E6"/>
    <w:rsid w:val="004C7DE1"/>
    <w:rsid w:val="004D1905"/>
    <w:rsid w:val="004D465C"/>
    <w:rsid w:val="004E01BE"/>
    <w:rsid w:val="004E2E27"/>
    <w:rsid w:val="004F19AA"/>
    <w:rsid w:val="004F1B40"/>
    <w:rsid w:val="004F2084"/>
    <w:rsid w:val="004F3B68"/>
    <w:rsid w:val="00501507"/>
    <w:rsid w:val="005126EE"/>
    <w:rsid w:val="0051357A"/>
    <w:rsid w:val="005149B7"/>
    <w:rsid w:val="00516E06"/>
    <w:rsid w:val="00517E5D"/>
    <w:rsid w:val="00526CCA"/>
    <w:rsid w:val="0052759E"/>
    <w:rsid w:val="005307DF"/>
    <w:rsid w:val="00530E69"/>
    <w:rsid w:val="00534B70"/>
    <w:rsid w:val="00542632"/>
    <w:rsid w:val="0054343E"/>
    <w:rsid w:val="005565D5"/>
    <w:rsid w:val="00561458"/>
    <w:rsid w:val="00562117"/>
    <w:rsid w:val="00562572"/>
    <w:rsid w:val="00562BB7"/>
    <w:rsid w:val="00565284"/>
    <w:rsid w:val="005712F1"/>
    <w:rsid w:val="00586F5C"/>
    <w:rsid w:val="00590274"/>
    <w:rsid w:val="005A298C"/>
    <w:rsid w:val="005A66E8"/>
    <w:rsid w:val="005B0F39"/>
    <w:rsid w:val="005B2062"/>
    <w:rsid w:val="005C1E70"/>
    <w:rsid w:val="005C777C"/>
    <w:rsid w:val="005D01A2"/>
    <w:rsid w:val="005D35FB"/>
    <w:rsid w:val="005D43DF"/>
    <w:rsid w:val="005D4ACB"/>
    <w:rsid w:val="005E39BC"/>
    <w:rsid w:val="005F1246"/>
    <w:rsid w:val="005F38A2"/>
    <w:rsid w:val="005F63B5"/>
    <w:rsid w:val="006013F8"/>
    <w:rsid w:val="006131E0"/>
    <w:rsid w:val="00615146"/>
    <w:rsid w:val="0062746A"/>
    <w:rsid w:val="006371C2"/>
    <w:rsid w:val="00644FE2"/>
    <w:rsid w:val="00647165"/>
    <w:rsid w:val="00647596"/>
    <w:rsid w:val="00651CB9"/>
    <w:rsid w:val="00661546"/>
    <w:rsid w:val="0066224F"/>
    <w:rsid w:val="006677A9"/>
    <w:rsid w:val="00667EF3"/>
    <w:rsid w:val="0068062F"/>
    <w:rsid w:val="0068481A"/>
    <w:rsid w:val="00687C9D"/>
    <w:rsid w:val="00690A29"/>
    <w:rsid w:val="00692024"/>
    <w:rsid w:val="006968B0"/>
    <w:rsid w:val="006A30D0"/>
    <w:rsid w:val="006A31F0"/>
    <w:rsid w:val="006A3F9B"/>
    <w:rsid w:val="006A5F1A"/>
    <w:rsid w:val="006B1A41"/>
    <w:rsid w:val="006B7778"/>
    <w:rsid w:val="006B7FCF"/>
    <w:rsid w:val="006C27A9"/>
    <w:rsid w:val="006C598A"/>
    <w:rsid w:val="006D1E97"/>
    <w:rsid w:val="006D4771"/>
    <w:rsid w:val="006E0244"/>
    <w:rsid w:val="006E11C1"/>
    <w:rsid w:val="006E3E0D"/>
    <w:rsid w:val="006F0286"/>
    <w:rsid w:val="006F1632"/>
    <w:rsid w:val="006F5070"/>
    <w:rsid w:val="006F5B03"/>
    <w:rsid w:val="0070533C"/>
    <w:rsid w:val="007150F2"/>
    <w:rsid w:val="00715FDB"/>
    <w:rsid w:val="00724DF2"/>
    <w:rsid w:val="00725F96"/>
    <w:rsid w:val="007347D2"/>
    <w:rsid w:val="00734CDC"/>
    <w:rsid w:val="00741266"/>
    <w:rsid w:val="007425EC"/>
    <w:rsid w:val="00742EAA"/>
    <w:rsid w:val="00746CD1"/>
    <w:rsid w:val="00751D51"/>
    <w:rsid w:val="00752406"/>
    <w:rsid w:val="00760289"/>
    <w:rsid w:val="0077130F"/>
    <w:rsid w:val="007732AB"/>
    <w:rsid w:val="00774930"/>
    <w:rsid w:val="00774A64"/>
    <w:rsid w:val="00776705"/>
    <w:rsid w:val="00777D0C"/>
    <w:rsid w:val="00782AFB"/>
    <w:rsid w:val="00785095"/>
    <w:rsid w:val="007A019F"/>
    <w:rsid w:val="007A2D81"/>
    <w:rsid w:val="007B1A1A"/>
    <w:rsid w:val="007B34C5"/>
    <w:rsid w:val="007B5A1C"/>
    <w:rsid w:val="007C44D2"/>
    <w:rsid w:val="007C6211"/>
    <w:rsid w:val="007D6E54"/>
    <w:rsid w:val="007E21E3"/>
    <w:rsid w:val="007F292C"/>
    <w:rsid w:val="007F4FFC"/>
    <w:rsid w:val="007F6488"/>
    <w:rsid w:val="0082129A"/>
    <w:rsid w:val="00821C29"/>
    <w:rsid w:val="00824F18"/>
    <w:rsid w:val="008256AF"/>
    <w:rsid w:val="00830731"/>
    <w:rsid w:val="0083099C"/>
    <w:rsid w:val="00832BCF"/>
    <w:rsid w:val="0083413E"/>
    <w:rsid w:val="00835862"/>
    <w:rsid w:val="00844FE1"/>
    <w:rsid w:val="00846F95"/>
    <w:rsid w:val="0085018F"/>
    <w:rsid w:val="00861BB5"/>
    <w:rsid w:val="00861C15"/>
    <w:rsid w:val="00873FE9"/>
    <w:rsid w:val="0087514B"/>
    <w:rsid w:val="00875D61"/>
    <w:rsid w:val="0087610A"/>
    <w:rsid w:val="0087623E"/>
    <w:rsid w:val="00876580"/>
    <w:rsid w:val="00877D55"/>
    <w:rsid w:val="008839A2"/>
    <w:rsid w:val="008854A7"/>
    <w:rsid w:val="008954A3"/>
    <w:rsid w:val="008A0100"/>
    <w:rsid w:val="008A04BB"/>
    <w:rsid w:val="008B10D4"/>
    <w:rsid w:val="008B2A66"/>
    <w:rsid w:val="008C0019"/>
    <w:rsid w:val="008E42F3"/>
    <w:rsid w:val="008E7AD4"/>
    <w:rsid w:val="008F085C"/>
    <w:rsid w:val="00902557"/>
    <w:rsid w:val="0090343B"/>
    <w:rsid w:val="00904F23"/>
    <w:rsid w:val="009064C1"/>
    <w:rsid w:val="0091751C"/>
    <w:rsid w:val="00923688"/>
    <w:rsid w:val="009272B2"/>
    <w:rsid w:val="00931658"/>
    <w:rsid w:val="00932D05"/>
    <w:rsid w:val="00934598"/>
    <w:rsid w:val="00935BB2"/>
    <w:rsid w:val="009431EB"/>
    <w:rsid w:val="0094471C"/>
    <w:rsid w:val="00945B86"/>
    <w:rsid w:val="00992C4D"/>
    <w:rsid w:val="009A0DBB"/>
    <w:rsid w:val="009A2594"/>
    <w:rsid w:val="009B0A90"/>
    <w:rsid w:val="009C084D"/>
    <w:rsid w:val="009C132B"/>
    <w:rsid w:val="009C1A67"/>
    <w:rsid w:val="009C2E18"/>
    <w:rsid w:val="009C4286"/>
    <w:rsid w:val="009C45A0"/>
    <w:rsid w:val="009D4BF3"/>
    <w:rsid w:val="009D78B7"/>
    <w:rsid w:val="009E77AF"/>
    <w:rsid w:val="009F1012"/>
    <w:rsid w:val="009F3227"/>
    <w:rsid w:val="009F4139"/>
    <w:rsid w:val="009F543C"/>
    <w:rsid w:val="00A0035A"/>
    <w:rsid w:val="00A008F1"/>
    <w:rsid w:val="00A02961"/>
    <w:rsid w:val="00A03436"/>
    <w:rsid w:val="00A04D7A"/>
    <w:rsid w:val="00A16B0B"/>
    <w:rsid w:val="00A23A94"/>
    <w:rsid w:val="00A23FC7"/>
    <w:rsid w:val="00A270B3"/>
    <w:rsid w:val="00A30D00"/>
    <w:rsid w:val="00A31D3E"/>
    <w:rsid w:val="00A37123"/>
    <w:rsid w:val="00A44C6E"/>
    <w:rsid w:val="00A44DC7"/>
    <w:rsid w:val="00A620C8"/>
    <w:rsid w:val="00A716AE"/>
    <w:rsid w:val="00A717FE"/>
    <w:rsid w:val="00A76A4E"/>
    <w:rsid w:val="00A838BA"/>
    <w:rsid w:val="00A87F75"/>
    <w:rsid w:val="00A9616A"/>
    <w:rsid w:val="00AA00F9"/>
    <w:rsid w:val="00AA2FA8"/>
    <w:rsid w:val="00AD543F"/>
    <w:rsid w:val="00AF3A82"/>
    <w:rsid w:val="00AF4FCA"/>
    <w:rsid w:val="00B00EDB"/>
    <w:rsid w:val="00B1124C"/>
    <w:rsid w:val="00B145AE"/>
    <w:rsid w:val="00B262D7"/>
    <w:rsid w:val="00B27FAA"/>
    <w:rsid w:val="00B338E3"/>
    <w:rsid w:val="00B3791B"/>
    <w:rsid w:val="00B45D83"/>
    <w:rsid w:val="00B47DE2"/>
    <w:rsid w:val="00B52813"/>
    <w:rsid w:val="00B55C3F"/>
    <w:rsid w:val="00B56145"/>
    <w:rsid w:val="00B576DB"/>
    <w:rsid w:val="00B622AC"/>
    <w:rsid w:val="00B73751"/>
    <w:rsid w:val="00B75F93"/>
    <w:rsid w:val="00B76D52"/>
    <w:rsid w:val="00B772ED"/>
    <w:rsid w:val="00B830E0"/>
    <w:rsid w:val="00B8479F"/>
    <w:rsid w:val="00B855B6"/>
    <w:rsid w:val="00B90A8E"/>
    <w:rsid w:val="00B934FB"/>
    <w:rsid w:val="00B965F1"/>
    <w:rsid w:val="00B97261"/>
    <w:rsid w:val="00BB2F31"/>
    <w:rsid w:val="00BB3871"/>
    <w:rsid w:val="00BB738E"/>
    <w:rsid w:val="00BC24B4"/>
    <w:rsid w:val="00BD02AD"/>
    <w:rsid w:val="00BE6499"/>
    <w:rsid w:val="00BE7031"/>
    <w:rsid w:val="00BE7DF4"/>
    <w:rsid w:val="00BF3D3B"/>
    <w:rsid w:val="00BF5FD9"/>
    <w:rsid w:val="00BF65C6"/>
    <w:rsid w:val="00C07B6C"/>
    <w:rsid w:val="00C207CE"/>
    <w:rsid w:val="00C2330F"/>
    <w:rsid w:val="00C26204"/>
    <w:rsid w:val="00C27D3C"/>
    <w:rsid w:val="00C3161D"/>
    <w:rsid w:val="00C363CA"/>
    <w:rsid w:val="00C36C49"/>
    <w:rsid w:val="00C42635"/>
    <w:rsid w:val="00C55DBE"/>
    <w:rsid w:val="00C74E14"/>
    <w:rsid w:val="00C84D82"/>
    <w:rsid w:val="00C85103"/>
    <w:rsid w:val="00C95B41"/>
    <w:rsid w:val="00C97395"/>
    <w:rsid w:val="00C979C3"/>
    <w:rsid w:val="00C97B0A"/>
    <w:rsid w:val="00C97E62"/>
    <w:rsid w:val="00CA1E5E"/>
    <w:rsid w:val="00CA288E"/>
    <w:rsid w:val="00CA2F80"/>
    <w:rsid w:val="00CA4009"/>
    <w:rsid w:val="00CA7C6B"/>
    <w:rsid w:val="00CA7D43"/>
    <w:rsid w:val="00CB3FC9"/>
    <w:rsid w:val="00CB601F"/>
    <w:rsid w:val="00CC7EDB"/>
    <w:rsid w:val="00CD0D4A"/>
    <w:rsid w:val="00CD4CEC"/>
    <w:rsid w:val="00CF3C50"/>
    <w:rsid w:val="00D01364"/>
    <w:rsid w:val="00D102F8"/>
    <w:rsid w:val="00D1181D"/>
    <w:rsid w:val="00D2060A"/>
    <w:rsid w:val="00D26131"/>
    <w:rsid w:val="00D46793"/>
    <w:rsid w:val="00D76C9D"/>
    <w:rsid w:val="00D77201"/>
    <w:rsid w:val="00D82688"/>
    <w:rsid w:val="00D950E3"/>
    <w:rsid w:val="00D96D46"/>
    <w:rsid w:val="00DA24AD"/>
    <w:rsid w:val="00DA6659"/>
    <w:rsid w:val="00DB28C1"/>
    <w:rsid w:val="00DC639C"/>
    <w:rsid w:val="00DE1087"/>
    <w:rsid w:val="00DE18D1"/>
    <w:rsid w:val="00DE4D13"/>
    <w:rsid w:val="00DE5292"/>
    <w:rsid w:val="00DE678D"/>
    <w:rsid w:val="00DF2569"/>
    <w:rsid w:val="00DF43BE"/>
    <w:rsid w:val="00DF6684"/>
    <w:rsid w:val="00E14B54"/>
    <w:rsid w:val="00E16C0C"/>
    <w:rsid w:val="00E17460"/>
    <w:rsid w:val="00E23EB0"/>
    <w:rsid w:val="00E266A0"/>
    <w:rsid w:val="00E31F7B"/>
    <w:rsid w:val="00E32396"/>
    <w:rsid w:val="00E35402"/>
    <w:rsid w:val="00E40691"/>
    <w:rsid w:val="00E4131C"/>
    <w:rsid w:val="00E41AFD"/>
    <w:rsid w:val="00E514E0"/>
    <w:rsid w:val="00E54742"/>
    <w:rsid w:val="00E564A8"/>
    <w:rsid w:val="00E57620"/>
    <w:rsid w:val="00E6097B"/>
    <w:rsid w:val="00E70AB5"/>
    <w:rsid w:val="00E7466F"/>
    <w:rsid w:val="00E752FA"/>
    <w:rsid w:val="00EA6426"/>
    <w:rsid w:val="00EB2DF6"/>
    <w:rsid w:val="00EC0E07"/>
    <w:rsid w:val="00EC2192"/>
    <w:rsid w:val="00EC4D18"/>
    <w:rsid w:val="00EC58CD"/>
    <w:rsid w:val="00ED59C5"/>
    <w:rsid w:val="00EE2977"/>
    <w:rsid w:val="00EF41C0"/>
    <w:rsid w:val="00EF735B"/>
    <w:rsid w:val="00F14043"/>
    <w:rsid w:val="00F15900"/>
    <w:rsid w:val="00F20D80"/>
    <w:rsid w:val="00F30294"/>
    <w:rsid w:val="00F30A9B"/>
    <w:rsid w:val="00F318AA"/>
    <w:rsid w:val="00F40BE7"/>
    <w:rsid w:val="00F41BC7"/>
    <w:rsid w:val="00F44612"/>
    <w:rsid w:val="00F46187"/>
    <w:rsid w:val="00F53DD2"/>
    <w:rsid w:val="00F556C2"/>
    <w:rsid w:val="00F55F49"/>
    <w:rsid w:val="00F5705A"/>
    <w:rsid w:val="00F570DC"/>
    <w:rsid w:val="00F64B62"/>
    <w:rsid w:val="00F65FA2"/>
    <w:rsid w:val="00F7089F"/>
    <w:rsid w:val="00F85095"/>
    <w:rsid w:val="00F8695D"/>
    <w:rsid w:val="00F90F1E"/>
    <w:rsid w:val="00F92014"/>
    <w:rsid w:val="00FA46FA"/>
    <w:rsid w:val="00FB1F97"/>
    <w:rsid w:val="00FB2ED6"/>
    <w:rsid w:val="00FC2214"/>
    <w:rsid w:val="00FC50C2"/>
    <w:rsid w:val="00FD286E"/>
    <w:rsid w:val="00FE0784"/>
    <w:rsid w:val="00FE29EF"/>
    <w:rsid w:val="00FE2CCF"/>
    <w:rsid w:val="00FE2DAA"/>
    <w:rsid w:val="00FE54DC"/>
    <w:rsid w:val="00FF0CF5"/>
    <w:rsid w:val="00FF7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46ED"/>
  <w15:docId w15:val="{B0A6ABB9-B43E-45B5-BDD2-62667547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6C3F"/>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uiPriority w:val="9"/>
    <w:qFormat/>
    <w:rsid w:val="009034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6C3F"/>
    <w:pPr>
      <w:ind w:left="720"/>
      <w:contextualSpacing/>
    </w:pPr>
  </w:style>
  <w:style w:type="paragraph" w:styleId="Bezmezer">
    <w:name w:val="No Spacing"/>
    <w:uiPriority w:val="1"/>
    <w:qFormat/>
    <w:rsid w:val="00176C3F"/>
    <w:pPr>
      <w:spacing w:after="0" w:line="240" w:lineRule="auto"/>
    </w:pPr>
    <w:rPr>
      <w:rFonts w:ascii="Calibri" w:eastAsia="Times New Roman" w:hAnsi="Calibri" w:cs="Times New Roman"/>
    </w:rPr>
  </w:style>
  <w:style w:type="table" w:styleId="Mkatabulky">
    <w:name w:val="Table Grid"/>
    <w:basedOn w:val="Normlntabulka"/>
    <w:uiPriority w:val="59"/>
    <w:rsid w:val="00A9616A"/>
    <w:pPr>
      <w:spacing w:after="0" w:line="240" w:lineRule="auto"/>
    </w:pPr>
    <w:rPr>
      <w:rFonts w:ascii="Calibri" w:eastAsia="Calibri"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D02AD"/>
    <w:rPr>
      <w:color w:val="0000FF"/>
      <w:u w:val="single"/>
    </w:rPr>
  </w:style>
  <w:style w:type="paragraph" w:styleId="Textbubliny">
    <w:name w:val="Balloon Text"/>
    <w:basedOn w:val="Normln"/>
    <w:link w:val="TextbublinyChar"/>
    <w:uiPriority w:val="99"/>
    <w:semiHidden/>
    <w:unhideWhenUsed/>
    <w:rsid w:val="007D6E5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6E54"/>
    <w:rPr>
      <w:rFonts w:ascii="Segoe UI" w:eastAsia="Calibri" w:hAnsi="Segoe UI" w:cs="Segoe UI"/>
      <w:sz w:val="18"/>
      <w:szCs w:val="18"/>
      <w:lang w:eastAsia="cs-CZ"/>
    </w:rPr>
  </w:style>
  <w:style w:type="character" w:styleId="Odkaznakoment">
    <w:name w:val="annotation reference"/>
    <w:basedOn w:val="Standardnpsmoodstavce"/>
    <w:uiPriority w:val="99"/>
    <w:semiHidden/>
    <w:unhideWhenUsed/>
    <w:rsid w:val="00144895"/>
    <w:rPr>
      <w:sz w:val="16"/>
      <w:szCs w:val="16"/>
    </w:rPr>
  </w:style>
  <w:style w:type="paragraph" w:styleId="Textkomente">
    <w:name w:val="annotation text"/>
    <w:basedOn w:val="Normln"/>
    <w:link w:val="TextkomenteChar"/>
    <w:uiPriority w:val="99"/>
    <w:semiHidden/>
    <w:unhideWhenUsed/>
    <w:rsid w:val="00144895"/>
    <w:rPr>
      <w:sz w:val="20"/>
      <w:szCs w:val="20"/>
    </w:rPr>
  </w:style>
  <w:style w:type="character" w:customStyle="1" w:styleId="TextkomenteChar">
    <w:name w:val="Text komentáře Char"/>
    <w:basedOn w:val="Standardnpsmoodstavce"/>
    <w:link w:val="Textkomente"/>
    <w:uiPriority w:val="99"/>
    <w:semiHidden/>
    <w:rsid w:val="00144895"/>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44895"/>
    <w:rPr>
      <w:b/>
      <w:bCs/>
    </w:rPr>
  </w:style>
  <w:style w:type="character" w:customStyle="1" w:styleId="PedmtkomenteChar">
    <w:name w:val="Předmět komentáře Char"/>
    <w:basedOn w:val="TextkomenteChar"/>
    <w:link w:val="Pedmtkomente"/>
    <w:uiPriority w:val="99"/>
    <w:semiHidden/>
    <w:rsid w:val="00144895"/>
    <w:rPr>
      <w:rFonts w:ascii="Times New Roman" w:eastAsia="Calibri" w:hAnsi="Times New Roman" w:cs="Times New Roman"/>
      <w:b/>
      <w:bCs/>
      <w:sz w:val="20"/>
      <w:szCs w:val="20"/>
      <w:lang w:eastAsia="cs-CZ"/>
    </w:rPr>
  </w:style>
  <w:style w:type="character" w:customStyle="1" w:styleId="Nadpis1Char">
    <w:name w:val="Nadpis 1 Char"/>
    <w:basedOn w:val="Standardnpsmoodstavce"/>
    <w:link w:val="Nadpis1"/>
    <w:uiPriority w:val="9"/>
    <w:rsid w:val="0090343B"/>
    <w:rPr>
      <w:rFonts w:asciiTheme="majorHAnsi" w:eastAsiaTheme="majorEastAsia" w:hAnsiTheme="majorHAnsi" w:cstheme="majorBidi"/>
      <w:b/>
      <w:bCs/>
      <w:color w:val="365F91" w:themeColor="accent1" w:themeShade="BF"/>
      <w:sz w:val="28"/>
      <w:szCs w:val="28"/>
      <w:lang w:eastAsia="cs-CZ"/>
    </w:rPr>
  </w:style>
  <w:style w:type="paragraph" w:styleId="Zhlav">
    <w:name w:val="header"/>
    <w:basedOn w:val="Normln"/>
    <w:link w:val="ZhlavChar"/>
    <w:uiPriority w:val="99"/>
    <w:unhideWhenUsed/>
    <w:rsid w:val="00741266"/>
    <w:pPr>
      <w:tabs>
        <w:tab w:val="center" w:pos="4536"/>
        <w:tab w:val="right" w:pos="9072"/>
      </w:tabs>
    </w:pPr>
  </w:style>
  <w:style w:type="character" w:customStyle="1" w:styleId="ZhlavChar">
    <w:name w:val="Záhlaví Char"/>
    <w:basedOn w:val="Standardnpsmoodstavce"/>
    <w:link w:val="Zhlav"/>
    <w:uiPriority w:val="99"/>
    <w:rsid w:val="00741266"/>
    <w:rPr>
      <w:rFonts w:ascii="Times New Roman" w:eastAsia="Calibri" w:hAnsi="Times New Roman" w:cs="Times New Roman"/>
      <w:sz w:val="24"/>
      <w:szCs w:val="24"/>
      <w:lang w:eastAsia="cs-CZ"/>
    </w:rPr>
  </w:style>
  <w:style w:type="paragraph" w:styleId="Zpat">
    <w:name w:val="footer"/>
    <w:basedOn w:val="Normln"/>
    <w:link w:val="ZpatChar"/>
    <w:uiPriority w:val="99"/>
    <w:unhideWhenUsed/>
    <w:rsid w:val="00741266"/>
    <w:pPr>
      <w:tabs>
        <w:tab w:val="center" w:pos="4536"/>
        <w:tab w:val="right" w:pos="9072"/>
      </w:tabs>
    </w:pPr>
  </w:style>
  <w:style w:type="character" w:customStyle="1" w:styleId="ZpatChar">
    <w:name w:val="Zápatí Char"/>
    <w:basedOn w:val="Standardnpsmoodstavce"/>
    <w:link w:val="Zpat"/>
    <w:uiPriority w:val="99"/>
    <w:rsid w:val="00741266"/>
    <w:rPr>
      <w:rFonts w:ascii="Times New Roman" w:eastAsia="Calibri" w:hAnsi="Times New Roman" w:cs="Times New Roman"/>
      <w:sz w:val="24"/>
      <w:szCs w:val="24"/>
      <w:lang w:eastAsia="cs-CZ"/>
    </w:rPr>
  </w:style>
  <w:style w:type="character" w:styleId="Sledovanodkaz">
    <w:name w:val="FollowedHyperlink"/>
    <w:basedOn w:val="Standardnpsmoodstavce"/>
    <w:uiPriority w:val="99"/>
    <w:semiHidden/>
    <w:unhideWhenUsed/>
    <w:rsid w:val="000416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9405">
      <w:bodyDiv w:val="1"/>
      <w:marLeft w:val="0"/>
      <w:marRight w:val="0"/>
      <w:marTop w:val="0"/>
      <w:marBottom w:val="0"/>
      <w:divBdr>
        <w:top w:val="none" w:sz="0" w:space="0" w:color="auto"/>
        <w:left w:val="none" w:sz="0" w:space="0" w:color="auto"/>
        <w:bottom w:val="none" w:sz="0" w:space="0" w:color="auto"/>
        <w:right w:val="none" w:sz="0" w:space="0" w:color="auto"/>
      </w:divBdr>
    </w:div>
    <w:div w:id="123237268">
      <w:bodyDiv w:val="1"/>
      <w:marLeft w:val="0"/>
      <w:marRight w:val="0"/>
      <w:marTop w:val="0"/>
      <w:marBottom w:val="0"/>
      <w:divBdr>
        <w:top w:val="none" w:sz="0" w:space="0" w:color="auto"/>
        <w:left w:val="none" w:sz="0" w:space="0" w:color="auto"/>
        <w:bottom w:val="none" w:sz="0" w:space="0" w:color="auto"/>
        <w:right w:val="none" w:sz="0" w:space="0" w:color="auto"/>
      </w:divBdr>
    </w:div>
    <w:div w:id="184289469">
      <w:bodyDiv w:val="1"/>
      <w:marLeft w:val="0"/>
      <w:marRight w:val="0"/>
      <w:marTop w:val="0"/>
      <w:marBottom w:val="0"/>
      <w:divBdr>
        <w:top w:val="none" w:sz="0" w:space="0" w:color="auto"/>
        <w:left w:val="none" w:sz="0" w:space="0" w:color="auto"/>
        <w:bottom w:val="none" w:sz="0" w:space="0" w:color="auto"/>
        <w:right w:val="none" w:sz="0" w:space="0" w:color="auto"/>
      </w:divBdr>
    </w:div>
    <w:div w:id="247545475">
      <w:bodyDiv w:val="1"/>
      <w:marLeft w:val="0"/>
      <w:marRight w:val="0"/>
      <w:marTop w:val="0"/>
      <w:marBottom w:val="0"/>
      <w:divBdr>
        <w:top w:val="none" w:sz="0" w:space="0" w:color="auto"/>
        <w:left w:val="none" w:sz="0" w:space="0" w:color="auto"/>
        <w:bottom w:val="none" w:sz="0" w:space="0" w:color="auto"/>
        <w:right w:val="none" w:sz="0" w:space="0" w:color="auto"/>
      </w:divBdr>
    </w:div>
    <w:div w:id="271212858">
      <w:bodyDiv w:val="1"/>
      <w:marLeft w:val="0"/>
      <w:marRight w:val="0"/>
      <w:marTop w:val="0"/>
      <w:marBottom w:val="0"/>
      <w:divBdr>
        <w:top w:val="none" w:sz="0" w:space="0" w:color="auto"/>
        <w:left w:val="none" w:sz="0" w:space="0" w:color="auto"/>
        <w:bottom w:val="none" w:sz="0" w:space="0" w:color="auto"/>
        <w:right w:val="none" w:sz="0" w:space="0" w:color="auto"/>
      </w:divBdr>
    </w:div>
    <w:div w:id="364717610">
      <w:bodyDiv w:val="1"/>
      <w:marLeft w:val="0"/>
      <w:marRight w:val="0"/>
      <w:marTop w:val="0"/>
      <w:marBottom w:val="0"/>
      <w:divBdr>
        <w:top w:val="none" w:sz="0" w:space="0" w:color="auto"/>
        <w:left w:val="none" w:sz="0" w:space="0" w:color="auto"/>
        <w:bottom w:val="none" w:sz="0" w:space="0" w:color="auto"/>
        <w:right w:val="none" w:sz="0" w:space="0" w:color="auto"/>
      </w:divBdr>
    </w:div>
    <w:div w:id="579174101">
      <w:bodyDiv w:val="1"/>
      <w:marLeft w:val="0"/>
      <w:marRight w:val="0"/>
      <w:marTop w:val="0"/>
      <w:marBottom w:val="0"/>
      <w:divBdr>
        <w:top w:val="none" w:sz="0" w:space="0" w:color="auto"/>
        <w:left w:val="none" w:sz="0" w:space="0" w:color="auto"/>
        <w:bottom w:val="none" w:sz="0" w:space="0" w:color="auto"/>
        <w:right w:val="none" w:sz="0" w:space="0" w:color="auto"/>
      </w:divBdr>
    </w:div>
    <w:div w:id="1320423761">
      <w:bodyDiv w:val="1"/>
      <w:marLeft w:val="0"/>
      <w:marRight w:val="0"/>
      <w:marTop w:val="0"/>
      <w:marBottom w:val="0"/>
      <w:divBdr>
        <w:top w:val="none" w:sz="0" w:space="0" w:color="auto"/>
        <w:left w:val="none" w:sz="0" w:space="0" w:color="auto"/>
        <w:bottom w:val="none" w:sz="0" w:space="0" w:color="auto"/>
        <w:right w:val="none" w:sz="0" w:space="0" w:color="auto"/>
      </w:divBdr>
    </w:div>
    <w:div w:id="1404839247">
      <w:bodyDiv w:val="1"/>
      <w:marLeft w:val="0"/>
      <w:marRight w:val="0"/>
      <w:marTop w:val="0"/>
      <w:marBottom w:val="0"/>
      <w:divBdr>
        <w:top w:val="none" w:sz="0" w:space="0" w:color="auto"/>
        <w:left w:val="none" w:sz="0" w:space="0" w:color="auto"/>
        <w:bottom w:val="none" w:sz="0" w:space="0" w:color="auto"/>
        <w:right w:val="none" w:sz="0" w:space="0" w:color="auto"/>
      </w:divBdr>
    </w:div>
    <w:div w:id="1528103641">
      <w:bodyDiv w:val="1"/>
      <w:marLeft w:val="0"/>
      <w:marRight w:val="0"/>
      <w:marTop w:val="0"/>
      <w:marBottom w:val="0"/>
      <w:divBdr>
        <w:top w:val="none" w:sz="0" w:space="0" w:color="auto"/>
        <w:left w:val="none" w:sz="0" w:space="0" w:color="auto"/>
        <w:bottom w:val="none" w:sz="0" w:space="0" w:color="auto"/>
        <w:right w:val="none" w:sz="0" w:space="0" w:color="auto"/>
      </w:divBdr>
    </w:div>
    <w:div w:id="1792701237">
      <w:bodyDiv w:val="1"/>
      <w:marLeft w:val="0"/>
      <w:marRight w:val="0"/>
      <w:marTop w:val="0"/>
      <w:marBottom w:val="0"/>
      <w:divBdr>
        <w:top w:val="none" w:sz="0" w:space="0" w:color="auto"/>
        <w:left w:val="none" w:sz="0" w:space="0" w:color="auto"/>
        <w:bottom w:val="none" w:sz="0" w:space="0" w:color="auto"/>
        <w:right w:val="none" w:sz="0" w:space="0" w:color="auto"/>
      </w:divBdr>
    </w:div>
    <w:div w:id="211951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DD09E-DC50-44B2-8832-5EE6A375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570</Words>
  <Characters>3366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Plášil</dc:creator>
  <cp:lastModifiedBy>Osinková Lenka</cp:lastModifiedBy>
  <cp:revision>22</cp:revision>
  <cp:lastPrinted>2023-03-29T13:40:00Z</cp:lastPrinted>
  <dcterms:created xsi:type="dcterms:W3CDTF">2023-03-15T10:01:00Z</dcterms:created>
  <dcterms:modified xsi:type="dcterms:W3CDTF">2023-03-29T13:40:00Z</dcterms:modified>
</cp:coreProperties>
</file>