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E9" w:rsidRPr="006238E9" w:rsidRDefault="006238E9" w:rsidP="006238E9">
      <w:pPr>
        <w:shd w:val="clear" w:color="auto" w:fill="FFFFFF"/>
        <w:spacing w:before="240"/>
        <w:jc w:val="left"/>
        <w:outlineLvl w:val="1"/>
        <w:rPr>
          <w:rFonts w:eastAsia="Times New Roman" w:cs="Arial"/>
          <w:color w:val="030303"/>
          <w:kern w:val="36"/>
          <w:sz w:val="44"/>
          <w:szCs w:val="44"/>
          <w:lang w:eastAsia="cs-CZ"/>
        </w:rPr>
      </w:pPr>
      <w:r w:rsidRPr="006238E9">
        <w:rPr>
          <w:rFonts w:eastAsia="Times New Roman" w:cs="Arial"/>
          <w:color w:val="030303"/>
          <w:kern w:val="36"/>
          <w:sz w:val="44"/>
          <w:szCs w:val="44"/>
          <w:lang w:eastAsia="cs-CZ"/>
        </w:rPr>
        <w:t>Důvod a způsob založení povinného subjektu</w:t>
      </w:r>
    </w:p>
    <w:p w:rsidR="006238E9" w:rsidRPr="006238E9" w:rsidRDefault="006238E9" w:rsidP="006238E9">
      <w:pPr>
        <w:shd w:val="clear" w:color="auto" w:fill="FFFFFF"/>
        <w:spacing w:after="0" w:line="384" w:lineRule="atLeast"/>
        <w:rPr>
          <w:rFonts w:eastAsia="Times New Roman" w:cs="Times New Roman"/>
          <w:color w:val="030303"/>
          <w:szCs w:val="24"/>
          <w:lang w:eastAsia="cs-CZ"/>
        </w:rPr>
      </w:pPr>
      <w:r w:rsidRPr="006238E9">
        <w:rPr>
          <w:rFonts w:eastAsia="Times New Roman" w:cs="Times New Roman"/>
          <w:color w:val="030303"/>
          <w:szCs w:val="24"/>
          <w:lang w:eastAsia="cs-CZ"/>
        </w:rPr>
        <w:t>Okresní soud v Chebu je podle čl. 90 Ústavy České republiky (ústavní zákon č. 1/1993 Sb.) povolán především k tomu, aby v soustavě soudů poskytoval ochranu právům, neboť základní práva a svobody jsou pod ochranou soudní moci (čl. 4 Ústavy ČR). Právo na soudní ochranu vyplývá rovněž z ustanovení hlavy páté (čl. 36-40) Listiny základních práv a svobod (zveřejněné pod č. 2/1993 Sb.). Okresní soud vykonává soudnictví podle p</w:t>
      </w:r>
      <w:r w:rsidR="00DA521E">
        <w:rPr>
          <w:rFonts w:eastAsia="Times New Roman" w:cs="Times New Roman"/>
          <w:color w:val="030303"/>
          <w:szCs w:val="24"/>
          <w:lang w:eastAsia="cs-CZ"/>
        </w:rPr>
        <w:t>říslušných ustanovení zákona č. </w:t>
      </w:r>
      <w:r w:rsidRPr="006238E9">
        <w:rPr>
          <w:rFonts w:eastAsia="Times New Roman" w:cs="Times New Roman"/>
          <w:color w:val="030303"/>
          <w:szCs w:val="24"/>
          <w:lang w:eastAsia="cs-CZ"/>
        </w:rPr>
        <w:t xml:space="preserve">6/2002 Sb. (ve znění pozdějších předpisů) o soudech a soudcích. </w:t>
      </w:r>
    </w:p>
    <w:p w:rsidR="00081D6F" w:rsidRPr="006238E9" w:rsidRDefault="006238E9" w:rsidP="006238E9">
      <w:pPr>
        <w:shd w:val="clear" w:color="auto" w:fill="FFFFFF"/>
        <w:spacing w:before="120" w:after="0" w:line="384" w:lineRule="atLeast"/>
      </w:pPr>
      <w:r w:rsidRPr="006238E9">
        <w:rPr>
          <w:rFonts w:eastAsia="Times New Roman" w:cs="Times New Roman"/>
          <w:color w:val="030303"/>
          <w:szCs w:val="24"/>
          <w:lang w:eastAsia="cs-CZ"/>
        </w:rPr>
        <w:t>Postavení, působnost, jednání a rozhodování Okresního soudu</w:t>
      </w:r>
      <w:r w:rsidR="00DA521E">
        <w:rPr>
          <w:rFonts w:eastAsia="Times New Roman" w:cs="Times New Roman"/>
          <w:color w:val="030303"/>
          <w:szCs w:val="24"/>
          <w:lang w:eastAsia="cs-CZ"/>
        </w:rPr>
        <w:t xml:space="preserve"> v Chebu, postup při podávání a </w:t>
      </w:r>
      <w:r w:rsidRPr="006238E9">
        <w:rPr>
          <w:rFonts w:eastAsia="Times New Roman" w:cs="Times New Roman"/>
          <w:color w:val="030303"/>
          <w:szCs w:val="24"/>
          <w:lang w:eastAsia="cs-CZ"/>
        </w:rPr>
        <w:t>vyřizování žádostí, podnětů, stížností a jiných podání upravují (vyjma již uvedených předpisů), dále trestní řád (zák. č. 141/1961 Sb. ve znění pozdějších předpisů</w:t>
      </w:r>
      <w:r w:rsidR="00DA521E">
        <w:rPr>
          <w:rFonts w:eastAsia="Times New Roman" w:cs="Times New Roman"/>
          <w:color w:val="030303"/>
          <w:szCs w:val="24"/>
          <w:lang w:eastAsia="cs-CZ"/>
        </w:rPr>
        <w:t>), občanský soudní řád (zák. č. </w:t>
      </w:r>
      <w:r w:rsidRPr="006238E9">
        <w:rPr>
          <w:rFonts w:eastAsia="Times New Roman" w:cs="Times New Roman"/>
          <w:color w:val="030303"/>
          <w:szCs w:val="24"/>
          <w:lang w:eastAsia="cs-CZ"/>
        </w:rPr>
        <w:t>99/1963 Sb. ve znění pozdějších předpisů), jednací řád pro ok</w:t>
      </w:r>
      <w:r w:rsidR="00DA521E">
        <w:rPr>
          <w:rFonts w:eastAsia="Times New Roman" w:cs="Times New Roman"/>
          <w:color w:val="030303"/>
          <w:szCs w:val="24"/>
          <w:lang w:eastAsia="cs-CZ"/>
        </w:rPr>
        <w:t>resní a krajské soudy (vyhl. č. </w:t>
      </w:r>
      <w:r w:rsidRPr="006238E9">
        <w:rPr>
          <w:rFonts w:eastAsia="Times New Roman" w:cs="Times New Roman"/>
          <w:color w:val="030303"/>
          <w:szCs w:val="24"/>
          <w:lang w:eastAsia="cs-CZ"/>
        </w:rPr>
        <w:t>37/1992 Sb. ve znění pozdějších předpisů),</w:t>
      </w:r>
      <w:r w:rsidRPr="006238E9"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soudní řád správní </w:t>
      </w:r>
      <w:r w:rsidR="00DA521E">
        <w:rPr>
          <w:rFonts w:eastAsia="Times New Roman" w:cs="Times New Roman"/>
          <w:color w:val="030303"/>
          <w:szCs w:val="24"/>
          <w:lang w:eastAsia="cs-CZ"/>
        </w:rPr>
        <w:t>(č. 150/2002 Sb.), zákon o </w:t>
      </w:r>
      <w:r w:rsidRPr="006238E9">
        <w:rPr>
          <w:rFonts w:eastAsia="Times New Roman" w:cs="Times New Roman"/>
          <w:color w:val="030303"/>
          <w:szCs w:val="24"/>
          <w:lang w:eastAsia="cs-CZ"/>
        </w:rPr>
        <w:t xml:space="preserve">svobodném přístupu k informacím (č. 106/1999 Sb.), Instrukce </w:t>
      </w:r>
      <w:r w:rsidR="00DA521E">
        <w:rPr>
          <w:rFonts w:eastAsia="Times New Roman" w:cs="Times New Roman"/>
          <w:color w:val="030303"/>
          <w:szCs w:val="24"/>
          <w:lang w:eastAsia="cs-CZ"/>
        </w:rPr>
        <w:t>Ministerstva spravedlnosti č. </w:t>
      </w:r>
      <w:bookmarkStart w:id="0" w:name="_GoBack"/>
      <w:bookmarkEnd w:id="0"/>
      <w:r w:rsidR="00DA521E">
        <w:rPr>
          <w:rFonts w:eastAsia="Times New Roman" w:cs="Times New Roman"/>
          <w:color w:val="030303"/>
          <w:szCs w:val="24"/>
          <w:lang w:eastAsia="cs-CZ"/>
        </w:rPr>
        <w:t>j. </w:t>
      </w:r>
      <w:r w:rsidRPr="006238E9">
        <w:rPr>
          <w:rFonts w:eastAsia="Times New Roman" w:cs="Times New Roman"/>
          <w:color w:val="030303"/>
          <w:szCs w:val="24"/>
          <w:lang w:eastAsia="cs-CZ"/>
        </w:rPr>
        <w:t>M-1827/99, kterou se provádějí některá ustanovení zák. č. 106/1999 Sb., zákon o soudních poplatcích (č. 549/1991 Sb. ve znění pozdějších předpisů).</w:t>
      </w:r>
    </w:p>
    <w:sectPr w:rsidR="00081D6F" w:rsidRPr="0062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1E"/>
    <w:multiLevelType w:val="hybridMultilevel"/>
    <w:tmpl w:val="7EEE0C0A"/>
    <w:lvl w:ilvl="0" w:tplc="2DDCD5CE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D150E52"/>
    <w:multiLevelType w:val="hybridMultilevel"/>
    <w:tmpl w:val="A89A84D8"/>
    <w:lvl w:ilvl="0" w:tplc="3B28E79C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3AB9"/>
    <w:multiLevelType w:val="hybridMultilevel"/>
    <w:tmpl w:val="BB14747C"/>
    <w:lvl w:ilvl="0" w:tplc="2EFAAF9E">
      <w:start w:val="1"/>
      <w:numFmt w:val="upperRoman"/>
      <w:pStyle w:val="Vrok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2FE5C9B"/>
    <w:multiLevelType w:val="hybridMultilevel"/>
    <w:tmpl w:val="5AE6BF7A"/>
    <w:lvl w:ilvl="0" w:tplc="2A0EA600">
      <w:start w:val="1"/>
      <w:numFmt w:val="decimal"/>
      <w:pStyle w:val="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E9"/>
    <w:rsid w:val="00074147"/>
    <w:rsid w:val="00081D6F"/>
    <w:rsid w:val="0023614E"/>
    <w:rsid w:val="00304136"/>
    <w:rsid w:val="0052443F"/>
    <w:rsid w:val="00561124"/>
    <w:rsid w:val="005C7567"/>
    <w:rsid w:val="005D190F"/>
    <w:rsid w:val="006238E9"/>
    <w:rsid w:val="006F3D69"/>
    <w:rsid w:val="007C45C3"/>
    <w:rsid w:val="008F6714"/>
    <w:rsid w:val="00A04CB3"/>
    <w:rsid w:val="00BC5D59"/>
    <w:rsid w:val="00D936B2"/>
    <w:rsid w:val="00DA3CDC"/>
    <w:rsid w:val="00DA521E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Siln">
    <w:name w:val="Strong"/>
    <w:basedOn w:val="Standardnpsmoodstavce"/>
    <w:uiPriority w:val="22"/>
    <w:qFormat/>
    <w:rsid w:val="006238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Siln">
    <w:name w:val="Strong"/>
    <w:basedOn w:val="Standardnpsmoodstavce"/>
    <w:uiPriority w:val="22"/>
    <w:qFormat/>
    <w:rsid w:val="00623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2</cp:revision>
  <dcterms:created xsi:type="dcterms:W3CDTF">2018-09-17T12:33:00Z</dcterms:created>
  <dcterms:modified xsi:type="dcterms:W3CDTF">2018-09-24T07:44:00Z</dcterms:modified>
</cp:coreProperties>
</file>