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81" w:rsidRPr="000C0681" w:rsidRDefault="000C0681" w:rsidP="000C0681">
      <w:pPr>
        <w:shd w:val="clear" w:color="auto" w:fill="FFFFFF"/>
        <w:spacing w:after="0" w:line="384" w:lineRule="atLeast"/>
        <w:jc w:val="center"/>
        <w:rPr>
          <w:rFonts w:eastAsia="Times New Roman" w:cs="Times New Roman"/>
          <w:b/>
          <w:color w:val="030303"/>
          <w:sz w:val="28"/>
          <w:szCs w:val="28"/>
          <w:lang w:eastAsia="cs-CZ"/>
        </w:rPr>
      </w:pPr>
      <w:r w:rsidRPr="000C0681">
        <w:rPr>
          <w:rFonts w:eastAsia="Times New Roman" w:cs="Times New Roman"/>
          <w:b/>
          <w:color w:val="030303"/>
          <w:sz w:val="28"/>
          <w:szCs w:val="28"/>
          <w:lang w:eastAsia="cs-CZ"/>
        </w:rPr>
        <w:t>Stručný průvodce sepisem a podáním žalob</w:t>
      </w:r>
      <w:r>
        <w:rPr>
          <w:rFonts w:eastAsia="Times New Roman" w:cs="Times New Roman"/>
          <w:b/>
          <w:color w:val="030303"/>
          <w:sz w:val="28"/>
          <w:szCs w:val="28"/>
          <w:lang w:eastAsia="cs-CZ"/>
        </w:rPr>
        <w:t>y (návrhu na zahájení řízení) u </w:t>
      </w:r>
      <w:bookmarkStart w:id="0" w:name="_GoBack"/>
      <w:bookmarkEnd w:id="0"/>
      <w:r w:rsidRPr="000C0681">
        <w:rPr>
          <w:rFonts w:eastAsia="Times New Roman" w:cs="Times New Roman"/>
          <w:b/>
          <w:color w:val="030303"/>
          <w:sz w:val="28"/>
          <w:szCs w:val="28"/>
          <w:lang w:eastAsia="cs-CZ"/>
        </w:rPr>
        <w:t>soudu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0C0681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0C0681">
        <w:rPr>
          <w:rFonts w:eastAsia="Times New Roman" w:cs="Times New Roman"/>
          <w:color w:val="030303"/>
          <w:szCs w:val="24"/>
          <w:lang w:eastAsia="cs-CZ"/>
        </w:rPr>
        <w:t>Občanskoprávní řízení se zpravidla zahajují podanou žalobou (návrhem na zahájení řízení). V každé takové žalobě (návrhu na zahájení řízení) musí být uvedeno: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0C0681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284" w:hanging="284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1)   kterému soudu je určena (určen) – v případě zdejšího soudu tedy Okresnímu soudu v Chebu se sídlem v Chebu, Lidická 1066/1;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0C0681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284" w:hanging="284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2)   kdo je žalobcem (navrhovatelem) označením jeho jména a příjmení, data narození (rodného čísla) a jeho bydliště nebo adresy, na kterou žádá v řízení doručovat;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720"/>
        <w:jc w:val="left"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284" w:hanging="284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3)   kdo je žalovaný, tedy proti komu žaloba (návrh na zahájení řízení) směřuje, případně kdo jsou další účastníci řízení, označením jeho (jejich) jména a příjmení, data narození (rodného čísla), stávajícího bydliště nebo adresy, na kterou lze žalovanému a dalším účastníkům řízení doručovat; v případě právnické osoby je nutno uvést její název, sídlo a identifikační číslo (IČO);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720"/>
        <w:jc w:val="left"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284" w:hanging="284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4)   jaké skutečnosti považuje žalobce (navrhovatel) za rozhodující pro posouzení jeho žaloby (návrhu na zahájení řízení), čeho se podanou žalobou (návrhem na zahájení řízení) domáhá;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720"/>
        <w:jc w:val="left"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284" w:hanging="284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5)   jaké důkazy navrhuje k prokázání svých tvrzení (písemnosti, výslechy svědků, účastníků řízení apod.);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720"/>
        <w:jc w:val="left"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284" w:hanging="284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6)   jak navrhuje, aby soud o žalobě (návrhu na zahájení řízení) rozhodl;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720"/>
        <w:jc w:val="left"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284" w:hanging="284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7)   datum sepisu žaloby (návrhu na zahájení řízení) a podpis žalobce (navrhovatele).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720"/>
        <w:jc w:val="left"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720"/>
        <w:jc w:val="left"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rPr>
          <w:rFonts w:eastAsia="Times New Roman" w:cs="Times New Roman"/>
          <w:color w:val="030303"/>
          <w:szCs w:val="24"/>
          <w:lang w:eastAsia="cs-CZ"/>
        </w:rPr>
      </w:pPr>
      <w:r w:rsidRPr="000C0681">
        <w:rPr>
          <w:rFonts w:eastAsia="Times New Roman" w:cs="Times New Roman"/>
          <w:color w:val="030303"/>
          <w:szCs w:val="24"/>
          <w:lang w:eastAsia="cs-CZ"/>
        </w:rPr>
        <w:t>Žalobu (návrh na zahájení řízení) v listinné podobě je třeba předložit v potřebném počtu vyhotovení (případně současně s přílohami) tak, aby jedno vyhotovení žaloby (návrhu na zahájení řízení) zůstalo u soudu a aby každý další účastník obdržel od soudu jedno takové vyhotovení.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ind w:left="720"/>
        <w:jc w:val="left"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 xml:space="preserve">Návrh na rozvod manželství by měl dále obsahovat údaje o posledním společném bydlišti manželů a o tom, zda se jim za trvání manželství narodilo dítě, které je dosud nezletilé a které není plně svéprávné. V takovém případě je možné manželství rozvést jen tehdy, pokud v jiném </w:t>
      </w:r>
      <w:r w:rsidRPr="000C0681">
        <w:rPr>
          <w:rFonts w:eastAsia="Times New Roman" w:cs="Arial"/>
          <w:color w:val="030303"/>
          <w:szCs w:val="24"/>
          <w:lang w:eastAsia="cs-CZ"/>
        </w:rPr>
        <w:lastRenderedPageBreak/>
        <w:t>řízení již bylo pravomocně rozhodnuto o úpravě poměrů tohoto dítěte či dětí pro dobu po rozvodu manželství jejich rodičů.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Pokud ani přes informace shora uvedené nebudete schopni žalobu (návrh na zahájení řízení) sepsat sami, můžete se obrátit na kteréhokoliv z advokátů uvedených v seznamu advokátů na stránkách České advokátní komory (</w:t>
      </w:r>
      <w:hyperlink r:id="rId6" w:history="1">
        <w:r w:rsidRPr="000C0681">
          <w:rPr>
            <w:rFonts w:eastAsia="Times New Roman" w:cs="Arial"/>
            <w:color w:val="0B918E"/>
            <w:szCs w:val="24"/>
            <w:u w:val="single"/>
            <w:lang w:eastAsia="cs-CZ"/>
          </w:rPr>
          <w:t>www.cak.cz</w:t>
        </w:r>
      </w:hyperlink>
      <w:r w:rsidRPr="000C0681">
        <w:rPr>
          <w:rFonts w:eastAsia="Times New Roman" w:cs="Arial"/>
          <w:color w:val="030303"/>
          <w:szCs w:val="24"/>
          <w:lang w:eastAsia="cs-CZ"/>
        </w:rPr>
        <w:t>).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contextualSpacing/>
        <w:rPr>
          <w:rFonts w:eastAsia="Times New Roman" w:cs="Arial"/>
          <w:color w:val="030303"/>
          <w:szCs w:val="24"/>
          <w:lang w:eastAsia="cs-CZ"/>
        </w:rPr>
      </w:pPr>
      <w:r>
        <w:rPr>
          <w:rFonts w:eastAsia="Times New Roman" w:cs="Arial"/>
          <w:color w:val="030303"/>
          <w:szCs w:val="24"/>
          <w:lang w:eastAsia="cs-CZ"/>
        </w:rPr>
        <w:t>V určené dny a hodiny můžete v budově soudu</w:t>
      </w:r>
      <w:r w:rsidRPr="000C0681">
        <w:rPr>
          <w:rFonts w:eastAsia="Times New Roman" w:cs="Arial"/>
          <w:color w:val="030303"/>
          <w:szCs w:val="24"/>
          <w:lang w:eastAsia="cs-CZ"/>
        </w:rPr>
        <w:t xml:space="preserve"> požádat vyšší soudní úřednici o sepsání návrhu na úpravu rodičovské odpovědnosti včetně výchovy a výživy nezletilých dětí (i pro dobu po rozvodu) a včetně úpravy styku s nezletilými dětmi, na udělení souhlasu k podání žádosti ke změně příjmení nezletilých dětí, na udělení souhlasu s právním jednáním, na nařízení výchovných opatření, na svěření nezletilých dětí do pěstounské péče nebo do péče třetí osoby, návrhu na osvojení, určení a popření otcovství, jmenování opatrovníka, návrhu ve věcech svéprávnosti a prohlášení za mrtvého apod. </w:t>
      </w:r>
    </w:p>
    <w:p w:rsidR="000C0681" w:rsidRPr="000C0681" w:rsidRDefault="000C0681" w:rsidP="000C0681">
      <w:pPr>
        <w:shd w:val="clear" w:color="auto" w:fill="FFFFFF"/>
        <w:spacing w:after="0" w:line="384" w:lineRule="atLeast"/>
        <w:contextualSpacing/>
        <w:rPr>
          <w:rFonts w:eastAsia="Times New Roman" w:cs="Arial"/>
          <w:color w:val="030303"/>
          <w:szCs w:val="24"/>
          <w:lang w:eastAsia="cs-CZ"/>
        </w:rPr>
      </w:pPr>
      <w:r w:rsidRPr="000C0681">
        <w:rPr>
          <w:rFonts w:eastAsia="Times New Roman" w:cs="Arial"/>
          <w:color w:val="030303"/>
          <w:szCs w:val="24"/>
          <w:lang w:eastAsia="cs-CZ"/>
        </w:rPr>
        <w:t> </w:t>
      </w:r>
    </w:p>
    <w:p w:rsidR="00081D6F" w:rsidRPr="000C0681" w:rsidRDefault="000C0681" w:rsidP="000C0681">
      <w:pPr>
        <w:shd w:val="clear" w:color="auto" w:fill="FFFFFF"/>
        <w:spacing w:after="100" w:line="384" w:lineRule="atLeast"/>
        <w:contextualSpacing/>
        <w:rPr>
          <w:szCs w:val="24"/>
        </w:rPr>
      </w:pPr>
      <w:r>
        <w:rPr>
          <w:rFonts w:eastAsia="Times New Roman" w:cs="Arial"/>
          <w:color w:val="030303"/>
          <w:szCs w:val="24"/>
          <w:lang w:eastAsia="cs-CZ"/>
        </w:rPr>
        <w:t xml:space="preserve">V určené dny a hodiny můžete </w:t>
      </w:r>
      <w:r w:rsidRPr="000C0681">
        <w:rPr>
          <w:rFonts w:eastAsia="Times New Roman" w:cs="Arial"/>
          <w:color w:val="030303"/>
          <w:szCs w:val="24"/>
          <w:lang w:eastAsia="cs-CZ"/>
        </w:rPr>
        <w:t>v</w:t>
      </w:r>
      <w:r>
        <w:rPr>
          <w:rFonts w:eastAsia="Times New Roman" w:cs="Arial"/>
          <w:color w:val="030303"/>
          <w:szCs w:val="24"/>
          <w:lang w:eastAsia="cs-CZ"/>
        </w:rPr>
        <w:t> budově soudu</w:t>
      </w:r>
      <w:r>
        <w:rPr>
          <w:rFonts w:eastAsia="Times New Roman" w:cs="Arial"/>
          <w:color w:val="030303"/>
          <w:szCs w:val="24"/>
          <w:lang w:eastAsia="cs-CZ"/>
        </w:rPr>
        <w:t xml:space="preserve"> v</w:t>
      </w:r>
      <w:r w:rsidRPr="000C0681">
        <w:rPr>
          <w:rFonts w:eastAsia="Times New Roman" w:cs="Arial"/>
          <w:color w:val="030303"/>
          <w:szCs w:val="24"/>
          <w:lang w:eastAsia="cs-CZ"/>
        </w:rPr>
        <w:t xml:space="preserve"> případě návrhů na nařízení výkonu rozhodnutí k vymáhání výživného pro nezletilé děti požádat o sepsání takového návrhu </w:t>
      </w:r>
      <w:r>
        <w:rPr>
          <w:rFonts w:eastAsia="Times New Roman" w:cs="Arial"/>
          <w:color w:val="030303"/>
          <w:szCs w:val="24"/>
          <w:lang w:eastAsia="cs-CZ"/>
        </w:rPr>
        <w:t>vyšší soudní úřednici.</w:t>
      </w:r>
    </w:p>
    <w:sectPr w:rsidR="00081D6F" w:rsidRPr="000C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81"/>
    <w:rsid w:val="00074147"/>
    <w:rsid w:val="00081D6F"/>
    <w:rsid w:val="000C0681"/>
    <w:rsid w:val="0023614E"/>
    <w:rsid w:val="00304136"/>
    <w:rsid w:val="0052443F"/>
    <w:rsid w:val="00561124"/>
    <w:rsid w:val="005C7567"/>
    <w:rsid w:val="005D190F"/>
    <w:rsid w:val="006F3D69"/>
    <w:rsid w:val="007C45C3"/>
    <w:rsid w:val="008F6714"/>
    <w:rsid w:val="00A04CB3"/>
    <w:rsid w:val="00BC5D59"/>
    <w:rsid w:val="00D936B2"/>
    <w:rsid w:val="00DA3CDC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0C0681"/>
    <w:rPr>
      <w:color w:val="0B918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0C0681"/>
    <w:rPr>
      <w:color w:val="0B918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2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k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2018-09-17T11:16:00Z</dcterms:created>
  <dcterms:modified xsi:type="dcterms:W3CDTF">2018-09-17T11:19:00Z</dcterms:modified>
</cp:coreProperties>
</file>