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bookmarkStart w:id="0" w:name="_GoBack"/>
      <w:bookmarkEnd w:id="0"/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643519" w:rsidRPr="007C5C80" w:rsidRDefault="00643519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2D38D9" w:rsidP="006C2A21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 xml:space="preserve">Doplněk </w:t>
      </w:r>
      <w:r w:rsidR="00E37B84" w:rsidRPr="007C5C80">
        <w:rPr>
          <w:rFonts w:ascii="Garamond" w:hAnsi="Garamond"/>
          <w:b/>
          <w:sz w:val="32"/>
          <w:szCs w:val="32"/>
        </w:rPr>
        <w:t xml:space="preserve">č. </w:t>
      </w:r>
      <w:r w:rsidR="002E0E05">
        <w:rPr>
          <w:rFonts w:ascii="Garamond" w:hAnsi="Garamond"/>
          <w:b/>
          <w:sz w:val="32"/>
          <w:szCs w:val="32"/>
        </w:rPr>
        <w:t>5</w:t>
      </w:r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106373">
        <w:rPr>
          <w:rFonts w:ascii="Garamond" w:hAnsi="Garamond"/>
          <w:b/>
          <w:sz w:val="32"/>
          <w:szCs w:val="32"/>
        </w:rPr>
        <w:t>8</w:t>
      </w: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106373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106373">
        <w:rPr>
          <w:rFonts w:ascii="Garamond" w:hAnsi="Garamond"/>
        </w:rPr>
        <w:t>8</w:t>
      </w:r>
      <w:r w:rsidRPr="007C5C80">
        <w:rPr>
          <w:rFonts w:ascii="Garamond" w:hAnsi="Garamond"/>
        </w:rPr>
        <w:t xml:space="preserve"> se</w:t>
      </w:r>
      <w:r w:rsidR="008A5FF1">
        <w:rPr>
          <w:rFonts w:ascii="Garamond" w:hAnsi="Garamond"/>
        </w:rPr>
        <w:t>, zejména vzhlede</w:t>
      </w:r>
      <w:r w:rsidR="00152322">
        <w:rPr>
          <w:rFonts w:ascii="Garamond" w:hAnsi="Garamond"/>
        </w:rPr>
        <w:t xml:space="preserve">m k předpokládané dlouhodobé pracovní neschopnosti soudkyně Mgr. Miroslavy </w:t>
      </w:r>
      <w:proofErr w:type="spellStart"/>
      <w:r w:rsidR="00152322">
        <w:rPr>
          <w:rFonts w:ascii="Garamond" w:hAnsi="Garamond"/>
        </w:rPr>
        <w:t>Theissové</w:t>
      </w:r>
      <w:proofErr w:type="spellEnd"/>
      <w:r w:rsidR="00152322">
        <w:rPr>
          <w:rFonts w:ascii="Garamond" w:hAnsi="Garamond"/>
        </w:rPr>
        <w:t>, s účinností</w:t>
      </w:r>
      <w:r w:rsidR="008A5FF1">
        <w:rPr>
          <w:rFonts w:ascii="Garamond" w:hAnsi="Garamond"/>
        </w:rPr>
        <w:t xml:space="preserve"> od</w:t>
      </w:r>
      <w:r w:rsidR="00625C2E">
        <w:rPr>
          <w:rFonts w:ascii="Garamond" w:hAnsi="Garamond"/>
        </w:rPr>
        <w:t xml:space="preserve"> 29. 6. 2018,</w:t>
      </w:r>
      <w:r w:rsidR="008A5FF1">
        <w:rPr>
          <w:rFonts w:ascii="Garamond" w:hAnsi="Garamond"/>
        </w:rPr>
        <w:t xml:space="preserve"> </w:t>
      </w:r>
      <w:r w:rsidR="0083746D">
        <w:rPr>
          <w:rFonts w:ascii="Garamond" w:hAnsi="Garamond"/>
        </w:rPr>
        <w:t xml:space="preserve">pokud nebude dále uvedeno jinak, </w:t>
      </w:r>
      <w:r w:rsidR="00643519">
        <w:rPr>
          <w:rFonts w:ascii="Garamond" w:hAnsi="Garamond"/>
        </w:rPr>
        <w:t>mění a </w:t>
      </w:r>
      <w:r w:rsidR="002E1C19" w:rsidRPr="007C5C80">
        <w:rPr>
          <w:rFonts w:ascii="Garamond" w:hAnsi="Garamond"/>
        </w:rPr>
        <w:t>doplňuje</w:t>
      </w:r>
      <w:r w:rsidRPr="007C5C80">
        <w:rPr>
          <w:rFonts w:ascii="Garamond" w:hAnsi="Garamond"/>
        </w:rPr>
        <w:t xml:space="preserve"> takto:</w:t>
      </w:r>
    </w:p>
    <w:p w:rsidR="00D029E0" w:rsidRPr="00800F41" w:rsidRDefault="006C1696" w:rsidP="00800F41">
      <w:pPr>
        <w:pStyle w:val="Odstavecseseznamem"/>
        <w:numPr>
          <w:ilvl w:val="0"/>
          <w:numId w:val="20"/>
        </w:numPr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V části 6.1 Obsazení a vymezení působení soudních oddělení se</w:t>
      </w:r>
      <w:r w:rsidR="00152322" w:rsidRPr="00800F41">
        <w:rPr>
          <w:rFonts w:ascii="Garamond" w:hAnsi="Garamond"/>
        </w:rPr>
        <w:t xml:space="preserve"> </w:t>
      </w:r>
      <w:r w:rsidR="00741DA8" w:rsidRPr="00800F41">
        <w:rPr>
          <w:rFonts w:ascii="Garamond" w:hAnsi="Garamond"/>
        </w:rPr>
        <w:t>v soudním oddělení 16 zastavuje nápad nových věcí.</w:t>
      </w:r>
    </w:p>
    <w:p w:rsidR="007A799C" w:rsidRDefault="00D029E0" w:rsidP="00B105CB">
      <w:pPr>
        <w:pStyle w:val="Odstavecseseznamem"/>
        <w:numPr>
          <w:ilvl w:val="0"/>
          <w:numId w:val="20"/>
        </w:numPr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V</w:t>
      </w:r>
      <w:r w:rsidR="0061374D" w:rsidRPr="00800F41">
        <w:rPr>
          <w:rFonts w:ascii="Garamond" w:hAnsi="Garamond"/>
        </w:rPr>
        <w:t> </w:t>
      </w:r>
      <w:r w:rsidRPr="00800F41">
        <w:rPr>
          <w:rFonts w:ascii="Garamond" w:hAnsi="Garamond"/>
        </w:rPr>
        <w:t>části</w:t>
      </w:r>
      <w:r w:rsidR="0061374D" w:rsidRPr="00800F41">
        <w:rPr>
          <w:rFonts w:ascii="Garamond" w:hAnsi="Garamond"/>
        </w:rPr>
        <w:t xml:space="preserve"> 6.1 Obsazení a vymezení působení soudních oddělení se </w:t>
      </w:r>
      <w:r w:rsidR="007A799C">
        <w:rPr>
          <w:rFonts w:ascii="Garamond" w:hAnsi="Garamond"/>
        </w:rPr>
        <w:t xml:space="preserve">velikost nápadu </w:t>
      </w:r>
      <w:r w:rsidR="0061374D" w:rsidRPr="00800F41">
        <w:rPr>
          <w:rFonts w:ascii="Garamond" w:hAnsi="Garamond"/>
        </w:rPr>
        <w:t>v</w:t>
      </w:r>
      <w:r w:rsidR="007A799C">
        <w:rPr>
          <w:rFonts w:ascii="Garamond" w:hAnsi="Garamond"/>
        </w:rPr>
        <w:t xml:space="preserve"> jednotlivých </w:t>
      </w:r>
      <w:r w:rsidR="0061374D" w:rsidRPr="00800F41">
        <w:rPr>
          <w:rFonts w:ascii="Garamond" w:hAnsi="Garamond"/>
        </w:rPr>
        <w:t>soudní</w:t>
      </w:r>
      <w:r w:rsidR="007A799C">
        <w:rPr>
          <w:rFonts w:ascii="Garamond" w:hAnsi="Garamond"/>
        </w:rPr>
        <w:t xml:space="preserve">ch </w:t>
      </w:r>
      <w:r w:rsidR="0061374D" w:rsidRPr="00800F41">
        <w:rPr>
          <w:rFonts w:ascii="Garamond" w:hAnsi="Garamond"/>
        </w:rPr>
        <w:t>oddělení</w:t>
      </w:r>
      <w:r w:rsidR="007A799C">
        <w:rPr>
          <w:rFonts w:ascii="Garamond" w:hAnsi="Garamond"/>
        </w:rPr>
        <w:t>ch</w:t>
      </w:r>
      <w:r w:rsidR="0061374D" w:rsidRPr="00800F41">
        <w:rPr>
          <w:rFonts w:ascii="Garamond" w:hAnsi="Garamond"/>
        </w:rPr>
        <w:t xml:space="preserve"> </w:t>
      </w:r>
      <w:r w:rsidR="00BC7DA5">
        <w:rPr>
          <w:rFonts w:ascii="Garamond" w:hAnsi="Garamond"/>
        </w:rPr>
        <w:t xml:space="preserve">upravuje a </w:t>
      </w:r>
      <w:r w:rsidR="007A799C">
        <w:rPr>
          <w:rFonts w:ascii="Garamond" w:hAnsi="Garamond"/>
        </w:rPr>
        <w:t>mění následovně:</w:t>
      </w:r>
      <w:r w:rsidR="0061374D" w:rsidRPr="00800F41">
        <w:rPr>
          <w:rFonts w:ascii="Garamond" w:hAnsi="Garamond"/>
        </w:rPr>
        <w:t xml:space="preserve"> </w:t>
      </w:r>
    </w:p>
    <w:p w:rsidR="0061374D" w:rsidRPr="00800F41" w:rsidRDefault="007A799C" w:rsidP="00B105CB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soudní oddělení 13 </w:t>
      </w:r>
      <w:r w:rsidR="00B105CB">
        <w:rPr>
          <w:rFonts w:ascii="Garamond" w:hAnsi="Garamond"/>
        </w:rPr>
        <w:tab/>
      </w:r>
      <w:r>
        <w:rPr>
          <w:rFonts w:ascii="Garamond" w:hAnsi="Garamond"/>
        </w:rPr>
        <w:t xml:space="preserve">- </w:t>
      </w:r>
      <w:r w:rsidR="0061374D" w:rsidRPr="00800F41">
        <w:rPr>
          <w:rFonts w:ascii="Garamond" w:hAnsi="Garamond"/>
        </w:rPr>
        <w:t xml:space="preserve">pro Rejstřík C – obyčejný nápad </w:t>
      </w:r>
      <w:r w:rsidR="00B105CB">
        <w:rPr>
          <w:rFonts w:ascii="Garamond" w:hAnsi="Garamond"/>
        </w:rPr>
        <w:tab/>
      </w:r>
      <w:r>
        <w:rPr>
          <w:rFonts w:ascii="Garamond" w:hAnsi="Garamond"/>
        </w:rPr>
        <w:t xml:space="preserve">- </w:t>
      </w:r>
      <w:r w:rsidRPr="008A5FF1">
        <w:rPr>
          <w:rFonts w:ascii="Garamond" w:hAnsi="Garamond"/>
        </w:rPr>
        <w:t>50</w:t>
      </w:r>
      <w:r>
        <w:rPr>
          <w:rFonts w:ascii="Garamond" w:hAnsi="Garamond"/>
        </w:rPr>
        <w:t xml:space="preserve"> %</w:t>
      </w:r>
    </w:p>
    <w:p w:rsidR="00D029E0" w:rsidRPr="007A799C" w:rsidRDefault="00F21B6C" w:rsidP="00B105CB">
      <w:pPr>
        <w:ind w:firstLine="425"/>
        <w:jc w:val="both"/>
        <w:rPr>
          <w:rFonts w:ascii="Garamond" w:hAnsi="Garamond"/>
        </w:rPr>
      </w:pPr>
      <w:r w:rsidRPr="007A799C">
        <w:rPr>
          <w:rFonts w:ascii="Garamond" w:hAnsi="Garamond"/>
        </w:rPr>
        <w:t>soudní oddělení 14</w:t>
      </w:r>
      <w:r w:rsidR="007A799C">
        <w:rPr>
          <w:rFonts w:ascii="Garamond" w:hAnsi="Garamond"/>
        </w:rPr>
        <w:t xml:space="preserve"> </w:t>
      </w:r>
      <w:r w:rsidR="00B105CB">
        <w:rPr>
          <w:rFonts w:ascii="Garamond" w:hAnsi="Garamond"/>
        </w:rPr>
        <w:tab/>
      </w:r>
      <w:r w:rsidR="007A799C">
        <w:rPr>
          <w:rFonts w:ascii="Garamond" w:hAnsi="Garamond"/>
        </w:rPr>
        <w:t>-</w:t>
      </w:r>
      <w:r w:rsidRPr="007A799C">
        <w:rPr>
          <w:rFonts w:ascii="Garamond" w:hAnsi="Garamond"/>
        </w:rPr>
        <w:t xml:space="preserve"> pro Rejstřík C – obyčejný nápad </w:t>
      </w:r>
      <w:r w:rsidR="00B105CB">
        <w:rPr>
          <w:rFonts w:ascii="Garamond" w:hAnsi="Garamond"/>
        </w:rPr>
        <w:tab/>
      </w:r>
      <w:r w:rsidR="00BC7DA5">
        <w:rPr>
          <w:rFonts w:ascii="Garamond" w:hAnsi="Garamond"/>
        </w:rPr>
        <w:t xml:space="preserve">- </w:t>
      </w:r>
      <w:r w:rsidR="008B29E4">
        <w:rPr>
          <w:rFonts w:ascii="Garamond" w:hAnsi="Garamond"/>
        </w:rPr>
        <w:t>6</w:t>
      </w:r>
      <w:r w:rsidRPr="007A799C">
        <w:rPr>
          <w:rFonts w:ascii="Garamond" w:hAnsi="Garamond"/>
        </w:rPr>
        <w:t>0 %</w:t>
      </w:r>
    </w:p>
    <w:p w:rsidR="00D029E0" w:rsidRPr="00800F41" w:rsidRDefault="00F21B6C" w:rsidP="00B105CB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17 </w:t>
      </w:r>
      <w:r w:rsidR="00B105CB">
        <w:rPr>
          <w:rFonts w:ascii="Garamond" w:hAnsi="Garamond"/>
        </w:rPr>
        <w:tab/>
      </w:r>
      <w:r w:rsidR="007A799C">
        <w:rPr>
          <w:rFonts w:ascii="Garamond" w:hAnsi="Garamond"/>
        </w:rPr>
        <w:t xml:space="preserve">- </w:t>
      </w:r>
      <w:r w:rsidRPr="00800F41">
        <w:rPr>
          <w:rFonts w:ascii="Garamond" w:hAnsi="Garamond"/>
        </w:rPr>
        <w:t xml:space="preserve">pro Rejstřík C – obyčejný nápad </w:t>
      </w:r>
      <w:r w:rsidR="00B105CB">
        <w:rPr>
          <w:rFonts w:ascii="Garamond" w:hAnsi="Garamond"/>
        </w:rPr>
        <w:tab/>
      </w:r>
      <w:r w:rsidR="00BC7DA5">
        <w:rPr>
          <w:rFonts w:ascii="Garamond" w:hAnsi="Garamond"/>
        </w:rPr>
        <w:t xml:space="preserve">- </w:t>
      </w:r>
      <w:r w:rsidR="008A5FF1">
        <w:rPr>
          <w:rFonts w:ascii="Garamond" w:hAnsi="Garamond"/>
        </w:rPr>
        <w:t>65</w:t>
      </w:r>
      <w:r w:rsidRPr="00800F41">
        <w:rPr>
          <w:rFonts w:ascii="Garamond" w:hAnsi="Garamond"/>
        </w:rPr>
        <w:t xml:space="preserve"> %</w:t>
      </w:r>
    </w:p>
    <w:p w:rsidR="00D029E0" w:rsidRDefault="00F21B6C" w:rsidP="00B105CB">
      <w:pPr>
        <w:pStyle w:val="Odstavecseseznamem"/>
        <w:spacing w:after="24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20 </w:t>
      </w:r>
      <w:r w:rsidR="00B105CB">
        <w:rPr>
          <w:rFonts w:ascii="Garamond" w:hAnsi="Garamond"/>
        </w:rPr>
        <w:tab/>
      </w:r>
      <w:r w:rsidR="007A799C">
        <w:rPr>
          <w:rFonts w:ascii="Garamond" w:hAnsi="Garamond"/>
        </w:rPr>
        <w:t xml:space="preserve">- </w:t>
      </w:r>
      <w:r w:rsidRPr="00800F41">
        <w:rPr>
          <w:rFonts w:ascii="Garamond" w:hAnsi="Garamond"/>
        </w:rPr>
        <w:t xml:space="preserve">pro Rejstřík C – obyčejný nápad </w:t>
      </w:r>
      <w:r w:rsidR="00B105CB">
        <w:rPr>
          <w:rFonts w:ascii="Garamond" w:hAnsi="Garamond"/>
        </w:rPr>
        <w:tab/>
      </w:r>
      <w:r w:rsidR="00BC7DA5">
        <w:rPr>
          <w:rFonts w:ascii="Garamond" w:hAnsi="Garamond"/>
        </w:rPr>
        <w:t xml:space="preserve">- </w:t>
      </w:r>
      <w:r w:rsidRPr="008A5FF1">
        <w:rPr>
          <w:rFonts w:ascii="Garamond" w:hAnsi="Garamond"/>
        </w:rPr>
        <w:t>75</w:t>
      </w:r>
      <w:r w:rsidR="008A5FF1">
        <w:rPr>
          <w:rFonts w:ascii="Garamond" w:hAnsi="Garamond"/>
        </w:rPr>
        <w:t xml:space="preserve"> %</w:t>
      </w:r>
    </w:p>
    <w:p w:rsidR="00997343" w:rsidRPr="00800F41" w:rsidRDefault="008B1CEC" w:rsidP="00800F41">
      <w:pPr>
        <w:pStyle w:val="Odstavecseseznamem"/>
        <w:numPr>
          <w:ilvl w:val="0"/>
          <w:numId w:val="20"/>
        </w:numPr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V</w:t>
      </w:r>
      <w:r w:rsidR="00F21B6C" w:rsidRPr="00800F41">
        <w:rPr>
          <w:rFonts w:ascii="Garamond" w:hAnsi="Garamond"/>
        </w:rPr>
        <w:t xml:space="preserve"> části </w:t>
      </w:r>
      <w:r w:rsidR="001525EA" w:rsidRPr="00800F41">
        <w:rPr>
          <w:rFonts w:ascii="Garamond" w:hAnsi="Garamond"/>
        </w:rPr>
        <w:t>6.1 Obsazení a vymezení působení soudních oddělení se</w:t>
      </w:r>
      <w:r w:rsidR="00BD4D3E" w:rsidRPr="00800F41">
        <w:rPr>
          <w:rFonts w:ascii="Garamond" w:hAnsi="Garamond"/>
        </w:rPr>
        <w:t xml:space="preserve"> </w:t>
      </w:r>
      <w:r w:rsidR="006C7A96">
        <w:rPr>
          <w:rFonts w:ascii="Garamond" w:hAnsi="Garamond"/>
        </w:rPr>
        <w:t>do</w:t>
      </w:r>
      <w:r w:rsidR="00BD4D3E" w:rsidRPr="00800F41">
        <w:rPr>
          <w:rFonts w:ascii="Garamond" w:hAnsi="Garamond"/>
        </w:rPr>
        <w:t> soudní</w:t>
      </w:r>
      <w:r w:rsidR="006C7A96">
        <w:rPr>
          <w:rFonts w:ascii="Garamond" w:hAnsi="Garamond"/>
        </w:rPr>
        <w:t>ho</w:t>
      </w:r>
      <w:r w:rsidR="00BD4D3E" w:rsidRPr="00800F41">
        <w:rPr>
          <w:rFonts w:ascii="Garamond" w:hAnsi="Garamond"/>
        </w:rPr>
        <w:t xml:space="preserve"> oddělení 17 jako</w:t>
      </w:r>
      <w:r w:rsidR="005E69D8" w:rsidRPr="00800F41">
        <w:rPr>
          <w:rFonts w:ascii="Garamond" w:hAnsi="Garamond"/>
        </w:rPr>
        <w:t xml:space="preserve"> </w:t>
      </w:r>
      <w:r w:rsidR="00BD4D3E" w:rsidRPr="00800F41">
        <w:rPr>
          <w:rFonts w:ascii="Garamond" w:hAnsi="Garamond"/>
        </w:rPr>
        <w:t>další rejstříková vedoucí zařazuje Romana Sulková</w:t>
      </w:r>
      <w:r w:rsidR="00B30CB0" w:rsidRPr="00800F41">
        <w:rPr>
          <w:rFonts w:ascii="Garamond" w:hAnsi="Garamond"/>
        </w:rPr>
        <w:t>, která i nadále bude působit pro soudní oddělení 16 ve věcech do jejich případného rozdělení mezi další soudce.</w:t>
      </w:r>
    </w:p>
    <w:p w:rsidR="00767794" w:rsidRPr="00800F41" w:rsidRDefault="00767794" w:rsidP="00800F41">
      <w:pPr>
        <w:pStyle w:val="Odstavecseseznamem"/>
        <w:numPr>
          <w:ilvl w:val="0"/>
          <w:numId w:val="20"/>
        </w:numPr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V části 6.1 Obsazení a vymezení působení soudních oddělení se ze všech soudních oddělení vypouští zastupování soudkyněmi JUDr. Alexandrou Vaňkovou a Mgr. Miroslavou </w:t>
      </w:r>
      <w:proofErr w:type="spellStart"/>
      <w:r w:rsidRPr="00800F41">
        <w:rPr>
          <w:rFonts w:ascii="Garamond" w:hAnsi="Garamond"/>
        </w:rPr>
        <w:t>Theissovou</w:t>
      </w:r>
      <w:proofErr w:type="spellEnd"/>
      <w:r w:rsidRPr="00800F41">
        <w:rPr>
          <w:rFonts w:ascii="Garamond" w:hAnsi="Garamond"/>
        </w:rPr>
        <w:t>.</w:t>
      </w:r>
    </w:p>
    <w:p w:rsidR="00BC7DA5" w:rsidRDefault="00767794" w:rsidP="00B105CB">
      <w:pPr>
        <w:pStyle w:val="Odstavecseseznamem"/>
        <w:numPr>
          <w:ilvl w:val="0"/>
          <w:numId w:val="20"/>
        </w:numPr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V části 6.1 Obsazení a vymezení působení soudních oddělení se</w:t>
      </w:r>
      <w:r w:rsidR="00BC7DA5">
        <w:rPr>
          <w:rFonts w:ascii="Garamond" w:hAnsi="Garamond"/>
        </w:rPr>
        <w:t xml:space="preserve"> zastupování soudců v jednotlivých soudních odděleních upravuje a mění následovně:</w:t>
      </w:r>
      <w:r w:rsidRPr="00800F41">
        <w:rPr>
          <w:rFonts w:ascii="Garamond" w:hAnsi="Garamond"/>
        </w:rPr>
        <w:t xml:space="preserve"> </w:t>
      </w:r>
    </w:p>
    <w:p w:rsidR="00767794" w:rsidRPr="00800F41" w:rsidRDefault="00767794" w:rsidP="00B105CB">
      <w:pPr>
        <w:pStyle w:val="Odstavecseseznamem"/>
        <w:spacing w:before="120" w:after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12 </w:t>
      </w:r>
      <w:r w:rsidR="00BC7DA5">
        <w:rPr>
          <w:rFonts w:ascii="Garamond" w:hAnsi="Garamond"/>
        </w:rPr>
        <w:t xml:space="preserve">- </w:t>
      </w:r>
      <w:r w:rsidRPr="00800F41">
        <w:rPr>
          <w:rFonts w:ascii="Garamond" w:hAnsi="Garamond"/>
        </w:rPr>
        <w:t xml:space="preserve">Mgr. </w:t>
      </w:r>
      <w:proofErr w:type="spellStart"/>
      <w:r w:rsidRPr="00800F41">
        <w:rPr>
          <w:rFonts w:ascii="Garamond" w:hAnsi="Garamond"/>
        </w:rPr>
        <w:t>Zuzan</w:t>
      </w:r>
      <w:r w:rsidR="0061220E">
        <w:rPr>
          <w:rFonts w:ascii="Garamond" w:hAnsi="Garamond"/>
        </w:rPr>
        <w:t>á</w:t>
      </w:r>
      <w:proofErr w:type="spellEnd"/>
      <w:r w:rsidRPr="00800F41">
        <w:rPr>
          <w:rFonts w:ascii="Garamond" w:hAnsi="Garamond"/>
        </w:rPr>
        <w:t xml:space="preserve"> Brabcov</w:t>
      </w:r>
      <w:r w:rsidR="0061220E">
        <w:rPr>
          <w:rFonts w:ascii="Garamond" w:hAnsi="Garamond"/>
        </w:rPr>
        <w:t xml:space="preserve">á – zastupování: </w:t>
      </w:r>
      <w:r w:rsidR="00B105CB">
        <w:rPr>
          <w:rFonts w:ascii="Garamond" w:hAnsi="Garamond"/>
        </w:rPr>
        <w:t>Mgr. Milan Homolka, Mgr. Ing. </w:t>
      </w:r>
      <w:r w:rsidRPr="00800F41">
        <w:rPr>
          <w:rFonts w:ascii="Garamond" w:hAnsi="Garamond"/>
        </w:rPr>
        <w:t>Vladimír Doležal, Mgr. Lenka Krištofová, Mgr. Robert Plášil, JUDr. Martin Skalický, JUDr. Stanislav Brabec.</w:t>
      </w:r>
    </w:p>
    <w:p w:rsidR="00767794" w:rsidRPr="00800F41" w:rsidRDefault="00767794" w:rsidP="00B105CB">
      <w:pPr>
        <w:pStyle w:val="Odstavecseseznamem"/>
        <w:spacing w:before="120" w:after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13 </w:t>
      </w:r>
      <w:r w:rsidR="0061220E">
        <w:rPr>
          <w:rFonts w:ascii="Garamond" w:hAnsi="Garamond"/>
        </w:rPr>
        <w:t xml:space="preserve">- </w:t>
      </w:r>
      <w:r w:rsidRPr="00800F41">
        <w:rPr>
          <w:rFonts w:ascii="Garamond" w:hAnsi="Garamond"/>
        </w:rPr>
        <w:t>Mgr. Milan Homolk</w:t>
      </w:r>
      <w:r w:rsidR="0061220E">
        <w:rPr>
          <w:rFonts w:ascii="Garamond" w:hAnsi="Garamond"/>
        </w:rPr>
        <w:t>a</w:t>
      </w:r>
      <w:r w:rsidRPr="00800F41">
        <w:rPr>
          <w:rFonts w:ascii="Garamond" w:hAnsi="Garamond"/>
        </w:rPr>
        <w:t xml:space="preserve"> </w:t>
      </w:r>
      <w:r w:rsidR="0061220E">
        <w:rPr>
          <w:rFonts w:ascii="Garamond" w:hAnsi="Garamond"/>
        </w:rPr>
        <w:t xml:space="preserve">– zastupování: </w:t>
      </w:r>
      <w:r w:rsidR="00B105CB">
        <w:rPr>
          <w:rFonts w:ascii="Garamond" w:hAnsi="Garamond"/>
        </w:rPr>
        <w:t>Mgr. Zuzana Brabcová, Mgr. </w:t>
      </w:r>
      <w:r w:rsidRPr="00800F41">
        <w:rPr>
          <w:rFonts w:ascii="Garamond" w:hAnsi="Garamond"/>
        </w:rPr>
        <w:t>Robert Plášil, JUDr. Martin Skalický, JUDr. Stanislav Brabec, Mgr. Lenka Krištofová, Mgr. Ing. Vladimír Doležal.</w:t>
      </w:r>
    </w:p>
    <w:p w:rsidR="00D6654F" w:rsidRDefault="00B30CB0" w:rsidP="00D6654F">
      <w:pPr>
        <w:pStyle w:val="Odstavecseseznamem"/>
        <w:spacing w:before="120" w:after="24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soudní oddělení 1</w:t>
      </w:r>
      <w:r w:rsidR="005E69D8" w:rsidRPr="00800F41">
        <w:rPr>
          <w:rFonts w:ascii="Garamond" w:hAnsi="Garamond"/>
        </w:rPr>
        <w:t xml:space="preserve">6 </w:t>
      </w:r>
      <w:r w:rsidR="0061220E">
        <w:rPr>
          <w:rFonts w:ascii="Garamond" w:hAnsi="Garamond"/>
        </w:rPr>
        <w:t>-</w:t>
      </w:r>
      <w:r w:rsidR="005E69D8" w:rsidRPr="00800F41">
        <w:rPr>
          <w:rFonts w:ascii="Garamond" w:hAnsi="Garamond"/>
        </w:rPr>
        <w:t xml:space="preserve"> Mgr. Miroslav</w:t>
      </w:r>
      <w:r w:rsidR="0061220E">
        <w:rPr>
          <w:rFonts w:ascii="Garamond" w:hAnsi="Garamond"/>
        </w:rPr>
        <w:t>a</w:t>
      </w:r>
      <w:r w:rsidR="005E69D8" w:rsidRPr="00800F41">
        <w:rPr>
          <w:rFonts w:ascii="Garamond" w:hAnsi="Garamond"/>
        </w:rPr>
        <w:t xml:space="preserve"> Theissov</w:t>
      </w:r>
      <w:r w:rsidR="0061220E">
        <w:rPr>
          <w:rFonts w:ascii="Garamond" w:hAnsi="Garamond"/>
        </w:rPr>
        <w:t>á</w:t>
      </w:r>
      <w:r w:rsidR="005E69D8" w:rsidRPr="00800F41">
        <w:rPr>
          <w:rFonts w:ascii="Garamond" w:hAnsi="Garamond"/>
        </w:rPr>
        <w:t xml:space="preserve"> </w:t>
      </w:r>
      <w:r w:rsidR="0061220E">
        <w:rPr>
          <w:rFonts w:ascii="Garamond" w:hAnsi="Garamond"/>
        </w:rPr>
        <w:t xml:space="preserve">– zastupování: </w:t>
      </w:r>
      <w:r w:rsidR="00B105CB">
        <w:rPr>
          <w:rFonts w:ascii="Garamond" w:hAnsi="Garamond"/>
        </w:rPr>
        <w:t>Mgr. Zuzana Brabcová, Mgr. </w:t>
      </w:r>
      <w:r w:rsidR="005E69D8" w:rsidRPr="00800F41">
        <w:rPr>
          <w:rFonts w:ascii="Garamond" w:hAnsi="Garamond"/>
        </w:rPr>
        <w:t>Milan Homolka, Mgr. Ing. Vladimír Doležal, Mgr. Lenka Krištofová, Mgr. Robert Plášil, JUDr. Martin Skalický, JUDr. Stanislav Brabec.</w:t>
      </w:r>
    </w:p>
    <w:p w:rsidR="00800F41" w:rsidRDefault="008B1CEC" w:rsidP="00800F41">
      <w:pPr>
        <w:pStyle w:val="Odstavecseseznamem"/>
        <w:numPr>
          <w:ilvl w:val="0"/>
          <w:numId w:val="20"/>
        </w:numPr>
        <w:spacing w:before="240"/>
        <w:ind w:left="425" w:hanging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V</w:t>
      </w:r>
      <w:r w:rsidR="001525EA" w:rsidRPr="00800F41">
        <w:rPr>
          <w:rFonts w:ascii="Garamond" w:hAnsi="Garamond"/>
        </w:rPr>
        <w:t xml:space="preserve"> části 6.2.2 </w:t>
      </w:r>
      <w:r w:rsidR="003A1A2E">
        <w:rPr>
          <w:rFonts w:ascii="Garamond" w:hAnsi="Garamond"/>
        </w:rPr>
        <w:t xml:space="preserve">Vyšší soudní úřednice </w:t>
      </w:r>
      <w:r w:rsidR="001525EA" w:rsidRPr="00800F41">
        <w:rPr>
          <w:rFonts w:ascii="Garamond" w:hAnsi="Garamond"/>
        </w:rPr>
        <w:t xml:space="preserve">se upravuje zařazení </w:t>
      </w:r>
      <w:r w:rsidR="007D41C1">
        <w:rPr>
          <w:rFonts w:ascii="Garamond" w:hAnsi="Garamond"/>
        </w:rPr>
        <w:t xml:space="preserve">níže uvedených </w:t>
      </w:r>
      <w:r w:rsidR="001525EA" w:rsidRPr="00800F41">
        <w:rPr>
          <w:rFonts w:ascii="Garamond" w:hAnsi="Garamond"/>
        </w:rPr>
        <w:t>vyšších soudních úřednic pro soudní oddělení takto:</w:t>
      </w:r>
    </w:p>
    <w:p w:rsidR="00800F41" w:rsidRPr="00800F41" w:rsidRDefault="001525EA" w:rsidP="00800F41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Dana Bartoňová – pro soudní oddělení 11 a 17</w:t>
      </w:r>
    </w:p>
    <w:p w:rsidR="001525EA" w:rsidRPr="00800F41" w:rsidRDefault="001525EA" w:rsidP="00800F41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Je řešitelem jednoho řešitelského týmu v rejstříku EPR (aplika</w:t>
      </w:r>
      <w:r w:rsidR="00B105CB">
        <w:rPr>
          <w:rFonts w:ascii="Garamond" w:hAnsi="Garamond"/>
        </w:rPr>
        <w:t>ce CEPR), nápad je </w:t>
      </w:r>
      <w:r w:rsidRPr="00800F41">
        <w:rPr>
          <w:rFonts w:ascii="Garamond" w:hAnsi="Garamond"/>
        </w:rPr>
        <w:t>rozdělován rovnoměrně.</w:t>
      </w:r>
    </w:p>
    <w:p w:rsidR="00800F41" w:rsidRDefault="001525EA" w:rsidP="00800F41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>Světlana Jarošová - pro soudní oddělení 10, 13, 14 a 20</w:t>
      </w:r>
    </w:p>
    <w:p w:rsidR="00D029E0" w:rsidRDefault="001525EA" w:rsidP="00800F41">
      <w:pPr>
        <w:pStyle w:val="Odstavecseseznamem"/>
        <w:spacing w:after="240"/>
        <w:ind w:left="426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lastRenderedPageBreak/>
        <w:t>Je řešitelem jednoho řešitelského týmu v rejstřík</w:t>
      </w:r>
      <w:r w:rsidR="00B105CB">
        <w:rPr>
          <w:rFonts w:ascii="Garamond" w:hAnsi="Garamond"/>
        </w:rPr>
        <w:t>u EPR (aplikace CEPR), nápad je </w:t>
      </w:r>
      <w:r w:rsidRPr="00800F41">
        <w:rPr>
          <w:rFonts w:ascii="Garamond" w:hAnsi="Garamond"/>
        </w:rPr>
        <w:t>rozdělován rovnoměrně.</w:t>
      </w:r>
    </w:p>
    <w:p w:rsidR="00D6654F" w:rsidRPr="00800F41" w:rsidRDefault="00077BC1" w:rsidP="00D6654F">
      <w:pPr>
        <w:pStyle w:val="Odstavecseseznamem"/>
        <w:numPr>
          <w:ilvl w:val="0"/>
          <w:numId w:val="20"/>
        </w:numPr>
        <w:spacing w:after="240"/>
        <w:ind w:left="426" w:hanging="426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6.2.5 </w:t>
      </w:r>
      <w:r w:rsidR="003A1A2E">
        <w:rPr>
          <w:rFonts w:ascii="Garamond" w:hAnsi="Garamond"/>
        </w:rPr>
        <w:t>Zapisovatel/</w:t>
      </w:r>
      <w:proofErr w:type="spellStart"/>
      <w:r w:rsidR="003A1A2E">
        <w:rPr>
          <w:rFonts w:ascii="Garamond" w:hAnsi="Garamond"/>
        </w:rPr>
        <w:t>ka</w:t>
      </w:r>
      <w:proofErr w:type="spellEnd"/>
      <w:r w:rsidR="003A1A2E">
        <w:rPr>
          <w:rFonts w:ascii="Garamond" w:hAnsi="Garamond"/>
        </w:rPr>
        <w:t xml:space="preserve"> se s účinností od 1. 8. 2018 zařazuje Blanka Lhotská.</w:t>
      </w:r>
    </w:p>
    <w:p w:rsidR="006C7A96" w:rsidRDefault="00AF35C9" w:rsidP="006C7A96">
      <w:pPr>
        <w:pStyle w:val="Odstavecseseznamem"/>
        <w:numPr>
          <w:ilvl w:val="0"/>
          <w:numId w:val="20"/>
        </w:numPr>
        <w:spacing w:after="120"/>
        <w:ind w:left="425" w:hanging="425"/>
        <w:contextualSpacing w:val="0"/>
        <w:jc w:val="both"/>
        <w:rPr>
          <w:rFonts w:ascii="Garamond" w:hAnsi="Garamond"/>
        </w:rPr>
      </w:pPr>
      <w:r w:rsidRPr="00AF35C9">
        <w:rPr>
          <w:rFonts w:ascii="Garamond" w:hAnsi="Garamond"/>
        </w:rPr>
        <w:t xml:space="preserve">V části 4.3 Pravidla pro přidělování věcí občanskoprávní agendy se </w:t>
      </w:r>
      <w:r>
        <w:rPr>
          <w:rFonts w:ascii="Garamond" w:hAnsi="Garamond"/>
        </w:rPr>
        <w:t xml:space="preserve">vkládá nový bod </w:t>
      </w:r>
      <w:proofErr w:type="gramStart"/>
      <w:r>
        <w:rPr>
          <w:rFonts w:ascii="Garamond" w:hAnsi="Garamond"/>
        </w:rPr>
        <w:t>4.3.22</w:t>
      </w:r>
      <w:proofErr w:type="gramEnd"/>
      <w:r>
        <w:rPr>
          <w:rFonts w:ascii="Garamond" w:hAnsi="Garamond"/>
        </w:rPr>
        <w:t xml:space="preserve">: </w:t>
      </w:r>
    </w:p>
    <w:p w:rsidR="008C455E" w:rsidRDefault="00AF35C9" w:rsidP="006C7A96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Nevyřízené věci, zapsané v soudním oddělení 16</w:t>
      </w:r>
      <w:r w:rsidR="006C7A96">
        <w:rPr>
          <w:rFonts w:ascii="Garamond" w:hAnsi="Garamond"/>
        </w:rPr>
        <w:t xml:space="preserve"> či v jiném soudním oddělení</w:t>
      </w:r>
      <w:r>
        <w:rPr>
          <w:rFonts w:ascii="Garamond" w:hAnsi="Garamond"/>
        </w:rPr>
        <w:t xml:space="preserve">, které byly přiděleny soudkyni Mgr. Miroslavě </w:t>
      </w:r>
      <w:proofErr w:type="spellStart"/>
      <w:r>
        <w:rPr>
          <w:rFonts w:ascii="Garamond" w:hAnsi="Garamond"/>
        </w:rPr>
        <w:t>Theissové</w:t>
      </w:r>
      <w:proofErr w:type="spellEnd"/>
      <w:r>
        <w:rPr>
          <w:rFonts w:ascii="Garamond" w:hAnsi="Garamond"/>
        </w:rPr>
        <w:t>, se rozdělí mezi ostatní soudce dle připojeného seznamu, který tvoří</w:t>
      </w:r>
      <w:r w:rsidR="00942FB1">
        <w:rPr>
          <w:rFonts w:ascii="Garamond" w:hAnsi="Garamond"/>
        </w:rPr>
        <w:t xml:space="preserve"> přílohu tohoto doplňku rozvrhu práce (nový bod č. </w:t>
      </w:r>
      <w:proofErr w:type="gramStart"/>
      <w:r w:rsidR="00942FB1">
        <w:rPr>
          <w:rFonts w:ascii="Garamond" w:hAnsi="Garamond"/>
        </w:rPr>
        <w:t>10.4  Příloha</w:t>
      </w:r>
      <w:proofErr w:type="gramEnd"/>
      <w:r w:rsidR="00942FB1">
        <w:rPr>
          <w:rFonts w:ascii="Garamond" w:hAnsi="Garamond"/>
        </w:rPr>
        <w:t xml:space="preserve"> č. 4 rozvrhu práce pro rok 2018)</w:t>
      </w:r>
      <w:r w:rsidR="00B746AB">
        <w:rPr>
          <w:rFonts w:ascii="Garamond" w:hAnsi="Garamond"/>
        </w:rPr>
        <w:t xml:space="preserve"> a který bude vycházet z toho, že</w:t>
      </w:r>
      <w:r w:rsidR="00942FB1">
        <w:rPr>
          <w:rFonts w:ascii="Garamond" w:hAnsi="Garamond"/>
        </w:rPr>
        <w:t xml:space="preserve"> </w:t>
      </w:r>
      <w:r w:rsidR="00B746AB">
        <w:rPr>
          <w:rFonts w:ascii="Garamond" w:hAnsi="Garamond"/>
        </w:rPr>
        <w:t>v</w:t>
      </w:r>
      <w:r w:rsidR="00942FB1">
        <w:rPr>
          <w:rFonts w:ascii="Garamond" w:hAnsi="Garamond"/>
        </w:rPr>
        <w:t xml:space="preserve">ěci budou </w:t>
      </w:r>
      <w:r w:rsidR="006C7A96">
        <w:rPr>
          <w:rFonts w:ascii="Garamond" w:hAnsi="Garamond"/>
        </w:rPr>
        <w:t xml:space="preserve">transparentně </w:t>
      </w:r>
      <w:r w:rsidR="00942FB1">
        <w:rPr>
          <w:rFonts w:ascii="Garamond" w:hAnsi="Garamond"/>
        </w:rPr>
        <w:t xml:space="preserve">přiděleny soudcům podle velikosti nápadu platnému ke dni účinnosti tohoto doplňku rozvrhu práce tak, že nejprve budou soudcům se specializací věcí pracovněprávní </w:t>
      </w:r>
      <w:r w:rsidR="004A4624">
        <w:rPr>
          <w:rFonts w:ascii="Garamond" w:hAnsi="Garamond"/>
        </w:rPr>
        <w:t>rozděleny věci s touto specializací rotačním systémem</w:t>
      </w:r>
      <w:r w:rsidR="006C7A96">
        <w:rPr>
          <w:rFonts w:ascii="Garamond" w:hAnsi="Garamond"/>
        </w:rPr>
        <w:t xml:space="preserve">, </w:t>
      </w:r>
      <w:r w:rsidR="004A4624">
        <w:rPr>
          <w:rFonts w:ascii="Garamond" w:hAnsi="Garamond"/>
        </w:rPr>
        <w:t xml:space="preserve">počínaje nejstarší napadlou věcí, a to v pořadí Mgr. Zuzana Brabcová, Mgr. Milan Homolka. Ostatní takto nepřidělené věci budou </w:t>
      </w:r>
      <w:r w:rsidR="00B746AB">
        <w:rPr>
          <w:rFonts w:ascii="Garamond" w:hAnsi="Garamond"/>
        </w:rPr>
        <w:t>stejným</w:t>
      </w:r>
      <w:r w:rsidR="004A4624">
        <w:rPr>
          <w:rFonts w:ascii="Garamond" w:hAnsi="Garamond"/>
        </w:rPr>
        <w:t xml:space="preserve"> rotačním systémem</w:t>
      </w:r>
      <w:r w:rsidR="00B746AB">
        <w:rPr>
          <w:rFonts w:ascii="Garamond" w:hAnsi="Garamond"/>
        </w:rPr>
        <w:t>, počínaje nejstarší nevyřízenou věcí,</w:t>
      </w:r>
      <w:r w:rsidR="004A4624">
        <w:rPr>
          <w:rFonts w:ascii="Garamond" w:hAnsi="Garamond"/>
        </w:rPr>
        <w:t xml:space="preserve"> přidělovány vždy po jedné věci </w:t>
      </w:r>
      <w:r w:rsidR="00B746AB">
        <w:rPr>
          <w:rFonts w:ascii="Garamond" w:hAnsi="Garamond"/>
        </w:rPr>
        <w:t>soudcům zařazeným</w:t>
      </w:r>
      <w:r w:rsidR="004A4624">
        <w:rPr>
          <w:rFonts w:ascii="Garamond" w:hAnsi="Garamond"/>
        </w:rPr>
        <w:t xml:space="preserve"> do soudních oddělení počínaje soudním oddělením 17</w:t>
      </w:r>
      <w:r w:rsidR="00B746AB">
        <w:rPr>
          <w:rFonts w:ascii="Garamond" w:hAnsi="Garamond"/>
        </w:rPr>
        <w:t xml:space="preserve"> a dále 20, 8, 11, 12, 13, 14, 15 v takto uvedeném pořadí.</w:t>
      </w:r>
      <w:r w:rsidR="00590741">
        <w:rPr>
          <w:rFonts w:ascii="Garamond" w:hAnsi="Garamond"/>
        </w:rPr>
        <w:t xml:space="preserve"> V případě vyloučení některého ze soudců z vykonávání úkonů řízení v takto přidělované věci a v </w:t>
      </w:r>
      <w:r w:rsidR="00B105CB">
        <w:rPr>
          <w:rFonts w:ascii="Garamond" w:hAnsi="Garamond"/>
        </w:rPr>
        <w:t>případě věci, pro kterou není u </w:t>
      </w:r>
      <w:r w:rsidR="00590741">
        <w:rPr>
          <w:rFonts w:ascii="Garamond" w:hAnsi="Garamond"/>
        </w:rPr>
        <w:t>soudce, jenž je v pořadí, dána odpovídající specializace, bude věc přidělena soudci dalšímu v pořadí a vynechanému soudci (soudcům) bude přidělena další věc v pořadí.</w:t>
      </w:r>
    </w:p>
    <w:p w:rsidR="00590741" w:rsidRDefault="00590741" w:rsidP="00AF2CD5">
      <w:pPr>
        <w:pStyle w:val="Odstavecseseznamem"/>
        <w:spacing w:before="120"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Obdobně platí</w:t>
      </w:r>
      <w:r w:rsidR="00BD2332">
        <w:rPr>
          <w:rFonts w:ascii="Garamond" w:hAnsi="Garamond"/>
        </w:rPr>
        <w:t>, počínaje soudním oddělením 17,</w:t>
      </w:r>
      <w:r>
        <w:rPr>
          <w:rFonts w:ascii="Garamond" w:hAnsi="Garamond"/>
        </w:rPr>
        <w:t xml:space="preserve"> v případě věcí vyřízených či již pravomocně skončených, stejně jako věcí, které v budoucnu obživnou v důsledku zrušení rozhodnutí (např. pl</w:t>
      </w:r>
      <w:r w:rsidR="001F778E">
        <w:rPr>
          <w:rFonts w:ascii="Garamond" w:hAnsi="Garamond"/>
        </w:rPr>
        <w:t>atebního rozkazu, rozhodnutí o řádných či mimořádných opravných prostředcích apod.). Evidenci takto přidělovaných věcí bude vést vedoucí civilního oddělení.</w:t>
      </w:r>
    </w:p>
    <w:p w:rsidR="00B105CB" w:rsidRDefault="00B21567" w:rsidP="00B105CB">
      <w:pPr>
        <w:pStyle w:val="Odstavecseseznamem"/>
        <w:spacing w:after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uvedených věcech po jejich přerozdělení budou vykonávat úkony vyšší soudní úřednice tak, jak byly určeny pro jednotlivé soudce v rámci vytvořených soudních oddělení. </w:t>
      </w:r>
    </w:p>
    <w:p w:rsidR="005A365E" w:rsidRPr="00AF35C9" w:rsidRDefault="005A365E" w:rsidP="005A365E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Nebude-li ukončena pracovní neschopnost soudk</w:t>
      </w:r>
      <w:r w:rsidR="00B105CB">
        <w:rPr>
          <w:rFonts w:ascii="Garamond" w:hAnsi="Garamond"/>
        </w:rPr>
        <w:t xml:space="preserve">yně Mgr. Miroslavy </w:t>
      </w:r>
      <w:proofErr w:type="spellStart"/>
      <w:r w:rsidR="00B105CB">
        <w:rPr>
          <w:rFonts w:ascii="Garamond" w:hAnsi="Garamond"/>
        </w:rPr>
        <w:t>Theissové</w:t>
      </w:r>
      <w:proofErr w:type="spellEnd"/>
      <w:r w:rsidR="00B105CB">
        <w:rPr>
          <w:rFonts w:ascii="Garamond" w:hAnsi="Garamond"/>
        </w:rPr>
        <w:t xml:space="preserve"> do </w:t>
      </w:r>
      <w:r>
        <w:rPr>
          <w:rFonts w:ascii="Garamond" w:hAnsi="Garamond"/>
        </w:rPr>
        <w:t>31. 3. 2019, budou k uvedené době nevyřízené věci, jež byly takto přiděleny ostatním sou</w:t>
      </w:r>
      <w:r w:rsidR="003A1A2E">
        <w:rPr>
          <w:rFonts w:ascii="Garamond" w:hAnsi="Garamond"/>
        </w:rPr>
        <w:t>dcům, těmto přiděleny trvale.</w:t>
      </w:r>
    </w:p>
    <w:p w:rsidR="005A365E" w:rsidRDefault="001E3ED2" w:rsidP="005A365E">
      <w:pPr>
        <w:pStyle w:val="Odstavecseseznamem"/>
        <w:numPr>
          <w:ilvl w:val="0"/>
          <w:numId w:val="20"/>
        </w:numPr>
        <w:spacing w:before="240" w:after="240"/>
        <w:ind w:left="426" w:hanging="426"/>
        <w:contextualSpacing w:val="0"/>
        <w:jc w:val="both"/>
        <w:rPr>
          <w:rFonts w:ascii="Garamond" w:hAnsi="Garamond"/>
        </w:rPr>
      </w:pPr>
      <w:r w:rsidRPr="004A4624">
        <w:rPr>
          <w:rFonts w:ascii="Garamond" w:hAnsi="Garamond"/>
        </w:rPr>
        <w:t>Pro vyřizování věcí napadlých původně do soudního oddělení 16 C budou vždy povoláván</w:t>
      </w:r>
      <w:r w:rsidR="00AF2CD5">
        <w:rPr>
          <w:rFonts w:ascii="Garamond" w:hAnsi="Garamond"/>
        </w:rPr>
        <w:t>i</w:t>
      </w:r>
      <w:r w:rsidRPr="004A4624">
        <w:rPr>
          <w:rFonts w:ascii="Garamond" w:hAnsi="Garamond"/>
        </w:rPr>
        <w:t xml:space="preserve"> přísedící zařazeni do tohoto soudního oddělení.</w:t>
      </w:r>
    </w:p>
    <w:p w:rsidR="00240D8B" w:rsidRDefault="002B46FB" w:rsidP="00B105CB">
      <w:pPr>
        <w:pStyle w:val="Odstavecseseznamem"/>
        <w:numPr>
          <w:ilvl w:val="0"/>
          <w:numId w:val="20"/>
        </w:numPr>
        <w:spacing w:before="240" w:after="120"/>
        <w:ind w:left="425" w:hanging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V části 7.1 Obsazení a vymezení působení soudních oddělení </w:t>
      </w:r>
      <w:r w:rsidR="00240D8B" w:rsidRPr="00800F41">
        <w:rPr>
          <w:rFonts w:ascii="Garamond" w:hAnsi="Garamond"/>
        </w:rPr>
        <w:t xml:space="preserve">se </w:t>
      </w:r>
      <w:r w:rsidR="00240D8B">
        <w:rPr>
          <w:rFonts w:ascii="Garamond" w:hAnsi="Garamond"/>
        </w:rPr>
        <w:t xml:space="preserve">velikost nápadu </w:t>
      </w:r>
      <w:r w:rsidR="00240D8B" w:rsidRPr="00800F41">
        <w:rPr>
          <w:rFonts w:ascii="Garamond" w:hAnsi="Garamond"/>
        </w:rPr>
        <w:t>v</w:t>
      </w:r>
      <w:r w:rsidR="00240D8B">
        <w:rPr>
          <w:rFonts w:ascii="Garamond" w:hAnsi="Garamond"/>
        </w:rPr>
        <w:t xml:space="preserve"> jednotlivých </w:t>
      </w:r>
      <w:r w:rsidR="00240D8B" w:rsidRPr="00800F41">
        <w:rPr>
          <w:rFonts w:ascii="Garamond" w:hAnsi="Garamond"/>
        </w:rPr>
        <w:t>soudní</w:t>
      </w:r>
      <w:r w:rsidR="00240D8B">
        <w:rPr>
          <w:rFonts w:ascii="Garamond" w:hAnsi="Garamond"/>
        </w:rPr>
        <w:t xml:space="preserve">ch </w:t>
      </w:r>
      <w:r w:rsidR="00240D8B" w:rsidRPr="00800F41">
        <w:rPr>
          <w:rFonts w:ascii="Garamond" w:hAnsi="Garamond"/>
        </w:rPr>
        <w:t>oddělení</w:t>
      </w:r>
      <w:r w:rsidR="00240D8B">
        <w:rPr>
          <w:rFonts w:ascii="Garamond" w:hAnsi="Garamond"/>
        </w:rPr>
        <w:t>ch</w:t>
      </w:r>
      <w:r w:rsidR="00240D8B" w:rsidRPr="00800F41">
        <w:rPr>
          <w:rFonts w:ascii="Garamond" w:hAnsi="Garamond"/>
        </w:rPr>
        <w:t xml:space="preserve"> </w:t>
      </w:r>
      <w:r w:rsidR="00240D8B">
        <w:rPr>
          <w:rFonts w:ascii="Garamond" w:hAnsi="Garamond"/>
        </w:rPr>
        <w:t xml:space="preserve">upravuje a mění následovně: </w:t>
      </w:r>
    </w:p>
    <w:p w:rsidR="00B30CB0" w:rsidRDefault="002B46FB" w:rsidP="00BD2332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21 </w:t>
      </w:r>
      <w:r w:rsidR="00240D8B">
        <w:rPr>
          <w:rFonts w:ascii="Garamond" w:hAnsi="Garamond"/>
        </w:rPr>
        <w:t>-</w:t>
      </w:r>
      <w:r w:rsidRPr="00800F41">
        <w:rPr>
          <w:rFonts w:ascii="Garamond" w:hAnsi="Garamond"/>
        </w:rPr>
        <w:t xml:space="preserve"> Seznam věcí P a Nc – obyčejný nápad </w:t>
      </w:r>
      <w:r w:rsidR="00B105CB">
        <w:rPr>
          <w:rFonts w:ascii="Garamond" w:hAnsi="Garamond"/>
        </w:rPr>
        <w:tab/>
      </w:r>
      <w:r w:rsidR="00240D8B">
        <w:rPr>
          <w:rFonts w:ascii="Garamond" w:hAnsi="Garamond"/>
        </w:rPr>
        <w:t>-</w:t>
      </w:r>
      <w:r w:rsidRPr="00800F41">
        <w:rPr>
          <w:rFonts w:ascii="Garamond" w:hAnsi="Garamond"/>
        </w:rPr>
        <w:t xml:space="preserve"> </w:t>
      </w:r>
      <w:r w:rsidR="00BD2332">
        <w:rPr>
          <w:rFonts w:ascii="Garamond" w:hAnsi="Garamond"/>
        </w:rPr>
        <w:t>6</w:t>
      </w:r>
      <w:r w:rsidR="00800F41">
        <w:rPr>
          <w:rFonts w:ascii="Garamond" w:hAnsi="Garamond"/>
        </w:rPr>
        <w:t>0 </w:t>
      </w:r>
      <w:r w:rsidR="00240D8B">
        <w:rPr>
          <w:rFonts w:ascii="Garamond" w:hAnsi="Garamond"/>
        </w:rPr>
        <w:t>%</w:t>
      </w:r>
    </w:p>
    <w:p w:rsidR="00BD2332" w:rsidRDefault="00BD2332" w:rsidP="00BD2332">
      <w:pPr>
        <w:pStyle w:val="Odstavecseseznamem"/>
        <w:numPr>
          <w:ilvl w:val="0"/>
          <w:numId w:val="22"/>
        </w:numPr>
        <w:spacing w:after="240"/>
        <w:ind w:left="3970" w:hanging="284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péče soudu o osoby omezené ve svéprávnosti</w:t>
      </w:r>
      <w:r>
        <w:rPr>
          <w:rFonts w:ascii="Garamond" w:hAnsi="Garamond"/>
        </w:rPr>
        <w:t xml:space="preserve"> </w:t>
      </w:r>
      <w:r w:rsidRPr="00240D8B">
        <w:rPr>
          <w:rFonts w:ascii="Garamond" w:hAnsi="Garamond"/>
        </w:rPr>
        <w:t xml:space="preserve">– </w:t>
      </w:r>
      <w:r>
        <w:rPr>
          <w:rFonts w:ascii="Garamond" w:hAnsi="Garamond"/>
        </w:rPr>
        <w:t>6</w:t>
      </w:r>
      <w:r w:rsidRPr="00240D8B">
        <w:rPr>
          <w:rFonts w:ascii="Garamond" w:hAnsi="Garamond"/>
        </w:rPr>
        <w:t>0 %</w:t>
      </w:r>
    </w:p>
    <w:p w:rsidR="00BD2332" w:rsidRDefault="00BD2332" w:rsidP="00BD2332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right="-144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věc</w:t>
      </w:r>
      <w:r>
        <w:rPr>
          <w:rFonts w:ascii="Garamond" w:hAnsi="Garamond"/>
        </w:rPr>
        <w:t>i</w:t>
      </w:r>
      <w:r w:rsidRPr="00240D8B">
        <w:rPr>
          <w:rFonts w:ascii="Garamond" w:hAnsi="Garamond"/>
        </w:rPr>
        <w:t xml:space="preserve"> týkajících se ústavní výchovy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– 60 %</w:t>
      </w:r>
    </w:p>
    <w:p w:rsidR="00BD2332" w:rsidRDefault="00BD2332" w:rsidP="00BD2332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předběžn</w:t>
      </w:r>
      <w:r>
        <w:rPr>
          <w:rFonts w:ascii="Garamond" w:hAnsi="Garamond"/>
        </w:rPr>
        <w:t>á</w:t>
      </w:r>
      <w:r w:rsidRPr="00240D8B">
        <w:rPr>
          <w:rFonts w:ascii="Garamond" w:hAnsi="Garamond"/>
        </w:rPr>
        <w:t xml:space="preserve"> opatření podle § 76 OSŘ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– 60 %</w:t>
      </w:r>
    </w:p>
    <w:p w:rsidR="00BD2332" w:rsidRDefault="00BD2332" w:rsidP="00BD2332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předběžn</w:t>
      </w:r>
      <w:r>
        <w:rPr>
          <w:rFonts w:ascii="Garamond" w:hAnsi="Garamond"/>
        </w:rPr>
        <w:t>á</w:t>
      </w:r>
      <w:r w:rsidRPr="00240D8B">
        <w:rPr>
          <w:rFonts w:ascii="Garamond" w:hAnsi="Garamond"/>
        </w:rPr>
        <w:t xml:space="preserve"> opatření podle § 452 – 465 ZŘS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  <w:t>– 60 %</w:t>
      </w:r>
    </w:p>
    <w:p w:rsidR="00BD2332" w:rsidRDefault="00BD2332" w:rsidP="00BD2332">
      <w:pPr>
        <w:pStyle w:val="Odstavecseseznamem"/>
        <w:numPr>
          <w:ilvl w:val="0"/>
          <w:numId w:val="22"/>
        </w:numPr>
        <w:spacing w:before="240" w:after="240"/>
        <w:ind w:left="2410" w:hanging="142"/>
        <w:jc w:val="both"/>
        <w:rPr>
          <w:rFonts w:ascii="Garamond" w:hAnsi="Garamond"/>
        </w:rPr>
      </w:pPr>
      <w:r w:rsidRPr="00240D8B">
        <w:rPr>
          <w:rFonts w:ascii="Garamond" w:hAnsi="Garamond"/>
        </w:rPr>
        <w:t xml:space="preserve">Rejstřík Nc </w:t>
      </w:r>
      <w:r>
        <w:rPr>
          <w:rFonts w:ascii="Garamond" w:hAnsi="Garamond"/>
        </w:rPr>
        <w:t xml:space="preserve">– oddíly dle přílohy č. 2 </w:t>
      </w:r>
      <w:r>
        <w:rPr>
          <w:rFonts w:ascii="Garamond" w:hAnsi="Garamond"/>
        </w:rPr>
        <w:tab/>
        <w:t xml:space="preserve">– 60 % </w:t>
      </w:r>
    </w:p>
    <w:p w:rsidR="00BD2332" w:rsidRPr="00800F41" w:rsidRDefault="00BD2332" w:rsidP="00BD2332">
      <w:pPr>
        <w:pStyle w:val="Odstavecseseznamem"/>
        <w:numPr>
          <w:ilvl w:val="0"/>
          <w:numId w:val="22"/>
        </w:numPr>
        <w:spacing w:before="120" w:after="120"/>
        <w:ind w:left="2410" w:hanging="142"/>
        <w:contextualSpacing w:val="0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Rejstřík 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– 60 %</w:t>
      </w:r>
    </w:p>
    <w:p w:rsidR="00240D8B" w:rsidRDefault="002B46FB" w:rsidP="00B105CB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soudní oddělení 26 </w:t>
      </w:r>
      <w:r w:rsidR="00240D8B">
        <w:rPr>
          <w:rFonts w:ascii="Garamond" w:hAnsi="Garamond"/>
        </w:rPr>
        <w:t>-</w:t>
      </w:r>
      <w:r w:rsidRPr="00800F41">
        <w:rPr>
          <w:rFonts w:ascii="Garamond" w:hAnsi="Garamond"/>
        </w:rPr>
        <w:t xml:space="preserve"> Seznam věcí P a Nc – obyčejný nápad </w:t>
      </w:r>
      <w:r w:rsidR="00B105CB">
        <w:rPr>
          <w:rFonts w:ascii="Garamond" w:hAnsi="Garamond"/>
        </w:rPr>
        <w:tab/>
      </w:r>
      <w:r w:rsidR="00240D8B">
        <w:rPr>
          <w:rFonts w:ascii="Garamond" w:hAnsi="Garamond"/>
        </w:rPr>
        <w:t xml:space="preserve">- </w:t>
      </w:r>
      <w:r w:rsidR="00BD2332">
        <w:rPr>
          <w:rFonts w:ascii="Garamond" w:hAnsi="Garamond"/>
        </w:rPr>
        <w:t>6</w:t>
      </w:r>
      <w:r w:rsidR="00800F41">
        <w:rPr>
          <w:rFonts w:ascii="Garamond" w:hAnsi="Garamond"/>
        </w:rPr>
        <w:t>0 </w:t>
      </w:r>
      <w:r w:rsidRPr="00800F41">
        <w:rPr>
          <w:rFonts w:ascii="Garamond" w:hAnsi="Garamond"/>
        </w:rPr>
        <w:t xml:space="preserve">% </w:t>
      </w:r>
    </w:p>
    <w:p w:rsidR="00240D8B" w:rsidRDefault="002B46FB" w:rsidP="00B105CB">
      <w:pPr>
        <w:pStyle w:val="Odstavecseseznamem"/>
        <w:numPr>
          <w:ilvl w:val="0"/>
          <w:numId w:val="22"/>
        </w:numPr>
        <w:spacing w:after="240"/>
        <w:ind w:left="3970" w:hanging="284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péče soudu o osoby omezené ve svéprávnosti</w:t>
      </w:r>
      <w:r w:rsidR="00416431">
        <w:rPr>
          <w:rFonts w:ascii="Garamond" w:hAnsi="Garamond"/>
        </w:rPr>
        <w:t xml:space="preserve"> </w:t>
      </w:r>
      <w:r w:rsidR="00240D8B" w:rsidRPr="00240D8B">
        <w:rPr>
          <w:rFonts w:ascii="Garamond" w:hAnsi="Garamond"/>
        </w:rPr>
        <w:t xml:space="preserve">– </w:t>
      </w:r>
      <w:r w:rsidR="00BD2332">
        <w:rPr>
          <w:rFonts w:ascii="Garamond" w:hAnsi="Garamond"/>
        </w:rPr>
        <w:t>6</w:t>
      </w:r>
      <w:r w:rsidR="00240D8B" w:rsidRPr="00240D8B">
        <w:rPr>
          <w:rFonts w:ascii="Garamond" w:hAnsi="Garamond"/>
        </w:rPr>
        <w:t>0 %</w:t>
      </w:r>
    </w:p>
    <w:p w:rsidR="00240D8B" w:rsidRDefault="002B46FB" w:rsidP="00240D8B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right="-144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věc</w:t>
      </w:r>
      <w:r w:rsidR="00240D8B">
        <w:rPr>
          <w:rFonts w:ascii="Garamond" w:hAnsi="Garamond"/>
        </w:rPr>
        <w:t>i</w:t>
      </w:r>
      <w:r w:rsidRPr="00240D8B">
        <w:rPr>
          <w:rFonts w:ascii="Garamond" w:hAnsi="Garamond"/>
        </w:rPr>
        <w:t xml:space="preserve"> týkajících se ústavní výchovy</w:t>
      </w:r>
      <w:r w:rsidR="00240D8B">
        <w:rPr>
          <w:rFonts w:ascii="Garamond" w:hAnsi="Garamond"/>
        </w:rPr>
        <w:t xml:space="preserve"> </w:t>
      </w:r>
      <w:r w:rsidR="00240D8B">
        <w:rPr>
          <w:rFonts w:ascii="Garamond" w:hAnsi="Garamond"/>
        </w:rPr>
        <w:tab/>
        <w:t xml:space="preserve">– </w:t>
      </w:r>
      <w:r w:rsidR="00BD2332">
        <w:rPr>
          <w:rFonts w:ascii="Garamond" w:hAnsi="Garamond"/>
        </w:rPr>
        <w:t>6</w:t>
      </w:r>
      <w:r w:rsidR="00240D8B">
        <w:rPr>
          <w:rFonts w:ascii="Garamond" w:hAnsi="Garamond"/>
        </w:rPr>
        <w:t>0 %</w:t>
      </w:r>
    </w:p>
    <w:p w:rsidR="00240D8B" w:rsidRDefault="002B46FB" w:rsidP="00240D8B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předběžn</w:t>
      </w:r>
      <w:r w:rsidR="00240D8B">
        <w:rPr>
          <w:rFonts w:ascii="Garamond" w:hAnsi="Garamond"/>
        </w:rPr>
        <w:t>á</w:t>
      </w:r>
      <w:r w:rsidR="001D0438" w:rsidRPr="00240D8B">
        <w:rPr>
          <w:rFonts w:ascii="Garamond" w:hAnsi="Garamond"/>
        </w:rPr>
        <w:t xml:space="preserve"> opatření podle § 76 OS</w:t>
      </w:r>
      <w:r w:rsidR="00800F41" w:rsidRPr="00240D8B">
        <w:rPr>
          <w:rFonts w:ascii="Garamond" w:hAnsi="Garamond"/>
        </w:rPr>
        <w:t>Ř</w:t>
      </w:r>
      <w:r w:rsidR="00240D8B">
        <w:rPr>
          <w:rFonts w:ascii="Garamond" w:hAnsi="Garamond"/>
        </w:rPr>
        <w:t xml:space="preserve"> </w:t>
      </w:r>
      <w:r w:rsidR="00240D8B">
        <w:rPr>
          <w:rFonts w:ascii="Garamond" w:hAnsi="Garamond"/>
        </w:rPr>
        <w:tab/>
        <w:t xml:space="preserve">– </w:t>
      </w:r>
      <w:r w:rsidR="00BD2332">
        <w:rPr>
          <w:rFonts w:ascii="Garamond" w:hAnsi="Garamond"/>
        </w:rPr>
        <w:t>6</w:t>
      </w:r>
      <w:r w:rsidR="00240D8B">
        <w:rPr>
          <w:rFonts w:ascii="Garamond" w:hAnsi="Garamond"/>
        </w:rPr>
        <w:t>0 %</w:t>
      </w:r>
    </w:p>
    <w:p w:rsidR="00240D8B" w:rsidRDefault="00800F41" w:rsidP="00240D8B">
      <w:pPr>
        <w:pStyle w:val="Odstavecseseznamem"/>
        <w:numPr>
          <w:ilvl w:val="0"/>
          <w:numId w:val="22"/>
        </w:numPr>
        <w:tabs>
          <w:tab w:val="left" w:pos="8222"/>
        </w:tabs>
        <w:spacing w:before="240" w:after="240"/>
        <w:ind w:left="3969" w:hanging="283"/>
        <w:jc w:val="both"/>
        <w:rPr>
          <w:rFonts w:ascii="Garamond" w:hAnsi="Garamond"/>
        </w:rPr>
      </w:pPr>
      <w:r w:rsidRPr="00240D8B">
        <w:rPr>
          <w:rFonts w:ascii="Garamond" w:hAnsi="Garamond"/>
        </w:rPr>
        <w:t>předběžn</w:t>
      </w:r>
      <w:r w:rsidR="00240D8B">
        <w:rPr>
          <w:rFonts w:ascii="Garamond" w:hAnsi="Garamond"/>
        </w:rPr>
        <w:t>á</w:t>
      </w:r>
      <w:r w:rsidRPr="00240D8B">
        <w:rPr>
          <w:rFonts w:ascii="Garamond" w:hAnsi="Garamond"/>
        </w:rPr>
        <w:t xml:space="preserve"> opatření podle § </w:t>
      </w:r>
      <w:r w:rsidR="001D0438" w:rsidRPr="00240D8B">
        <w:rPr>
          <w:rFonts w:ascii="Garamond" w:hAnsi="Garamond"/>
        </w:rPr>
        <w:t>452 – 465 ZŘS</w:t>
      </w:r>
      <w:r w:rsidR="00240D8B">
        <w:rPr>
          <w:rFonts w:ascii="Garamond" w:hAnsi="Garamond"/>
        </w:rPr>
        <w:t xml:space="preserve"> </w:t>
      </w:r>
      <w:r w:rsidR="00240D8B">
        <w:rPr>
          <w:rFonts w:ascii="Garamond" w:hAnsi="Garamond"/>
        </w:rPr>
        <w:tab/>
        <w:t xml:space="preserve">– </w:t>
      </w:r>
      <w:r w:rsidR="00BD2332">
        <w:rPr>
          <w:rFonts w:ascii="Garamond" w:hAnsi="Garamond"/>
        </w:rPr>
        <w:t>6</w:t>
      </w:r>
      <w:r w:rsidR="00240D8B">
        <w:rPr>
          <w:rFonts w:ascii="Garamond" w:hAnsi="Garamond"/>
        </w:rPr>
        <w:t>0 %</w:t>
      </w:r>
    </w:p>
    <w:p w:rsidR="00240D8B" w:rsidRDefault="001D0438" w:rsidP="00240D8B">
      <w:pPr>
        <w:pStyle w:val="Odstavecseseznamem"/>
        <w:numPr>
          <w:ilvl w:val="0"/>
          <w:numId w:val="22"/>
        </w:numPr>
        <w:spacing w:before="240" w:after="240"/>
        <w:ind w:left="2410" w:hanging="142"/>
        <w:jc w:val="both"/>
        <w:rPr>
          <w:rFonts w:ascii="Garamond" w:hAnsi="Garamond"/>
        </w:rPr>
      </w:pPr>
      <w:r w:rsidRPr="00240D8B">
        <w:rPr>
          <w:rFonts w:ascii="Garamond" w:hAnsi="Garamond"/>
        </w:rPr>
        <w:t xml:space="preserve">Rejstřík Nc </w:t>
      </w:r>
      <w:r w:rsidR="00240D8B">
        <w:rPr>
          <w:rFonts w:ascii="Garamond" w:hAnsi="Garamond"/>
        </w:rPr>
        <w:t xml:space="preserve">– oddíly dle přílohy č. 2 </w:t>
      </w:r>
      <w:r w:rsidR="00240D8B">
        <w:rPr>
          <w:rFonts w:ascii="Garamond" w:hAnsi="Garamond"/>
        </w:rPr>
        <w:tab/>
        <w:t xml:space="preserve">– </w:t>
      </w:r>
      <w:r w:rsidR="00BD2332">
        <w:rPr>
          <w:rFonts w:ascii="Garamond" w:hAnsi="Garamond"/>
        </w:rPr>
        <w:t>6</w:t>
      </w:r>
      <w:r w:rsidR="00240D8B">
        <w:rPr>
          <w:rFonts w:ascii="Garamond" w:hAnsi="Garamond"/>
        </w:rPr>
        <w:t xml:space="preserve">0 % </w:t>
      </w:r>
    </w:p>
    <w:p w:rsidR="002B46FB" w:rsidRDefault="001D0438" w:rsidP="003A1A2E">
      <w:pPr>
        <w:pStyle w:val="Odstavecseseznamem"/>
        <w:numPr>
          <w:ilvl w:val="0"/>
          <w:numId w:val="22"/>
        </w:numPr>
        <w:spacing w:before="240" w:after="240"/>
        <w:ind w:left="2410" w:hanging="142"/>
        <w:contextualSpacing w:val="0"/>
        <w:jc w:val="both"/>
        <w:rPr>
          <w:rFonts w:ascii="Garamond" w:hAnsi="Garamond"/>
        </w:rPr>
      </w:pPr>
      <w:r w:rsidRPr="00240D8B">
        <w:rPr>
          <w:rFonts w:ascii="Garamond" w:hAnsi="Garamond"/>
        </w:rPr>
        <w:lastRenderedPageBreak/>
        <w:t>Rejstřík L</w:t>
      </w:r>
      <w:r w:rsidR="00240D8B">
        <w:rPr>
          <w:rFonts w:ascii="Garamond" w:hAnsi="Garamond"/>
        </w:rPr>
        <w:t xml:space="preserve"> </w:t>
      </w:r>
      <w:r w:rsidR="00240D8B">
        <w:rPr>
          <w:rFonts w:ascii="Garamond" w:hAnsi="Garamond"/>
        </w:rPr>
        <w:tab/>
      </w:r>
      <w:r w:rsidR="00240D8B">
        <w:rPr>
          <w:rFonts w:ascii="Garamond" w:hAnsi="Garamond"/>
        </w:rPr>
        <w:tab/>
      </w:r>
      <w:r w:rsidR="00240D8B">
        <w:rPr>
          <w:rFonts w:ascii="Garamond" w:hAnsi="Garamond"/>
        </w:rPr>
        <w:tab/>
      </w:r>
      <w:r w:rsidR="00240D8B">
        <w:rPr>
          <w:rFonts w:ascii="Garamond" w:hAnsi="Garamond"/>
        </w:rPr>
        <w:tab/>
      </w:r>
      <w:r w:rsidR="00240D8B">
        <w:rPr>
          <w:rFonts w:ascii="Garamond" w:hAnsi="Garamond"/>
        </w:rPr>
        <w:tab/>
        <w:t xml:space="preserve">– </w:t>
      </w:r>
      <w:r w:rsidR="00BD2332">
        <w:rPr>
          <w:rFonts w:ascii="Garamond" w:hAnsi="Garamond"/>
        </w:rPr>
        <w:t>6</w:t>
      </w:r>
      <w:r w:rsidR="00240D8B">
        <w:rPr>
          <w:rFonts w:ascii="Garamond" w:hAnsi="Garamond"/>
        </w:rPr>
        <w:t>0 %</w:t>
      </w:r>
    </w:p>
    <w:p w:rsidR="00343507" w:rsidRDefault="00343507" w:rsidP="00343507">
      <w:pPr>
        <w:pStyle w:val="Odstavecseseznamem"/>
        <w:numPr>
          <w:ilvl w:val="0"/>
          <w:numId w:val="20"/>
        </w:numPr>
        <w:spacing w:before="240"/>
        <w:ind w:left="425" w:hanging="425"/>
        <w:contextualSpacing w:val="0"/>
        <w:jc w:val="both"/>
        <w:rPr>
          <w:rFonts w:ascii="Garamond" w:hAnsi="Garamond"/>
        </w:rPr>
      </w:pPr>
      <w:r w:rsidRPr="00800F41">
        <w:rPr>
          <w:rFonts w:ascii="Garamond" w:hAnsi="Garamond"/>
        </w:rPr>
        <w:t xml:space="preserve">V části </w:t>
      </w:r>
      <w:r>
        <w:rPr>
          <w:rFonts w:ascii="Garamond" w:hAnsi="Garamond"/>
        </w:rPr>
        <w:t>7</w:t>
      </w:r>
      <w:r w:rsidRPr="00800F41">
        <w:rPr>
          <w:rFonts w:ascii="Garamond" w:hAnsi="Garamond"/>
        </w:rPr>
        <w:t xml:space="preserve">.2.2 </w:t>
      </w:r>
      <w:r>
        <w:rPr>
          <w:rFonts w:ascii="Garamond" w:hAnsi="Garamond"/>
        </w:rPr>
        <w:t xml:space="preserve">Vyšší soudní úřednice </w:t>
      </w:r>
      <w:r w:rsidRPr="00800F41">
        <w:rPr>
          <w:rFonts w:ascii="Garamond" w:hAnsi="Garamond"/>
        </w:rPr>
        <w:t xml:space="preserve">se </w:t>
      </w:r>
      <w:r w:rsidR="0083746D">
        <w:rPr>
          <w:rFonts w:ascii="Garamond" w:hAnsi="Garamond"/>
        </w:rPr>
        <w:t xml:space="preserve">s účinností od 1. 7. 2018 </w:t>
      </w:r>
      <w:r w:rsidRPr="00800F41">
        <w:rPr>
          <w:rFonts w:ascii="Garamond" w:hAnsi="Garamond"/>
        </w:rPr>
        <w:t>upravuje zařazení vyšších soudních úřednic pro soudní oddělení takto:</w:t>
      </w:r>
    </w:p>
    <w:p w:rsidR="00DC0205" w:rsidRDefault="00343507" w:rsidP="00343507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Martina Nikodémová</w:t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>– pro soudní oddělení 1</w:t>
      </w:r>
      <w:r>
        <w:rPr>
          <w:rFonts w:ascii="Garamond" w:hAnsi="Garamond"/>
        </w:rPr>
        <w:t>9</w:t>
      </w:r>
      <w:r>
        <w:rPr>
          <w:rFonts w:ascii="Garamond" w:hAnsi="Garamond"/>
        </w:rPr>
        <w:tab/>
        <w:t xml:space="preserve">- zastupuje </w:t>
      </w:r>
      <w:r w:rsidR="00DC0205">
        <w:rPr>
          <w:rFonts w:ascii="Garamond" w:hAnsi="Garamond"/>
        </w:rPr>
        <w:t xml:space="preserve">Jaroslava Doudová, </w:t>
      </w:r>
    </w:p>
    <w:p w:rsidR="00343507" w:rsidRPr="00800F41" w:rsidRDefault="00DC0205" w:rsidP="00DC0205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Šárka Zelenková;</w:t>
      </w:r>
    </w:p>
    <w:p w:rsidR="00DC0205" w:rsidRDefault="00343507" w:rsidP="00DC0205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Mgr. Eva Novotná</w:t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>–</w:t>
      </w:r>
      <w:r>
        <w:rPr>
          <w:rFonts w:ascii="Garamond" w:hAnsi="Garamond"/>
        </w:rPr>
        <w:t xml:space="preserve"> pro soudní oddělení 22</w:t>
      </w:r>
      <w:r>
        <w:rPr>
          <w:rFonts w:ascii="Garamond" w:hAnsi="Garamond"/>
        </w:rPr>
        <w:tab/>
        <w:t xml:space="preserve">- </w:t>
      </w:r>
      <w:r w:rsidR="00DC0205">
        <w:rPr>
          <w:rFonts w:ascii="Garamond" w:hAnsi="Garamond"/>
        </w:rPr>
        <w:t xml:space="preserve">zastupuje Martina Nikodémová, </w:t>
      </w:r>
    </w:p>
    <w:p w:rsidR="00343507" w:rsidRDefault="00DC0205" w:rsidP="00DC0205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Jaroslava Doudová;</w:t>
      </w:r>
    </w:p>
    <w:p w:rsidR="00DC0205" w:rsidRDefault="00343507" w:rsidP="00DC0205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Jaroslava Doudová</w:t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 xml:space="preserve">– pro soudní oddělení </w:t>
      </w:r>
      <w:r>
        <w:rPr>
          <w:rFonts w:ascii="Garamond" w:hAnsi="Garamond"/>
        </w:rPr>
        <w:t>21</w:t>
      </w:r>
      <w:r w:rsidR="007744AC">
        <w:rPr>
          <w:rFonts w:ascii="Garamond" w:hAnsi="Garamond"/>
        </w:rPr>
        <w:t xml:space="preserve"> a 26</w:t>
      </w:r>
      <w:r>
        <w:rPr>
          <w:rFonts w:ascii="Garamond" w:hAnsi="Garamond"/>
        </w:rPr>
        <w:tab/>
        <w:t xml:space="preserve">- </w:t>
      </w:r>
      <w:r w:rsidR="00DC0205">
        <w:rPr>
          <w:rFonts w:ascii="Garamond" w:hAnsi="Garamond"/>
        </w:rPr>
        <w:t xml:space="preserve">zastupuje Martina Nikodémová, </w:t>
      </w:r>
    </w:p>
    <w:p w:rsidR="00343507" w:rsidRDefault="00DC0205" w:rsidP="00DC0205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Šárka Zelenková;</w:t>
      </w:r>
    </w:p>
    <w:p w:rsidR="00DC0205" w:rsidRDefault="007744AC" w:rsidP="00DC0205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Šárka Zelenková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>– pro soudní oddělení 1</w:t>
      </w:r>
      <w:r>
        <w:rPr>
          <w:rFonts w:ascii="Garamond" w:hAnsi="Garamond"/>
        </w:rPr>
        <w:t>8</w:t>
      </w:r>
      <w:r>
        <w:rPr>
          <w:rFonts w:ascii="Garamond" w:hAnsi="Garamond"/>
        </w:rPr>
        <w:tab/>
        <w:t xml:space="preserve">- </w:t>
      </w:r>
      <w:r w:rsidR="00DC0205">
        <w:rPr>
          <w:rFonts w:ascii="Garamond" w:hAnsi="Garamond"/>
        </w:rPr>
        <w:t xml:space="preserve">zastupuje Jaroslava Doudová, </w:t>
      </w:r>
    </w:p>
    <w:p w:rsidR="007744AC" w:rsidRDefault="00DC0205" w:rsidP="00DC0205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Martina Nikodémová;</w:t>
      </w:r>
    </w:p>
    <w:p w:rsidR="00343507" w:rsidRPr="00343507" w:rsidRDefault="00343507" w:rsidP="00343507">
      <w:pPr>
        <w:pStyle w:val="Odstavecseseznamem"/>
        <w:numPr>
          <w:ilvl w:val="0"/>
          <w:numId w:val="20"/>
        </w:numPr>
        <w:spacing w:before="240" w:after="24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části 7.2.3 Vedoucí kanceláře </w:t>
      </w:r>
      <w:r w:rsidR="00D571A3" w:rsidRPr="00800F41">
        <w:rPr>
          <w:rFonts w:ascii="Garamond" w:hAnsi="Garamond"/>
        </w:rPr>
        <w:t xml:space="preserve">se </w:t>
      </w:r>
      <w:r w:rsidR="00D571A3">
        <w:rPr>
          <w:rFonts w:ascii="Garamond" w:hAnsi="Garamond"/>
        </w:rPr>
        <w:t>s účinností od 1. 7. 2018</w:t>
      </w:r>
      <w:r>
        <w:rPr>
          <w:rFonts w:ascii="Garamond" w:hAnsi="Garamond"/>
        </w:rPr>
        <w:t xml:space="preserve"> upravuje zařazení vedoucích kanceláří takto:</w:t>
      </w:r>
    </w:p>
    <w:p w:rsidR="00343507" w:rsidRPr="00800F41" w:rsidRDefault="00343507" w:rsidP="00343507">
      <w:pPr>
        <w:pStyle w:val="Odstavecseseznamem"/>
        <w:spacing w:before="120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Alena Chválná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>– pro soudní oddělení 1</w:t>
      </w:r>
      <w:r>
        <w:rPr>
          <w:rFonts w:ascii="Garamond" w:hAnsi="Garamond"/>
        </w:rPr>
        <w:t>8</w:t>
      </w:r>
    </w:p>
    <w:p w:rsidR="00343507" w:rsidRDefault="00343507" w:rsidP="00343507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Magdaléna Jiříková</w:t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>–</w:t>
      </w:r>
      <w:r>
        <w:rPr>
          <w:rFonts w:ascii="Garamond" w:hAnsi="Garamond"/>
        </w:rPr>
        <w:t xml:space="preserve"> pro soudní oddělení 19 a zbytek 25</w:t>
      </w:r>
    </w:p>
    <w:p w:rsidR="00343507" w:rsidRDefault="00343507" w:rsidP="00343507">
      <w:pPr>
        <w:pStyle w:val="Odstavecseseznamem"/>
        <w:ind w:left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Markéta Měchurová</w:t>
      </w:r>
      <w:r>
        <w:rPr>
          <w:rFonts w:ascii="Garamond" w:hAnsi="Garamond"/>
        </w:rPr>
        <w:tab/>
      </w:r>
      <w:r w:rsidRPr="00800F41">
        <w:rPr>
          <w:rFonts w:ascii="Garamond" w:hAnsi="Garamond"/>
        </w:rPr>
        <w:t xml:space="preserve">– pro soudní </w:t>
      </w:r>
      <w:proofErr w:type="gramStart"/>
      <w:r w:rsidRPr="00800F41">
        <w:rPr>
          <w:rFonts w:ascii="Garamond" w:hAnsi="Garamond"/>
        </w:rPr>
        <w:t xml:space="preserve">oddělení </w:t>
      </w:r>
      <w:r>
        <w:rPr>
          <w:rFonts w:ascii="Garamond" w:hAnsi="Garamond"/>
        </w:rPr>
        <w:t xml:space="preserve"> 21</w:t>
      </w:r>
      <w:proofErr w:type="gramEnd"/>
      <w:r w:rsidR="004F3C10">
        <w:rPr>
          <w:rFonts w:ascii="Garamond" w:hAnsi="Garamond"/>
        </w:rPr>
        <w:t>, 26</w:t>
      </w:r>
      <w:r>
        <w:rPr>
          <w:rFonts w:ascii="Garamond" w:hAnsi="Garamond"/>
        </w:rPr>
        <w:t xml:space="preserve"> a zbytek 22</w:t>
      </w:r>
    </w:p>
    <w:p w:rsidR="00343507" w:rsidRDefault="00343507" w:rsidP="00343507">
      <w:pPr>
        <w:pStyle w:val="Odstavecseseznamem"/>
        <w:numPr>
          <w:ilvl w:val="0"/>
          <w:numId w:val="20"/>
        </w:numPr>
        <w:spacing w:before="240" w:after="240"/>
        <w:ind w:left="425" w:hanging="425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V části 7.2.</w:t>
      </w:r>
      <w:r w:rsidR="0083746D">
        <w:rPr>
          <w:rFonts w:ascii="Garamond" w:hAnsi="Garamond"/>
        </w:rPr>
        <w:t xml:space="preserve">4 Zapisovatelky </w:t>
      </w:r>
      <w:r w:rsidR="00D571A3" w:rsidRPr="00800F41">
        <w:rPr>
          <w:rFonts w:ascii="Garamond" w:hAnsi="Garamond"/>
        </w:rPr>
        <w:t xml:space="preserve">se </w:t>
      </w:r>
      <w:r w:rsidR="00D571A3">
        <w:rPr>
          <w:rFonts w:ascii="Garamond" w:hAnsi="Garamond"/>
        </w:rPr>
        <w:t>s účinností od 1. 7. 2018</w:t>
      </w:r>
      <w:r w:rsidR="0083746D">
        <w:rPr>
          <w:rFonts w:ascii="Garamond" w:hAnsi="Garamond"/>
        </w:rPr>
        <w:t xml:space="preserve"> vypouští zařazení Aleny </w:t>
      </w:r>
      <w:proofErr w:type="spellStart"/>
      <w:r w:rsidR="0083746D">
        <w:rPr>
          <w:rFonts w:ascii="Garamond" w:hAnsi="Garamond"/>
        </w:rPr>
        <w:t>Chválné</w:t>
      </w:r>
      <w:proofErr w:type="spellEnd"/>
      <w:r w:rsidR="0083746D">
        <w:rPr>
          <w:rFonts w:ascii="Garamond" w:hAnsi="Garamond"/>
        </w:rPr>
        <w:t xml:space="preserve"> a</w:t>
      </w:r>
      <w:r w:rsidR="000E0E6D">
        <w:rPr>
          <w:rFonts w:ascii="Garamond" w:hAnsi="Garamond"/>
        </w:rPr>
        <w:t> </w:t>
      </w:r>
      <w:r w:rsidR="0083746D">
        <w:rPr>
          <w:rFonts w:ascii="Garamond" w:hAnsi="Garamond"/>
        </w:rPr>
        <w:t xml:space="preserve">naopak se nově zařazuje Josef </w:t>
      </w:r>
      <w:proofErr w:type="spellStart"/>
      <w:r w:rsidR="0083746D">
        <w:rPr>
          <w:rFonts w:ascii="Garamond" w:hAnsi="Garamond"/>
        </w:rPr>
        <w:t>Černuška</w:t>
      </w:r>
      <w:proofErr w:type="spellEnd"/>
      <w:r w:rsidR="0083746D">
        <w:rPr>
          <w:rFonts w:ascii="Garamond" w:hAnsi="Garamond"/>
        </w:rPr>
        <w:t>.</w:t>
      </w:r>
    </w:p>
    <w:p w:rsidR="00595194" w:rsidRPr="007C5C80" w:rsidRDefault="002D186A" w:rsidP="00800F41">
      <w:pPr>
        <w:spacing w:before="240"/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3613BE">
        <w:rPr>
          <w:rFonts w:ascii="Garamond" w:hAnsi="Garamond"/>
        </w:rPr>
        <w:t xml:space="preserve"> 22. června </w:t>
      </w:r>
      <w:r w:rsidR="00B74DCE">
        <w:rPr>
          <w:rFonts w:ascii="Garamond" w:hAnsi="Garamond"/>
        </w:rPr>
        <w:t>2018</w:t>
      </w:r>
    </w:p>
    <w:p w:rsidR="00643519" w:rsidRPr="007C5C80" w:rsidRDefault="00643519" w:rsidP="00800F41">
      <w:pPr>
        <w:spacing w:before="240"/>
        <w:rPr>
          <w:rFonts w:ascii="Garamond" w:hAnsi="Garamond"/>
        </w:rPr>
      </w:pPr>
      <w:r>
        <w:rPr>
          <w:rFonts w:ascii="Garamond" w:hAnsi="Garamond"/>
        </w:rPr>
        <w:t>Cheb</w:t>
      </w:r>
      <w:r w:rsidRPr="007C5C80">
        <w:rPr>
          <w:rFonts w:ascii="Garamond" w:hAnsi="Garamond"/>
        </w:rPr>
        <w:t xml:space="preserve"> </w:t>
      </w:r>
      <w:r w:rsidR="003613BE">
        <w:rPr>
          <w:rFonts w:ascii="Garamond" w:hAnsi="Garamond"/>
        </w:rPr>
        <w:t>27. června 2018</w:t>
      </w:r>
    </w:p>
    <w:p w:rsidR="003254D1" w:rsidRPr="007C5C80" w:rsidRDefault="003254D1" w:rsidP="003613BE">
      <w:pPr>
        <w:spacing w:before="720"/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B4355E" w:rsidRPr="003613BE" w:rsidRDefault="00C20D4A" w:rsidP="00F54F0C">
      <w:pPr>
        <w:rPr>
          <w:rFonts w:ascii="Garamond" w:hAnsi="Garamond"/>
          <w:sz w:val="22"/>
          <w:szCs w:val="22"/>
        </w:rPr>
      </w:pPr>
      <w:r w:rsidRPr="003613BE">
        <w:rPr>
          <w:rFonts w:ascii="Garamond" w:hAnsi="Garamond"/>
          <w:sz w:val="22"/>
          <w:szCs w:val="22"/>
        </w:rPr>
        <w:t xml:space="preserve">předseda </w:t>
      </w:r>
      <w:r w:rsidR="005B50B6" w:rsidRPr="003613BE">
        <w:rPr>
          <w:rFonts w:ascii="Garamond" w:hAnsi="Garamond"/>
          <w:sz w:val="22"/>
          <w:szCs w:val="22"/>
        </w:rPr>
        <w:t>soudu</w:t>
      </w:r>
    </w:p>
    <w:sectPr w:rsidR="00B4355E" w:rsidRPr="003613BE" w:rsidSect="00007605">
      <w:headerReference w:type="default" r:id="rId9"/>
      <w:footerReference w:type="default" r:id="rId10"/>
      <w:headerReference w:type="first" r:id="rId11"/>
      <w:pgSz w:w="11906" w:h="16838"/>
      <w:pgMar w:top="1560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3D" w:rsidRDefault="00D9003D" w:rsidP="00EA2CD8">
      <w:r>
        <w:separator/>
      </w:r>
    </w:p>
  </w:endnote>
  <w:endnote w:type="continuationSeparator" w:id="0">
    <w:p w:rsidR="00D9003D" w:rsidRDefault="00D9003D" w:rsidP="00EA2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A01DE5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A01DE5" w:rsidRPr="00EA2CD8">
      <w:rPr>
        <w:sz w:val="18"/>
        <w:szCs w:val="18"/>
      </w:rPr>
      <w:fldChar w:fldCharType="separate"/>
    </w:r>
    <w:r w:rsidR="00007605">
      <w:rPr>
        <w:noProof/>
        <w:sz w:val="18"/>
        <w:szCs w:val="18"/>
      </w:rPr>
      <w:t>3</w:t>
    </w:r>
    <w:r w:rsidR="00A01DE5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3D" w:rsidRDefault="00D9003D" w:rsidP="00EA2CD8">
      <w:r>
        <w:separator/>
      </w:r>
    </w:p>
  </w:footnote>
  <w:footnote w:type="continuationSeparator" w:id="0">
    <w:p w:rsidR="00D9003D" w:rsidRDefault="00D9003D" w:rsidP="00EA2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643519" w:rsidP="00643519">
    <w:pPr>
      <w:jc w:val="right"/>
      <w:rPr>
        <w:rFonts w:ascii="Garamond" w:hAnsi="Garamond"/>
      </w:rPr>
    </w:pPr>
    <w:r w:rsidRPr="007C5C80">
      <w:rPr>
        <w:rFonts w:ascii="Garamond" w:hAnsi="Garamond"/>
      </w:rPr>
      <w:t xml:space="preserve">Spr </w:t>
    </w:r>
    <w:r w:rsidR="00EE7060">
      <w:rPr>
        <w:rFonts w:ascii="Garamond" w:hAnsi="Garamond"/>
      </w:rPr>
      <w:t>481</w:t>
    </w:r>
    <w:r w:rsidRPr="007C5C80">
      <w:rPr>
        <w:rFonts w:ascii="Garamond" w:hAnsi="Garamond"/>
      </w:rPr>
      <w:t>/201</w:t>
    </w:r>
    <w:r>
      <w:rPr>
        <w:rFonts w:ascii="Garamond" w:hAnsi="Garamond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605" w:rsidRPr="00643519" w:rsidRDefault="00007605" w:rsidP="00007605">
    <w:pPr>
      <w:jc w:val="right"/>
      <w:rPr>
        <w:rFonts w:ascii="Garamond" w:hAnsi="Garamond"/>
      </w:rPr>
    </w:pPr>
    <w:r>
      <w:rPr>
        <w:rFonts w:ascii="Garamond" w:hAnsi="Garamond"/>
      </w:rPr>
      <w:t>č. j. </w:t>
    </w:r>
    <w:r w:rsidRPr="007C5C80">
      <w:rPr>
        <w:rFonts w:ascii="Garamond" w:hAnsi="Garamond"/>
      </w:rPr>
      <w:t xml:space="preserve">Spr </w:t>
    </w:r>
    <w:r>
      <w:rPr>
        <w:rFonts w:ascii="Garamond" w:hAnsi="Garamond"/>
      </w:rPr>
      <w:t>481</w:t>
    </w:r>
    <w:r w:rsidRPr="007C5C80">
      <w:rPr>
        <w:rFonts w:ascii="Garamond" w:hAnsi="Garamond"/>
      </w:rPr>
      <w:t>/201</w:t>
    </w:r>
    <w:r>
      <w:rPr>
        <w:rFonts w:ascii="Garamond" w:hAnsi="Garamond"/>
      </w:rPr>
      <w:t>8-16</w:t>
    </w:r>
  </w:p>
  <w:p w:rsidR="00007605" w:rsidRDefault="00007605" w:rsidP="0000760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D51"/>
    <w:multiLevelType w:val="multilevel"/>
    <w:tmpl w:val="5DA8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3F4BFA"/>
    <w:multiLevelType w:val="hybridMultilevel"/>
    <w:tmpl w:val="DF903CCC"/>
    <w:lvl w:ilvl="0" w:tplc="B770B14A">
      <w:start w:val="4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E6E37"/>
    <w:multiLevelType w:val="hybridMultilevel"/>
    <w:tmpl w:val="97669586"/>
    <w:lvl w:ilvl="0" w:tplc="300E0B94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187EA0"/>
    <w:multiLevelType w:val="hybridMultilevel"/>
    <w:tmpl w:val="C06A19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700380">
      <w:numFmt w:val="bullet"/>
      <w:lvlText w:val="-"/>
      <w:lvlJc w:val="left"/>
      <w:pPr>
        <w:ind w:left="1440" w:hanging="360"/>
      </w:pPr>
      <w:rPr>
        <w:rFonts w:ascii="Garamond" w:eastAsia="Calibri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663F4D79"/>
    <w:multiLevelType w:val="hybridMultilevel"/>
    <w:tmpl w:val="1EAAA0A2"/>
    <w:lvl w:ilvl="0" w:tplc="B14C5116">
      <w:start w:val="4"/>
      <w:numFmt w:val="bullet"/>
      <w:lvlText w:val="-"/>
      <w:lvlJc w:val="left"/>
      <w:pPr>
        <w:ind w:left="4608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>
    <w:nsid w:val="6FA267B0"/>
    <w:multiLevelType w:val="hybridMultilevel"/>
    <w:tmpl w:val="79AC5A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"/>
  </w:num>
  <w:num w:numId="5">
    <w:abstractNumId w:val="8"/>
  </w:num>
  <w:num w:numId="6">
    <w:abstractNumId w:val="20"/>
  </w:num>
  <w:num w:numId="7">
    <w:abstractNumId w:val="19"/>
  </w:num>
  <w:num w:numId="8">
    <w:abstractNumId w:val="2"/>
  </w:num>
  <w:num w:numId="9">
    <w:abstractNumId w:val="18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9"/>
  </w:num>
  <w:num w:numId="15">
    <w:abstractNumId w:val="21"/>
  </w:num>
  <w:num w:numId="16">
    <w:abstractNumId w:val="3"/>
  </w:num>
  <w:num w:numId="17">
    <w:abstractNumId w:val="0"/>
  </w:num>
  <w:num w:numId="18">
    <w:abstractNumId w:val="17"/>
  </w:num>
  <w:num w:numId="19">
    <w:abstractNumId w:val="7"/>
  </w:num>
  <w:num w:numId="20">
    <w:abstractNumId w:val="11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C6"/>
    <w:rsid w:val="00007605"/>
    <w:rsid w:val="00007830"/>
    <w:rsid w:val="00015CBA"/>
    <w:rsid w:val="0002416D"/>
    <w:rsid w:val="00026F75"/>
    <w:rsid w:val="000309E3"/>
    <w:rsid w:val="00042740"/>
    <w:rsid w:val="000471EC"/>
    <w:rsid w:val="00050902"/>
    <w:rsid w:val="000716F3"/>
    <w:rsid w:val="00072F52"/>
    <w:rsid w:val="00077BC1"/>
    <w:rsid w:val="00085298"/>
    <w:rsid w:val="00091397"/>
    <w:rsid w:val="00092BB0"/>
    <w:rsid w:val="000A33E0"/>
    <w:rsid w:val="000B1540"/>
    <w:rsid w:val="000B704A"/>
    <w:rsid w:val="000E0E6D"/>
    <w:rsid w:val="000E600B"/>
    <w:rsid w:val="000F1900"/>
    <w:rsid w:val="00106373"/>
    <w:rsid w:val="00115AD0"/>
    <w:rsid w:val="00140A17"/>
    <w:rsid w:val="00144611"/>
    <w:rsid w:val="00152322"/>
    <w:rsid w:val="001525EA"/>
    <w:rsid w:val="00197848"/>
    <w:rsid w:val="001C4FEB"/>
    <w:rsid w:val="001D0438"/>
    <w:rsid w:val="001E3ED2"/>
    <w:rsid w:val="001F0861"/>
    <w:rsid w:val="001F13C2"/>
    <w:rsid w:val="001F778E"/>
    <w:rsid w:val="00200EE1"/>
    <w:rsid w:val="00234993"/>
    <w:rsid w:val="00240D8B"/>
    <w:rsid w:val="00244D5C"/>
    <w:rsid w:val="00254C93"/>
    <w:rsid w:val="00257D47"/>
    <w:rsid w:val="00280404"/>
    <w:rsid w:val="00284163"/>
    <w:rsid w:val="002956D6"/>
    <w:rsid w:val="0029788A"/>
    <w:rsid w:val="002A49F0"/>
    <w:rsid w:val="002B46FB"/>
    <w:rsid w:val="002B470F"/>
    <w:rsid w:val="002B5584"/>
    <w:rsid w:val="002C2B71"/>
    <w:rsid w:val="002D186A"/>
    <w:rsid w:val="002D38D9"/>
    <w:rsid w:val="002E0E05"/>
    <w:rsid w:val="002E1C19"/>
    <w:rsid w:val="002F55B3"/>
    <w:rsid w:val="00314298"/>
    <w:rsid w:val="003174AB"/>
    <w:rsid w:val="003254D1"/>
    <w:rsid w:val="003365F6"/>
    <w:rsid w:val="00343507"/>
    <w:rsid w:val="00346F8B"/>
    <w:rsid w:val="003613BE"/>
    <w:rsid w:val="00361606"/>
    <w:rsid w:val="0036283A"/>
    <w:rsid w:val="00367CF8"/>
    <w:rsid w:val="0039133B"/>
    <w:rsid w:val="00393C83"/>
    <w:rsid w:val="003A1A2E"/>
    <w:rsid w:val="003A5736"/>
    <w:rsid w:val="003A73FE"/>
    <w:rsid w:val="003B5BFD"/>
    <w:rsid w:val="003C6298"/>
    <w:rsid w:val="003F28F0"/>
    <w:rsid w:val="00404490"/>
    <w:rsid w:val="00407691"/>
    <w:rsid w:val="004126DF"/>
    <w:rsid w:val="00416431"/>
    <w:rsid w:val="00465587"/>
    <w:rsid w:val="0048100C"/>
    <w:rsid w:val="00481172"/>
    <w:rsid w:val="004A141D"/>
    <w:rsid w:val="004A3630"/>
    <w:rsid w:val="004A4624"/>
    <w:rsid w:val="004C0678"/>
    <w:rsid w:val="004C4B61"/>
    <w:rsid w:val="004D2681"/>
    <w:rsid w:val="004E3F6E"/>
    <w:rsid w:val="004F3C10"/>
    <w:rsid w:val="00515B5F"/>
    <w:rsid w:val="00517334"/>
    <w:rsid w:val="00521776"/>
    <w:rsid w:val="00530A10"/>
    <w:rsid w:val="0053701D"/>
    <w:rsid w:val="0055549E"/>
    <w:rsid w:val="0056398B"/>
    <w:rsid w:val="00564512"/>
    <w:rsid w:val="005646DB"/>
    <w:rsid w:val="00572376"/>
    <w:rsid w:val="005732CE"/>
    <w:rsid w:val="00590741"/>
    <w:rsid w:val="00595194"/>
    <w:rsid w:val="0059543D"/>
    <w:rsid w:val="005A365E"/>
    <w:rsid w:val="005B50B6"/>
    <w:rsid w:val="005C017D"/>
    <w:rsid w:val="005C528D"/>
    <w:rsid w:val="005C63C6"/>
    <w:rsid w:val="005C6BDA"/>
    <w:rsid w:val="005D24AA"/>
    <w:rsid w:val="005D2C1D"/>
    <w:rsid w:val="005D5DC2"/>
    <w:rsid w:val="005E47A3"/>
    <w:rsid w:val="005E69D8"/>
    <w:rsid w:val="005E6C4C"/>
    <w:rsid w:val="005E7BA3"/>
    <w:rsid w:val="00604381"/>
    <w:rsid w:val="00606D09"/>
    <w:rsid w:val="0061220E"/>
    <w:rsid w:val="0061374D"/>
    <w:rsid w:val="00616B88"/>
    <w:rsid w:val="00622E96"/>
    <w:rsid w:val="00625C2E"/>
    <w:rsid w:val="00631BD6"/>
    <w:rsid w:val="00643519"/>
    <w:rsid w:val="00644038"/>
    <w:rsid w:val="0065065D"/>
    <w:rsid w:val="006602F0"/>
    <w:rsid w:val="00665AFE"/>
    <w:rsid w:val="006732B7"/>
    <w:rsid w:val="00686648"/>
    <w:rsid w:val="006A4291"/>
    <w:rsid w:val="006A5871"/>
    <w:rsid w:val="006B1FFD"/>
    <w:rsid w:val="006C1696"/>
    <w:rsid w:val="006C2A21"/>
    <w:rsid w:val="006C48A8"/>
    <w:rsid w:val="006C7A96"/>
    <w:rsid w:val="006E0A3E"/>
    <w:rsid w:val="006E6319"/>
    <w:rsid w:val="006F3F1F"/>
    <w:rsid w:val="00715A7C"/>
    <w:rsid w:val="007258B9"/>
    <w:rsid w:val="00741DA8"/>
    <w:rsid w:val="00742403"/>
    <w:rsid w:val="00756918"/>
    <w:rsid w:val="00767794"/>
    <w:rsid w:val="007705D7"/>
    <w:rsid w:val="007744AC"/>
    <w:rsid w:val="00776AF6"/>
    <w:rsid w:val="007817F5"/>
    <w:rsid w:val="00791431"/>
    <w:rsid w:val="007A11AA"/>
    <w:rsid w:val="007A799C"/>
    <w:rsid w:val="007B5591"/>
    <w:rsid w:val="007C0A1D"/>
    <w:rsid w:val="007C5C80"/>
    <w:rsid w:val="007D2720"/>
    <w:rsid w:val="007D41C1"/>
    <w:rsid w:val="007D7C3A"/>
    <w:rsid w:val="007E455F"/>
    <w:rsid w:val="007E6BC1"/>
    <w:rsid w:val="007F11F9"/>
    <w:rsid w:val="007F46D5"/>
    <w:rsid w:val="00800F41"/>
    <w:rsid w:val="008020EA"/>
    <w:rsid w:val="00804F5A"/>
    <w:rsid w:val="0081624E"/>
    <w:rsid w:val="0082424F"/>
    <w:rsid w:val="0083746D"/>
    <w:rsid w:val="00843554"/>
    <w:rsid w:val="00867B93"/>
    <w:rsid w:val="00876EFC"/>
    <w:rsid w:val="00890DFC"/>
    <w:rsid w:val="00897B2E"/>
    <w:rsid w:val="008A5FF1"/>
    <w:rsid w:val="008B1CEC"/>
    <w:rsid w:val="008B29E4"/>
    <w:rsid w:val="008C358A"/>
    <w:rsid w:val="008C455E"/>
    <w:rsid w:val="008D2D6A"/>
    <w:rsid w:val="008D442D"/>
    <w:rsid w:val="008E06AC"/>
    <w:rsid w:val="008E4338"/>
    <w:rsid w:val="008E67AD"/>
    <w:rsid w:val="009210EE"/>
    <w:rsid w:val="00942FB1"/>
    <w:rsid w:val="00961047"/>
    <w:rsid w:val="0096305E"/>
    <w:rsid w:val="00964882"/>
    <w:rsid w:val="00965D9C"/>
    <w:rsid w:val="00982838"/>
    <w:rsid w:val="00986328"/>
    <w:rsid w:val="00987EF1"/>
    <w:rsid w:val="00997165"/>
    <w:rsid w:val="00997343"/>
    <w:rsid w:val="0099787C"/>
    <w:rsid w:val="009A01F7"/>
    <w:rsid w:val="009A0894"/>
    <w:rsid w:val="009A28A8"/>
    <w:rsid w:val="009A4242"/>
    <w:rsid w:val="009C2849"/>
    <w:rsid w:val="009D176F"/>
    <w:rsid w:val="009E4016"/>
    <w:rsid w:val="009F13E5"/>
    <w:rsid w:val="00A01DE5"/>
    <w:rsid w:val="00A13957"/>
    <w:rsid w:val="00A5789D"/>
    <w:rsid w:val="00A61F90"/>
    <w:rsid w:val="00A72DC6"/>
    <w:rsid w:val="00AA4B58"/>
    <w:rsid w:val="00AA5C12"/>
    <w:rsid w:val="00AC5259"/>
    <w:rsid w:val="00AD0B5E"/>
    <w:rsid w:val="00AF040E"/>
    <w:rsid w:val="00AF25B6"/>
    <w:rsid w:val="00AF2CD5"/>
    <w:rsid w:val="00AF35C9"/>
    <w:rsid w:val="00AF37C4"/>
    <w:rsid w:val="00B01AF1"/>
    <w:rsid w:val="00B06E2C"/>
    <w:rsid w:val="00B105CB"/>
    <w:rsid w:val="00B15C08"/>
    <w:rsid w:val="00B17969"/>
    <w:rsid w:val="00B21567"/>
    <w:rsid w:val="00B21B64"/>
    <w:rsid w:val="00B30CB0"/>
    <w:rsid w:val="00B35A14"/>
    <w:rsid w:val="00B43077"/>
    <w:rsid w:val="00B4355E"/>
    <w:rsid w:val="00B4400E"/>
    <w:rsid w:val="00B45B92"/>
    <w:rsid w:val="00B55750"/>
    <w:rsid w:val="00B5606A"/>
    <w:rsid w:val="00B72E09"/>
    <w:rsid w:val="00B746AB"/>
    <w:rsid w:val="00B74DCE"/>
    <w:rsid w:val="00B76215"/>
    <w:rsid w:val="00B94710"/>
    <w:rsid w:val="00B94F9F"/>
    <w:rsid w:val="00B9529B"/>
    <w:rsid w:val="00B967D3"/>
    <w:rsid w:val="00BC7DA5"/>
    <w:rsid w:val="00BD2332"/>
    <w:rsid w:val="00BD4D3E"/>
    <w:rsid w:val="00BF63A1"/>
    <w:rsid w:val="00C04554"/>
    <w:rsid w:val="00C20D4A"/>
    <w:rsid w:val="00C32BDA"/>
    <w:rsid w:val="00C32E0C"/>
    <w:rsid w:val="00C44244"/>
    <w:rsid w:val="00C47B4B"/>
    <w:rsid w:val="00C80EFA"/>
    <w:rsid w:val="00C95B98"/>
    <w:rsid w:val="00CA7984"/>
    <w:rsid w:val="00CC7904"/>
    <w:rsid w:val="00CE1B53"/>
    <w:rsid w:val="00CF4CF5"/>
    <w:rsid w:val="00D029E0"/>
    <w:rsid w:val="00D10A65"/>
    <w:rsid w:val="00D1652F"/>
    <w:rsid w:val="00D22341"/>
    <w:rsid w:val="00D27BA5"/>
    <w:rsid w:val="00D44DEC"/>
    <w:rsid w:val="00D571A3"/>
    <w:rsid w:val="00D6654F"/>
    <w:rsid w:val="00D9003D"/>
    <w:rsid w:val="00DA22DD"/>
    <w:rsid w:val="00DC0205"/>
    <w:rsid w:val="00DD4AC5"/>
    <w:rsid w:val="00DE18FC"/>
    <w:rsid w:val="00DF47C9"/>
    <w:rsid w:val="00E06700"/>
    <w:rsid w:val="00E37B84"/>
    <w:rsid w:val="00E50035"/>
    <w:rsid w:val="00E70329"/>
    <w:rsid w:val="00E741A9"/>
    <w:rsid w:val="00E83002"/>
    <w:rsid w:val="00EA2CD8"/>
    <w:rsid w:val="00EA59BB"/>
    <w:rsid w:val="00EC0113"/>
    <w:rsid w:val="00EC22F6"/>
    <w:rsid w:val="00EC232B"/>
    <w:rsid w:val="00ED118E"/>
    <w:rsid w:val="00EE214D"/>
    <w:rsid w:val="00EE7060"/>
    <w:rsid w:val="00EF493D"/>
    <w:rsid w:val="00F032E9"/>
    <w:rsid w:val="00F07AF7"/>
    <w:rsid w:val="00F21B6C"/>
    <w:rsid w:val="00F22AA7"/>
    <w:rsid w:val="00F30C7F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8ABF-697A-4518-B7A1-850B1635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Plášil Robert Mgr.</dc:creator>
  <cp:lastModifiedBy>Zámečníková Marie</cp:lastModifiedBy>
  <cp:revision>8</cp:revision>
  <cp:lastPrinted>2016-10-25T07:37:00Z</cp:lastPrinted>
  <dcterms:created xsi:type="dcterms:W3CDTF">2018-06-26T10:29:00Z</dcterms:created>
  <dcterms:modified xsi:type="dcterms:W3CDTF">2018-06-28T07:24:00Z</dcterms:modified>
</cp:coreProperties>
</file>