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70" w:rsidRPr="00520C02" w:rsidRDefault="00A31A70" w:rsidP="00A31A70">
      <w:pPr>
        <w:pStyle w:val="Nadpis1"/>
        <w:jc w:val="center"/>
        <w:rPr>
          <w:rFonts w:ascii="Garamond" w:eastAsiaTheme="minorEastAsia" w:hAnsi="Garamond"/>
          <w:b/>
          <w:sz w:val="32"/>
          <w:szCs w:val="32"/>
        </w:rPr>
      </w:pPr>
      <w:r w:rsidRPr="00520C02">
        <w:rPr>
          <w:rFonts w:ascii="Garamond" w:eastAsiaTheme="minorEastAsia" w:hAnsi="Garamond"/>
          <w:b/>
          <w:bCs/>
          <w:sz w:val="32"/>
          <w:szCs w:val="32"/>
        </w:rPr>
        <w:t>Okresní soud v Českých Budějovicích</w:t>
      </w:r>
    </w:p>
    <w:p w:rsidR="00A31A70" w:rsidRPr="00520C02" w:rsidRDefault="00A31A70" w:rsidP="00A31A70">
      <w:pPr>
        <w:pStyle w:val="Nadpis2"/>
        <w:pBdr>
          <w:bottom w:val="single" w:sz="6" w:space="1" w:color="auto"/>
        </w:pBdr>
        <w:jc w:val="center"/>
        <w:rPr>
          <w:rFonts w:ascii="Garamond" w:eastAsiaTheme="minorEastAsia" w:hAnsi="Garamond"/>
          <w:b/>
          <w:bCs/>
          <w:sz w:val="22"/>
          <w:szCs w:val="22"/>
          <w:u w:val="none"/>
        </w:rPr>
      </w:pPr>
      <w:r w:rsidRPr="00520C02">
        <w:rPr>
          <w:rFonts w:ascii="Garamond" w:eastAsiaTheme="minorEastAsia" w:hAnsi="Garamond"/>
          <w:b/>
          <w:bCs/>
          <w:sz w:val="22"/>
          <w:szCs w:val="22"/>
          <w:u w:val="none"/>
        </w:rPr>
        <w:t>Lidická třída 20, PSČ 371 06</w:t>
      </w:r>
    </w:p>
    <w:p w:rsidR="00A31A70" w:rsidRPr="004B4D5E" w:rsidRDefault="00A31A70" w:rsidP="00A31A70">
      <w:pPr>
        <w:pStyle w:val="Nadpis2"/>
        <w:pBdr>
          <w:bottom w:val="single" w:sz="6" w:space="1" w:color="auto"/>
        </w:pBdr>
        <w:jc w:val="center"/>
        <w:rPr>
          <w:rFonts w:ascii="Garamond" w:eastAsiaTheme="minorEastAsia" w:hAnsi="Garamond"/>
          <w:bCs/>
          <w:sz w:val="22"/>
          <w:szCs w:val="22"/>
          <w:u w:val="none"/>
        </w:rPr>
      </w:pPr>
      <w:r w:rsidRPr="004B4D5E">
        <w:rPr>
          <w:rFonts w:ascii="Garamond" w:eastAsiaTheme="minorEastAsia" w:hAnsi="Garamond"/>
          <w:sz w:val="22"/>
          <w:szCs w:val="22"/>
          <w:u w:val="none"/>
        </w:rPr>
        <w:t xml:space="preserve">tel.: 386112111, fax: 386112100, e-mail: </w:t>
      </w:r>
      <w:hyperlink r:id="rId7" w:history="1">
        <w:r w:rsidRPr="004B4D5E">
          <w:rPr>
            <w:rStyle w:val="Hypertextovodkaz"/>
            <w:rFonts w:ascii="Garamond" w:eastAsiaTheme="minorEastAsia" w:hAnsi="Garamond"/>
            <w:sz w:val="22"/>
            <w:szCs w:val="22"/>
            <w:u w:val="none"/>
          </w:rPr>
          <w:t>podatelna@osoud.cbu.justice.cz</w:t>
        </w:r>
      </w:hyperlink>
      <w:r w:rsidRPr="004B4D5E">
        <w:rPr>
          <w:rFonts w:ascii="Garamond" w:eastAsiaTheme="minorEastAsia" w:hAnsi="Garamond"/>
          <w:sz w:val="22"/>
          <w:szCs w:val="22"/>
          <w:u w:val="none"/>
        </w:rPr>
        <w:t>, ID DS: ws6abvh</w:t>
      </w:r>
    </w:p>
    <w:p w:rsidR="00DA2058" w:rsidRPr="004B4D5E" w:rsidRDefault="00DA2058">
      <w:pPr>
        <w:rPr>
          <w:rFonts w:ascii="Garamond" w:hAnsi="Garamond" w:cs="Times New Roman"/>
          <w:sz w:val="24"/>
          <w:szCs w:val="24"/>
        </w:rPr>
      </w:pPr>
    </w:p>
    <w:p w:rsidR="006F4596" w:rsidRDefault="00520C02" w:rsidP="00520C02">
      <w:pPr>
        <w:jc w:val="center"/>
        <w:rPr>
          <w:rFonts w:ascii="Garamond" w:hAnsi="Garamond" w:cs="Times New Roman"/>
          <w:b/>
          <w:sz w:val="24"/>
          <w:szCs w:val="24"/>
        </w:rPr>
      </w:pPr>
      <w:r>
        <w:rPr>
          <w:rFonts w:ascii="Garamond" w:hAnsi="Garamond" w:cs="Times New Roman"/>
          <w:b/>
          <w:sz w:val="24"/>
          <w:szCs w:val="24"/>
        </w:rPr>
        <w:t>Změna rozvrhu práce na rok 2022</w:t>
      </w:r>
      <w:r w:rsidR="002D4B34">
        <w:rPr>
          <w:rFonts w:ascii="Garamond" w:hAnsi="Garamond" w:cs="Times New Roman"/>
          <w:b/>
          <w:sz w:val="24"/>
          <w:szCs w:val="24"/>
        </w:rPr>
        <w:t xml:space="preserve"> </w:t>
      </w:r>
      <w:r w:rsidR="00D67493">
        <w:rPr>
          <w:rFonts w:ascii="Garamond" w:hAnsi="Garamond" w:cs="Times New Roman"/>
          <w:b/>
          <w:sz w:val="24"/>
          <w:szCs w:val="24"/>
        </w:rPr>
        <w:t xml:space="preserve">č. 2 </w:t>
      </w:r>
      <w:r w:rsidR="002D4B34">
        <w:rPr>
          <w:rFonts w:ascii="Garamond" w:hAnsi="Garamond" w:cs="Times New Roman"/>
          <w:b/>
          <w:sz w:val="24"/>
          <w:szCs w:val="24"/>
        </w:rPr>
        <w:t xml:space="preserve">účinná od </w:t>
      </w:r>
      <w:r w:rsidR="00D67493">
        <w:rPr>
          <w:rFonts w:ascii="Garamond" w:hAnsi="Garamond" w:cs="Times New Roman"/>
          <w:b/>
          <w:sz w:val="24"/>
          <w:szCs w:val="24"/>
        </w:rPr>
        <w:t>1</w:t>
      </w:r>
      <w:r w:rsidR="002D4B34">
        <w:rPr>
          <w:rFonts w:ascii="Garamond" w:hAnsi="Garamond" w:cs="Times New Roman"/>
          <w:b/>
          <w:sz w:val="24"/>
          <w:szCs w:val="24"/>
        </w:rPr>
        <w:t xml:space="preserve">. </w:t>
      </w:r>
      <w:r w:rsidR="00D67493">
        <w:rPr>
          <w:rFonts w:ascii="Garamond" w:hAnsi="Garamond" w:cs="Times New Roman"/>
          <w:b/>
          <w:sz w:val="24"/>
          <w:szCs w:val="24"/>
        </w:rPr>
        <w:t>2</w:t>
      </w:r>
      <w:r w:rsidR="002D4B34">
        <w:rPr>
          <w:rFonts w:ascii="Garamond" w:hAnsi="Garamond" w:cs="Times New Roman"/>
          <w:b/>
          <w:sz w:val="24"/>
          <w:szCs w:val="24"/>
        </w:rPr>
        <w:t>. 2022</w:t>
      </w:r>
      <w:r w:rsidR="00D67493">
        <w:rPr>
          <w:rFonts w:ascii="Garamond" w:hAnsi="Garamond" w:cs="Times New Roman"/>
          <w:b/>
          <w:sz w:val="24"/>
          <w:szCs w:val="24"/>
        </w:rPr>
        <w:t xml:space="preserve"> s výjimkou bodu 3, který nabývá účinnosti dnem 1. 5. 2022</w:t>
      </w:r>
    </w:p>
    <w:p w:rsidR="002D4B34" w:rsidRPr="004B4D5E" w:rsidRDefault="002D4B34" w:rsidP="00520C02">
      <w:pPr>
        <w:jc w:val="center"/>
        <w:rPr>
          <w:rFonts w:ascii="Garamond" w:hAnsi="Garamond" w:cs="Times New Roman"/>
          <w:b/>
          <w:sz w:val="24"/>
          <w:szCs w:val="24"/>
        </w:rPr>
      </w:pPr>
    </w:p>
    <w:p w:rsidR="00D67493" w:rsidRPr="00214405" w:rsidRDefault="00D67493" w:rsidP="00D67493">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 xml:space="preserve">Počínaje dnem </w:t>
      </w:r>
      <w:proofErr w:type="gramStart"/>
      <w:r w:rsidRPr="00214405">
        <w:rPr>
          <w:rFonts w:ascii="Garamond" w:hAnsi="Garamond"/>
          <w:sz w:val="24"/>
          <w:szCs w:val="24"/>
        </w:rPr>
        <w:t>1.2.2022</w:t>
      </w:r>
      <w:proofErr w:type="gramEnd"/>
      <w:r w:rsidRPr="00214405">
        <w:rPr>
          <w:rFonts w:ascii="Garamond" w:hAnsi="Garamond"/>
          <w:sz w:val="24"/>
          <w:szCs w:val="24"/>
        </w:rPr>
        <w:t xml:space="preserve"> se </w:t>
      </w:r>
      <w:r w:rsidRPr="00214405">
        <w:rPr>
          <w:rFonts w:ascii="Garamond" w:hAnsi="Garamond"/>
          <w:b/>
          <w:sz w:val="24"/>
          <w:szCs w:val="24"/>
        </w:rPr>
        <w:t>Mgr. Šárce Kovalíkové</w:t>
      </w:r>
      <w:r w:rsidRPr="00214405">
        <w:rPr>
          <w:rFonts w:ascii="Garamond" w:hAnsi="Garamond"/>
          <w:sz w:val="24"/>
          <w:szCs w:val="24"/>
        </w:rPr>
        <w:t xml:space="preserve"> přiděluje senát </w:t>
      </w:r>
      <w:r w:rsidR="00214405" w:rsidRPr="00214405">
        <w:rPr>
          <w:rFonts w:ascii="Garamond" w:hAnsi="Garamond"/>
          <w:b/>
          <w:sz w:val="24"/>
          <w:szCs w:val="24"/>
        </w:rPr>
        <w:t>49</w:t>
      </w:r>
      <w:r w:rsidRPr="00214405">
        <w:rPr>
          <w:rFonts w:ascii="Garamond" w:hAnsi="Garamond"/>
          <w:sz w:val="24"/>
          <w:szCs w:val="24"/>
        </w:rPr>
        <w:t xml:space="preserve">: </w:t>
      </w:r>
    </w:p>
    <w:p w:rsidR="00D67493" w:rsidRPr="00214405" w:rsidRDefault="00D67493" w:rsidP="00D67493">
      <w:pPr>
        <w:spacing w:after="0" w:line="240" w:lineRule="auto"/>
        <w:ind w:left="426"/>
        <w:jc w:val="both"/>
        <w:rPr>
          <w:rFonts w:ascii="Garamond" w:hAnsi="Garamond"/>
          <w:sz w:val="24"/>
          <w:szCs w:val="24"/>
        </w:rPr>
      </w:pPr>
      <w:r w:rsidRPr="00214405">
        <w:rPr>
          <w:rFonts w:ascii="Garamond" w:hAnsi="Garamond"/>
          <w:sz w:val="24"/>
          <w:szCs w:val="24"/>
        </w:rPr>
        <w:t xml:space="preserve">50 % nápad věcí v rejstříku P a </w:t>
      </w:r>
      <w:proofErr w:type="spellStart"/>
      <w:r w:rsidRPr="00214405">
        <w:rPr>
          <w:rFonts w:ascii="Garamond" w:hAnsi="Garamond"/>
          <w:sz w:val="24"/>
          <w:szCs w:val="24"/>
        </w:rPr>
        <w:t>Nc</w:t>
      </w:r>
      <w:proofErr w:type="spellEnd"/>
      <w:r w:rsidRPr="00214405">
        <w:rPr>
          <w:rFonts w:ascii="Garamond" w:hAnsi="Garamond"/>
          <w:sz w:val="24"/>
          <w:szCs w:val="24"/>
        </w:rPr>
        <w:t xml:space="preserve">, </w:t>
      </w:r>
    </w:p>
    <w:p w:rsidR="00D67493" w:rsidRPr="00214405" w:rsidRDefault="00D67493" w:rsidP="00D67493">
      <w:pPr>
        <w:spacing w:after="0" w:line="240" w:lineRule="auto"/>
        <w:ind w:left="426"/>
        <w:jc w:val="both"/>
        <w:rPr>
          <w:rFonts w:ascii="Garamond" w:hAnsi="Garamond"/>
          <w:sz w:val="24"/>
          <w:szCs w:val="24"/>
        </w:rPr>
      </w:pPr>
      <w:r w:rsidRPr="00214405">
        <w:rPr>
          <w:rFonts w:ascii="Garamond" w:hAnsi="Garamond"/>
          <w:sz w:val="24"/>
          <w:szCs w:val="24"/>
        </w:rPr>
        <w:t xml:space="preserve">50 % nápad věcí  P a </w:t>
      </w:r>
      <w:proofErr w:type="spellStart"/>
      <w:r w:rsidRPr="00214405">
        <w:rPr>
          <w:rFonts w:ascii="Garamond" w:hAnsi="Garamond"/>
          <w:sz w:val="24"/>
          <w:szCs w:val="24"/>
        </w:rPr>
        <w:t>Nc</w:t>
      </w:r>
      <w:proofErr w:type="spellEnd"/>
      <w:r w:rsidRPr="00214405">
        <w:rPr>
          <w:rFonts w:ascii="Garamond" w:hAnsi="Garamond"/>
          <w:sz w:val="24"/>
          <w:szCs w:val="24"/>
        </w:rPr>
        <w:t xml:space="preserve">, </w:t>
      </w:r>
      <w:proofErr w:type="spellStart"/>
      <w:r w:rsidRPr="00214405">
        <w:rPr>
          <w:rFonts w:ascii="Garamond" w:hAnsi="Garamond"/>
          <w:sz w:val="24"/>
          <w:szCs w:val="24"/>
        </w:rPr>
        <w:t>Nc</w:t>
      </w:r>
      <w:proofErr w:type="spellEnd"/>
      <w:r w:rsidRPr="00214405">
        <w:rPr>
          <w:rFonts w:ascii="Garamond" w:hAnsi="Garamond"/>
          <w:sz w:val="24"/>
          <w:szCs w:val="24"/>
        </w:rPr>
        <w:t xml:space="preserve"> ve smyslu § 59, § 3033 z. </w:t>
      </w:r>
      <w:proofErr w:type="gramStart"/>
      <w:r w:rsidRPr="00214405">
        <w:rPr>
          <w:rFonts w:ascii="Garamond" w:hAnsi="Garamond"/>
          <w:sz w:val="24"/>
          <w:szCs w:val="24"/>
        </w:rPr>
        <w:t>č.</w:t>
      </w:r>
      <w:proofErr w:type="gramEnd"/>
      <w:r w:rsidRPr="00214405">
        <w:rPr>
          <w:rFonts w:ascii="Garamond" w:hAnsi="Garamond"/>
          <w:sz w:val="24"/>
          <w:szCs w:val="24"/>
        </w:rPr>
        <w:t xml:space="preserve"> 89/2012 Sb.</w:t>
      </w:r>
    </w:p>
    <w:p w:rsidR="00D67493" w:rsidRPr="00214405" w:rsidRDefault="00D67493" w:rsidP="00D67493">
      <w:pPr>
        <w:numPr>
          <w:ilvl w:val="0"/>
          <w:numId w:val="5"/>
        </w:numPr>
        <w:spacing w:after="0" w:line="240" w:lineRule="auto"/>
        <w:ind w:left="709" w:hanging="283"/>
        <w:contextualSpacing/>
        <w:jc w:val="both"/>
        <w:rPr>
          <w:rFonts w:ascii="Garamond" w:hAnsi="Garamond"/>
          <w:sz w:val="24"/>
          <w:szCs w:val="24"/>
        </w:rPr>
      </w:pPr>
      <w:r w:rsidRPr="00214405">
        <w:rPr>
          <w:rFonts w:ascii="Garamond" w:hAnsi="Garamond"/>
          <w:sz w:val="24"/>
          <w:szCs w:val="24"/>
        </w:rPr>
        <w:t>rozhodování o PO ve věcech ochrany proti domácímu násilí a PO ve věcech upravujících poměry dítěte v rámci dosažitelnosti, včetně jeho výkonu</w:t>
      </w:r>
    </w:p>
    <w:p w:rsidR="00D67493" w:rsidRPr="00D67493" w:rsidRDefault="00D67493" w:rsidP="00D67493">
      <w:pPr>
        <w:numPr>
          <w:ilvl w:val="0"/>
          <w:numId w:val="5"/>
        </w:numPr>
        <w:spacing w:after="0" w:line="240" w:lineRule="auto"/>
        <w:ind w:left="709" w:hanging="283"/>
        <w:contextualSpacing/>
        <w:jc w:val="both"/>
        <w:rPr>
          <w:rFonts w:ascii="Garamond" w:hAnsi="Garamond"/>
          <w:b/>
          <w:sz w:val="24"/>
          <w:szCs w:val="24"/>
        </w:rPr>
      </w:pPr>
      <w:r w:rsidRPr="00214405">
        <w:rPr>
          <w:rFonts w:ascii="Garamond" w:hAnsi="Garamond"/>
          <w:sz w:val="24"/>
          <w:szCs w:val="24"/>
        </w:rPr>
        <w:t xml:space="preserve">do senátu </w:t>
      </w:r>
      <w:r w:rsidR="00214405" w:rsidRPr="00214405">
        <w:rPr>
          <w:rFonts w:ascii="Garamond" w:hAnsi="Garamond"/>
          <w:sz w:val="24"/>
          <w:szCs w:val="24"/>
        </w:rPr>
        <w:t>49</w:t>
      </w:r>
      <w:r w:rsidRPr="00214405">
        <w:rPr>
          <w:rFonts w:ascii="Garamond" w:hAnsi="Garamond"/>
          <w:sz w:val="24"/>
          <w:szCs w:val="24"/>
        </w:rPr>
        <w:t xml:space="preserve"> se</w:t>
      </w:r>
      <w:r w:rsidRPr="00D67493">
        <w:rPr>
          <w:rFonts w:ascii="Garamond" w:hAnsi="Garamond"/>
          <w:sz w:val="24"/>
          <w:szCs w:val="24"/>
        </w:rPr>
        <w:t xml:space="preserve"> jako vyšší soudní úřednice přiděluje Romana Stejskalová</w:t>
      </w:r>
    </w:p>
    <w:p w:rsidR="00D67493" w:rsidRPr="00D67493" w:rsidRDefault="00D67493" w:rsidP="00D67493">
      <w:pPr>
        <w:spacing w:after="0" w:line="240" w:lineRule="auto"/>
        <w:ind w:left="709"/>
        <w:contextualSpacing/>
        <w:jc w:val="both"/>
        <w:rPr>
          <w:rFonts w:ascii="Garamond" w:hAnsi="Garamond"/>
          <w:b/>
          <w:sz w:val="24"/>
          <w:szCs w:val="24"/>
        </w:rPr>
      </w:pPr>
    </w:p>
    <w:p w:rsidR="00D67493" w:rsidRPr="00D67493" w:rsidRDefault="00D67493" w:rsidP="00D67493">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 xml:space="preserve">Z důvodu ohlášené rezignace soudkyně JUDr. Markety Menšíkové - Franzové  se počínaje dnem </w:t>
      </w:r>
      <w:proofErr w:type="gramStart"/>
      <w:r w:rsidRPr="00D67493">
        <w:rPr>
          <w:rFonts w:ascii="Garamond" w:hAnsi="Garamond"/>
          <w:sz w:val="24"/>
          <w:szCs w:val="24"/>
        </w:rPr>
        <w:t>1.2.2022</w:t>
      </w:r>
      <w:proofErr w:type="gramEnd"/>
      <w:r w:rsidRPr="00D67493">
        <w:rPr>
          <w:rFonts w:ascii="Garamond" w:hAnsi="Garamond"/>
          <w:sz w:val="24"/>
          <w:szCs w:val="24"/>
        </w:rPr>
        <w:t xml:space="preserve"> zastavuje veškerý nápad do senátu 24</w:t>
      </w:r>
      <w:r w:rsidR="007C6FAE">
        <w:rPr>
          <w:rFonts w:ascii="Garamond" w:hAnsi="Garamond"/>
          <w:sz w:val="24"/>
          <w:szCs w:val="24"/>
        </w:rPr>
        <w:t>.</w:t>
      </w:r>
    </w:p>
    <w:p w:rsidR="00D67493" w:rsidRPr="00D67493" w:rsidRDefault="00D67493" w:rsidP="00D67493">
      <w:pPr>
        <w:spacing w:after="0" w:line="240" w:lineRule="auto"/>
        <w:jc w:val="both"/>
        <w:rPr>
          <w:rFonts w:ascii="Garamond" w:hAnsi="Garamond"/>
          <w:sz w:val="24"/>
          <w:szCs w:val="24"/>
        </w:rPr>
      </w:pPr>
    </w:p>
    <w:p w:rsidR="00D67493" w:rsidRPr="00D67493" w:rsidRDefault="00D67493" w:rsidP="00D67493">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 xml:space="preserve">Po ukončení funkce soudkyně JUDr. Markety Menšíkové – Franzové, tj. </w:t>
      </w:r>
      <w:r w:rsidRPr="00214405">
        <w:rPr>
          <w:rFonts w:ascii="Garamond" w:hAnsi="Garamond"/>
          <w:b/>
          <w:sz w:val="24"/>
          <w:szCs w:val="24"/>
          <w:u w:val="single"/>
        </w:rPr>
        <w:t xml:space="preserve">s účinností od </w:t>
      </w:r>
      <w:proofErr w:type="gramStart"/>
      <w:r w:rsidRPr="00214405">
        <w:rPr>
          <w:rFonts w:ascii="Garamond" w:hAnsi="Garamond"/>
          <w:b/>
          <w:sz w:val="24"/>
          <w:szCs w:val="24"/>
          <w:u w:val="single"/>
        </w:rPr>
        <w:t>1.5.2022</w:t>
      </w:r>
      <w:proofErr w:type="gramEnd"/>
      <w:r w:rsidRPr="00D67493">
        <w:rPr>
          <w:rFonts w:ascii="Garamond" w:hAnsi="Garamond"/>
          <w:sz w:val="24"/>
          <w:szCs w:val="24"/>
        </w:rPr>
        <w:t>, budou nevyřízené věci JUDr. Markety Menšíkové – Franzové, včetně věcí případně později obživlých, přiděleny k vyřízení Mgr. Šárce Kovalíkové.</w:t>
      </w:r>
    </w:p>
    <w:p w:rsidR="00D67493" w:rsidRPr="00D67493" w:rsidRDefault="00D67493" w:rsidP="00D67493">
      <w:pPr>
        <w:spacing w:after="0" w:line="240" w:lineRule="auto"/>
        <w:jc w:val="both"/>
        <w:rPr>
          <w:rFonts w:ascii="Garamond" w:hAnsi="Garamond"/>
          <w:sz w:val="24"/>
          <w:szCs w:val="24"/>
        </w:rPr>
      </w:pPr>
    </w:p>
    <w:p w:rsidR="00D67493" w:rsidRPr="00D67493" w:rsidRDefault="00D67493" w:rsidP="00D67493">
      <w:pPr>
        <w:numPr>
          <w:ilvl w:val="0"/>
          <w:numId w:val="6"/>
        </w:numPr>
        <w:spacing w:after="0" w:line="240" w:lineRule="auto"/>
        <w:ind w:left="426" w:hanging="426"/>
        <w:contextualSpacing/>
        <w:jc w:val="both"/>
        <w:rPr>
          <w:rFonts w:ascii="Garamond" w:hAnsi="Garamond"/>
          <w:b/>
          <w:sz w:val="24"/>
          <w:szCs w:val="24"/>
        </w:rPr>
      </w:pPr>
      <w:r w:rsidRPr="00D67493">
        <w:rPr>
          <w:rFonts w:ascii="Garamond" w:hAnsi="Garamond"/>
          <w:sz w:val="24"/>
          <w:szCs w:val="24"/>
        </w:rPr>
        <w:t xml:space="preserve">Počínaje dnem </w:t>
      </w:r>
      <w:proofErr w:type="gramStart"/>
      <w:r w:rsidRPr="00D67493">
        <w:rPr>
          <w:rFonts w:ascii="Garamond" w:hAnsi="Garamond"/>
          <w:sz w:val="24"/>
          <w:szCs w:val="24"/>
        </w:rPr>
        <w:t>1.2.2022</w:t>
      </w:r>
      <w:proofErr w:type="gramEnd"/>
      <w:r w:rsidRPr="00D67493">
        <w:rPr>
          <w:rFonts w:ascii="Garamond" w:hAnsi="Garamond"/>
          <w:sz w:val="24"/>
          <w:szCs w:val="24"/>
        </w:rPr>
        <w:t xml:space="preserve"> je zastupující soudkyní v agendě ROD </w:t>
      </w:r>
      <w:r w:rsidRPr="00D67493">
        <w:rPr>
          <w:rFonts w:ascii="Garamond" w:hAnsi="Garamond"/>
          <w:bCs/>
          <w:sz w:val="24"/>
          <w:szCs w:val="24"/>
        </w:rPr>
        <w:t>Mgr. Danuše Ehrenbergerová.</w:t>
      </w:r>
    </w:p>
    <w:p w:rsidR="00D67493" w:rsidRPr="00D67493" w:rsidRDefault="00D67493" w:rsidP="00D67493">
      <w:pPr>
        <w:spacing w:after="0" w:line="240" w:lineRule="auto"/>
        <w:jc w:val="both"/>
        <w:rPr>
          <w:rFonts w:ascii="Garamond" w:hAnsi="Garamond"/>
          <w:b/>
          <w:sz w:val="24"/>
          <w:szCs w:val="24"/>
        </w:rPr>
      </w:pPr>
    </w:p>
    <w:p w:rsidR="00D67493" w:rsidRPr="00D67493" w:rsidRDefault="00D67493" w:rsidP="00D67493">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V agendě L řazené do úseku občanskoprávního nesporného se upřesňuje zástup v senátu 14 takto:</w:t>
      </w:r>
    </w:p>
    <w:p w:rsidR="00D67493" w:rsidRPr="00D67493" w:rsidRDefault="00D67493" w:rsidP="00D67493">
      <w:pPr>
        <w:numPr>
          <w:ilvl w:val="0"/>
          <w:numId w:val="4"/>
        </w:numPr>
        <w:spacing w:after="0" w:line="240" w:lineRule="auto"/>
        <w:ind w:left="709" w:right="113" w:hanging="283"/>
        <w:jc w:val="both"/>
        <w:rPr>
          <w:rFonts w:ascii="Garamond" w:hAnsi="Garamond"/>
          <w:sz w:val="24"/>
          <w:szCs w:val="24"/>
        </w:rPr>
      </w:pPr>
      <w:r w:rsidRPr="00D67493">
        <w:rPr>
          <w:rFonts w:ascii="Garamond" w:hAnsi="Garamond"/>
          <w:sz w:val="24"/>
          <w:szCs w:val="24"/>
        </w:rPr>
        <w:t>není v obecném zástupu v úseku občanskoprávním nesporném</w:t>
      </w:r>
    </w:p>
    <w:p w:rsidR="00D67493" w:rsidRPr="00D67493" w:rsidRDefault="00D67493" w:rsidP="00D67493">
      <w:pPr>
        <w:numPr>
          <w:ilvl w:val="0"/>
          <w:numId w:val="4"/>
        </w:numPr>
        <w:spacing w:after="0" w:line="240" w:lineRule="auto"/>
        <w:ind w:left="709" w:hanging="283"/>
        <w:contextualSpacing/>
        <w:jc w:val="both"/>
        <w:rPr>
          <w:rFonts w:ascii="Garamond" w:hAnsi="Garamond"/>
          <w:b/>
          <w:sz w:val="24"/>
          <w:szCs w:val="24"/>
        </w:rPr>
      </w:pPr>
      <w:r w:rsidRPr="00D67493">
        <w:rPr>
          <w:rFonts w:ascii="Garamond" w:hAnsi="Garamond"/>
          <w:sz w:val="24"/>
          <w:szCs w:val="24"/>
        </w:rPr>
        <w:t>zástup v agendě L – dle obecného zástupu v úseku občanskoprávního sporného</w:t>
      </w:r>
    </w:p>
    <w:p w:rsidR="00D67493" w:rsidRPr="00D67493" w:rsidRDefault="00D67493" w:rsidP="00D67493">
      <w:pPr>
        <w:spacing w:after="0" w:line="240" w:lineRule="auto"/>
        <w:ind w:left="360"/>
        <w:contextualSpacing/>
        <w:jc w:val="both"/>
        <w:rPr>
          <w:rFonts w:ascii="Garamond" w:hAnsi="Garamond"/>
          <w:sz w:val="24"/>
          <w:szCs w:val="24"/>
        </w:rPr>
      </w:pPr>
    </w:p>
    <w:p w:rsidR="00D67493" w:rsidRPr="00D67493" w:rsidRDefault="00D67493" w:rsidP="00D67493">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rozvrh práce se opravuje v přidělení VSÚ a asistentů soudců takto:</w:t>
      </w:r>
    </w:p>
    <w:p w:rsidR="00D67493" w:rsidRPr="00D67493" w:rsidRDefault="00D67493" w:rsidP="00D67493">
      <w:pPr>
        <w:numPr>
          <w:ilvl w:val="0"/>
          <w:numId w:val="5"/>
        </w:numPr>
        <w:spacing w:after="0" w:line="240" w:lineRule="auto"/>
        <w:ind w:left="709" w:hanging="283"/>
        <w:contextualSpacing/>
        <w:jc w:val="both"/>
        <w:rPr>
          <w:rFonts w:ascii="Garamond" w:hAnsi="Garamond"/>
          <w:sz w:val="24"/>
          <w:szCs w:val="24"/>
        </w:rPr>
      </w:pPr>
      <w:r w:rsidRPr="00D67493">
        <w:rPr>
          <w:rFonts w:ascii="Garamond" w:hAnsi="Garamond"/>
          <w:sz w:val="24"/>
          <w:szCs w:val="24"/>
        </w:rPr>
        <w:t xml:space="preserve">do senátu 11 P a </w:t>
      </w:r>
      <w:proofErr w:type="spellStart"/>
      <w:r w:rsidRPr="00D67493">
        <w:rPr>
          <w:rFonts w:ascii="Garamond" w:hAnsi="Garamond"/>
          <w:sz w:val="24"/>
          <w:szCs w:val="24"/>
        </w:rPr>
        <w:t>Nc</w:t>
      </w:r>
      <w:proofErr w:type="spellEnd"/>
      <w:r w:rsidRPr="00D67493">
        <w:rPr>
          <w:rFonts w:ascii="Garamond" w:hAnsi="Garamond"/>
          <w:sz w:val="24"/>
          <w:szCs w:val="24"/>
        </w:rPr>
        <w:t xml:space="preserve"> se jako vyšší soudní úřednice přiděluje Milena Krejbichová</w:t>
      </w:r>
    </w:p>
    <w:p w:rsidR="00D67493" w:rsidRPr="00D67493" w:rsidRDefault="00D67493" w:rsidP="00D67493">
      <w:pPr>
        <w:numPr>
          <w:ilvl w:val="0"/>
          <w:numId w:val="5"/>
        </w:numPr>
        <w:spacing w:after="0" w:line="240" w:lineRule="auto"/>
        <w:ind w:left="709" w:hanging="283"/>
        <w:contextualSpacing/>
        <w:jc w:val="both"/>
        <w:rPr>
          <w:rFonts w:ascii="Garamond" w:hAnsi="Garamond"/>
          <w:sz w:val="24"/>
          <w:szCs w:val="24"/>
        </w:rPr>
      </w:pPr>
      <w:r w:rsidRPr="00D67493">
        <w:rPr>
          <w:rFonts w:ascii="Garamond" w:hAnsi="Garamond"/>
          <w:sz w:val="24"/>
          <w:szCs w:val="24"/>
        </w:rPr>
        <w:t xml:space="preserve">v senátu 33 P a </w:t>
      </w:r>
      <w:proofErr w:type="spellStart"/>
      <w:r w:rsidRPr="00D67493">
        <w:rPr>
          <w:rFonts w:ascii="Garamond" w:hAnsi="Garamond"/>
          <w:sz w:val="24"/>
          <w:szCs w:val="24"/>
        </w:rPr>
        <w:t>Nc</w:t>
      </w:r>
      <w:proofErr w:type="spellEnd"/>
      <w:r w:rsidRPr="00D67493">
        <w:rPr>
          <w:rFonts w:ascii="Garamond" w:hAnsi="Garamond"/>
          <w:sz w:val="24"/>
          <w:szCs w:val="24"/>
        </w:rPr>
        <w:t xml:space="preserve"> vykonává agendu VSÚ asistentka soudce Mgr. Aneta Krejbichová</w:t>
      </w:r>
    </w:p>
    <w:p w:rsidR="00D67493" w:rsidRPr="00D67493" w:rsidRDefault="00D67493" w:rsidP="00D67493">
      <w:pPr>
        <w:spacing w:after="0" w:line="240" w:lineRule="auto"/>
        <w:contextualSpacing/>
        <w:jc w:val="both"/>
        <w:rPr>
          <w:rFonts w:ascii="Garamond" w:hAnsi="Garamond"/>
          <w:sz w:val="24"/>
          <w:szCs w:val="24"/>
        </w:rPr>
      </w:pPr>
    </w:p>
    <w:p w:rsidR="00D67493" w:rsidRPr="00D67493" w:rsidRDefault="00D67493" w:rsidP="00D67493">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 xml:space="preserve">V obecných informacích v pravidlech pro civilní žaloby se text mění takto: </w:t>
      </w:r>
    </w:p>
    <w:p w:rsidR="00D67493" w:rsidRDefault="00D67493" w:rsidP="00D67493">
      <w:pPr>
        <w:spacing w:before="120" w:after="0" w:line="240" w:lineRule="auto"/>
        <w:ind w:left="426"/>
        <w:jc w:val="both"/>
        <w:rPr>
          <w:rFonts w:ascii="Garamond" w:hAnsi="Garamond"/>
          <w:sz w:val="24"/>
          <w:szCs w:val="24"/>
        </w:rPr>
      </w:pPr>
      <w:r w:rsidRPr="00D67493">
        <w:rPr>
          <w:rFonts w:ascii="Garamond" w:hAnsi="Garamond"/>
          <w:b/>
          <w:sz w:val="24"/>
          <w:szCs w:val="24"/>
          <w:u w:val="single"/>
        </w:rPr>
        <w:t>Civilní žaloby</w:t>
      </w:r>
      <w:r w:rsidRPr="00D67493">
        <w:rPr>
          <w:rFonts w:ascii="Garamond" w:hAnsi="Garamond"/>
          <w:sz w:val="24"/>
          <w:szCs w:val="24"/>
        </w:rPr>
        <w:t xml:space="preserve"> jsou přidělovány prostřednictvím programu ISAS denně dle pořadí senátů obecným způsobem při nápadu na místopředsedu na úseku občanskoprávním 50%. Věci agendy P a </w:t>
      </w:r>
      <w:proofErr w:type="spellStart"/>
      <w:r w:rsidRPr="00D67493">
        <w:rPr>
          <w:rFonts w:ascii="Garamond" w:hAnsi="Garamond"/>
          <w:sz w:val="24"/>
          <w:szCs w:val="24"/>
        </w:rPr>
        <w:t>Nc</w:t>
      </w:r>
      <w:proofErr w:type="spellEnd"/>
      <w:r w:rsidRPr="00D67493">
        <w:rPr>
          <w:rFonts w:ascii="Garamond" w:hAnsi="Garamond"/>
          <w:sz w:val="24"/>
          <w:szCs w:val="24"/>
        </w:rPr>
        <w:t xml:space="preserve"> jsou přidělovány obecným způsobem. Napadne-li v agendách P a </w:t>
      </w:r>
      <w:proofErr w:type="spellStart"/>
      <w:r w:rsidRPr="00D67493">
        <w:rPr>
          <w:rFonts w:ascii="Garamond" w:hAnsi="Garamond"/>
          <w:sz w:val="24"/>
          <w:szCs w:val="24"/>
        </w:rPr>
        <w:t>Nc</w:t>
      </w:r>
      <w:proofErr w:type="spellEnd"/>
      <w:r w:rsidRPr="00D67493">
        <w:rPr>
          <w:rFonts w:ascii="Garamond" w:hAnsi="Garamond"/>
          <w:sz w:val="24"/>
          <w:szCs w:val="24"/>
        </w:rPr>
        <w:t xml:space="preserve">  a Rod nová věc mezi týmiž účastníky, kteří jsou účastníky probíhajícího řízení, přidělí se soudci, který již toto řízení vede, pokud tento soudce nemá zastavený nápad. Věci agendy EXE jsou přidělovány obecným způsobem prostřednictvím programu ISAS. Věci agendy L, C - prodej zástav, D, U a </w:t>
      </w:r>
      <w:proofErr w:type="spellStart"/>
      <w:r w:rsidRPr="00D67493">
        <w:rPr>
          <w:rFonts w:ascii="Garamond" w:hAnsi="Garamond"/>
          <w:sz w:val="24"/>
          <w:szCs w:val="24"/>
        </w:rPr>
        <w:t>Sd</w:t>
      </w:r>
      <w:proofErr w:type="spellEnd"/>
      <w:r w:rsidRPr="00D67493">
        <w:rPr>
          <w:rFonts w:ascii="Garamond" w:hAnsi="Garamond"/>
          <w:sz w:val="24"/>
          <w:szCs w:val="24"/>
        </w:rPr>
        <w:t xml:space="preserve"> jsou přidělovány do specializovaných senátů. </w:t>
      </w:r>
    </w:p>
    <w:p w:rsidR="00D67493" w:rsidRPr="00D67493" w:rsidRDefault="00D67493" w:rsidP="00D67493">
      <w:pPr>
        <w:spacing w:after="0" w:line="240" w:lineRule="auto"/>
        <w:jc w:val="both"/>
        <w:rPr>
          <w:rFonts w:ascii="Garamond" w:hAnsi="Garamond"/>
          <w:b/>
          <w:sz w:val="24"/>
          <w:szCs w:val="24"/>
        </w:rPr>
      </w:pPr>
    </w:p>
    <w:p w:rsidR="007C6FAE" w:rsidRDefault="007C6FAE" w:rsidP="007C6FAE">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 xml:space="preserve">V obecných informacích v pravidlech pro </w:t>
      </w:r>
      <w:r>
        <w:rPr>
          <w:rFonts w:ascii="Garamond" w:hAnsi="Garamond"/>
          <w:sz w:val="24"/>
          <w:szCs w:val="24"/>
        </w:rPr>
        <w:t>trestní věci se ve třetím odstavci doplňuje věta</w:t>
      </w:r>
      <w:r w:rsidRPr="00D67493">
        <w:rPr>
          <w:rFonts w:ascii="Garamond" w:hAnsi="Garamond"/>
          <w:sz w:val="24"/>
          <w:szCs w:val="24"/>
        </w:rPr>
        <w:t>:</w:t>
      </w:r>
    </w:p>
    <w:p w:rsidR="007C6FAE" w:rsidRPr="00D67493" w:rsidRDefault="007C6FAE" w:rsidP="007C6FAE">
      <w:pPr>
        <w:spacing w:before="120" w:after="0" w:line="240" w:lineRule="auto"/>
        <w:ind w:left="425"/>
        <w:jc w:val="both"/>
        <w:rPr>
          <w:rFonts w:ascii="Garamond" w:hAnsi="Garamond"/>
          <w:sz w:val="24"/>
          <w:szCs w:val="24"/>
        </w:rPr>
      </w:pPr>
      <w:r>
        <w:rPr>
          <w:rFonts w:ascii="Garamond" w:hAnsi="Garamond"/>
          <w:sz w:val="24"/>
          <w:szCs w:val="24"/>
        </w:rPr>
        <w:t>Zastupujícímu soudci v agendě ROD bude při nápadu věci ROD kompenzován nápad v agendě T.</w:t>
      </w:r>
    </w:p>
    <w:p w:rsidR="007C6FAE" w:rsidRDefault="007C6FAE" w:rsidP="007C6FAE">
      <w:pPr>
        <w:spacing w:after="0" w:line="240" w:lineRule="auto"/>
        <w:ind w:left="426"/>
        <w:contextualSpacing/>
        <w:jc w:val="both"/>
        <w:rPr>
          <w:rFonts w:ascii="Garamond" w:hAnsi="Garamond"/>
          <w:sz w:val="24"/>
          <w:szCs w:val="24"/>
        </w:rPr>
      </w:pPr>
    </w:p>
    <w:p w:rsidR="00D67493" w:rsidRPr="00D67493" w:rsidRDefault="00D67493" w:rsidP="007C6FAE">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V sekci trestních soudců se opravuje údaj u senátu 31 T - namísto „neobsazen“ je správně „bez nápadu“.</w:t>
      </w:r>
    </w:p>
    <w:p w:rsidR="00D67493" w:rsidRPr="00D67493" w:rsidRDefault="00D67493" w:rsidP="00D67493">
      <w:pPr>
        <w:spacing w:after="0" w:line="240" w:lineRule="auto"/>
        <w:jc w:val="both"/>
        <w:rPr>
          <w:rFonts w:ascii="Garamond" w:hAnsi="Garamond"/>
          <w:sz w:val="24"/>
          <w:szCs w:val="24"/>
        </w:rPr>
      </w:pPr>
    </w:p>
    <w:p w:rsidR="00D67493" w:rsidRPr="00D67493" w:rsidRDefault="00D67493" w:rsidP="007C6FAE">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 xml:space="preserve">Zapisovatelka Lenka </w:t>
      </w:r>
      <w:proofErr w:type="spellStart"/>
      <w:r w:rsidRPr="00D67493">
        <w:rPr>
          <w:rFonts w:ascii="Garamond" w:hAnsi="Garamond"/>
          <w:sz w:val="24"/>
          <w:szCs w:val="24"/>
        </w:rPr>
        <w:t>Pallanová</w:t>
      </w:r>
      <w:proofErr w:type="spellEnd"/>
      <w:r w:rsidRPr="00D67493">
        <w:rPr>
          <w:rFonts w:ascii="Garamond" w:hAnsi="Garamond"/>
          <w:sz w:val="24"/>
          <w:szCs w:val="24"/>
        </w:rPr>
        <w:t xml:space="preserve"> se přesouvá z úseku občanskoprávního sporného do úseku občanskoprávního nesporného.</w:t>
      </w:r>
    </w:p>
    <w:p w:rsidR="00D67493" w:rsidRPr="00D67493" w:rsidRDefault="00D67493" w:rsidP="00D67493">
      <w:pPr>
        <w:spacing w:before="120" w:after="0" w:line="240" w:lineRule="auto"/>
        <w:jc w:val="both"/>
        <w:rPr>
          <w:rFonts w:ascii="Garamond" w:hAnsi="Garamond"/>
          <w:sz w:val="24"/>
          <w:szCs w:val="24"/>
        </w:rPr>
      </w:pPr>
    </w:p>
    <w:p w:rsidR="00D67493" w:rsidRPr="00D67493" w:rsidRDefault="00D67493" w:rsidP="00D67493">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U vedoucí kanceláře úseku občanskoprávního nesporného se z úkonů vypouští vedení rejstříku „</w:t>
      </w:r>
      <w:proofErr w:type="spellStart"/>
      <w:r w:rsidRPr="00D67493">
        <w:rPr>
          <w:rFonts w:ascii="Garamond" w:hAnsi="Garamond"/>
          <w:sz w:val="24"/>
          <w:szCs w:val="24"/>
        </w:rPr>
        <w:t>Nc</w:t>
      </w:r>
      <w:proofErr w:type="spellEnd"/>
      <w:r w:rsidRPr="00D67493">
        <w:rPr>
          <w:rFonts w:ascii="Garamond" w:hAnsi="Garamond"/>
          <w:sz w:val="24"/>
          <w:szCs w:val="24"/>
        </w:rPr>
        <w:t xml:space="preserve"> – nezletilí“ a vedení rejstříku ROD. </w:t>
      </w:r>
    </w:p>
    <w:p w:rsidR="00D67493" w:rsidRPr="00D67493" w:rsidRDefault="00D67493" w:rsidP="00D67493">
      <w:pPr>
        <w:spacing w:after="0" w:line="240" w:lineRule="auto"/>
        <w:ind w:left="426" w:hanging="426"/>
        <w:jc w:val="both"/>
        <w:rPr>
          <w:rFonts w:ascii="Garamond" w:hAnsi="Garamond"/>
          <w:sz w:val="24"/>
          <w:szCs w:val="24"/>
        </w:rPr>
      </w:pPr>
    </w:p>
    <w:p w:rsidR="00D67493" w:rsidRPr="00D67493" w:rsidRDefault="00D67493" w:rsidP="00D67493">
      <w:pPr>
        <w:numPr>
          <w:ilvl w:val="0"/>
          <w:numId w:val="6"/>
        </w:numPr>
        <w:spacing w:after="0" w:line="240" w:lineRule="auto"/>
        <w:ind w:left="426" w:hanging="426"/>
        <w:contextualSpacing/>
        <w:jc w:val="both"/>
        <w:rPr>
          <w:rFonts w:ascii="Garamond" w:hAnsi="Garamond"/>
          <w:sz w:val="24"/>
          <w:szCs w:val="24"/>
        </w:rPr>
      </w:pPr>
      <w:r w:rsidRPr="00D67493">
        <w:rPr>
          <w:rFonts w:ascii="Garamond" w:hAnsi="Garamond"/>
          <w:sz w:val="24"/>
          <w:szCs w:val="24"/>
        </w:rPr>
        <w:t>U rejstříkové vedoucí úseku občanskoprávního nesporného se z úkonů vypouští vedení rejstříku „P“ a „</w:t>
      </w:r>
      <w:proofErr w:type="spellStart"/>
      <w:r w:rsidRPr="00D67493">
        <w:rPr>
          <w:rFonts w:ascii="Garamond" w:hAnsi="Garamond"/>
          <w:sz w:val="24"/>
          <w:szCs w:val="24"/>
          <w:lang w:eastAsia="cs-CZ"/>
        </w:rPr>
        <w:t>Nc</w:t>
      </w:r>
      <w:proofErr w:type="spellEnd"/>
      <w:r w:rsidRPr="00D67493">
        <w:rPr>
          <w:rFonts w:ascii="Garamond" w:hAnsi="Garamond"/>
          <w:sz w:val="24"/>
          <w:szCs w:val="24"/>
          <w:lang w:eastAsia="cs-CZ"/>
        </w:rPr>
        <w:t xml:space="preserve"> – řízení o svéprávnosti“ a naopak se přidává vedení rejstříku ROD.</w:t>
      </w:r>
    </w:p>
    <w:p w:rsidR="00D67493" w:rsidRPr="00D67493" w:rsidRDefault="00D67493" w:rsidP="00D67493">
      <w:pPr>
        <w:spacing w:before="120" w:after="0" w:line="240" w:lineRule="auto"/>
        <w:jc w:val="both"/>
        <w:rPr>
          <w:rFonts w:ascii="Garamond" w:hAnsi="Garamond"/>
          <w:sz w:val="24"/>
          <w:szCs w:val="24"/>
        </w:rPr>
      </w:pPr>
    </w:p>
    <w:p w:rsidR="00FF26DA" w:rsidRPr="004B4D5E" w:rsidRDefault="00FF26DA" w:rsidP="002D4B34">
      <w:pPr>
        <w:rPr>
          <w:rFonts w:ascii="Garamond" w:hAnsi="Garamond" w:cs="Times New Roman"/>
          <w:sz w:val="24"/>
          <w:szCs w:val="24"/>
        </w:rPr>
      </w:pPr>
    </w:p>
    <w:p w:rsidR="00520C02" w:rsidRPr="004B4D5E" w:rsidRDefault="00520C02" w:rsidP="00520C02">
      <w:pPr>
        <w:rPr>
          <w:rFonts w:ascii="Garamond" w:hAnsi="Garamond" w:cs="Times New Roman"/>
          <w:sz w:val="24"/>
          <w:szCs w:val="24"/>
        </w:rPr>
      </w:pPr>
      <w:r w:rsidRPr="004B4D5E">
        <w:rPr>
          <w:rFonts w:ascii="Garamond" w:hAnsi="Garamond" w:cs="Times New Roman"/>
          <w:sz w:val="24"/>
          <w:szCs w:val="24"/>
        </w:rPr>
        <w:t xml:space="preserve">V Českých Budějovicích dne </w:t>
      </w:r>
      <w:r w:rsidR="00BB764B">
        <w:rPr>
          <w:rFonts w:ascii="Garamond" w:hAnsi="Garamond" w:cs="Times New Roman"/>
          <w:sz w:val="24"/>
          <w:szCs w:val="24"/>
        </w:rPr>
        <w:t>2</w:t>
      </w:r>
      <w:r w:rsidR="007C6FAE">
        <w:rPr>
          <w:rFonts w:ascii="Garamond" w:hAnsi="Garamond" w:cs="Times New Roman"/>
          <w:sz w:val="24"/>
          <w:szCs w:val="24"/>
        </w:rPr>
        <w:t>8</w:t>
      </w:r>
      <w:bookmarkStart w:id="0" w:name="_GoBack"/>
      <w:bookmarkEnd w:id="0"/>
      <w:r w:rsidRPr="004B4D5E">
        <w:rPr>
          <w:rFonts w:ascii="Garamond" w:hAnsi="Garamond" w:cs="Times New Roman"/>
          <w:sz w:val="24"/>
          <w:szCs w:val="24"/>
        </w:rPr>
        <w:t xml:space="preserve">. </w:t>
      </w:r>
      <w:r>
        <w:rPr>
          <w:rFonts w:ascii="Garamond" w:hAnsi="Garamond" w:cs="Times New Roman"/>
          <w:sz w:val="24"/>
          <w:szCs w:val="24"/>
        </w:rPr>
        <w:t xml:space="preserve">ledna </w:t>
      </w:r>
      <w:r w:rsidRPr="004B4D5E">
        <w:rPr>
          <w:rFonts w:ascii="Garamond" w:hAnsi="Garamond" w:cs="Times New Roman"/>
          <w:sz w:val="24"/>
          <w:szCs w:val="24"/>
        </w:rPr>
        <w:t>202</w:t>
      </w:r>
      <w:r>
        <w:rPr>
          <w:rFonts w:ascii="Garamond" w:hAnsi="Garamond" w:cs="Times New Roman"/>
          <w:sz w:val="24"/>
          <w:szCs w:val="24"/>
        </w:rPr>
        <w:t>2</w:t>
      </w:r>
    </w:p>
    <w:p w:rsidR="00B0695D" w:rsidRPr="004B4D5E" w:rsidRDefault="00B0695D" w:rsidP="00B0695D">
      <w:pPr>
        <w:jc w:val="both"/>
        <w:rPr>
          <w:rFonts w:ascii="Garamond" w:hAnsi="Garamond" w:cs="Times New Roman"/>
          <w:sz w:val="24"/>
          <w:szCs w:val="24"/>
        </w:rPr>
      </w:pPr>
    </w:p>
    <w:p w:rsidR="00FF26DA" w:rsidRDefault="00B0695D" w:rsidP="006F4596">
      <w:pPr>
        <w:pStyle w:val="Bezmezer"/>
        <w:rPr>
          <w:rFonts w:ascii="Garamond" w:hAnsi="Garamond"/>
          <w:sz w:val="24"/>
          <w:szCs w:val="24"/>
        </w:rPr>
      </w:pPr>
      <w:r w:rsidRPr="004B4D5E">
        <w:rPr>
          <w:rFonts w:ascii="Garamond" w:hAnsi="Garamond"/>
          <w:sz w:val="24"/>
          <w:szCs w:val="24"/>
        </w:rPr>
        <w:t xml:space="preserve">JUDr. </w:t>
      </w:r>
      <w:r w:rsidR="00520C02">
        <w:rPr>
          <w:rFonts w:ascii="Garamond" w:hAnsi="Garamond"/>
          <w:sz w:val="24"/>
          <w:szCs w:val="24"/>
        </w:rPr>
        <w:t>Pavel Pavlátka</w:t>
      </w:r>
    </w:p>
    <w:p w:rsidR="00520C02" w:rsidRPr="004B4D5E" w:rsidRDefault="00520C02" w:rsidP="006F4596">
      <w:pPr>
        <w:pStyle w:val="Bezmezer"/>
        <w:rPr>
          <w:rFonts w:ascii="Garamond" w:hAnsi="Garamond"/>
          <w:sz w:val="24"/>
          <w:szCs w:val="24"/>
        </w:rPr>
      </w:pPr>
      <w:r>
        <w:rPr>
          <w:rFonts w:ascii="Garamond" w:hAnsi="Garamond"/>
          <w:sz w:val="24"/>
          <w:szCs w:val="24"/>
        </w:rPr>
        <w:t>předseda okresního soudu</w:t>
      </w:r>
    </w:p>
    <w:p w:rsidR="00022895" w:rsidRPr="004B4D5E" w:rsidRDefault="00022895" w:rsidP="00022895">
      <w:pPr>
        <w:jc w:val="both"/>
        <w:rPr>
          <w:rFonts w:ascii="Garamond" w:hAnsi="Garamond" w:cs="Times New Roman"/>
          <w:sz w:val="24"/>
          <w:szCs w:val="24"/>
        </w:rPr>
      </w:pPr>
    </w:p>
    <w:p w:rsidR="00B0695D" w:rsidRPr="004B4D5E" w:rsidRDefault="00B0695D" w:rsidP="00B0695D">
      <w:pPr>
        <w:jc w:val="both"/>
        <w:rPr>
          <w:rFonts w:ascii="Garamond" w:hAnsi="Garamond" w:cs="Times New Roman"/>
          <w:sz w:val="24"/>
          <w:szCs w:val="24"/>
        </w:rPr>
      </w:pPr>
    </w:p>
    <w:p w:rsidR="00B0695D" w:rsidRPr="004B4D5E" w:rsidRDefault="00B0695D" w:rsidP="00B0695D">
      <w:pPr>
        <w:jc w:val="both"/>
        <w:rPr>
          <w:rFonts w:ascii="Garamond" w:hAnsi="Garamond" w:cs="Times New Roman"/>
          <w:sz w:val="24"/>
          <w:szCs w:val="24"/>
        </w:rPr>
      </w:pPr>
    </w:p>
    <w:p w:rsidR="00B0695D" w:rsidRDefault="00B0695D">
      <w:pPr>
        <w:rPr>
          <w:rFonts w:ascii="Times New Roman" w:hAnsi="Times New Roman" w:cs="Times New Roman"/>
          <w:sz w:val="24"/>
          <w:szCs w:val="24"/>
        </w:rPr>
      </w:pPr>
    </w:p>
    <w:sectPr w:rsidR="00B0695D" w:rsidSect="00365D46">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DC" w:rsidRDefault="00B92DDC" w:rsidP="00520C02">
      <w:pPr>
        <w:spacing w:after="0" w:line="240" w:lineRule="auto"/>
      </w:pPr>
      <w:r>
        <w:separator/>
      </w:r>
    </w:p>
  </w:endnote>
  <w:endnote w:type="continuationSeparator" w:id="0">
    <w:p w:rsidR="00B92DDC" w:rsidRDefault="00B92DDC" w:rsidP="0052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8" w:rsidRDefault="00FC08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8" w:rsidRDefault="00FC08E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8" w:rsidRDefault="00FC08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DC" w:rsidRDefault="00B92DDC" w:rsidP="00520C02">
      <w:pPr>
        <w:spacing w:after="0" w:line="240" w:lineRule="auto"/>
      </w:pPr>
      <w:r>
        <w:separator/>
      </w:r>
    </w:p>
  </w:footnote>
  <w:footnote w:type="continuationSeparator" w:id="0">
    <w:p w:rsidR="00B92DDC" w:rsidRDefault="00B92DDC" w:rsidP="00520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8" w:rsidRDefault="00FC08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02" w:rsidRPr="00520C02" w:rsidRDefault="00520C02" w:rsidP="00520C02">
    <w:pPr>
      <w:pStyle w:val="Zhlav"/>
      <w:jc w:val="right"/>
      <w:rPr>
        <w:rFonts w:ascii="Garamond" w:hAnsi="Garamond"/>
        <w:sz w:val="24"/>
        <w:szCs w:val="24"/>
      </w:rPr>
    </w:pPr>
    <w:r w:rsidRPr="00520C02">
      <w:rPr>
        <w:rFonts w:ascii="Garamond" w:hAnsi="Garamond"/>
        <w:sz w:val="24"/>
        <w:szCs w:val="24"/>
      </w:rPr>
      <w:t xml:space="preserve">60 </w:t>
    </w:r>
    <w:proofErr w:type="spellStart"/>
    <w:r w:rsidRPr="00520C02">
      <w:rPr>
        <w:rFonts w:ascii="Garamond" w:hAnsi="Garamond"/>
        <w:sz w:val="24"/>
        <w:szCs w:val="24"/>
      </w:rPr>
      <w:t>Spr</w:t>
    </w:r>
    <w:proofErr w:type="spellEnd"/>
    <w:r w:rsidRPr="00520C02">
      <w:rPr>
        <w:rFonts w:ascii="Garamond" w:hAnsi="Garamond"/>
        <w:sz w:val="24"/>
        <w:szCs w:val="24"/>
      </w:rPr>
      <w:t xml:space="preserve"> </w:t>
    </w:r>
    <w:r w:rsidR="00FC08E8">
      <w:rPr>
        <w:rFonts w:ascii="Garamond" w:hAnsi="Garamond"/>
        <w:sz w:val="24"/>
        <w:szCs w:val="24"/>
      </w:rPr>
      <w:t>970</w:t>
    </w:r>
    <w:r w:rsidRPr="00520C02">
      <w:rPr>
        <w:rFonts w:ascii="Garamond" w:hAnsi="Garamond"/>
        <w:sz w:val="24"/>
        <w:szCs w:val="24"/>
      </w:rPr>
      <w:t>/202</w:t>
    </w:r>
    <w:r w:rsidR="00FC08E8">
      <w:rPr>
        <w:rFonts w:ascii="Garamond" w:hAnsi="Garamond"/>
        <w:sz w:val="24"/>
        <w:szCs w:val="24"/>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8" w:rsidRDefault="00FC08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6DA7"/>
    <w:multiLevelType w:val="hybridMultilevel"/>
    <w:tmpl w:val="D46E00FE"/>
    <w:lvl w:ilvl="0" w:tplc="0E820BD8">
      <w:numFmt w:val="bullet"/>
      <w:lvlText w:val="-"/>
      <w:lvlJc w:val="left"/>
      <w:pPr>
        <w:ind w:left="428"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1C6EE0"/>
    <w:multiLevelType w:val="hybridMultilevel"/>
    <w:tmpl w:val="9EC2FC9E"/>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C862D0"/>
    <w:multiLevelType w:val="hybridMultilevel"/>
    <w:tmpl w:val="0C5EBCF6"/>
    <w:lvl w:ilvl="0" w:tplc="1388A3D8">
      <w:numFmt w:val="bullet"/>
      <w:lvlText w:val="-"/>
      <w:lvlJc w:val="left"/>
      <w:pPr>
        <w:ind w:left="788" w:hanging="360"/>
      </w:pPr>
      <w:rPr>
        <w:rFonts w:ascii="Times New Roman" w:eastAsia="Calibri" w:hAnsi="Times New Roman" w:cs="Times New Roman"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 w15:restartNumberingAfterBreak="0">
    <w:nsid w:val="5C253299"/>
    <w:multiLevelType w:val="hybridMultilevel"/>
    <w:tmpl w:val="0CEACDF6"/>
    <w:lvl w:ilvl="0" w:tplc="12E2EB4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1B4247"/>
    <w:multiLevelType w:val="hybridMultilevel"/>
    <w:tmpl w:val="CCD6A46E"/>
    <w:lvl w:ilvl="0" w:tplc="A800A626">
      <w:start w:val="1"/>
      <w:numFmt w:val="bullet"/>
      <w:lvlText w:val="-"/>
      <w:lvlJc w:val="left"/>
      <w:pPr>
        <w:ind w:left="360" w:hanging="360"/>
      </w:pPr>
      <w:rPr>
        <w:rFonts w:ascii="Times New Roman" w:eastAsia="Calibri"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C425627"/>
    <w:multiLevelType w:val="hybridMultilevel"/>
    <w:tmpl w:val="3B883F60"/>
    <w:lvl w:ilvl="0" w:tplc="47B41120">
      <w:start w:val="50"/>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2058"/>
    <w:rsid w:val="00022895"/>
    <w:rsid w:val="0011039E"/>
    <w:rsid w:val="001145D3"/>
    <w:rsid w:val="00214405"/>
    <w:rsid w:val="002A5387"/>
    <w:rsid w:val="002D4B34"/>
    <w:rsid w:val="002D6E52"/>
    <w:rsid w:val="002F588D"/>
    <w:rsid w:val="003350B1"/>
    <w:rsid w:val="00365D46"/>
    <w:rsid w:val="0046628D"/>
    <w:rsid w:val="004B4D5E"/>
    <w:rsid w:val="00520C02"/>
    <w:rsid w:val="005313D6"/>
    <w:rsid w:val="00536DB1"/>
    <w:rsid w:val="00594C05"/>
    <w:rsid w:val="00656EC1"/>
    <w:rsid w:val="006F4596"/>
    <w:rsid w:val="00794EE9"/>
    <w:rsid w:val="007C6FAE"/>
    <w:rsid w:val="00856B59"/>
    <w:rsid w:val="00920C1C"/>
    <w:rsid w:val="00955B1C"/>
    <w:rsid w:val="009A4180"/>
    <w:rsid w:val="00A31A70"/>
    <w:rsid w:val="00A93836"/>
    <w:rsid w:val="00AE3690"/>
    <w:rsid w:val="00AE4D7F"/>
    <w:rsid w:val="00B0695D"/>
    <w:rsid w:val="00B92DDC"/>
    <w:rsid w:val="00BB764B"/>
    <w:rsid w:val="00BC5F39"/>
    <w:rsid w:val="00BC6278"/>
    <w:rsid w:val="00C666D4"/>
    <w:rsid w:val="00CD0B75"/>
    <w:rsid w:val="00D01757"/>
    <w:rsid w:val="00D67493"/>
    <w:rsid w:val="00D95163"/>
    <w:rsid w:val="00DA2058"/>
    <w:rsid w:val="00E2205F"/>
    <w:rsid w:val="00F11A96"/>
    <w:rsid w:val="00FC08E8"/>
    <w:rsid w:val="00FF2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6DC5C-4FAF-48FC-871F-152F82A7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6DB1"/>
  </w:style>
  <w:style w:type="paragraph" w:styleId="Nadpis1">
    <w:name w:val="heading 1"/>
    <w:basedOn w:val="Normln"/>
    <w:next w:val="Normln"/>
    <w:link w:val="Nadpis1Char"/>
    <w:uiPriority w:val="99"/>
    <w:qFormat/>
    <w:rsid w:val="00A31A70"/>
    <w:pPr>
      <w:keepNext/>
      <w:spacing w:after="0" w:line="240" w:lineRule="auto"/>
      <w:jc w:val="both"/>
      <w:outlineLvl w:val="0"/>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A31A70"/>
    <w:pPr>
      <w:keepNext/>
      <w:spacing w:after="0" w:line="240" w:lineRule="auto"/>
      <w:jc w:val="both"/>
      <w:outlineLvl w:val="1"/>
    </w:pPr>
    <w:rPr>
      <w:rFonts w:ascii="Times New Roman" w:eastAsia="Times New Roman" w:hAnsi="Times New Roman" w:cs="Times New Roman"/>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31A70"/>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A31A70"/>
    <w:rPr>
      <w:rFonts w:ascii="Times New Roman" w:eastAsia="Times New Roman" w:hAnsi="Times New Roman" w:cs="Times New Roman"/>
      <w:sz w:val="24"/>
      <w:szCs w:val="24"/>
      <w:u w:val="single"/>
      <w:lang w:eastAsia="cs-CZ"/>
    </w:rPr>
  </w:style>
  <w:style w:type="character" w:styleId="Hypertextovodkaz">
    <w:name w:val="Hyperlink"/>
    <w:basedOn w:val="Standardnpsmoodstavce"/>
    <w:uiPriority w:val="99"/>
    <w:unhideWhenUsed/>
    <w:rsid w:val="00A31A70"/>
    <w:rPr>
      <w:rFonts w:cs="Times New Roman"/>
      <w:color w:val="0000FF" w:themeColor="hyperlink"/>
      <w:u w:val="single"/>
    </w:rPr>
  </w:style>
  <w:style w:type="paragraph" w:styleId="Bezmezer">
    <w:name w:val="No Spacing"/>
    <w:uiPriority w:val="1"/>
    <w:qFormat/>
    <w:rsid w:val="006F4596"/>
    <w:pPr>
      <w:spacing w:after="0" w:line="240" w:lineRule="auto"/>
    </w:pPr>
  </w:style>
  <w:style w:type="paragraph" w:styleId="Textbubliny">
    <w:name w:val="Balloon Text"/>
    <w:basedOn w:val="Normln"/>
    <w:link w:val="TextbublinyChar"/>
    <w:uiPriority w:val="99"/>
    <w:semiHidden/>
    <w:unhideWhenUsed/>
    <w:rsid w:val="004B4D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4D5E"/>
    <w:rPr>
      <w:rFonts w:ascii="Segoe UI" w:hAnsi="Segoe UI" w:cs="Segoe UI"/>
      <w:sz w:val="18"/>
      <w:szCs w:val="18"/>
    </w:rPr>
  </w:style>
  <w:style w:type="paragraph" w:styleId="Zhlav">
    <w:name w:val="header"/>
    <w:basedOn w:val="Normln"/>
    <w:link w:val="ZhlavChar"/>
    <w:uiPriority w:val="99"/>
    <w:unhideWhenUsed/>
    <w:rsid w:val="00520C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0C02"/>
  </w:style>
  <w:style w:type="paragraph" w:styleId="Zpat">
    <w:name w:val="footer"/>
    <w:basedOn w:val="Normln"/>
    <w:link w:val="ZpatChar"/>
    <w:uiPriority w:val="99"/>
    <w:unhideWhenUsed/>
    <w:rsid w:val="00520C02"/>
    <w:pPr>
      <w:tabs>
        <w:tab w:val="center" w:pos="4536"/>
        <w:tab w:val="right" w:pos="9072"/>
      </w:tabs>
      <w:spacing w:after="0" w:line="240" w:lineRule="auto"/>
    </w:pPr>
  </w:style>
  <w:style w:type="character" w:customStyle="1" w:styleId="ZpatChar">
    <w:name w:val="Zápatí Char"/>
    <w:basedOn w:val="Standardnpsmoodstavce"/>
    <w:link w:val="Zpat"/>
    <w:uiPriority w:val="99"/>
    <w:rsid w:val="00520C02"/>
  </w:style>
  <w:style w:type="paragraph" w:styleId="Odstavecseseznamem">
    <w:name w:val="List Paragraph"/>
    <w:basedOn w:val="Normln"/>
    <w:uiPriority w:val="34"/>
    <w:qFormat/>
    <w:rsid w:val="002D4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30849">
      <w:bodyDiv w:val="1"/>
      <w:marLeft w:val="0"/>
      <w:marRight w:val="0"/>
      <w:marTop w:val="0"/>
      <w:marBottom w:val="0"/>
      <w:divBdr>
        <w:top w:val="none" w:sz="0" w:space="0" w:color="auto"/>
        <w:left w:val="none" w:sz="0" w:space="0" w:color="auto"/>
        <w:bottom w:val="none" w:sz="0" w:space="0" w:color="auto"/>
        <w:right w:val="none" w:sz="0" w:space="0" w:color="auto"/>
      </w:divBdr>
    </w:div>
    <w:div w:id="5067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datelna@osoud.cbu.justi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447</Words>
  <Characters>2644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sbiskupova</dc:creator>
  <cp:lastModifiedBy>Křiváček Tomáš JUDr.</cp:lastModifiedBy>
  <cp:revision>20</cp:revision>
  <cp:lastPrinted>2022-01-28T08:53:00Z</cp:lastPrinted>
  <dcterms:created xsi:type="dcterms:W3CDTF">2019-07-31T05:45:00Z</dcterms:created>
  <dcterms:modified xsi:type="dcterms:W3CDTF">2022-01-28T08:53:00Z</dcterms:modified>
</cp:coreProperties>
</file>