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69D1B" w14:textId="77777777" w:rsidR="00D673CC" w:rsidRPr="008325C4" w:rsidRDefault="00D673CC" w:rsidP="004F2F30">
      <w:pPr>
        <w:jc w:val="right"/>
        <w:rPr>
          <w:rFonts w:ascii="Garamond" w:hAnsi="Garamond"/>
          <w:bCs/>
          <w:sz w:val="24"/>
          <w:szCs w:val="24"/>
        </w:rPr>
      </w:pPr>
      <w:r w:rsidRPr="008325C4">
        <w:rPr>
          <w:rFonts w:ascii="Garamond" w:hAnsi="Garamond"/>
          <w:bCs/>
          <w:sz w:val="24"/>
          <w:szCs w:val="24"/>
        </w:rPr>
        <w:t>0Spr 456/2023</w:t>
      </w:r>
    </w:p>
    <w:p w14:paraId="26C600B5" w14:textId="77777777" w:rsidR="00D673CC" w:rsidRPr="008325C4" w:rsidRDefault="00D673CC" w:rsidP="00D673CC">
      <w:pPr>
        <w:jc w:val="both"/>
        <w:rPr>
          <w:rFonts w:ascii="Garamond" w:hAnsi="Garamond"/>
          <w:bCs/>
          <w:sz w:val="24"/>
          <w:szCs w:val="24"/>
        </w:rPr>
      </w:pPr>
    </w:p>
    <w:p w14:paraId="1515E8D0" w14:textId="77777777" w:rsidR="004F2F30" w:rsidRPr="008325C4" w:rsidRDefault="004F2F30" w:rsidP="00D673CC">
      <w:pPr>
        <w:jc w:val="center"/>
        <w:rPr>
          <w:rFonts w:ascii="Garamond" w:hAnsi="Garamond"/>
          <w:b/>
          <w:sz w:val="28"/>
          <w:szCs w:val="28"/>
        </w:rPr>
      </w:pPr>
    </w:p>
    <w:p w14:paraId="04912ADD" w14:textId="77777777" w:rsidR="004F2F30" w:rsidRPr="008325C4" w:rsidRDefault="004F2F30" w:rsidP="00D673CC">
      <w:pPr>
        <w:jc w:val="center"/>
        <w:rPr>
          <w:rFonts w:ascii="Garamond" w:hAnsi="Garamond"/>
          <w:b/>
          <w:sz w:val="28"/>
          <w:szCs w:val="28"/>
        </w:rPr>
      </w:pPr>
    </w:p>
    <w:p w14:paraId="502615B5" w14:textId="77777777" w:rsidR="00D673CC" w:rsidRPr="008325C4" w:rsidRDefault="00D673CC" w:rsidP="004F2F30">
      <w:pPr>
        <w:jc w:val="center"/>
        <w:rPr>
          <w:rFonts w:ascii="Garamond" w:hAnsi="Garamond"/>
          <w:b/>
          <w:sz w:val="28"/>
          <w:szCs w:val="28"/>
        </w:rPr>
      </w:pPr>
      <w:r w:rsidRPr="008325C4">
        <w:rPr>
          <w:rFonts w:ascii="Garamond" w:hAnsi="Garamond"/>
          <w:b/>
          <w:sz w:val="28"/>
          <w:szCs w:val="28"/>
        </w:rPr>
        <w:t>Omezení provozu</w:t>
      </w:r>
    </w:p>
    <w:p w14:paraId="601BAE26" w14:textId="77777777" w:rsidR="00D673CC" w:rsidRPr="008325C4" w:rsidRDefault="00D673CC" w:rsidP="004F2F30">
      <w:pPr>
        <w:jc w:val="center"/>
        <w:rPr>
          <w:rFonts w:ascii="Garamond" w:hAnsi="Garamond"/>
          <w:b/>
          <w:sz w:val="28"/>
          <w:szCs w:val="28"/>
        </w:rPr>
      </w:pPr>
    </w:p>
    <w:p w14:paraId="20F4C924" w14:textId="77777777" w:rsidR="00D673CC" w:rsidRPr="008325C4" w:rsidRDefault="00D673CC" w:rsidP="004F2F30">
      <w:pPr>
        <w:jc w:val="center"/>
        <w:rPr>
          <w:rFonts w:ascii="Garamond" w:hAnsi="Garamond"/>
          <w:b/>
          <w:sz w:val="28"/>
          <w:szCs w:val="28"/>
        </w:rPr>
      </w:pPr>
      <w:r w:rsidRPr="008325C4">
        <w:rPr>
          <w:rFonts w:ascii="Garamond" w:hAnsi="Garamond"/>
          <w:b/>
          <w:sz w:val="28"/>
          <w:szCs w:val="28"/>
        </w:rPr>
        <w:t>Okresního soudu v Břeclavi</w:t>
      </w:r>
    </w:p>
    <w:p w14:paraId="69D51BAE" w14:textId="77777777" w:rsidR="00D673CC" w:rsidRPr="008325C4" w:rsidRDefault="00D673CC" w:rsidP="004F2F30">
      <w:pPr>
        <w:jc w:val="center"/>
        <w:rPr>
          <w:rFonts w:ascii="Garamond" w:hAnsi="Garamond"/>
          <w:b/>
          <w:sz w:val="28"/>
          <w:szCs w:val="28"/>
        </w:rPr>
      </w:pPr>
    </w:p>
    <w:p w14:paraId="2F93C57E" w14:textId="77777777" w:rsidR="00D673CC" w:rsidRPr="008325C4" w:rsidRDefault="00D673CC" w:rsidP="004F2F30">
      <w:pPr>
        <w:jc w:val="center"/>
        <w:rPr>
          <w:rFonts w:ascii="Garamond" w:hAnsi="Garamond"/>
          <w:b/>
          <w:sz w:val="28"/>
          <w:szCs w:val="28"/>
        </w:rPr>
      </w:pPr>
      <w:r w:rsidRPr="008325C4">
        <w:rPr>
          <w:rFonts w:ascii="Garamond" w:hAnsi="Garamond"/>
          <w:b/>
          <w:sz w:val="28"/>
          <w:szCs w:val="28"/>
        </w:rPr>
        <w:t>ve dnech 10.</w:t>
      </w:r>
      <w:r w:rsidR="004F2F30" w:rsidRPr="008325C4">
        <w:rPr>
          <w:rFonts w:ascii="Garamond" w:hAnsi="Garamond"/>
          <w:b/>
          <w:sz w:val="28"/>
          <w:szCs w:val="28"/>
        </w:rPr>
        <w:t xml:space="preserve"> </w:t>
      </w:r>
      <w:r w:rsidRPr="008325C4">
        <w:rPr>
          <w:rFonts w:ascii="Garamond" w:hAnsi="Garamond"/>
          <w:b/>
          <w:sz w:val="28"/>
          <w:szCs w:val="28"/>
        </w:rPr>
        <w:t>7.</w:t>
      </w:r>
      <w:r w:rsidR="004F2F30" w:rsidRPr="008325C4">
        <w:rPr>
          <w:rFonts w:ascii="Garamond" w:hAnsi="Garamond"/>
          <w:b/>
          <w:sz w:val="28"/>
          <w:szCs w:val="28"/>
        </w:rPr>
        <w:t xml:space="preserve"> </w:t>
      </w:r>
      <w:r w:rsidRPr="008325C4">
        <w:rPr>
          <w:rFonts w:ascii="Garamond" w:hAnsi="Garamond"/>
          <w:b/>
          <w:sz w:val="28"/>
          <w:szCs w:val="28"/>
        </w:rPr>
        <w:t>2023 – 12.</w:t>
      </w:r>
      <w:r w:rsidR="004F2F30" w:rsidRPr="008325C4">
        <w:rPr>
          <w:rFonts w:ascii="Garamond" w:hAnsi="Garamond"/>
          <w:b/>
          <w:sz w:val="28"/>
          <w:szCs w:val="28"/>
        </w:rPr>
        <w:t xml:space="preserve"> </w:t>
      </w:r>
      <w:r w:rsidRPr="008325C4">
        <w:rPr>
          <w:rFonts w:ascii="Garamond" w:hAnsi="Garamond"/>
          <w:b/>
          <w:sz w:val="28"/>
          <w:szCs w:val="28"/>
        </w:rPr>
        <w:t>7.</w:t>
      </w:r>
      <w:r w:rsidR="004F2F30" w:rsidRPr="008325C4">
        <w:rPr>
          <w:rFonts w:ascii="Garamond" w:hAnsi="Garamond"/>
          <w:b/>
          <w:sz w:val="28"/>
          <w:szCs w:val="28"/>
        </w:rPr>
        <w:t xml:space="preserve"> </w:t>
      </w:r>
      <w:r w:rsidRPr="008325C4">
        <w:rPr>
          <w:rFonts w:ascii="Garamond" w:hAnsi="Garamond"/>
          <w:b/>
          <w:sz w:val="28"/>
          <w:szCs w:val="28"/>
        </w:rPr>
        <w:t>2023</w:t>
      </w:r>
    </w:p>
    <w:p w14:paraId="530C4019" w14:textId="77777777" w:rsidR="00D673CC" w:rsidRPr="008325C4" w:rsidRDefault="00D673CC" w:rsidP="004F2F30">
      <w:pPr>
        <w:jc w:val="center"/>
        <w:rPr>
          <w:rFonts w:ascii="Garamond" w:hAnsi="Garamond"/>
          <w:bCs/>
          <w:sz w:val="24"/>
          <w:szCs w:val="24"/>
        </w:rPr>
      </w:pPr>
    </w:p>
    <w:p w14:paraId="1803EA4F" w14:textId="77777777" w:rsidR="00D673CC" w:rsidRPr="008325C4" w:rsidRDefault="00D673CC" w:rsidP="004F2F30">
      <w:pPr>
        <w:jc w:val="center"/>
        <w:rPr>
          <w:rFonts w:ascii="Garamond" w:hAnsi="Garamond"/>
          <w:bCs/>
          <w:sz w:val="24"/>
          <w:szCs w:val="24"/>
        </w:rPr>
      </w:pPr>
    </w:p>
    <w:p w14:paraId="69408967" w14:textId="77777777" w:rsidR="00D673CC" w:rsidRPr="008325C4" w:rsidRDefault="00D673CC" w:rsidP="004F2F30">
      <w:pPr>
        <w:jc w:val="center"/>
        <w:rPr>
          <w:rFonts w:ascii="Garamond" w:hAnsi="Garamond"/>
          <w:sz w:val="24"/>
          <w:szCs w:val="24"/>
        </w:rPr>
      </w:pPr>
      <w:r w:rsidRPr="008325C4">
        <w:rPr>
          <w:rFonts w:ascii="Garamond" w:hAnsi="Garamond"/>
          <w:bCs/>
          <w:sz w:val="24"/>
          <w:szCs w:val="24"/>
        </w:rPr>
        <w:t xml:space="preserve">Na základě rozhodnutí předsedkyně Okresního soudu v Břeclavi bude z důvodu zahájení rekonstrukce elektroinstalace a datových rozvodů budova Národních hrdinů 17/11 otevřena </w:t>
      </w:r>
      <w:r w:rsidR="004F2F30" w:rsidRPr="008325C4">
        <w:rPr>
          <w:rFonts w:ascii="Garamond" w:hAnsi="Garamond"/>
          <w:bCs/>
          <w:sz w:val="24"/>
          <w:szCs w:val="24"/>
        </w:rPr>
        <w:br/>
      </w:r>
      <w:r w:rsidRPr="008325C4">
        <w:rPr>
          <w:rFonts w:ascii="Garamond" w:hAnsi="Garamond"/>
          <w:bCs/>
          <w:sz w:val="24"/>
          <w:szCs w:val="24"/>
        </w:rPr>
        <w:t>pro veřejnost</w:t>
      </w:r>
    </w:p>
    <w:p w14:paraId="6BE410CD" w14:textId="77777777" w:rsidR="00D673CC" w:rsidRPr="008325C4" w:rsidRDefault="00D673CC" w:rsidP="004F2F30">
      <w:pPr>
        <w:jc w:val="center"/>
        <w:rPr>
          <w:rFonts w:ascii="Garamond" w:hAnsi="Garamond"/>
          <w:sz w:val="24"/>
          <w:szCs w:val="24"/>
        </w:rPr>
      </w:pPr>
    </w:p>
    <w:p w14:paraId="27658741" w14:textId="77777777" w:rsidR="00D673CC" w:rsidRPr="008325C4" w:rsidRDefault="00D673CC" w:rsidP="004F2F30">
      <w:pPr>
        <w:jc w:val="center"/>
        <w:rPr>
          <w:rFonts w:ascii="Garamond" w:hAnsi="Garamond"/>
          <w:b/>
          <w:sz w:val="24"/>
          <w:szCs w:val="24"/>
        </w:rPr>
      </w:pPr>
    </w:p>
    <w:p w14:paraId="7D0288F9" w14:textId="77777777" w:rsidR="00D673CC" w:rsidRPr="008325C4" w:rsidRDefault="00D673CC" w:rsidP="004F2F30">
      <w:pPr>
        <w:autoSpaceDE/>
        <w:autoSpaceDN/>
        <w:adjustRightInd/>
        <w:spacing w:after="120" w:line="252" w:lineRule="auto"/>
        <w:contextualSpacing/>
        <w:jc w:val="center"/>
        <w:rPr>
          <w:rFonts w:ascii="Garamond" w:hAnsi="Garamond"/>
          <w:color w:val="000000"/>
          <w:sz w:val="24"/>
          <w:szCs w:val="24"/>
          <w:u w:val="single"/>
        </w:rPr>
      </w:pPr>
      <w:r w:rsidRPr="008325C4">
        <w:rPr>
          <w:rFonts w:ascii="Garamond" w:hAnsi="Garamond"/>
          <w:sz w:val="24"/>
          <w:szCs w:val="24"/>
          <w:u w:val="single"/>
        </w:rPr>
        <w:t xml:space="preserve">ve dnech od </w:t>
      </w:r>
      <w:r w:rsidRPr="008325C4">
        <w:rPr>
          <w:rFonts w:ascii="Garamond" w:hAnsi="Garamond"/>
          <w:b/>
          <w:bCs/>
          <w:sz w:val="32"/>
          <w:szCs w:val="32"/>
          <w:u w:val="single"/>
        </w:rPr>
        <w:t>10.</w:t>
      </w:r>
      <w:r w:rsidR="004F2F30" w:rsidRPr="008325C4">
        <w:rPr>
          <w:rFonts w:ascii="Garamond" w:hAnsi="Garamond"/>
          <w:b/>
          <w:bCs/>
          <w:sz w:val="32"/>
          <w:szCs w:val="32"/>
          <w:u w:val="single"/>
        </w:rPr>
        <w:t xml:space="preserve"> </w:t>
      </w:r>
      <w:r w:rsidRPr="008325C4">
        <w:rPr>
          <w:rFonts w:ascii="Garamond" w:hAnsi="Garamond"/>
          <w:b/>
          <w:bCs/>
          <w:sz w:val="32"/>
          <w:szCs w:val="32"/>
          <w:u w:val="single"/>
        </w:rPr>
        <w:t>7.</w:t>
      </w:r>
      <w:r w:rsidR="004F2F30" w:rsidRPr="008325C4">
        <w:rPr>
          <w:rFonts w:ascii="Garamond" w:hAnsi="Garamond"/>
          <w:b/>
          <w:bCs/>
          <w:sz w:val="32"/>
          <w:szCs w:val="32"/>
          <w:u w:val="single"/>
        </w:rPr>
        <w:t xml:space="preserve"> </w:t>
      </w:r>
      <w:r w:rsidRPr="008325C4">
        <w:rPr>
          <w:rFonts w:ascii="Garamond" w:hAnsi="Garamond"/>
          <w:b/>
          <w:bCs/>
          <w:sz w:val="32"/>
          <w:szCs w:val="32"/>
          <w:u w:val="single"/>
        </w:rPr>
        <w:t>2023 do 12.</w:t>
      </w:r>
      <w:r w:rsidR="004F2F30" w:rsidRPr="008325C4">
        <w:rPr>
          <w:rFonts w:ascii="Garamond" w:hAnsi="Garamond"/>
          <w:b/>
          <w:bCs/>
          <w:sz w:val="32"/>
          <w:szCs w:val="32"/>
          <w:u w:val="single"/>
        </w:rPr>
        <w:t xml:space="preserve"> </w:t>
      </w:r>
      <w:r w:rsidRPr="008325C4">
        <w:rPr>
          <w:rFonts w:ascii="Garamond" w:hAnsi="Garamond"/>
          <w:b/>
          <w:bCs/>
          <w:sz w:val="32"/>
          <w:szCs w:val="32"/>
          <w:u w:val="single"/>
        </w:rPr>
        <w:t>7. 2023</w:t>
      </w:r>
      <w:r w:rsidRPr="008325C4">
        <w:rPr>
          <w:rFonts w:ascii="Garamond" w:hAnsi="Garamond"/>
          <w:sz w:val="24"/>
          <w:szCs w:val="24"/>
          <w:u w:val="single"/>
        </w:rPr>
        <w:t xml:space="preserve"> pouze </w:t>
      </w:r>
      <w:r w:rsidRPr="008325C4">
        <w:rPr>
          <w:rFonts w:ascii="Garamond" w:hAnsi="Garamond"/>
          <w:b/>
          <w:bCs/>
          <w:sz w:val="24"/>
          <w:szCs w:val="24"/>
          <w:u w:val="single"/>
        </w:rPr>
        <w:t>od 7.00 do 9.00 hodin.</w:t>
      </w:r>
    </w:p>
    <w:p w14:paraId="654DB9C8" w14:textId="77777777" w:rsidR="00D673CC" w:rsidRPr="008325C4" w:rsidRDefault="00D673CC" w:rsidP="004F2F30">
      <w:pPr>
        <w:autoSpaceDE/>
        <w:autoSpaceDN/>
        <w:adjustRightInd/>
        <w:spacing w:after="120" w:line="252" w:lineRule="auto"/>
        <w:contextualSpacing/>
        <w:jc w:val="center"/>
        <w:rPr>
          <w:rFonts w:ascii="Garamond" w:hAnsi="Garamond"/>
          <w:color w:val="000000"/>
          <w:sz w:val="24"/>
          <w:szCs w:val="24"/>
        </w:rPr>
      </w:pPr>
    </w:p>
    <w:p w14:paraId="71DD1B46" w14:textId="77777777" w:rsidR="00D673CC" w:rsidRPr="008325C4" w:rsidRDefault="00D673CC" w:rsidP="004F2F30">
      <w:pPr>
        <w:autoSpaceDE/>
        <w:autoSpaceDN/>
        <w:adjustRightInd/>
        <w:spacing w:after="120" w:line="252" w:lineRule="auto"/>
        <w:contextualSpacing/>
        <w:jc w:val="center"/>
        <w:rPr>
          <w:rFonts w:ascii="Garamond" w:hAnsi="Garamond"/>
          <w:color w:val="000000"/>
          <w:sz w:val="24"/>
          <w:szCs w:val="24"/>
        </w:rPr>
      </w:pPr>
      <w:r w:rsidRPr="008325C4">
        <w:rPr>
          <w:rFonts w:ascii="Garamond" w:hAnsi="Garamond"/>
          <w:color w:val="000000"/>
          <w:sz w:val="24"/>
          <w:szCs w:val="24"/>
        </w:rPr>
        <w:t>Budova Jana Palacha bude v těchto dnech v provozu bez omezení.</w:t>
      </w:r>
    </w:p>
    <w:p w14:paraId="4A6C42AB" w14:textId="77777777" w:rsidR="00D673CC" w:rsidRPr="008325C4" w:rsidRDefault="00D673CC" w:rsidP="004F2F30">
      <w:pPr>
        <w:autoSpaceDE/>
        <w:autoSpaceDN/>
        <w:adjustRightInd/>
        <w:spacing w:after="120" w:line="252" w:lineRule="auto"/>
        <w:contextualSpacing/>
        <w:jc w:val="center"/>
        <w:rPr>
          <w:rFonts w:ascii="Garamond" w:hAnsi="Garamond"/>
          <w:color w:val="000000"/>
          <w:sz w:val="24"/>
          <w:szCs w:val="24"/>
        </w:rPr>
      </w:pPr>
    </w:p>
    <w:p w14:paraId="364665E0" w14:textId="77777777" w:rsidR="00D673CC" w:rsidRPr="008325C4" w:rsidRDefault="00D673CC" w:rsidP="004F2F30">
      <w:pPr>
        <w:autoSpaceDE/>
        <w:autoSpaceDN/>
        <w:adjustRightInd/>
        <w:spacing w:after="120" w:line="252" w:lineRule="auto"/>
        <w:contextualSpacing/>
        <w:jc w:val="center"/>
        <w:rPr>
          <w:rFonts w:ascii="Garamond" w:hAnsi="Garamond"/>
          <w:color w:val="000000"/>
          <w:sz w:val="24"/>
          <w:szCs w:val="24"/>
        </w:rPr>
      </w:pPr>
    </w:p>
    <w:p w14:paraId="45BF0E5A" w14:textId="77777777" w:rsidR="004F2F30" w:rsidRPr="008325C4" w:rsidRDefault="004F2F30" w:rsidP="004F2F30">
      <w:pPr>
        <w:autoSpaceDE/>
        <w:autoSpaceDN/>
        <w:adjustRightInd/>
        <w:spacing w:after="120" w:line="252" w:lineRule="auto"/>
        <w:contextualSpacing/>
        <w:jc w:val="center"/>
        <w:rPr>
          <w:rFonts w:ascii="Garamond" w:hAnsi="Garamond"/>
          <w:color w:val="000000"/>
          <w:sz w:val="24"/>
          <w:szCs w:val="24"/>
          <w:u w:val="single"/>
        </w:rPr>
      </w:pPr>
    </w:p>
    <w:p w14:paraId="4D967394" w14:textId="77777777" w:rsidR="00AF411A" w:rsidRPr="008325C4" w:rsidRDefault="00D673CC" w:rsidP="004F2F30">
      <w:pPr>
        <w:autoSpaceDE/>
        <w:autoSpaceDN/>
        <w:adjustRightInd/>
        <w:spacing w:after="120" w:line="252" w:lineRule="auto"/>
        <w:contextualSpacing/>
        <w:jc w:val="center"/>
        <w:rPr>
          <w:rFonts w:ascii="Garamond" w:hAnsi="Garamond"/>
          <w:color w:val="000000"/>
          <w:sz w:val="24"/>
          <w:szCs w:val="24"/>
          <w:u w:val="single"/>
        </w:rPr>
      </w:pPr>
      <w:r w:rsidRPr="008325C4">
        <w:rPr>
          <w:rFonts w:ascii="Garamond" w:hAnsi="Garamond"/>
          <w:color w:val="000000"/>
          <w:sz w:val="24"/>
          <w:szCs w:val="24"/>
          <w:u w:val="single"/>
        </w:rPr>
        <w:t xml:space="preserve">Dne </w:t>
      </w:r>
      <w:r w:rsidRPr="008325C4">
        <w:rPr>
          <w:rFonts w:ascii="Garamond" w:hAnsi="Garamond"/>
          <w:b/>
          <w:bCs/>
          <w:color w:val="000000"/>
          <w:sz w:val="32"/>
          <w:szCs w:val="32"/>
          <w:u w:val="single"/>
        </w:rPr>
        <w:t>30.</w:t>
      </w:r>
      <w:r w:rsidR="004F2F30" w:rsidRPr="008325C4">
        <w:rPr>
          <w:rFonts w:ascii="Garamond" w:hAnsi="Garamond"/>
          <w:b/>
          <w:bCs/>
          <w:color w:val="000000"/>
          <w:sz w:val="32"/>
          <w:szCs w:val="32"/>
          <w:u w:val="single"/>
        </w:rPr>
        <w:t xml:space="preserve"> </w:t>
      </w:r>
      <w:r w:rsidRPr="008325C4">
        <w:rPr>
          <w:rFonts w:ascii="Garamond" w:hAnsi="Garamond"/>
          <w:b/>
          <w:bCs/>
          <w:color w:val="000000"/>
          <w:sz w:val="32"/>
          <w:szCs w:val="32"/>
          <w:u w:val="single"/>
        </w:rPr>
        <w:t>6.</w:t>
      </w:r>
      <w:r w:rsidR="004F2F30" w:rsidRPr="008325C4">
        <w:rPr>
          <w:rFonts w:ascii="Garamond" w:hAnsi="Garamond"/>
          <w:b/>
          <w:bCs/>
          <w:color w:val="000000"/>
          <w:sz w:val="32"/>
          <w:szCs w:val="32"/>
          <w:u w:val="single"/>
        </w:rPr>
        <w:t xml:space="preserve"> </w:t>
      </w:r>
      <w:r w:rsidRPr="008325C4">
        <w:rPr>
          <w:rFonts w:ascii="Garamond" w:hAnsi="Garamond"/>
          <w:b/>
          <w:bCs/>
          <w:color w:val="000000"/>
          <w:sz w:val="32"/>
          <w:szCs w:val="32"/>
          <w:u w:val="single"/>
        </w:rPr>
        <w:t>2023</w:t>
      </w:r>
      <w:r w:rsidRPr="008325C4">
        <w:rPr>
          <w:rFonts w:ascii="Garamond" w:hAnsi="Garamond"/>
          <w:color w:val="000000"/>
          <w:sz w:val="24"/>
          <w:szCs w:val="24"/>
          <w:u w:val="single"/>
        </w:rPr>
        <w:t xml:space="preserve"> bude </w:t>
      </w:r>
      <w:r w:rsidR="00AF411A" w:rsidRPr="008325C4">
        <w:rPr>
          <w:rFonts w:ascii="Garamond" w:hAnsi="Garamond"/>
          <w:b/>
          <w:bCs/>
          <w:color w:val="000000"/>
          <w:sz w:val="24"/>
          <w:szCs w:val="24"/>
          <w:u w:val="single"/>
        </w:rPr>
        <w:t>INFORMAČNÍ CENTRUM</w:t>
      </w:r>
      <w:r w:rsidRPr="008325C4">
        <w:rPr>
          <w:rFonts w:ascii="Garamond" w:hAnsi="Garamond"/>
          <w:color w:val="000000"/>
          <w:sz w:val="24"/>
          <w:szCs w:val="24"/>
          <w:u w:val="single"/>
        </w:rPr>
        <w:t xml:space="preserve"> z důvodu stěhování</w:t>
      </w:r>
    </w:p>
    <w:p w14:paraId="1FDCC949" w14:textId="77777777" w:rsidR="00AF411A" w:rsidRPr="008325C4" w:rsidRDefault="00AF411A" w:rsidP="004F2F30">
      <w:pPr>
        <w:autoSpaceDE/>
        <w:autoSpaceDN/>
        <w:adjustRightInd/>
        <w:spacing w:after="120" w:line="252" w:lineRule="auto"/>
        <w:contextualSpacing/>
        <w:jc w:val="center"/>
        <w:rPr>
          <w:rFonts w:ascii="Garamond" w:hAnsi="Garamond"/>
          <w:color w:val="000000"/>
          <w:sz w:val="24"/>
          <w:szCs w:val="24"/>
          <w:u w:val="single"/>
        </w:rPr>
      </w:pPr>
    </w:p>
    <w:p w14:paraId="7422CB29" w14:textId="77777777" w:rsidR="00AF411A" w:rsidRPr="008325C4" w:rsidRDefault="00D673CC" w:rsidP="004F2F30">
      <w:pPr>
        <w:autoSpaceDE/>
        <w:autoSpaceDN/>
        <w:adjustRightInd/>
        <w:spacing w:after="120" w:line="252" w:lineRule="auto"/>
        <w:contextualSpacing/>
        <w:jc w:val="center"/>
        <w:rPr>
          <w:rFonts w:ascii="Garamond" w:hAnsi="Garamond"/>
          <w:color w:val="000000"/>
          <w:sz w:val="24"/>
          <w:szCs w:val="24"/>
          <w:u w:val="single"/>
        </w:rPr>
      </w:pPr>
      <w:r w:rsidRPr="008325C4">
        <w:rPr>
          <w:rFonts w:ascii="Garamond" w:hAnsi="Garamond"/>
          <w:color w:val="000000"/>
          <w:sz w:val="24"/>
          <w:szCs w:val="24"/>
          <w:u w:val="single"/>
        </w:rPr>
        <w:t>na budovu Jana Palacha 18</w:t>
      </w:r>
    </w:p>
    <w:p w14:paraId="75D8D555" w14:textId="77777777" w:rsidR="00AF411A" w:rsidRPr="008325C4" w:rsidRDefault="00AF411A" w:rsidP="004F2F30">
      <w:pPr>
        <w:autoSpaceDE/>
        <w:autoSpaceDN/>
        <w:adjustRightInd/>
        <w:spacing w:after="120" w:line="252" w:lineRule="auto"/>
        <w:contextualSpacing/>
        <w:jc w:val="center"/>
        <w:rPr>
          <w:rFonts w:ascii="Garamond" w:hAnsi="Garamond"/>
          <w:b/>
          <w:bCs/>
          <w:color w:val="000000"/>
          <w:sz w:val="24"/>
          <w:szCs w:val="24"/>
          <w:u w:val="single"/>
        </w:rPr>
      </w:pPr>
    </w:p>
    <w:p w14:paraId="1A7D1E62" w14:textId="77777777" w:rsidR="00D673CC" w:rsidRPr="008325C4" w:rsidRDefault="00D673CC" w:rsidP="004F2F30">
      <w:pPr>
        <w:autoSpaceDE/>
        <w:autoSpaceDN/>
        <w:adjustRightInd/>
        <w:spacing w:after="120" w:line="252" w:lineRule="auto"/>
        <w:contextualSpacing/>
        <w:jc w:val="center"/>
        <w:rPr>
          <w:rFonts w:ascii="Garamond" w:hAnsi="Garamond"/>
          <w:b/>
          <w:bCs/>
          <w:color w:val="000000"/>
          <w:sz w:val="24"/>
          <w:szCs w:val="24"/>
          <w:u w:val="single"/>
        </w:rPr>
      </w:pPr>
      <w:r w:rsidRPr="008325C4">
        <w:rPr>
          <w:rFonts w:ascii="Garamond" w:hAnsi="Garamond"/>
          <w:b/>
          <w:bCs/>
          <w:color w:val="000000"/>
          <w:sz w:val="24"/>
          <w:szCs w:val="24"/>
          <w:u w:val="single"/>
        </w:rPr>
        <w:t>zcela uzavřeno.</w:t>
      </w:r>
    </w:p>
    <w:p w14:paraId="4D035CDC" w14:textId="77777777" w:rsidR="00D673CC" w:rsidRPr="008325C4" w:rsidRDefault="00D673CC" w:rsidP="00AF411A">
      <w:pPr>
        <w:autoSpaceDE/>
        <w:autoSpaceDN/>
        <w:adjustRightInd/>
        <w:spacing w:after="120" w:line="252" w:lineRule="auto"/>
        <w:ind w:left="426"/>
        <w:contextualSpacing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150E33CC" w14:textId="77777777" w:rsidR="00D673CC" w:rsidRPr="008325C4" w:rsidRDefault="00D673CC" w:rsidP="00D673CC">
      <w:pPr>
        <w:autoSpaceDE/>
        <w:autoSpaceDN/>
        <w:adjustRightInd/>
        <w:spacing w:after="120" w:line="252" w:lineRule="auto"/>
        <w:ind w:left="426"/>
        <w:contextualSpacing/>
        <w:jc w:val="both"/>
        <w:rPr>
          <w:rFonts w:ascii="Garamond" w:hAnsi="Garamond"/>
          <w:sz w:val="24"/>
          <w:szCs w:val="24"/>
        </w:rPr>
      </w:pPr>
    </w:p>
    <w:p w14:paraId="5CE5E4B6" w14:textId="77777777" w:rsidR="00D673CC" w:rsidRPr="008325C4" w:rsidRDefault="00D673CC" w:rsidP="00D673CC">
      <w:pPr>
        <w:autoSpaceDE/>
        <w:autoSpaceDN/>
        <w:adjustRightInd/>
        <w:spacing w:after="120" w:line="252" w:lineRule="auto"/>
        <w:ind w:left="426"/>
        <w:contextualSpacing/>
        <w:jc w:val="both"/>
        <w:rPr>
          <w:rFonts w:ascii="Garamond" w:hAnsi="Garamond"/>
          <w:sz w:val="24"/>
          <w:szCs w:val="24"/>
        </w:rPr>
      </w:pPr>
    </w:p>
    <w:p w14:paraId="7A83FE85" w14:textId="77777777" w:rsidR="00D673CC" w:rsidRPr="008325C4" w:rsidRDefault="00D673CC" w:rsidP="00D673CC">
      <w:pPr>
        <w:autoSpaceDE/>
        <w:autoSpaceDN/>
        <w:adjustRightInd/>
        <w:spacing w:after="120" w:line="252" w:lineRule="auto"/>
        <w:ind w:left="426"/>
        <w:contextualSpacing/>
        <w:jc w:val="both"/>
        <w:rPr>
          <w:rFonts w:ascii="Garamond" w:hAnsi="Garamond"/>
          <w:sz w:val="24"/>
          <w:szCs w:val="24"/>
        </w:rPr>
      </w:pPr>
    </w:p>
    <w:p w14:paraId="34C81D71" w14:textId="77777777" w:rsidR="00D673CC" w:rsidRPr="008325C4" w:rsidRDefault="00D673CC" w:rsidP="00D673CC">
      <w:pPr>
        <w:autoSpaceDE/>
        <w:autoSpaceDN/>
        <w:adjustRightInd/>
        <w:spacing w:after="120" w:line="252" w:lineRule="auto"/>
        <w:ind w:left="426"/>
        <w:contextualSpacing/>
        <w:jc w:val="both"/>
        <w:rPr>
          <w:rFonts w:ascii="Garamond" w:hAnsi="Garamond"/>
          <w:sz w:val="24"/>
          <w:szCs w:val="24"/>
        </w:rPr>
      </w:pPr>
    </w:p>
    <w:p w14:paraId="7C1E4BE4" w14:textId="77777777" w:rsidR="00D673CC" w:rsidRPr="008325C4" w:rsidRDefault="00D673CC" w:rsidP="00D673CC">
      <w:pPr>
        <w:autoSpaceDE/>
        <w:autoSpaceDN/>
        <w:adjustRightInd/>
        <w:spacing w:after="120" w:line="252" w:lineRule="auto"/>
        <w:ind w:left="426"/>
        <w:contextualSpacing/>
        <w:jc w:val="both"/>
        <w:rPr>
          <w:rFonts w:ascii="Garamond" w:hAnsi="Garamond"/>
          <w:sz w:val="24"/>
          <w:szCs w:val="24"/>
        </w:rPr>
      </w:pPr>
      <w:r w:rsidRPr="008325C4">
        <w:rPr>
          <w:rFonts w:ascii="Garamond" w:hAnsi="Garamond"/>
          <w:sz w:val="24"/>
          <w:szCs w:val="24"/>
        </w:rPr>
        <w:t>V Břeclavi dne 26.6.2023</w:t>
      </w:r>
    </w:p>
    <w:p w14:paraId="315273D9" w14:textId="77777777" w:rsidR="004F2F30" w:rsidRPr="008325C4" w:rsidRDefault="004F2F30" w:rsidP="00D673CC">
      <w:pPr>
        <w:autoSpaceDE/>
        <w:autoSpaceDN/>
        <w:adjustRightInd/>
        <w:spacing w:after="120" w:line="252" w:lineRule="auto"/>
        <w:ind w:left="426"/>
        <w:contextualSpacing/>
        <w:jc w:val="both"/>
        <w:rPr>
          <w:rFonts w:ascii="Garamond" w:hAnsi="Garamond"/>
          <w:sz w:val="24"/>
          <w:szCs w:val="24"/>
        </w:rPr>
      </w:pPr>
    </w:p>
    <w:p w14:paraId="433315C9" w14:textId="77777777" w:rsidR="004F2F30" w:rsidRPr="008325C4" w:rsidRDefault="004F2F30" w:rsidP="00D673CC">
      <w:pPr>
        <w:autoSpaceDE/>
        <w:autoSpaceDN/>
        <w:adjustRightInd/>
        <w:spacing w:after="120" w:line="252" w:lineRule="auto"/>
        <w:ind w:left="426"/>
        <w:contextualSpacing/>
        <w:jc w:val="both"/>
        <w:rPr>
          <w:rFonts w:ascii="Garamond" w:hAnsi="Garamond"/>
          <w:sz w:val="24"/>
          <w:szCs w:val="24"/>
        </w:rPr>
      </w:pPr>
    </w:p>
    <w:p w14:paraId="19D7A493" w14:textId="77777777" w:rsidR="004F2F30" w:rsidRPr="008325C4" w:rsidRDefault="004F2F30" w:rsidP="00D673CC">
      <w:pPr>
        <w:autoSpaceDE/>
        <w:autoSpaceDN/>
        <w:adjustRightInd/>
        <w:spacing w:after="120" w:line="252" w:lineRule="auto"/>
        <w:ind w:left="426"/>
        <w:contextualSpacing/>
        <w:jc w:val="both"/>
        <w:rPr>
          <w:rFonts w:ascii="Garamond" w:hAnsi="Garamond"/>
          <w:sz w:val="24"/>
          <w:szCs w:val="24"/>
        </w:rPr>
      </w:pPr>
    </w:p>
    <w:p w14:paraId="00D16C1B" w14:textId="77777777" w:rsidR="004F2F30" w:rsidRPr="008325C4" w:rsidRDefault="004F2F30" w:rsidP="00B352BB">
      <w:pPr>
        <w:autoSpaceDE/>
        <w:autoSpaceDN/>
        <w:adjustRightInd/>
        <w:spacing w:after="120" w:line="252" w:lineRule="auto"/>
        <w:contextualSpacing/>
        <w:jc w:val="both"/>
        <w:rPr>
          <w:rFonts w:ascii="Garamond" w:hAnsi="Garamond"/>
          <w:sz w:val="24"/>
          <w:szCs w:val="24"/>
        </w:rPr>
      </w:pPr>
      <w:r w:rsidRPr="008325C4">
        <w:rPr>
          <w:rFonts w:ascii="Garamond" w:hAnsi="Garamond"/>
          <w:sz w:val="24"/>
          <w:szCs w:val="24"/>
        </w:rPr>
        <w:t xml:space="preserve">Mgr. Daniela Klobásová </w:t>
      </w:r>
      <w:r w:rsidR="001017BF" w:rsidRPr="008325C4">
        <w:rPr>
          <w:rFonts w:ascii="Garamond" w:hAnsi="Garamond"/>
          <w:sz w:val="24"/>
          <w:szCs w:val="24"/>
        </w:rPr>
        <w:t>v. r.</w:t>
      </w:r>
    </w:p>
    <w:p w14:paraId="7D2CECF8" w14:textId="77777777" w:rsidR="004F2F30" w:rsidRPr="008325C4" w:rsidRDefault="004F2F30" w:rsidP="00B352BB">
      <w:pPr>
        <w:autoSpaceDE/>
        <w:autoSpaceDN/>
        <w:adjustRightInd/>
        <w:spacing w:after="120" w:line="252" w:lineRule="auto"/>
        <w:contextualSpacing/>
        <w:jc w:val="both"/>
        <w:rPr>
          <w:rFonts w:ascii="Garamond" w:hAnsi="Garamond"/>
          <w:sz w:val="24"/>
          <w:szCs w:val="24"/>
        </w:rPr>
      </w:pPr>
      <w:r w:rsidRPr="008325C4">
        <w:rPr>
          <w:rFonts w:ascii="Garamond" w:hAnsi="Garamond"/>
          <w:sz w:val="24"/>
          <w:szCs w:val="24"/>
        </w:rPr>
        <w:t>předsedkyně Okresního soudu v Břeclavi</w:t>
      </w:r>
    </w:p>
    <w:p w14:paraId="3F8BE9E5" w14:textId="77777777" w:rsidR="001664CF" w:rsidRPr="008325C4" w:rsidRDefault="001664CF"/>
    <w:sectPr w:rsidR="001664CF" w:rsidRPr="008325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7F3B3" w14:textId="77777777" w:rsidR="000C4AAA" w:rsidRDefault="000C4AAA" w:rsidP="004F2F30">
      <w:r>
        <w:separator/>
      </w:r>
    </w:p>
  </w:endnote>
  <w:endnote w:type="continuationSeparator" w:id="0">
    <w:p w14:paraId="1CB4FACF" w14:textId="77777777" w:rsidR="000C4AAA" w:rsidRDefault="000C4AAA" w:rsidP="004F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8C8AF" w14:textId="77777777" w:rsidR="004F2F30" w:rsidRPr="004F2F30" w:rsidRDefault="00B352BB" w:rsidP="004F2F30">
    <w:pPr>
      <w:pStyle w:val="Zpat"/>
    </w:pPr>
    <w:r>
      <w:t>Za správnost vyhotovení: Radka Mauksová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1CDAF" w14:textId="77777777" w:rsidR="000C4AAA" w:rsidRDefault="000C4AAA" w:rsidP="004F2F30">
      <w:r>
        <w:separator/>
      </w:r>
    </w:p>
  </w:footnote>
  <w:footnote w:type="continuationSeparator" w:id="0">
    <w:p w14:paraId="30A0C704" w14:textId="77777777" w:rsidR="000C4AAA" w:rsidRDefault="000C4AAA" w:rsidP="004F2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B1C23"/>
    <w:multiLevelType w:val="hybridMultilevel"/>
    <w:tmpl w:val="A832F5E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pr 456-2023 omezení prov 2023 2023/06/29 06:23:20"/>
    <w:docVar w:name="DOKUMENT_ADRESAR_FS" w:val="C:\TMP\DB"/>
    <w:docVar w:name="DOKUMENT_AUTOMATICKE_UKLADANI" w:val="ANO"/>
    <w:docVar w:name="DOKUMENT_PERIODA_UKLADANI" w:val="5"/>
    <w:docVar w:name="DOKUMENT_ULOZIT_JAKO_DOCX" w:val="ANO"/>
  </w:docVars>
  <w:rsids>
    <w:rsidRoot w:val="00D25734"/>
    <w:rsid w:val="000C4AAA"/>
    <w:rsid w:val="001017BF"/>
    <w:rsid w:val="001664CF"/>
    <w:rsid w:val="004F2F30"/>
    <w:rsid w:val="008325C4"/>
    <w:rsid w:val="00AF411A"/>
    <w:rsid w:val="00B352BB"/>
    <w:rsid w:val="00D25734"/>
    <w:rsid w:val="00D6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2E37C-7CF1-4750-ABFF-52E43CCB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7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2F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F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2F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F3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91</Words>
  <Characters>537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Rezová Miroslava Bc.</dc:creator>
  <cp:keywords/>
  <dc:description/>
  <cp:lastModifiedBy>Mauksová Radka</cp:lastModifiedBy>
  <cp:revision>4</cp:revision>
  <cp:lastPrinted>2023-06-29T04:24:00Z</cp:lastPrinted>
  <dcterms:created xsi:type="dcterms:W3CDTF">2023-06-28T06:14:00Z</dcterms:created>
  <dcterms:modified xsi:type="dcterms:W3CDTF">2023-06-29T04:40:00Z</dcterms:modified>
</cp:coreProperties>
</file>