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>, 266 47  Beroun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>ID DS: npyabyy</w:t>
      </w:r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025F59">
        <w:rPr>
          <w:rFonts w:ascii="Garamond" w:hAnsi="Garamond"/>
        </w:rPr>
        <w:t>380</w:t>
      </w:r>
      <w:r w:rsidRPr="00861735">
        <w:rPr>
          <w:rFonts w:ascii="Garamond" w:hAnsi="Garamond"/>
        </w:rPr>
        <w:t>/201</w:t>
      </w:r>
      <w:r w:rsidR="00025F59">
        <w:rPr>
          <w:rFonts w:ascii="Garamond" w:hAnsi="Garamond"/>
        </w:rPr>
        <w:t>9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714505">
        <w:rPr>
          <w:rFonts w:ascii="Garamond" w:hAnsi="Garamond"/>
          <w:b/>
          <w:bCs/>
          <w:sz w:val="28"/>
          <w:szCs w:val="28"/>
        </w:rPr>
        <w:t>5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025F59">
        <w:rPr>
          <w:rFonts w:ascii="Garamond" w:hAnsi="Garamond"/>
          <w:b/>
          <w:bCs/>
          <w:sz w:val="28"/>
          <w:szCs w:val="28"/>
        </w:rPr>
        <w:t>2020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</w:t>
      </w:r>
      <w:r w:rsidR="00025F59">
        <w:rPr>
          <w:rFonts w:ascii="Garamond" w:hAnsi="Garamond"/>
          <w:bCs/>
        </w:rPr>
        <w:t>sního soudu v Berouně na rok 2020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095D21">
        <w:rPr>
          <w:rFonts w:ascii="Garamond" w:hAnsi="Garamond"/>
          <w:bCs/>
        </w:rPr>
        <w:t>s </w:t>
      </w:r>
      <w:r w:rsidR="006A6FA0" w:rsidRPr="00861735">
        <w:rPr>
          <w:rFonts w:ascii="Garamond" w:hAnsi="Garamond"/>
          <w:bCs/>
        </w:rPr>
        <w:t>účinností od </w:t>
      </w:r>
      <w:r w:rsidR="002F1222" w:rsidRPr="00E4448E">
        <w:rPr>
          <w:rFonts w:ascii="Garamond" w:hAnsi="Garamond"/>
          <w:b/>
          <w:bCs/>
        </w:rPr>
        <w:t>1</w:t>
      </w:r>
      <w:r w:rsidR="006A6FA0" w:rsidRPr="00861735">
        <w:rPr>
          <w:rFonts w:ascii="Garamond" w:hAnsi="Garamond"/>
          <w:b/>
          <w:bCs/>
        </w:rPr>
        <w:t>. </w:t>
      </w:r>
      <w:r w:rsidR="00E812B6">
        <w:rPr>
          <w:rFonts w:ascii="Garamond" w:hAnsi="Garamond"/>
          <w:b/>
          <w:bCs/>
        </w:rPr>
        <w:t>dubna</w:t>
      </w:r>
      <w:r w:rsidR="00025F59">
        <w:rPr>
          <w:rFonts w:ascii="Garamond" w:hAnsi="Garamond"/>
          <w:b/>
          <w:bCs/>
        </w:rPr>
        <w:t xml:space="preserve"> 2020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E812B6" w:rsidRPr="00E5280F" w:rsidRDefault="00E5280F" w:rsidP="009A1412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úvodu rozvrhu práce se v části „</w:t>
      </w:r>
      <w:r w:rsidR="00E812B6" w:rsidRPr="00E812B6">
        <w:rPr>
          <w:rFonts w:ascii="Garamond" w:hAnsi="Garamond"/>
        </w:rPr>
        <w:t>Informační centrum</w:t>
      </w:r>
      <w:r>
        <w:rPr>
          <w:rFonts w:ascii="Garamond" w:hAnsi="Garamond"/>
        </w:rPr>
        <w:t>“</w:t>
      </w:r>
      <w:r w:rsidR="00E812B6" w:rsidRPr="00E812B6">
        <w:rPr>
          <w:rFonts w:ascii="Garamond" w:hAnsi="Garamond"/>
        </w:rPr>
        <w:t xml:space="preserve"> vkládá </w:t>
      </w:r>
      <w:r>
        <w:rPr>
          <w:rFonts w:ascii="Garamond" w:hAnsi="Garamond"/>
        </w:rPr>
        <w:t>text „</w:t>
      </w:r>
      <w:r w:rsidR="00047594">
        <w:rPr>
          <w:rFonts w:ascii="Garamond" w:hAnsi="Garamond"/>
        </w:rPr>
        <w:t>Kristýna Kaucká (0,7 </w:t>
      </w:r>
      <w:r w:rsidR="00E812B6" w:rsidRPr="00E5280F">
        <w:rPr>
          <w:rFonts w:ascii="Garamond" w:hAnsi="Garamond"/>
        </w:rPr>
        <w:t>úvazku), Kristýna Dvořáková (0,3 úvazku)</w:t>
      </w:r>
      <w:r w:rsidRPr="00E5280F">
        <w:rPr>
          <w:rFonts w:ascii="Garamond" w:hAnsi="Garamond"/>
        </w:rPr>
        <w:t>“.</w:t>
      </w:r>
    </w:p>
    <w:p w:rsidR="00E812B6" w:rsidRPr="00E812B6" w:rsidRDefault="00E812B6" w:rsidP="00E812B6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E812B6" w:rsidRPr="00E812B6" w:rsidRDefault="00E812B6" w:rsidP="00E812B6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</w:t>
      </w:r>
      <w:r w:rsidRPr="00A53B0B">
        <w:rPr>
          <w:rFonts w:ascii="Garamond" w:hAnsi="Garamond"/>
          <w:bCs/>
        </w:rPr>
        <w:t xml:space="preserve">všeobecná kritéria </w:t>
      </w:r>
      <w:r w:rsidRPr="00A53B0B">
        <w:rPr>
          <w:rFonts w:ascii="Garamond" w:hAnsi="Garamond"/>
        </w:rPr>
        <w:t xml:space="preserve">“Princip přidělování věcí </w:t>
      </w:r>
      <w:r>
        <w:rPr>
          <w:rFonts w:ascii="Garamond" w:hAnsi="Garamond"/>
        </w:rPr>
        <w:t>trestních“ se v odstavci 6 vkládá soudní oddělení „18T“.</w:t>
      </w:r>
    </w:p>
    <w:p w:rsidR="003C08AE" w:rsidRPr="00E812B6" w:rsidRDefault="003C08AE" w:rsidP="00E812B6">
      <w:pPr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EF5855" w:rsidRDefault="00EF5855" w:rsidP="00EF5855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části všeobecná kritéria „Princip přidělování věcí obč</w:t>
      </w:r>
      <w:r w:rsidR="00047594">
        <w:rPr>
          <w:rFonts w:ascii="Garamond" w:hAnsi="Garamond"/>
        </w:rPr>
        <w:t>anskoprávních“ se v odstavci 15 </w:t>
      </w:r>
      <w:r w:rsidR="00212053">
        <w:rPr>
          <w:rFonts w:ascii="Garamond" w:hAnsi="Garamond"/>
        </w:rPr>
        <w:t>o</w:t>
      </w:r>
      <w:r w:rsidR="008213F8">
        <w:rPr>
          <w:rFonts w:ascii="Garamond" w:hAnsi="Garamond"/>
        </w:rPr>
        <w:t>dstraňuje soudní oddělení „11“.</w:t>
      </w:r>
    </w:p>
    <w:p w:rsidR="008213F8" w:rsidRPr="008213F8" w:rsidRDefault="008213F8" w:rsidP="008213F8">
      <w:pPr>
        <w:pStyle w:val="Odstavecseseznamem"/>
        <w:rPr>
          <w:rFonts w:ascii="Garamond" w:hAnsi="Garamond"/>
        </w:rPr>
      </w:pPr>
    </w:p>
    <w:p w:rsidR="008213F8" w:rsidRDefault="008213F8" w:rsidP="00EF5855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soudních odděleních 2T, 7T a 8T se </w:t>
      </w:r>
      <w:r w:rsidR="00047594">
        <w:rPr>
          <w:rFonts w:ascii="Garamond" w:hAnsi="Garamond"/>
        </w:rPr>
        <w:t xml:space="preserve">v části Předseda senátu, VSÚ, JČ, AS, VK, </w:t>
      </w:r>
      <w:r>
        <w:rPr>
          <w:rFonts w:ascii="Garamond" w:hAnsi="Garamond"/>
        </w:rPr>
        <w:t>odstraňuje text „Mgr. Monika Oliveriusová (rozhodování v přípravném trestním řízení, rozhodování podle §§ 88, 88a tr.ř.)“.</w:t>
      </w:r>
    </w:p>
    <w:p w:rsidR="008213F8" w:rsidRPr="008213F8" w:rsidRDefault="008213F8" w:rsidP="008213F8">
      <w:pPr>
        <w:pStyle w:val="Odstavecseseznamem"/>
        <w:rPr>
          <w:rFonts w:ascii="Garamond" w:hAnsi="Garamond"/>
        </w:rPr>
      </w:pPr>
    </w:p>
    <w:p w:rsidR="00F304AF" w:rsidRDefault="008213F8" w:rsidP="003B3AB5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F304AF">
        <w:rPr>
          <w:rFonts w:ascii="Garamond" w:hAnsi="Garamond"/>
        </w:rPr>
        <w:t>V části „Trestní úsek“ se vkládá soudní oddělení 18</w:t>
      </w:r>
      <w:r w:rsidR="00F304AF">
        <w:rPr>
          <w:rFonts w:ascii="Garamond" w:hAnsi="Garamond"/>
        </w:rPr>
        <w:t>.</w:t>
      </w:r>
    </w:p>
    <w:p w:rsidR="00F304AF" w:rsidRPr="00F304AF" w:rsidRDefault="00F304AF" w:rsidP="00F304AF">
      <w:pPr>
        <w:pStyle w:val="Odstavecseseznamem"/>
        <w:rPr>
          <w:rFonts w:ascii="Garamond" w:hAnsi="Garamond"/>
        </w:rPr>
      </w:pPr>
    </w:p>
    <w:p w:rsidR="00F304AF" w:rsidRDefault="00F304AF" w:rsidP="00F304AF">
      <w:pPr>
        <w:pStyle w:val="Odstavecseseznamem"/>
        <w:numPr>
          <w:ilvl w:val="1"/>
          <w:numId w:val="37"/>
        </w:numPr>
        <w:ind w:left="567" w:hanging="567"/>
        <w:jc w:val="both"/>
        <w:rPr>
          <w:rFonts w:ascii="Garamond" w:hAnsi="Garamond"/>
        </w:rPr>
      </w:pPr>
      <w:r w:rsidRPr="00F304AF">
        <w:rPr>
          <w:rFonts w:ascii="Garamond" w:hAnsi="Garamond"/>
        </w:rPr>
        <w:t>Současně se v tomto oddělení v části Předseda senátu, VSÚ, JČ, AS, VK vkládá odstavec „Mgr. Veronika Sekerová, zástupce pro jednorázové úkony Mgr. Kristina Pavlisová, zástup dlouhodobé nepřítomnost</w:t>
      </w:r>
      <w:r>
        <w:rPr>
          <w:rFonts w:ascii="Garamond" w:hAnsi="Garamond"/>
        </w:rPr>
        <w:t>i JUDr. Michal Pařez“.</w:t>
      </w:r>
      <w:r w:rsidRPr="00F304AF">
        <w:rPr>
          <w:rFonts w:ascii="Garamond" w:hAnsi="Garamond"/>
        </w:rPr>
        <w:t xml:space="preserve"> V toto</w:t>
      </w:r>
      <w:r w:rsidR="00047594">
        <w:rPr>
          <w:rFonts w:ascii="Garamond" w:hAnsi="Garamond"/>
        </w:rPr>
        <w:t>žném odstavci se v části Obor a </w:t>
      </w:r>
      <w:r w:rsidRPr="00F304AF">
        <w:rPr>
          <w:rFonts w:ascii="Garamond" w:hAnsi="Garamond"/>
        </w:rPr>
        <w:t xml:space="preserve">vymezení působnosti vkládá text „Věci agendy rejstříku Nt - v rozsahu 100 %. Rozhodování v přípravném trestním řízení. Rozhodování dle § 88 odst. 1 tr. ř. ve vyhrazených věcech. Účast u neodkladných </w:t>
      </w:r>
      <w:r w:rsidR="007C7FF0">
        <w:rPr>
          <w:rFonts w:ascii="Garamond" w:hAnsi="Garamond"/>
        </w:rPr>
        <w:t>úkonů v předpřípravném řízení“.</w:t>
      </w:r>
    </w:p>
    <w:p w:rsidR="007C7FF0" w:rsidRPr="00F304AF" w:rsidRDefault="007C7FF0" w:rsidP="007C7FF0">
      <w:pPr>
        <w:pStyle w:val="Odstavecseseznamem"/>
        <w:ind w:left="567"/>
        <w:jc w:val="both"/>
        <w:rPr>
          <w:rFonts w:ascii="Garamond" w:hAnsi="Garamond"/>
        </w:rPr>
      </w:pPr>
    </w:p>
    <w:p w:rsidR="00F304AF" w:rsidRPr="007C7FF0" w:rsidRDefault="007C7FF0" w:rsidP="007C7FF0">
      <w:pPr>
        <w:pStyle w:val="Odstavecseseznamem"/>
        <w:numPr>
          <w:ilvl w:val="1"/>
          <w:numId w:val="37"/>
        </w:numPr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  <w:r w:rsidRPr="007C7FF0">
        <w:rPr>
          <w:rFonts w:ascii="Garamond" w:hAnsi="Garamond"/>
        </w:rPr>
        <w:t>Zároveň se v tomto oddělení v části Předseda senátu, VSÚ, JČ, AS, VK vkládá odstavec</w:t>
      </w:r>
      <w:r>
        <w:rPr>
          <w:rFonts w:ascii="Garamond" w:hAnsi="Garamond"/>
        </w:rPr>
        <w:t xml:space="preserve"> „</w:t>
      </w:r>
      <w:r w:rsidR="00F304AF" w:rsidRPr="007C7FF0">
        <w:rPr>
          <w:rFonts w:ascii="Garamond" w:hAnsi="Garamond"/>
        </w:rPr>
        <w:t>asistent soudce: Mgr. Anna Trhlíková (zástup Mgr. Veronika Sekerová)</w:t>
      </w:r>
      <w:r>
        <w:rPr>
          <w:rFonts w:ascii="Garamond" w:hAnsi="Garamond"/>
        </w:rPr>
        <w:t>“. V totožném odstavci se v části Obor a vymezení působnosti vkládá text „</w:t>
      </w:r>
      <w:r w:rsidR="00F304AF" w:rsidRPr="007C7FF0">
        <w:rPr>
          <w:rFonts w:ascii="Garamond" w:hAnsi="Garamond"/>
        </w:rPr>
        <w:t>Provád</w:t>
      </w:r>
      <w:r w:rsidR="00047594">
        <w:rPr>
          <w:rFonts w:ascii="Garamond" w:hAnsi="Garamond"/>
        </w:rPr>
        <w:t>í úkony dle § 11 a 14 zákona č. </w:t>
      </w:r>
      <w:r w:rsidR="00F304AF" w:rsidRPr="007C7FF0">
        <w:rPr>
          <w:rFonts w:ascii="Garamond" w:hAnsi="Garamond"/>
        </w:rPr>
        <w:t>121/2008 Sb., o vyšších soudních úřednících v platném znění a na základě pověření předsedů senátů provádí úkony dle § 5. Vykonává činnost asistentky sou</w:t>
      </w:r>
      <w:r w:rsidR="00047594">
        <w:rPr>
          <w:rFonts w:ascii="Garamond" w:hAnsi="Garamond"/>
        </w:rPr>
        <w:t>dce dle zákona č. 6/2002 Sb., o </w:t>
      </w:r>
      <w:r w:rsidR="00F304AF" w:rsidRPr="007C7FF0">
        <w:rPr>
          <w:rFonts w:ascii="Garamond" w:hAnsi="Garamond"/>
        </w:rPr>
        <w:t>soudech a soudcích“.</w:t>
      </w:r>
    </w:p>
    <w:p w:rsidR="00A64AD2" w:rsidRDefault="00A64AD2" w:rsidP="00A64AD2">
      <w:pPr>
        <w:pStyle w:val="Odstavecseseznamem"/>
        <w:ind w:left="567"/>
        <w:jc w:val="both"/>
        <w:rPr>
          <w:rFonts w:ascii="Garamond" w:hAnsi="Garamond"/>
        </w:rPr>
      </w:pPr>
    </w:p>
    <w:p w:rsidR="00A64AD2" w:rsidRDefault="007C7FF0" w:rsidP="00A64AD2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5</w:t>
      </w:r>
      <w:r w:rsidR="00A64AD2">
        <w:rPr>
          <w:rFonts w:ascii="Garamond" w:hAnsi="Garamond"/>
        </w:rPr>
        <w:t xml:space="preserve"> se v části Obor a vymezení půs</w:t>
      </w:r>
      <w:r>
        <w:rPr>
          <w:rFonts w:ascii="Garamond" w:hAnsi="Garamond"/>
        </w:rPr>
        <w:t>obnosti „Věci agendy rejstříku P a Nc“ odstraňuje text „70 %“ a nahrazuje se textem „10</w:t>
      </w:r>
      <w:r w:rsidR="00A64AD2">
        <w:rPr>
          <w:rFonts w:ascii="Garamond" w:hAnsi="Garamond"/>
        </w:rPr>
        <w:t>0 %“.</w:t>
      </w:r>
    </w:p>
    <w:p w:rsidR="00A64AD2" w:rsidRPr="00A64AD2" w:rsidRDefault="00A64AD2" w:rsidP="00A64AD2">
      <w:pPr>
        <w:pStyle w:val="Odstavecseseznamem"/>
        <w:rPr>
          <w:rFonts w:ascii="Garamond" w:hAnsi="Garamond"/>
        </w:rPr>
      </w:pPr>
    </w:p>
    <w:p w:rsidR="00A64AD2" w:rsidRDefault="00A64AD2" w:rsidP="007C7FF0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</w:t>
      </w:r>
      <w:r w:rsidR="007C7FF0">
        <w:rPr>
          <w:rFonts w:ascii="Garamond" w:hAnsi="Garamond"/>
        </w:rPr>
        <w:t>10</w:t>
      </w:r>
      <w:r>
        <w:rPr>
          <w:rFonts w:ascii="Garamond" w:hAnsi="Garamond"/>
        </w:rPr>
        <w:t xml:space="preserve"> se v části Obor a vymezení působnosti „Věci agendy</w:t>
      </w:r>
      <w:r w:rsidR="007C7FF0">
        <w:rPr>
          <w:rFonts w:ascii="Garamond" w:hAnsi="Garamond"/>
        </w:rPr>
        <w:t xml:space="preserve"> rejstříku C“ odstraňuje text „2</w:t>
      </w:r>
      <w:r>
        <w:rPr>
          <w:rFonts w:ascii="Garamond" w:hAnsi="Garamond"/>
        </w:rPr>
        <w:t>0 %“ a nahra</w:t>
      </w:r>
      <w:r w:rsidR="007C7FF0">
        <w:rPr>
          <w:rFonts w:ascii="Garamond" w:hAnsi="Garamond"/>
        </w:rPr>
        <w:t>zuje se textem „100 %</w:t>
      </w:r>
      <w:r>
        <w:rPr>
          <w:rFonts w:ascii="Garamond" w:hAnsi="Garamond"/>
        </w:rPr>
        <w:t>“.</w:t>
      </w:r>
    </w:p>
    <w:p w:rsidR="007C7FF0" w:rsidRPr="007C7FF0" w:rsidRDefault="007C7FF0" w:rsidP="007C7FF0">
      <w:pPr>
        <w:pStyle w:val="Odstavecseseznamem"/>
        <w:rPr>
          <w:rFonts w:ascii="Garamond" w:hAnsi="Garamond"/>
        </w:rPr>
      </w:pPr>
    </w:p>
    <w:p w:rsidR="007C7FF0" w:rsidRDefault="007C7FF0" w:rsidP="007C7FF0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11 se v části Obor a vymezení působnosti „Věci agendy rejstříku C“ odstraňuje text „v rozsahu 20 %“ a nahrazuje se textem „nápad pozastaven“.</w:t>
      </w:r>
    </w:p>
    <w:p w:rsidR="007C7FF0" w:rsidRPr="007C7FF0" w:rsidRDefault="007C7FF0" w:rsidP="007C7FF0">
      <w:pPr>
        <w:pStyle w:val="Odstavecseseznamem"/>
        <w:rPr>
          <w:rFonts w:ascii="Garamond" w:hAnsi="Garamond"/>
        </w:rPr>
      </w:pPr>
    </w:p>
    <w:p w:rsidR="007C7FF0" w:rsidRDefault="00047594" w:rsidP="00AC3039">
      <w:pPr>
        <w:tabs>
          <w:tab w:val="left" w:pos="0"/>
          <w:tab w:val="left" w:pos="567"/>
        </w:tabs>
        <w:ind w:left="564" w:hanging="564"/>
        <w:jc w:val="both"/>
        <w:rPr>
          <w:rFonts w:ascii="Garamond" w:hAnsi="Garamond"/>
          <w:bCs/>
        </w:rPr>
      </w:pPr>
      <w:r>
        <w:rPr>
          <w:rFonts w:ascii="Garamond" w:hAnsi="Garamond"/>
        </w:rPr>
        <w:t>8</w:t>
      </w:r>
      <w:bookmarkStart w:id="0" w:name="_GoBack"/>
      <w:bookmarkEnd w:id="0"/>
      <w:r w:rsidR="007C7FF0">
        <w:rPr>
          <w:rFonts w:ascii="Garamond" w:hAnsi="Garamond"/>
        </w:rPr>
        <w:t>.1</w:t>
      </w:r>
      <w:r w:rsidR="007C7FF0">
        <w:rPr>
          <w:rFonts w:ascii="Garamond" w:hAnsi="Garamond"/>
        </w:rPr>
        <w:tab/>
        <w:t xml:space="preserve">Současně se v soudním oddělení </w:t>
      </w:r>
      <w:r w:rsidR="00AC3039">
        <w:rPr>
          <w:rFonts w:ascii="Garamond" w:hAnsi="Garamond"/>
        </w:rPr>
        <w:t xml:space="preserve">11 </w:t>
      </w:r>
      <w:r w:rsidR="007C7FF0">
        <w:rPr>
          <w:rFonts w:ascii="Garamond" w:hAnsi="Garamond"/>
        </w:rPr>
        <w:t>v části Obor a vymezení působnosti odstraňuje text „</w:t>
      </w:r>
      <w:r w:rsidR="007C7FF0" w:rsidRPr="007C7FF0">
        <w:rPr>
          <w:rFonts w:ascii="Garamond" w:hAnsi="Garamond"/>
          <w:bCs/>
        </w:rPr>
        <w:t>Specializace na řízení ve věcech vyplývajících z pracovně-právních vztahů.</w:t>
      </w:r>
      <w:r w:rsidR="00AC3039">
        <w:rPr>
          <w:rFonts w:ascii="Garamond" w:hAnsi="Garamond"/>
          <w:bCs/>
        </w:rPr>
        <w:t xml:space="preserve"> </w:t>
      </w:r>
      <w:r w:rsidR="007C7FF0" w:rsidRPr="007C7FF0">
        <w:rPr>
          <w:rFonts w:ascii="Garamond" w:hAnsi="Garamond"/>
          <w:bCs/>
        </w:rPr>
        <w:t>Věci agendy rejstříku Nc všeobecné – nejasná podání.</w:t>
      </w:r>
      <w:r w:rsidR="00AC3039">
        <w:rPr>
          <w:rFonts w:ascii="Garamond" w:hAnsi="Garamond"/>
          <w:bCs/>
        </w:rPr>
        <w:t xml:space="preserve"> </w:t>
      </w:r>
      <w:r w:rsidR="007C7FF0" w:rsidRPr="007C7FF0">
        <w:rPr>
          <w:rFonts w:ascii="Garamond" w:hAnsi="Garamond"/>
          <w:bCs/>
        </w:rPr>
        <w:t>Rozhodování o návrzích na vydání předběžného opatření podle § 400 a  násl. z. ř. s.</w:t>
      </w:r>
      <w:r w:rsidR="00AC3039">
        <w:rPr>
          <w:rFonts w:ascii="Garamond" w:hAnsi="Garamond"/>
          <w:bCs/>
        </w:rPr>
        <w:t>“.</w:t>
      </w:r>
    </w:p>
    <w:p w:rsidR="005F7025" w:rsidRPr="007C7FF0" w:rsidRDefault="005F7025" w:rsidP="007C7FF0">
      <w:pPr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AC3039" w:rsidRDefault="006579D6" w:rsidP="00AC3039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AC3039">
        <w:rPr>
          <w:rFonts w:ascii="Garamond" w:hAnsi="Garamond"/>
        </w:rPr>
        <w:t>V</w:t>
      </w:r>
      <w:r w:rsidR="00AC3039" w:rsidRPr="00AC3039">
        <w:rPr>
          <w:rFonts w:ascii="Garamond" w:hAnsi="Garamond"/>
        </w:rPr>
        <w:t> soudním oddělení 12</w:t>
      </w:r>
      <w:r w:rsidR="005F7025" w:rsidRPr="00AC3039">
        <w:rPr>
          <w:rFonts w:ascii="Garamond" w:hAnsi="Garamond"/>
        </w:rPr>
        <w:t xml:space="preserve"> </w:t>
      </w:r>
      <w:r w:rsidR="00FA2EAA" w:rsidRPr="00AC3039">
        <w:rPr>
          <w:rFonts w:ascii="Garamond" w:hAnsi="Garamond"/>
        </w:rPr>
        <w:t xml:space="preserve">se </w:t>
      </w:r>
      <w:r w:rsidR="005F7025" w:rsidRPr="00AC3039">
        <w:rPr>
          <w:rFonts w:ascii="Garamond" w:hAnsi="Garamond"/>
        </w:rPr>
        <w:t xml:space="preserve">v části Obor a vymezení působnosti </w:t>
      </w:r>
      <w:r w:rsidR="00AC3039">
        <w:rPr>
          <w:rFonts w:ascii="Garamond" w:hAnsi="Garamond"/>
        </w:rPr>
        <w:t>„Věci agendy rejstříku C“ odstraňuje text „20 %“ a nahrazuje se textem „100 %“.</w:t>
      </w:r>
    </w:p>
    <w:p w:rsidR="00AC3039" w:rsidRDefault="00AC3039" w:rsidP="00AC3039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AC3039" w:rsidRDefault="00AC3039" w:rsidP="00AC3039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13 </w:t>
      </w:r>
      <w:r w:rsidRPr="00AC3039">
        <w:rPr>
          <w:rFonts w:ascii="Garamond" w:hAnsi="Garamond"/>
        </w:rPr>
        <w:t xml:space="preserve">se v části Obor a vymezení působnosti </w:t>
      </w:r>
      <w:r>
        <w:rPr>
          <w:rFonts w:ascii="Garamond" w:hAnsi="Garamond"/>
        </w:rPr>
        <w:t>„Věci agendy rejstříku C“ odstraňuje text „10 %“ a nahrazuje se textem „50 %“.</w:t>
      </w:r>
    </w:p>
    <w:p w:rsidR="007A08B8" w:rsidRPr="00AC3039" w:rsidRDefault="007A08B8" w:rsidP="00AC3039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7A08B8" w:rsidRDefault="003C08AE" w:rsidP="007A08B8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7A08B8">
        <w:rPr>
          <w:rFonts w:ascii="Garamond" w:hAnsi="Garamond"/>
        </w:rPr>
        <w:t xml:space="preserve">V soudním oddělení 18 se v části </w:t>
      </w:r>
      <w:r w:rsidR="007A08B8" w:rsidRPr="007A08B8">
        <w:rPr>
          <w:rFonts w:ascii="Garamond" w:hAnsi="Garamond"/>
        </w:rPr>
        <w:t>Obor a vymezení působnosti</w:t>
      </w:r>
      <w:r w:rsidR="007A08B8">
        <w:rPr>
          <w:rFonts w:ascii="Garamond" w:hAnsi="Garamond"/>
        </w:rPr>
        <w:t xml:space="preserve"> „Věci agendy</w:t>
      </w:r>
      <w:r w:rsidR="00AC3039">
        <w:rPr>
          <w:rFonts w:ascii="Garamond" w:hAnsi="Garamond"/>
        </w:rPr>
        <w:t xml:space="preserve"> rejstříku C“ odstraňuje text „100 %“ a nahrazuje se textem „90</w:t>
      </w:r>
      <w:r w:rsidR="007A08B8">
        <w:rPr>
          <w:rFonts w:ascii="Garamond" w:hAnsi="Garamond"/>
        </w:rPr>
        <w:t xml:space="preserve"> %“.</w:t>
      </w:r>
    </w:p>
    <w:p w:rsidR="007A08B8" w:rsidRPr="007A08B8" w:rsidRDefault="007A08B8" w:rsidP="007A08B8">
      <w:pPr>
        <w:pStyle w:val="Odstavecseseznamem"/>
        <w:rPr>
          <w:rFonts w:ascii="Garamond" w:hAnsi="Garamond"/>
        </w:rPr>
      </w:pPr>
    </w:p>
    <w:p w:rsidR="007A08B8" w:rsidRDefault="00AC3039" w:rsidP="00AC3039">
      <w:pPr>
        <w:tabs>
          <w:tab w:val="left" w:pos="567"/>
          <w:tab w:val="left" w:pos="709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7A08B8">
        <w:rPr>
          <w:rFonts w:ascii="Garamond" w:hAnsi="Garamond"/>
        </w:rPr>
        <w:t>.1</w:t>
      </w:r>
      <w:r w:rsidR="007A08B8">
        <w:rPr>
          <w:rFonts w:ascii="Garamond" w:hAnsi="Garamond"/>
        </w:rPr>
        <w:tab/>
        <w:t>Zároveň se v</w:t>
      </w:r>
      <w:r>
        <w:rPr>
          <w:rFonts w:ascii="Garamond" w:hAnsi="Garamond"/>
        </w:rPr>
        <w:t xml:space="preserve"> tomto oddělení v </w:t>
      </w:r>
      <w:r w:rsidR="007A08B8" w:rsidRPr="007A08B8">
        <w:rPr>
          <w:rFonts w:ascii="Garamond" w:hAnsi="Garamond"/>
        </w:rPr>
        <w:t>části Obor a vymezení působnosti</w:t>
      </w:r>
      <w:r w:rsidR="007A08B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vkládá text </w:t>
      </w:r>
      <w:r w:rsidR="007A08B8">
        <w:rPr>
          <w:rFonts w:ascii="Garamond" w:hAnsi="Garamond"/>
        </w:rPr>
        <w:t>„</w:t>
      </w:r>
      <w:r>
        <w:rPr>
          <w:rFonts w:ascii="Garamond" w:hAnsi="Garamond"/>
        </w:rPr>
        <w:t>Specializace na řízení ve věcech vyplývajících z pracovně-právních vztahů</w:t>
      </w:r>
      <w:r w:rsidR="007A08B8">
        <w:rPr>
          <w:rFonts w:ascii="Garamond" w:hAnsi="Garamond"/>
        </w:rPr>
        <w:t>“.</w:t>
      </w:r>
    </w:p>
    <w:p w:rsidR="00AC3039" w:rsidRDefault="00AC3039" w:rsidP="00AC3039">
      <w:pPr>
        <w:tabs>
          <w:tab w:val="left" w:pos="567"/>
          <w:tab w:val="left" w:pos="709"/>
        </w:tabs>
        <w:ind w:left="567" w:hanging="567"/>
        <w:jc w:val="both"/>
        <w:rPr>
          <w:rFonts w:ascii="Garamond" w:hAnsi="Garamond"/>
        </w:rPr>
      </w:pPr>
    </w:p>
    <w:p w:rsidR="00AC3039" w:rsidRDefault="00AC3039" w:rsidP="002724E6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AC3039">
        <w:rPr>
          <w:rFonts w:ascii="Garamond" w:hAnsi="Garamond"/>
        </w:rPr>
        <w:t>V soudním oddělení 19 se v části Obor a vymezení působnosti „Věci agendy rejstříku C“ odstraňuje text „10 %“ a nahrazuje se textem „20 %“.</w:t>
      </w:r>
    </w:p>
    <w:p w:rsidR="00AC3039" w:rsidRDefault="00AC3039" w:rsidP="00AC3039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AC3039" w:rsidRDefault="004227C8" w:rsidP="004227C8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r w:rsidRPr="00AC3039">
        <w:rPr>
          <w:rFonts w:ascii="Garamond" w:hAnsi="Garamond"/>
        </w:rPr>
        <w:t>příloze č. 1 rozvrhu (Správa Okresního soudu v Berouně)</w:t>
      </w:r>
      <w:r w:rsidRPr="00AC3039">
        <w:rPr>
          <w:rFonts w:ascii="Garamond" w:hAnsi="Garamond"/>
          <w:bCs/>
          <w:iCs/>
        </w:rPr>
        <w:t xml:space="preserve"> se v části „</w:t>
      </w:r>
      <w:r>
        <w:rPr>
          <w:rFonts w:ascii="Garamond" w:hAnsi="Garamond"/>
          <w:bCs/>
          <w:iCs/>
        </w:rPr>
        <w:t>Pracovnice podatelny</w:t>
      </w:r>
      <w:r w:rsidRPr="00AC3039">
        <w:rPr>
          <w:rFonts w:ascii="Garamond" w:hAnsi="Garamond"/>
          <w:bCs/>
          <w:iCs/>
        </w:rPr>
        <w:t xml:space="preserve">“ </w:t>
      </w:r>
      <w:r>
        <w:rPr>
          <w:rFonts w:ascii="Garamond" w:hAnsi="Garamond"/>
          <w:bCs/>
          <w:iCs/>
        </w:rPr>
        <w:t>vkládá text „</w:t>
      </w:r>
      <w:r w:rsidRPr="004227C8">
        <w:rPr>
          <w:rFonts w:ascii="Garamond" w:hAnsi="Garamond"/>
          <w:bCs/>
          <w:iCs/>
        </w:rPr>
        <w:t>Kristýna Dvořáková (0,7 úvazku), Kristýna Kaucká (0,3 úvazku)</w:t>
      </w:r>
      <w:r>
        <w:rPr>
          <w:rFonts w:ascii="Garamond" w:hAnsi="Garamond"/>
          <w:bCs/>
          <w:iCs/>
        </w:rPr>
        <w:t>“.</w:t>
      </w:r>
    </w:p>
    <w:p w:rsidR="00AC3039" w:rsidRDefault="00AC3039" w:rsidP="00AC3039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7A08B8" w:rsidRPr="004227C8" w:rsidRDefault="00AC3039" w:rsidP="004227C8">
      <w:pPr>
        <w:tabs>
          <w:tab w:val="left" w:pos="0"/>
          <w:tab w:val="left" w:pos="567"/>
        </w:tabs>
        <w:jc w:val="both"/>
        <w:rPr>
          <w:rFonts w:ascii="Garamond" w:hAnsi="Garamond"/>
        </w:rPr>
      </w:pPr>
      <w:r w:rsidRPr="004227C8">
        <w:rPr>
          <w:rFonts w:ascii="Garamond" w:hAnsi="Garamond"/>
        </w:rPr>
        <w:t> </w:t>
      </w:r>
    </w:p>
    <w:p w:rsidR="0005497B" w:rsidRDefault="0005497B" w:rsidP="0005497B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261B38" w:rsidRPr="00BD17F1" w:rsidRDefault="0006297C" w:rsidP="00AC3039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AC3039">
        <w:rPr>
          <w:rFonts w:ascii="Garamond" w:hAnsi="Garamond"/>
        </w:rPr>
        <w:t>31</w:t>
      </w:r>
      <w:r w:rsidR="00ED0ABB">
        <w:rPr>
          <w:rFonts w:ascii="Garamond" w:hAnsi="Garamond"/>
        </w:rPr>
        <w:t xml:space="preserve">. </w:t>
      </w:r>
      <w:r w:rsidR="00AC3039">
        <w:rPr>
          <w:rFonts w:ascii="Garamond" w:hAnsi="Garamond"/>
        </w:rPr>
        <w:t>března</w:t>
      </w:r>
      <w:r w:rsidR="00ED0ABB">
        <w:rPr>
          <w:rFonts w:ascii="Garamond" w:hAnsi="Garamond"/>
        </w:rPr>
        <w:t xml:space="preserve"> 2020</w:t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4751C">
        <w:rPr>
          <w:rFonts w:ascii="Garamond" w:hAnsi="Garamond"/>
        </w:rPr>
        <w:t xml:space="preserve">                                                </w:t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3F741F" w:rsidP="0034751C">
      <w:pPr>
        <w:tabs>
          <w:tab w:val="center" w:pos="7088"/>
        </w:tabs>
        <w:jc w:val="right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C9" w:rsidRDefault="00FD58C9">
      <w:r>
        <w:separator/>
      </w:r>
    </w:p>
  </w:endnote>
  <w:endnote w:type="continuationSeparator" w:id="0">
    <w:p w:rsidR="00FD58C9" w:rsidRDefault="00F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C9" w:rsidRDefault="00FD58C9">
      <w:r>
        <w:separator/>
      </w:r>
    </w:p>
  </w:footnote>
  <w:footnote w:type="continuationSeparator" w:id="0">
    <w:p w:rsidR="00FD58C9" w:rsidRDefault="00F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523E"/>
    <w:multiLevelType w:val="multilevel"/>
    <w:tmpl w:val="A2D2B9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EA07CC2"/>
    <w:multiLevelType w:val="multilevel"/>
    <w:tmpl w:val="F42A7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8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6" w15:restartNumberingAfterBreak="0">
    <w:nsid w:val="610F48A9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8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23"/>
  </w:num>
  <w:num w:numId="5">
    <w:abstractNumId w:val="13"/>
  </w:num>
  <w:num w:numId="6">
    <w:abstractNumId w:val="11"/>
  </w:num>
  <w:num w:numId="7">
    <w:abstractNumId w:val="6"/>
  </w:num>
  <w:num w:numId="8">
    <w:abstractNumId w:val="22"/>
  </w:num>
  <w:num w:numId="9">
    <w:abstractNumId w:val="31"/>
  </w:num>
  <w:num w:numId="10">
    <w:abstractNumId w:val="1"/>
  </w:num>
  <w:num w:numId="11">
    <w:abstractNumId w:val="5"/>
  </w:num>
  <w:num w:numId="12">
    <w:abstractNumId w:val="16"/>
  </w:num>
  <w:num w:numId="13">
    <w:abstractNumId w:val="35"/>
  </w:num>
  <w:num w:numId="14">
    <w:abstractNumId w:val="33"/>
  </w:num>
  <w:num w:numId="15">
    <w:abstractNumId w:val="30"/>
  </w:num>
  <w:num w:numId="16">
    <w:abstractNumId w:val="19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8"/>
  </w:num>
  <w:num w:numId="22">
    <w:abstractNumId w:val="3"/>
  </w:num>
  <w:num w:numId="23">
    <w:abstractNumId w:val="34"/>
  </w:num>
  <w:num w:numId="24">
    <w:abstractNumId w:val="29"/>
  </w:num>
  <w:num w:numId="25">
    <w:abstractNumId w:val="25"/>
  </w:num>
  <w:num w:numId="26">
    <w:abstractNumId w:val="27"/>
  </w:num>
  <w:num w:numId="27">
    <w:abstractNumId w:val="28"/>
  </w:num>
  <w:num w:numId="28">
    <w:abstractNumId w:val="24"/>
  </w:num>
  <w:num w:numId="29">
    <w:abstractNumId w:val="20"/>
  </w:num>
  <w:num w:numId="30">
    <w:abstractNumId w:val="0"/>
  </w:num>
  <w:num w:numId="31">
    <w:abstractNumId w:val="7"/>
  </w:num>
  <w:num w:numId="32">
    <w:abstractNumId w:val="21"/>
  </w:num>
  <w:num w:numId="33">
    <w:abstractNumId w:val="17"/>
  </w:num>
  <w:num w:numId="34">
    <w:abstractNumId w:val="9"/>
  </w:num>
  <w:num w:numId="35">
    <w:abstractNumId w:val="32"/>
  </w:num>
  <w:num w:numId="36">
    <w:abstractNumId w:val="10"/>
  </w:num>
  <w:num w:numId="37">
    <w:abstractNumId w:val="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5F59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47594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85873"/>
    <w:rsid w:val="0009088B"/>
    <w:rsid w:val="000910BC"/>
    <w:rsid w:val="00095D21"/>
    <w:rsid w:val="000A70F4"/>
    <w:rsid w:val="000B69B6"/>
    <w:rsid w:val="000C49CB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44BD"/>
    <w:rsid w:val="0011539A"/>
    <w:rsid w:val="0011565A"/>
    <w:rsid w:val="00117303"/>
    <w:rsid w:val="0012190C"/>
    <w:rsid w:val="00125529"/>
    <w:rsid w:val="001275E8"/>
    <w:rsid w:val="00140F92"/>
    <w:rsid w:val="001421AC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E340E"/>
    <w:rsid w:val="001F0828"/>
    <w:rsid w:val="001F14AB"/>
    <w:rsid w:val="001F2B98"/>
    <w:rsid w:val="00204D6F"/>
    <w:rsid w:val="00207E77"/>
    <w:rsid w:val="002104D4"/>
    <w:rsid w:val="00212053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B5CA3"/>
    <w:rsid w:val="002C26E1"/>
    <w:rsid w:val="002C278F"/>
    <w:rsid w:val="002C30D6"/>
    <w:rsid w:val="002C413C"/>
    <w:rsid w:val="002C46E2"/>
    <w:rsid w:val="002C582A"/>
    <w:rsid w:val="002C661D"/>
    <w:rsid w:val="002C7BA2"/>
    <w:rsid w:val="002D0ACE"/>
    <w:rsid w:val="002D1DC8"/>
    <w:rsid w:val="002D3D47"/>
    <w:rsid w:val="002E0400"/>
    <w:rsid w:val="002E0646"/>
    <w:rsid w:val="002E1002"/>
    <w:rsid w:val="002E5343"/>
    <w:rsid w:val="002F1222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4751C"/>
    <w:rsid w:val="0035264D"/>
    <w:rsid w:val="00355021"/>
    <w:rsid w:val="00355CBA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A3A0E"/>
    <w:rsid w:val="003B0472"/>
    <w:rsid w:val="003B1A6A"/>
    <w:rsid w:val="003B3628"/>
    <w:rsid w:val="003B48CC"/>
    <w:rsid w:val="003B575F"/>
    <w:rsid w:val="003C08AE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2583"/>
    <w:rsid w:val="004227C8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E5991"/>
    <w:rsid w:val="004F69B5"/>
    <w:rsid w:val="00506D82"/>
    <w:rsid w:val="00510360"/>
    <w:rsid w:val="00512C78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164B"/>
    <w:rsid w:val="00584277"/>
    <w:rsid w:val="00585932"/>
    <w:rsid w:val="00587ADA"/>
    <w:rsid w:val="00590600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025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579D6"/>
    <w:rsid w:val="00662D1D"/>
    <w:rsid w:val="00664A0C"/>
    <w:rsid w:val="00666F72"/>
    <w:rsid w:val="00666FC8"/>
    <w:rsid w:val="0067453A"/>
    <w:rsid w:val="00674E56"/>
    <w:rsid w:val="00680E27"/>
    <w:rsid w:val="006815CB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4505"/>
    <w:rsid w:val="00717474"/>
    <w:rsid w:val="00717E82"/>
    <w:rsid w:val="00717ED8"/>
    <w:rsid w:val="0072253E"/>
    <w:rsid w:val="00727CCD"/>
    <w:rsid w:val="00727F9E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1E75"/>
    <w:rsid w:val="007920F3"/>
    <w:rsid w:val="00793501"/>
    <w:rsid w:val="007938B2"/>
    <w:rsid w:val="007976A4"/>
    <w:rsid w:val="00797EE6"/>
    <w:rsid w:val="007A08B8"/>
    <w:rsid w:val="007A2E6B"/>
    <w:rsid w:val="007A705F"/>
    <w:rsid w:val="007B3207"/>
    <w:rsid w:val="007B563E"/>
    <w:rsid w:val="007C7FF0"/>
    <w:rsid w:val="007D1223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1CE6"/>
    <w:rsid w:val="0080690E"/>
    <w:rsid w:val="008112C8"/>
    <w:rsid w:val="00812D00"/>
    <w:rsid w:val="00813CC1"/>
    <w:rsid w:val="008154E0"/>
    <w:rsid w:val="008177EE"/>
    <w:rsid w:val="008212F7"/>
    <w:rsid w:val="008213F8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215B"/>
    <w:rsid w:val="008B6668"/>
    <w:rsid w:val="008C4D44"/>
    <w:rsid w:val="008D0F53"/>
    <w:rsid w:val="008D2631"/>
    <w:rsid w:val="008D339B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29B2"/>
    <w:rsid w:val="00953159"/>
    <w:rsid w:val="009613EF"/>
    <w:rsid w:val="009620D0"/>
    <w:rsid w:val="00962B76"/>
    <w:rsid w:val="009655D7"/>
    <w:rsid w:val="00970285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22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4AD2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3130"/>
    <w:rsid w:val="00AB5B49"/>
    <w:rsid w:val="00AC270C"/>
    <w:rsid w:val="00AC3039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AF5556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07B5"/>
    <w:rsid w:val="00B62BED"/>
    <w:rsid w:val="00B65FAC"/>
    <w:rsid w:val="00B67F7A"/>
    <w:rsid w:val="00B73083"/>
    <w:rsid w:val="00B75BD8"/>
    <w:rsid w:val="00B764C3"/>
    <w:rsid w:val="00B814BE"/>
    <w:rsid w:val="00B862F3"/>
    <w:rsid w:val="00B86564"/>
    <w:rsid w:val="00B86B74"/>
    <w:rsid w:val="00B86E24"/>
    <w:rsid w:val="00B908B3"/>
    <w:rsid w:val="00B90E62"/>
    <w:rsid w:val="00B91FC8"/>
    <w:rsid w:val="00B953D7"/>
    <w:rsid w:val="00B96749"/>
    <w:rsid w:val="00B978B0"/>
    <w:rsid w:val="00BA123D"/>
    <w:rsid w:val="00BB0F4B"/>
    <w:rsid w:val="00BB6611"/>
    <w:rsid w:val="00BC0DAA"/>
    <w:rsid w:val="00BC5FCE"/>
    <w:rsid w:val="00BC6259"/>
    <w:rsid w:val="00BD17F1"/>
    <w:rsid w:val="00BD4E91"/>
    <w:rsid w:val="00BE236E"/>
    <w:rsid w:val="00BF0CED"/>
    <w:rsid w:val="00BF3F3F"/>
    <w:rsid w:val="00BF4760"/>
    <w:rsid w:val="00BF4905"/>
    <w:rsid w:val="00BF61CC"/>
    <w:rsid w:val="00C013CF"/>
    <w:rsid w:val="00C123C2"/>
    <w:rsid w:val="00C15A9B"/>
    <w:rsid w:val="00C15EA6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30F4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270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C27"/>
    <w:rsid w:val="00DE5093"/>
    <w:rsid w:val="00DE5C3E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53B9"/>
    <w:rsid w:val="00E37380"/>
    <w:rsid w:val="00E4365A"/>
    <w:rsid w:val="00E440DD"/>
    <w:rsid w:val="00E4448E"/>
    <w:rsid w:val="00E46EB1"/>
    <w:rsid w:val="00E478C0"/>
    <w:rsid w:val="00E5280F"/>
    <w:rsid w:val="00E557B9"/>
    <w:rsid w:val="00E562CE"/>
    <w:rsid w:val="00E56DC8"/>
    <w:rsid w:val="00E56F5F"/>
    <w:rsid w:val="00E56F9E"/>
    <w:rsid w:val="00E57781"/>
    <w:rsid w:val="00E6317A"/>
    <w:rsid w:val="00E72B06"/>
    <w:rsid w:val="00E750EE"/>
    <w:rsid w:val="00E812B6"/>
    <w:rsid w:val="00E81D7C"/>
    <w:rsid w:val="00E82DE6"/>
    <w:rsid w:val="00E84838"/>
    <w:rsid w:val="00E85EEA"/>
    <w:rsid w:val="00E860F3"/>
    <w:rsid w:val="00E86B2E"/>
    <w:rsid w:val="00E870F2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ABB"/>
    <w:rsid w:val="00ED0CF9"/>
    <w:rsid w:val="00ED2C5A"/>
    <w:rsid w:val="00ED327D"/>
    <w:rsid w:val="00ED4EDD"/>
    <w:rsid w:val="00ED70AF"/>
    <w:rsid w:val="00ED7D42"/>
    <w:rsid w:val="00EE1344"/>
    <w:rsid w:val="00EE27B5"/>
    <w:rsid w:val="00EE6540"/>
    <w:rsid w:val="00EF263C"/>
    <w:rsid w:val="00EF4283"/>
    <w:rsid w:val="00EF5855"/>
    <w:rsid w:val="00F019C8"/>
    <w:rsid w:val="00F0255D"/>
    <w:rsid w:val="00F05604"/>
    <w:rsid w:val="00F06954"/>
    <w:rsid w:val="00F12D55"/>
    <w:rsid w:val="00F20534"/>
    <w:rsid w:val="00F235CF"/>
    <w:rsid w:val="00F25B9F"/>
    <w:rsid w:val="00F269F5"/>
    <w:rsid w:val="00F26DC4"/>
    <w:rsid w:val="00F30051"/>
    <w:rsid w:val="00F304AF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A2EAA"/>
    <w:rsid w:val="00FB1BB4"/>
    <w:rsid w:val="00FB2581"/>
    <w:rsid w:val="00FC401B"/>
    <w:rsid w:val="00FD58C9"/>
    <w:rsid w:val="00FE46C5"/>
    <w:rsid w:val="00FE5C43"/>
    <w:rsid w:val="00FE6827"/>
    <w:rsid w:val="00FF37B9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033B5-D0C7-4000-ACEB-DF549C5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C91AE-49F3-4E10-8175-E38FEE5D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Dobrá Zuzana</cp:lastModifiedBy>
  <cp:revision>6</cp:revision>
  <cp:lastPrinted>2020-03-31T08:16:00Z</cp:lastPrinted>
  <dcterms:created xsi:type="dcterms:W3CDTF">2020-03-29T17:07:00Z</dcterms:created>
  <dcterms:modified xsi:type="dcterms:W3CDTF">2020-03-31T08:16:00Z</dcterms:modified>
</cp:coreProperties>
</file>