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AA" w:rsidRPr="00B97A2C" w:rsidRDefault="00B91FAA" w:rsidP="00B91FAA">
      <w:pPr>
        <w:jc w:val="center"/>
        <w:rPr>
          <w:rFonts w:ascii="Garamond" w:hAnsi="Garamond"/>
          <w:b/>
          <w:smallCaps/>
          <w:sz w:val="40"/>
        </w:rPr>
      </w:pPr>
      <w:r w:rsidRPr="00B97A2C">
        <w:rPr>
          <w:rFonts w:ascii="Garamond" w:hAnsi="Garamond"/>
          <w:b/>
          <w:smallCaps/>
          <w:sz w:val="40"/>
        </w:rPr>
        <w:t>Okresní soud v Berouně</w:t>
      </w:r>
    </w:p>
    <w:p w:rsidR="00B91FAA" w:rsidRPr="00B97A2C" w:rsidRDefault="00B91FAA" w:rsidP="00B91FAA">
      <w:pPr>
        <w:pBdr>
          <w:bottom w:val="single" w:sz="6" w:space="1" w:color="auto"/>
        </w:pBdr>
        <w:tabs>
          <w:tab w:val="left" w:pos="3840"/>
          <w:tab w:val="left" w:pos="6663"/>
        </w:tabs>
        <w:jc w:val="center"/>
        <w:rPr>
          <w:rFonts w:ascii="Garamond" w:hAnsi="Garamond"/>
        </w:rPr>
      </w:pPr>
      <w:r w:rsidRPr="00B97A2C">
        <w:rPr>
          <w:rFonts w:ascii="Garamond" w:hAnsi="Garamond"/>
        </w:rPr>
        <w:t>Wagnerovo nám. 1249/3, 266 47 Beroun</w:t>
      </w:r>
    </w:p>
    <w:p w:rsidR="00B91FAA" w:rsidRPr="00B97A2C" w:rsidRDefault="00B91FAA" w:rsidP="00B91FAA">
      <w:pPr>
        <w:tabs>
          <w:tab w:val="left" w:pos="3840"/>
          <w:tab w:val="left" w:pos="6663"/>
        </w:tabs>
        <w:spacing w:before="120"/>
        <w:jc w:val="center"/>
        <w:rPr>
          <w:rFonts w:ascii="Garamond" w:hAnsi="Garamond"/>
        </w:rPr>
      </w:pPr>
      <w:r w:rsidRPr="00B97A2C">
        <w:rPr>
          <w:rFonts w:ascii="Garamond" w:hAnsi="Garamond"/>
        </w:rPr>
        <w:t xml:space="preserve">tel.: 311 604 500, fax: 257 005 053, e-mail: </w:t>
      </w:r>
      <w:hyperlink r:id="rId8" w:history="1">
        <w:r w:rsidRPr="009034E2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>,</w:t>
      </w:r>
      <w:r w:rsidRPr="00B97A2C">
        <w:rPr>
          <w:rFonts w:ascii="Garamond" w:hAnsi="Garamond"/>
        </w:rPr>
        <w:t xml:space="preserve"> IDDS: npyabyy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D2808">
        <w:rPr>
          <w:rFonts w:ascii="Garamond" w:hAnsi="Garamond"/>
          <w:b/>
          <w:bCs/>
          <w:sz w:val="28"/>
          <w:szCs w:val="28"/>
        </w:rPr>
        <w:t>11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FA1555" w:rsidP="00976AF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Rozvrh práce Okresního soudu v Berouně na </w:t>
      </w:r>
      <w:r w:rsidR="008212F7" w:rsidRPr="00861735">
        <w:rPr>
          <w:rFonts w:ascii="Garamond" w:hAnsi="Garamond"/>
          <w:bCs/>
        </w:rPr>
        <w:t>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mění a </w:t>
      </w:r>
      <w:r w:rsidR="004E4B94" w:rsidRPr="00861735">
        <w:rPr>
          <w:rFonts w:ascii="Garamond" w:hAnsi="Garamond"/>
          <w:bCs/>
        </w:rPr>
        <w:t xml:space="preserve">doplňuje </w:t>
      </w:r>
      <w:r>
        <w:rPr>
          <w:rFonts w:ascii="Garamond" w:hAnsi="Garamond"/>
          <w:bCs/>
        </w:rPr>
        <w:t xml:space="preserve">s </w:t>
      </w:r>
      <w:r w:rsidR="006A6FA0" w:rsidRPr="00861735">
        <w:rPr>
          <w:rFonts w:ascii="Garamond" w:hAnsi="Garamond"/>
          <w:bCs/>
        </w:rPr>
        <w:t xml:space="preserve">účinností </w:t>
      </w:r>
      <w:r>
        <w:rPr>
          <w:rFonts w:ascii="Garamond" w:hAnsi="Garamond"/>
          <w:bCs/>
        </w:rPr>
        <w:br/>
      </w:r>
      <w:r w:rsidR="006A6FA0" w:rsidRPr="00861735">
        <w:rPr>
          <w:rFonts w:ascii="Garamond" w:hAnsi="Garamond"/>
          <w:bCs/>
        </w:rPr>
        <w:t>od</w:t>
      </w:r>
      <w:r w:rsidR="00DE6D24">
        <w:rPr>
          <w:rFonts w:ascii="Garamond" w:hAnsi="Garamond"/>
          <w:bCs/>
        </w:rPr>
        <w:t xml:space="preserve"> </w:t>
      </w:r>
      <w:r w:rsidR="00F5703D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. </w:t>
      </w:r>
      <w:r w:rsidR="005D2808">
        <w:rPr>
          <w:rFonts w:ascii="Garamond" w:hAnsi="Garamond"/>
          <w:b/>
          <w:bCs/>
        </w:rPr>
        <w:t>prosince</w:t>
      </w:r>
      <w:r w:rsidR="00B75BD8">
        <w:rPr>
          <w:rFonts w:ascii="Garamond" w:hAnsi="Garamond"/>
          <w:b/>
          <w:bCs/>
        </w:rPr>
        <w:t xml:space="preserve"> </w:t>
      </w:r>
      <w:r w:rsidR="00E90016">
        <w:rPr>
          <w:rFonts w:ascii="Garamond" w:hAnsi="Garamond"/>
          <w:b/>
          <w:bCs/>
        </w:rPr>
        <w:t>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Default="0091431D" w:rsidP="005F1D52">
      <w:pPr>
        <w:jc w:val="both"/>
        <w:rPr>
          <w:rFonts w:ascii="Garamond" w:hAnsi="Garamond"/>
          <w:bCs/>
        </w:rPr>
      </w:pPr>
    </w:p>
    <w:p w:rsidR="00EC4F5C" w:rsidRPr="00EC4F5C" w:rsidRDefault="00EC4F5C" w:rsidP="00F05E92">
      <w:pPr>
        <w:pStyle w:val="Odstavecseseznamem"/>
        <w:numPr>
          <w:ilvl w:val="0"/>
          <w:numId w:val="28"/>
        </w:numPr>
        <w:ind w:left="851" w:hanging="49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části </w:t>
      </w:r>
      <w:r w:rsidRPr="00430465">
        <w:rPr>
          <w:rFonts w:ascii="Garamond" w:hAnsi="Garamond"/>
          <w:bCs/>
          <w:iCs/>
        </w:rPr>
        <w:t>„</w:t>
      </w:r>
      <w:r w:rsidRPr="00430465">
        <w:rPr>
          <w:rFonts w:ascii="Garamond" w:hAnsi="Garamond"/>
          <w:iCs/>
        </w:rPr>
        <w:t xml:space="preserve">Informační centrum“ se jméno </w:t>
      </w:r>
      <w:r w:rsidR="00B53267">
        <w:rPr>
          <w:rFonts w:ascii="Garamond" w:hAnsi="Garamond"/>
          <w:iCs/>
        </w:rPr>
        <w:t>„</w:t>
      </w:r>
      <w:r w:rsidR="00523E45">
        <w:rPr>
          <w:rFonts w:ascii="Garamond" w:hAnsi="Garamond"/>
          <w:bCs/>
        </w:rPr>
        <w:t>Olga Burdová</w:t>
      </w:r>
      <w:r w:rsidR="00B53267">
        <w:rPr>
          <w:rFonts w:ascii="Garamond" w:hAnsi="Garamond"/>
          <w:bCs/>
        </w:rPr>
        <w:t>“</w:t>
      </w:r>
      <w:r w:rsidR="00523E45">
        <w:rPr>
          <w:rFonts w:ascii="Garamond" w:hAnsi="Garamond"/>
          <w:bCs/>
        </w:rPr>
        <w:t xml:space="preserve"> nahrazuje jménem </w:t>
      </w:r>
      <w:r w:rsidR="00B53267">
        <w:rPr>
          <w:rFonts w:ascii="Garamond" w:hAnsi="Garamond"/>
          <w:bCs/>
        </w:rPr>
        <w:t>„</w:t>
      </w:r>
      <w:r w:rsidR="00523E45">
        <w:rPr>
          <w:rFonts w:ascii="Garamond" w:hAnsi="Garamond"/>
          <w:bCs/>
        </w:rPr>
        <w:t>Eliška Pavelková DiS</w:t>
      </w:r>
      <w:r w:rsidR="00B53267">
        <w:rPr>
          <w:rFonts w:ascii="Garamond" w:hAnsi="Garamond"/>
          <w:bCs/>
        </w:rPr>
        <w:t>.“</w:t>
      </w:r>
      <w:r w:rsidR="00523E45">
        <w:rPr>
          <w:rFonts w:ascii="Garamond" w:hAnsi="Garamond"/>
          <w:bCs/>
        </w:rPr>
        <w:t>.</w:t>
      </w:r>
    </w:p>
    <w:p w:rsidR="00EC4F5C" w:rsidRDefault="00EC4F5C" w:rsidP="00EC4F5C">
      <w:pPr>
        <w:pStyle w:val="Odstavecseseznamem"/>
        <w:ind w:left="851"/>
        <w:jc w:val="both"/>
        <w:rPr>
          <w:rFonts w:ascii="Garamond" w:hAnsi="Garamond"/>
          <w:bCs/>
        </w:rPr>
      </w:pPr>
    </w:p>
    <w:p w:rsidR="00343762" w:rsidRDefault="00523E45" w:rsidP="00B9794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  <w:bCs/>
        </w:rPr>
        <w:t>V soudním oddělení 5</w:t>
      </w:r>
      <w:r w:rsidR="00A42D27" w:rsidRPr="00EC4F5C">
        <w:rPr>
          <w:rFonts w:ascii="Garamond" w:hAnsi="Garamond"/>
          <w:bCs/>
        </w:rPr>
        <w:t xml:space="preserve"> se v části</w:t>
      </w:r>
      <w:r w:rsidR="00A42D27" w:rsidRPr="00EC4F5C">
        <w:rPr>
          <w:rFonts w:ascii="Garamond" w:hAnsi="Garamond"/>
        </w:rPr>
        <w:t xml:space="preserve"> </w:t>
      </w:r>
      <w:r w:rsidR="00B97940" w:rsidRPr="00343762">
        <w:rPr>
          <w:rFonts w:ascii="Garamond" w:hAnsi="Garamond"/>
        </w:rPr>
        <w:t xml:space="preserve">Obor a vymezení působnosti </w:t>
      </w:r>
      <w:r w:rsidR="00B97940">
        <w:rPr>
          <w:rFonts w:ascii="Garamond" w:hAnsi="Garamond"/>
          <w:bCs/>
        </w:rPr>
        <w:t>„</w:t>
      </w:r>
      <w:r w:rsidR="00B97940" w:rsidRPr="00C71B9E">
        <w:rPr>
          <w:rFonts w:ascii="Garamond" w:hAnsi="Garamond"/>
        </w:rPr>
        <w:t xml:space="preserve">Věci agendy rejstříku C“ </w:t>
      </w:r>
      <w:r w:rsidR="00B97940">
        <w:rPr>
          <w:rFonts w:ascii="Garamond" w:hAnsi="Garamond"/>
        </w:rPr>
        <w:t xml:space="preserve">odstraňuje text </w:t>
      </w:r>
      <w:r w:rsidR="00B97940">
        <w:rPr>
          <w:rFonts w:ascii="Garamond" w:hAnsi="Garamond"/>
          <w:bCs/>
        </w:rPr>
        <w:t>„v rozsahu 20%“ a nahrazuje se textem</w:t>
      </w:r>
      <w:r w:rsidR="00B97940" w:rsidRPr="004E584B">
        <w:rPr>
          <w:rFonts w:ascii="Garamond" w:hAnsi="Garamond"/>
          <w:bCs/>
        </w:rPr>
        <w:t xml:space="preserve"> „nápad pozastaven</w:t>
      </w:r>
      <w:r w:rsidR="00B97940" w:rsidRPr="004E584B">
        <w:rPr>
          <w:rFonts w:ascii="Garamond" w:hAnsi="Garamond"/>
        </w:rPr>
        <w:t>“.</w:t>
      </w:r>
    </w:p>
    <w:p w:rsidR="005D2AE1" w:rsidRPr="005D2AE1" w:rsidRDefault="005D2AE1" w:rsidP="005D2AE1">
      <w:pPr>
        <w:pStyle w:val="Odstavecseseznamem"/>
        <w:rPr>
          <w:rFonts w:ascii="Garamond" w:hAnsi="Garamond"/>
        </w:rPr>
      </w:pPr>
    </w:p>
    <w:p w:rsidR="005D2AE1" w:rsidRPr="005D2AE1" w:rsidRDefault="005D2AE1" w:rsidP="005D2AE1">
      <w:pPr>
        <w:tabs>
          <w:tab w:val="left" w:pos="426"/>
        </w:tabs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2.1</w:t>
      </w:r>
      <w:r>
        <w:rPr>
          <w:rFonts w:ascii="Garamond" w:hAnsi="Garamond"/>
        </w:rPr>
        <w:tab/>
        <w:t>Zároveň se v části Obor a vymezení působnosti odstraňuje část textu „o návrzích na vydání předběžného opatření podle § 400 z.č. 292/2013 Sb.“.</w:t>
      </w:r>
    </w:p>
    <w:p w:rsidR="00D47C63" w:rsidRDefault="00D47C63" w:rsidP="00D47C63">
      <w:pPr>
        <w:jc w:val="both"/>
        <w:rPr>
          <w:rFonts w:ascii="Garamond" w:hAnsi="Garamond"/>
        </w:rPr>
      </w:pPr>
    </w:p>
    <w:p w:rsidR="00D47C63" w:rsidRPr="00D47C63" w:rsidRDefault="00D47C63" w:rsidP="005D2AE1">
      <w:p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5D2AE1">
        <w:rPr>
          <w:rFonts w:ascii="Garamond" w:hAnsi="Garamond"/>
        </w:rPr>
        <w:t>2</w:t>
      </w:r>
      <w:r>
        <w:rPr>
          <w:rFonts w:ascii="Garamond" w:hAnsi="Garamond"/>
        </w:rPr>
        <w:tab/>
      </w:r>
      <w:r w:rsidR="005D2AE1">
        <w:rPr>
          <w:rFonts w:ascii="Garamond" w:hAnsi="Garamond"/>
        </w:rPr>
        <w:t>Současně</w:t>
      </w:r>
      <w:r>
        <w:rPr>
          <w:rFonts w:ascii="Garamond" w:hAnsi="Garamond"/>
        </w:rPr>
        <w:t xml:space="preserve"> se v obecné části Principu přidělování věcí občanskoprávních v odstavci Návrhy na předběžná opatření v občanskoprávní agendě… a násl. odstraňuje senát č. 5.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5A1CB5" w:rsidRDefault="00343762" w:rsidP="00F05E9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 w:rsidRPr="00F05E92">
        <w:rPr>
          <w:rFonts w:ascii="Garamond" w:hAnsi="Garamond"/>
        </w:rPr>
        <w:t xml:space="preserve">V soudním oddělení </w:t>
      </w:r>
      <w:r w:rsidR="00B97940">
        <w:rPr>
          <w:rFonts w:ascii="Garamond" w:hAnsi="Garamond"/>
        </w:rPr>
        <w:t>10</w:t>
      </w:r>
      <w:r w:rsidR="005A1CB5" w:rsidRPr="00F05E92">
        <w:rPr>
          <w:rFonts w:ascii="Garamond" w:hAnsi="Garamond"/>
        </w:rPr>
        <w:t xml:space="preserve"> se v části Předseda senátu, VSÚ, JČ, AS, VK, </w:t>
      </w:r>
      <w:r w:rsidR="00B97940">
        <w:rPr>
          <w:rFonts w:ascii="Garamond" w:hAnsi="Garamond"/>
        </w:rPr>
        <w:t xml:space="preserve">odstraňuje </w:t>
      </w:r>
      <w:r w:rsidR="005A1CB5" w:rsidRPr="00F05E92">
        <w:rPr>
          <w:rFonts w:ascii="Garamond" w:hAnsi="Garamond"/>
        </w:rPr>
        <w:t>text „</w:t>
      </w:r>
      <w:r w:rsidR="00B97940">
        <w:rPr>
          <w:rFonts w:ascii="Garamond" w:hAnsi="Garamond"/>
        </w:rPr>
        <w:t>justiční čekatelka: Mgr. Veronika Sekerová“ a nahrazuje se textem „asistentka soudce: Mgr. Markéta Králíková“.</w:t>
      </w:r>
    </w:p>
    <w:p w:rsidR="005D2AE1" w:rsidRDefault="005D2AE1" w:rsidP="005D2AE1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5D2AE1" w:rsidRDefault="005D2AE1" w:rsidP="00F05E9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19 se v části Obor a vymezení působnosti odstraňuje část textu „o </w:t>
      </w:r>
      <w:bookmarkStart w:id="0" w:name="_GoBack"/>
      <w:bookmarkEnd w:id="0"/>
      <w:r>
        <w:rPr>
          <w:rFonts w:ascii="Garamond" w:hAnsi="Garamond"/>
        </w:rPr>
        <w:t>návrzích na vydání předběžného opatření podle § 400 z.č. 292/2013 Sb.“.</w:t>
      </w:r>
    </w:p>
    <w:p w:rsidR="00F975FC" w:rsidRPr="00F975FC" w:rsidRDefault="00F975FC" w:rsidP="00F975FC">
      <w:pPr>
        <w:pStyle w:val="Odstavecseseznamem"/>
        <w:rPr>
          <w:rFonts w:ascii="Garamond" w:hAnsi="Garamond"/>
        </w:rPr>
      </w:pPr>
    </w:p>
    <w:p w:rsidR="00F975FC" w:rsidRPr="00F975FC" w:rsidRDefault="00F975FC" w:rsidP="00F05E9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Hromadně v soudních odděleních </w:t>
      </w:r>
      <w:r>
        <w:rPr>
          <w:rFonts w:ascii="Garamond" w:hAnsi="Garamond"/>
          <w:bCs/>
        </w:rPr>
        <w:t xml:space="preserve">5, 7, 9, 12 a 19 v části </w:t>
      </w:r>
      <w:r w:rsidRPr="00F05E92">
        <w:rPr>
          <w:rFonts w:ascii="Garamond" w:hAnsi="Garamond"/>
        </w:rPr>
        <w:t>Předseda senátu, VSÚ, JČ, AS, VK</w:t>
      </w:r>
      <w:r>
        <w:rPr>
          <w:rFonts w:ascii="Garamond" w:hAnsi="Garamond"/>
          <w:bCs/>
        </w:rPr>
        <w:t xml:space="preserve"> v odstavci vedoucí kanceláře C: se jméno „Veronika Klenovičová“ nahrazuje jménem „Jana Feriová“.</w:t>
      </w:r>
    </w:p>
    <w:p w:rsidR="00F975FC" w:rsidRPr="00F975FC" w:rsidRDefault="00F975FC" w:rsidP="00F975FC">
      <w:pPr>
        <w:pStyle w:val="Odstavecseseznamem"/>
        <w:rPr>
          <w:rFonts w:ascii="Garamond" w:hAnsi="Garamond"/>
        </w:rPr>
      </w:pPr>
    </w:p>
    <w:p w:rsidR="00B91C4D" w:rsidRPr="00B91C4D" w:rsidRDefault="00B91C4D" w:rsidP="00B91C4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 </w:t>
      </w:r>
      <w:r>
        <w:rPr>
          <w:rFonts w:ascii="Garamond" w:hAnsi="Garamond"/>
          <w:bCs/>
        </w:rPr>
        <w:t>Společných útvarech vykonávající úkony pro občanskoprávní oddělení se v Oddílu rejstříků Cd a v Oddílu rejstříků CEPR v části Jméno nahrazuje text „Veronika Klenovičová“ textem „Jana Feriová“. Dále se v Oddílu rejstříků CEPR v části Jméno</w:t>
      </w:r>
      <w:r w:rsidR="00B53267">
        <w:rPr>
          <w:rFonts w:ascii="Garamond" w:hAnsi="Garamond"/>
          <w:bCs/>
        </w:rPr>
        <w:t>, resp. řešitelé,</w:t>
      </w:r>
      <w:r>
        <w:rPr>
          <w:rFonts w:ascii="Garamond" w:hAnsi="Garamond"/>
          <w:bCs/>
        </w:rPr>
        <w:t xml:space="preserve"> vkládá text „Mgr. Markéta Králíková“.</w:t>
      </w:r>
    </w:p>
    <w:p w:rsidR="00B91C4D" w:rsidRPr="00B91C4D" w:rsidRDefault="00B91C4D" w:rsidP="00B91C4D">
      <w:pPr>
        <w:pStyle w:val="Odstavecseseznamem"/>
        <w:rPr>
          <w:rFonts w:ascii="Garamond" w:hAnsi="Garamond"/>
        </w:rPr>
      </w:pPr>
    </w:p>
    <w:p w:rsidR="00B91C4D" w:rsidRDefault="00B91C4D" w:rsidP="00B91C4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Ve Společných útvarech vykonávající úkony pro občanskoprávní i trestní oddělení se v části Justiční čekatelé odstraňuje jméno „Mgr. Veronika Sekerová“.</w:t>
      </w:r>
    </w:p>
    <w:p w:rsidR="00B91C4D" w:rsidRPr="00B91C4D" w:rsidRDefault="00B91C4D" w:rsidP="00B91C4D">
      <w:pPr>
        <w:pStyle w:val="Odstavecseseznamem"/>
        <w:rPr>
          <w:rFonts w:ascii="Garamond" w:hAnsi="Garamond"/>
        </w:rPr>
      </w:pPr>
    </w:p>
    <w:p w:rsidR="00B91C4D" w:rsidRPr="00B91C4D" w:rsidRDefault="00B91C4D" w:rsidP="00B91C4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 příloze</w:t>
      </w:r>
      <w:r w:rsidRPr="00B91C4D">
        <w:rPr>
          <w:rFonts w:ascii="Garamond" w:hAnsi="Garamond"/>
          <w:bCs/>
          <w:iCs/>
        </w:rPr>
        <w:t xml:space="preserve"> </w:t>
      </w:r>
      <w:r w:rsidRPr="007E4DB9">
        <w:rPr>
          <w:rFonts w:ascii="Garamond" w:hAnsi="Garamond"/>
          <w:bCs/>
          <w:iCs/>
        </w:rPr>
        <w:t>č. 1 rozvrhu</w:t>
      </w:r>
      <w:r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</w:rPr>
        <w:t xml:space="preserve">(Správa Okresního soudu v Berouně) se v </w:t>
      </w:r>
      <w:r w:rsidRPr="007E4DB9">
        <w:rPr>
          <w:rFonts w:ascii="Garamond" w:hAnsi="Garamond"/>
        </w:rPr>
        <w:t xml:space="preserve">části </w:t>
      </w:r>
      <w:r>
        <w:rPr>
          <w:rFonts w:ascii="Garamond" w:hAnsi="Garamond"/>
        </w:rPr>
        <w:t xml:space="preserve">Pracovnice podatelny </w:t>
      </w:r>
      <w:r w:rsidRPr="007E4DB9">
        <w:rPr>
          <w:rFonts w:ascii="Garamond" w:hAnsi="Garamond"/>
        </w:rPr>
        <w:t xml:space="preserve">jméno </w:t>
      </w:r>
      <w:r>
        <w:rPr>
          <w:rFonts w:ascii="Garamond" w:hAnsi="Garamond"/>
        </w:rPr>
        <w:t>„Olga Burdová“</w:t>
      </w:r>
      <w:r w:rsidRPr="007E4DB9">
        <w:rPr>
          <w:rFonts w:ascii="Garamond" w:hAnsi="Garamond"/>
        </w:rPr>
        <w:t xml:space="preserve"> nahrazuje jménem </w:t>
      </w:r>
      <w:r>
        <w:rPr>
          <w:rFonts w:ascii="Garamond" w:hAnsi="Garamond"/>
        </w:rPr>
        <w:t>„Eliška Pavelková DiS</w:t>
      </w:r>
      <w:r w:rsidR="00B53267">
        <w:rPr>
          <w:rFonts w:ascii="Garamond" w:hAnsi="Garamond"/>
        </w:rPr>
        <w:t>.</w:t>
      </w:r>
      <w:r>
        <w:rPr>
          <w:rFonts w:ascii="Garamond" w:hAnsi="Garamond"/>
        </w:rPr>
        <w:t>“.</w:t>
      </w:r>
    </w:p>
    <w:p w:rsidR="00864D6F" w:rsidRDefault="00864D6F" w:rsidP="00F975FC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06297C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95456D">
        <w:rPr>
          <w:rFonts w:ascii="Garamond" w:hAnsi="Garamond"/>
        </w:rPr>
        <w:t>3</w:t>
      </w:r>
      <w:r w:rsidR="00F05E92">
        <w:rPr>
          <w:rFonts w:ascii="Garamond" w:hAnsi="Garamond"/>
        </w:rPr>
        <w:t>0</w:t>
      </w:r>
      <w:r w:rsidR="0034751C">
        <w:rPr>
          <w:rFonts w:ascii="Garamond" w:hAnsi="Garamond"/>
        </w:rPr>
        <w:t xml:space="preserve">. </w:t>
      </w:r>
      <w:r w:rsidR="00EC4F5C">
        <w:rPr>
          <w:rFonts w:ascii="Garamond" w:hAnsi="Garamond"/>
        </w:rPr>
        <w:t>listopadu</w:t>
      </w:r>
      <w:r w:rsidR="0034751C">
        <w:rPr>
          <w:rFonts w:ascii="Garamond" w:hAnsi="Garamond"/>
        </w:rPr>
        <w:t xml:space="preserve"> 2019</w:t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FA1555" w:rsidRDefault="00976AF7" w:rsidP="00FA1555">
      <w:pPr>
        <w:tabs>
          <w:tab w:val="center" w:pos="6379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FA1555" w:rsidP="009D558D">
      <w:pPr>
        <w:tabs>
          <w:tab w:val="center" w:pos="6379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AC" w:rsidRDefault="005303AC">
      <w:r>
        <w:separator/>
      </w:r>
    </w:p>
  </w:endnote>
  <w:endnote w:type="continuationSeparator" w:id="0">
    <w:p w:rsidR="005303AC" w:rsidRDefault="0053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AC" w:rsidRDefault="005303AC">
      <w:r>
        <w:separator/>
      </w:r>
    </w:p>
  </w:footnote>
  <w:footnote w:type="continuationSeparator" w:id="0">
    <w:p w:rsidR="005303AC" w:rsidRDefault="0053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33"/>
    <w:multiLevelType w:val="multilevel"/>
    <w:tmpl w:val="F3F23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226CA"/>
    <w:multiLevelType w:val="multilevel"/>
    <w:tmpl w:val="4C582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 w15:restartNumberingAfterBreak="0">
    <w:nsid w:val="5710492C"/>
    <w:multiLevelType w:val="multilevel"/>
    <w:tmpl w:val="AC163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8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3"/>
  </w:num>
  <w:num w:numId="5">
    <w:abstractNumId w:val="13"/>
  </w:num>
  <w:num w:numId="6">
    <w:abstractNumId w:val="11"/>
  </w:num>
  <w:num w:numId="7">
    <w:abstractNumId w:val="8"/>
  </w:num>
  <w:num w:numId="8">
    <w:abstractNumId w:val="22"/>
  </w:num>
  <w:num w:numId="9">
    <w:abstractNumId w:val="31"/>
  </w:num>
  <w:num w:numId="10">
    <w:abstractNumId w:val="2"/>
  </w:num>
  <w:num w:numId="11">
    <w:abstractNumId w:val="7"/>
  </w:num>
  <w:num w:numId="12">
    <w:abstractNumId w:val="16"/>
  </w:num>
  <w:num w:numId="13">
    <w:abstractNumId w:val="35"/>
  </w:num>
  <w:num w:numId="14">
    <w:abstractNumId w:val="33"/>
  </w:num>
  <w:num w:numId="15">
    <w:abstractNumId w:val="30"/>
  </w:num>
  <w:num w:numId="16">
    <w:abstractNumId w:val="1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8"/>
  </w:num>
  <w:num w:numId="22">
    <w:abstractNumId w:val="5"/>
  </w:num>
  <w:num w:numId="23">
    <w:abstractNumId w:val="34"/>
  </w:num>
  <w:num w:numId="24">
    <w:abstractNumId w:val="29"/>
  </w:num>
  <w:num w:numId="25">
    <w:abstractNumId w:val="26"/>
  </w:num>
  <w:num w:numId="26">
    <w:abstractNumId w:val="27"/>
  </w:num>
  <w:num w:numId="27">
    <w:abstractNumId w:val="28"/>
  </w:num>
  <w:num w:numId="28">
    <w:abstractNumId w:val="25"/>
  </w:num>
  <w:num w:numId="29">
    <w:abstractNumId w:val="20"/>
  </w:num>
  <w:num w:numId="30">
    <w:abstractNumId w:val="1"/>
  </w:num>
  <w:num w:numId="31">
    <w:abstractNumId w:val="9"/>
  </w:num>
  <w:num w:numId="32">
    <w:abstractNumId w:val="21"/>
  </w:num>
  <w:num w:numId="33">
    <w:abstractNumId w:val="17"/>
  </w:num>
  <w:num w:numId="34">
    <w:abstractNumId w:val="10"/>
  </w:num>
  <w:num w:numId="35">
    <w:abstractNumId w:val="32"/>
  </w:num>
  <w:num w:numId="36">
    <w:abstractNumId w:val="0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3970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34EBA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46E2"/>
    <w:rsid w:val="002C582A"/>
    <w:rsid w:val="002C661D"/>
    <w:rsid w:val="002C7BA2"/>
    <w:rsid w:val="002D0ACE"/>
    <w:rsid w:val="002D1DC8"/>
    <w:rsid w:val="002D2680"/>
    <w:rsid w:val="002D3D47"/>
    <w:rsid w:val="002E0400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9B2"/>
    <w:rsid w:val="00325A27"/>
    <w:rsid w:val="003265AE"/>
    <w:rsid w:val="00326EDE"/>
    <w:rsid w:val="00327CF9"/>
    <w:rsid w:val="0033166F"/>
    <w:rsid w:val="00341EE6"/>
    <w:rsid w:val="00343762"/>
    <w:rsid w:val="0034632F"/>
    <w:rsid w:val="0034751C"/>
    <w:rsid w:val="0035264D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A2473"/>
    <w:rsid w:val="003B0472"/>
    <w:rsid w:val="003B1A6A"/>
    <w:rsid w:val="003B3628"/>
    <w:rsid w:val="003B48CC"/>
    <w:rsid w:val="003B575F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688F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84B"/>
    <w:rsid w:val="004F69B5"/>
    <w:rsid w:val="00506D82"/>
    <w:rsid w:val="00510360"/>
    <w:rsid w:val="00512CE3"/>
    <w:rsid w:val="00514EBB"/>
    <w:rsid w:val="005166D6"/>
    <w:rsid w:val="005172F8"/>
    <w:rsid w:val="005175A0"/>
    <w:rsid w:val="00523E45"/>
    <w:rsid w:val="005303AC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2808"/>
    <w:rsid w:val="005D2AE1"/>
    <w:rsid w:val="005D4EF7"/>
    <w:rsid w:val="005D5025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578C8"/>
    <w:rsid w:val="00664A0C"/>
    <w:rsid w:val="00666F72"/>
    <w:rsid w:val="00666FC8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2BFB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2CE1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6598E"/>
    <w:rsid w:val="00773674"/>
    <w:rsid w:val="00774A9C"/>
    <w:rsid w:val="00783B17"/>
    <w:rsid w:val="00783E04"/>
    <w:rsid w:val="00783E18"/>
    <w:rsid w:val="007873EF"/>
    <w:rsid w:val="00791E75"/>
    <w:rsid w:val="00793501"/>
    <w:rsid w:val="007938B2"/>
    <w:rsid w:val="007976A4"/>
    <w:rsid w:val="00797EE6"/>
    <w:rsid w:val="007A2E6B"/>
    <w:rsid w:val="007A705F"/>
    <w:rsid w:val="007B3207"/>
    <w:rsid w:val="007B563E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041C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5456D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1F02"/>
    <w:rsid w:val="009B223A"/>
    <w:rsid w:val="009B4A35"/>
    <w:rsid w:val="009C412C"/>
    <w:rsid w:val="009C43AE"/>
    <w:rsid w:val="009C4895"/>
    <w:rsid w:val="009D35E9"/>
    <w:rsid w:val="009D5110"/>
    <w:rsid w:val="009D558D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2D27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1585"/>
    <w:rsid w:val="00AE2F0E"/>
    <w:rsid w:val="00AE4448"/>
    <w:rsid w:val="00AF0489"/>
    <w:rsid w:val="00AF0586"/>
    <w:rsid w:val="00AF0937"/>
    <w:rsid w:val="00AF24B6"/>
    <w:rsid w:val="00AF35BE"/>
    <w:rsid w:val="00AF4C85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3267"/>
    <w:rsid w:val="00B57ABB"/>
    <w:rsid w:val="00B62BED"/>
    <w:rsid w:val="00B65FAC"/>
    <w:rsid w:val="00B67F7A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C4D"/>
    <w:rsid w:val="00B91FAA"/>
    <w:rsid w:val="00B91FC8"/>
    <w:rsid w:val="00B953D7"/>
    <w:rsid w:val="00B96749"/>
    <w:rsid w:val="00B978B0"/>
    <w:rsid w:val="00B97940"/>
    <w:rsid w:val="00BB0F4B"/>
    <w:rsid w:val="00BB6611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44E80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525B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47C63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7FB"/>
    <w:rsid w:val="00DE3C27"/>
    <w:rsid w:val="00DE5C3E"/>
    <w:rsid w:val="00DE6D24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7380"/>
    <w:rsid w:val="00E4365A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4F5C"/>
    <w:rsid w:val="00EC5E8C"/>
    <w:rsid w:val="00ED0CF9"/>
    <w:rsid w:val="00ED2C5A"/>
    <w:rsid w:val="00ED327D"/>
    <w:rsid w:val="00ED4EDD"/>
    <w:rsid w:val="00ED6AC7"/>
    <w:rsid w:val="00ED70AF"/>
    <w:rsid w:val="00ED7D42"/>
    <w:rsid w:val="00EE1344"/>
    <w:rsid w:val="00EE27B5"/>
    <w:rsid w:val="00EF263C"/>
    <w:rsid w:val="00EF4283"/>
    <w:rsid w:val="00F019C8"/>
    <w:rsid w:val="00F0255D"/>
    <w:rsid w:val="00F05604"/>
    <w:rsid w:val="00F05E92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5FC"/>
    <w:rsid w:val="00F97F56"/>
    <w:rsid w:val="00FA1555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11FD7-7622-454D-9723-4BAAC6A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AF16-22D9-4A50-8E61-F20EB5DB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6</cp:revision>
  <cp:lastPrinted>2019-11-29T12:24:00Z</cp:lastPrinted>
  <dcterms:created xsi:type="dcterms:W3CDTF">2019-11-28T06:17:00Z</dcterms:created>
  <dcterms:modified xsi:type="dcterms:W3CDTF">2019-11-29T12:24:00Z</dcterms:modified>
</cp:coreProperties>
</file>