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D6E59" w:rsidRPr="007161E5" w:rsidRDefault="00BD76F6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Změna č. 17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1A7821">
        <w:rPr>
          <w:rFonts w:ascii="Garamond" w:hAnsi="Garamond" w:cs="Arial"/>
          <w:b/>
          <w:sz w:val="24"/>
          <w:szCs w:val="24"/>
        </w:rPr>
        <w:t xml:space="preserve">1. </w:t>
      </w:r>
      <w:r w:rsidR="00BD76F6">
        <w:rPr>
          <w:rFonts w:ascii="Garamond" w:hAnsi="Garamond" w:cs="Arial"/>
          <w:b/>
          <w:sz w:val="24"/>
          <w:szCs w:val="24"/>
        </w:rPr>
        <w:t>10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0F5F09" w:rsidRDefault="000F5F0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3B5D44" w:rsidRDefault="00FA4070" w:rsidP="004D5300">
      <w:pPr>
        <w:pStyle w:val="Nadpis1"/>
        <w:spacing w:before="0" w:line="240" w:lineRule="auto"/>
        <w:rPr>
          <w:rFonts w:ascii="Garamond" w:hAnsi="Garamond"/>
          <w:color w:val="auto"/>
          <w:sz w:val="28"/>
          <w:szCs w:val="28"/>
        </w:rPr>
      </w:pPr>
      <w:r w:rsidRPr="003B5D44">
        <w:rPr>
          <w:rFonts w:ascii="Garamond" w:hAnsi="Garamond"/>
          <w:b/>
          <w:color w:val="auto"/>
          <w:sz w:val="28"/>
          <w:szCs w:val="28"/>
          <w:u w:val="single"/>
        </w:rPr>
        <w:t>2. S</w:t>
      </w:r>
      <w:r w:rsidR="008F3BA8" w:rsidRPr="003B5D44">
        <w:rPr>
          <w:rFonts w:ascii="Garamond" w:hAnsi="Garamond"/>
          <w:b/>
          <w:color w:val="auto"/>
          <w:sz w:val="28"/>
          <w:szCs w:val="28"/>
          <w:u w:val="single"/>
        </w:rPr>
        <w:t>tátní správa soudu</w:t>
      </w:r>
      <w:r w:rsidRPr="00FA4070">
        <w:rPr>
          <w:rFonts w:ascii="Garamond" w:hAnsi="Garamond"/>
          <w:color w:val="auto"/>
          <w:sz w:val="28"/>
          <w:szCs w:val="28"/>
        </w:rPr>
        <w:t xml:space="preserve"> </w:t>
      </w:r>
    </w:p>
    <w:p w:rsidR="003B5D44" w:rsidRDefault="003B5D44" w:rsidP="004D5300">
      <w:pPr>
        <w:pStyle w:val="Nadpis1"/>
        <w:spacing w:before="0" w:line="240" w:lineRule="auto"/>
        <w:rPr>
          <w:rFonts w:ascii="Garamond" w:hAnsi="Garamond"/>
          <w:color w:val="auto"/>
          <w:sz w:val="24"/>
          <w:szCs w:val="24"/>
        </w:rPr>
      </w:pPr>
    </w:p>
    <w:p w:rsidR="008F3BA8" w:rsidRPr="003B5D44" w:rsidRDefault="003B5D44" w:rsidP="004D5300">
      <w:pPr>
        <w:pStyle w:val="Nadpis1"/>
        <w:spacing w:before="0" w:line="240" w:lineRule="auto"/>
        <w:rPr>
          <w:rFonts w:ascii="Garamond" w:hAnsi="Garamond"/>
          <w:color w:val="auto"/>
          <w:sz w:val="24"/>
          <w:szCs w:val="24"/>
        </w:rPr>
      </w:pPr>
      <w:r w:rsidRPr="003B5D44">
        <w:rPr>
          <w:rFonts w:ascii="Garamond" w:hAnsi="Garamond"/>
          <w:color w:val="auto"/>
          <w:sz w:val="24"/>
          <w:szCs w:val="24"/>
          <w:u w:val="single"/>
        </w:rPr>
        <w:t>Na str. 7 - 9</w:t>
      </w:r>
      <w:r w:rsidRPr="003B5D44">
        <w:rPr>
          <w:rFonts w:ascii="Garamond" w:hAnsi="Garamond"/>
          <w:color w:val="auto"/>
          <w:sz w:val="24"/>
          <w:szCs w:val="24"/>
        </w:rPr>
        <w:t xml:space="preserve"> </w:t>
      </w:r>
      <w:r w:rsidR="00FA4070" w:rsidRPr="003B5D44">
        <w:rPr>
          <w:rFonts w:ascii="Garamond" w:hAnsi="Garamond"/>
          <w:color w:val="auto"/>
          <w:sz w:val="24"/>
          <w:szCs w:val="24"/>
        </w:rPr>
        <w:t>se mění obsah tabulek na toto nové znění</w:t>
      </w:r>
      <w:r w:rsidRPr="003B5D44">
        <w:rPr>
          <w:rFonts w:ascii="Garamond" w:hAnsi="Garamond"/>
          <w:color w:val="auto"/>
          <w:sz w:val="24"/>
          <w:szCs w:val="24"/>
        </w:rPr>
        <w:t>:</w:t>
      </w:r>
      <w:r w:rsidR="00FA4070" w:rsidRPr="003B5D44">
        <w:rPr>
          <w:rFonts w:ascii="Garamond" w:hAnsi="Garamond"/>
          <w:color w:val="auto"/>
          <w:sz w:val="24"/>
          <w:szCs w:val="24"/>
        </w:rPr>
        <w:t xml:space="preserve"> </w:t>
      </w:r>
    </w:p>
    <w:p w:rsidR="00796EC6" w:rsidRDefault="00796EC6" w:rsidP="00796EC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2038E" w:rsidRPr="00B76CF1" w:rsidRDefault="00A2038E" w:rsidP="00796EC6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140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6"/>
        <w:gridCol w:w="10268"/>
      </w:tblGrid>
      <w:tr w:rsidR="00796EC6" w:rsidRPr="00B76CF1" w:rsidTr="00954796">
        <w:tc>
          <w:tcPr>
            <w:tcW w:w="3766" w:type="dxa"/>
            <w:shd w:val="clear" w:color="auto" w:fill="auto"/>
          </w:tcPr>
          <w:p w:rsidR="00796EC6" w:rsidRDefault="00796EC6" w:rsidP="007C36C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sz w:val="24"/>
                <w:szCs w:val="24"/>
              </w:rPr>
              <w:t>Mgr. Martina Flanderová, Ph.D.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Předsedkyně krajského soudu </w:t>
            </w:r>
          </w:p>
        </w:tc>
        <w:tc>
          <w:tcPr>
            <w:tcW w:w="10268" w:type="dxa"/>
            <w:shd w:val="clear" w:color="auto" w:fill="auto"/>
          </w:tcPr>
          <w:p w:rsidR="00796EC6" w:rsidRPr="005048E1" w:rsidRDefault="00796EC6" w:rsidP="00796EC6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činnost podle § 30 odst. 2 a § 32 odst. 1 a 2 zák. č. 6/2002 Sb. (o soudech a soudcích)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vykonává státní správu dle § 126 zák. č. 6/2002 Sb. (o soudech a soudcích)</w:t>
            </w:r>
            <w:r w:rsidRPr="005048E1">
              <w:rPr>
                <w:rFonts w:ascii="Garamond" w:hAnsi="Garamond" w:cs="Garamond"/>
                <w:sz w:val="24"/>
                <w:szCs w:val="24"/>
              </w:rPr>
              <w:t xml:space="preserve"> - vykonává státní správu krajského soudu a okresních soudů v obvodu jeho působnosti v rozsahu kompetencí stanovených zákonem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trike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činnost podle § 25 a § 160 zák. č. 182/2006 Sb., o úpadku a způsobech jeho řešení (insolvenční zákon) - určuje osoby pro funkce insolvenčního správce (předběžného správce, zvláštního insolvenčního správce, zástupce insolvenčního správce a odděleného insolvenčního správce)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rozhoduje o žádostech o informace ve smyslu zák. č. 106/1999 Sb., o svobodném přístupu k informacím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5048E1">
              <w:rPr>
                <w:rFonts w:ascii="Garamond" w:hAnsi="Garamond" w:cs="Garamond"/>
                <w:sz w:val="24"/>
                <w:szCs w:val="24"/>
              </w:rPr>
              <w:t>řídí oddělení personálních činností, oddělení finanční kontroly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vyřizuje stížnosti dle § 170 zák. č. 6/2002 Sb. (o soudech a soudcích) a přiděluje tuto agendu k vyřízení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je příkazcem operací podle zák. č. 320/2001 Sb. při výkonu státní správy soudu v rozsahu Instrukce k zabezpečení vnitřní finanční kontroly a oběhu účetních dokladů</w:t>
            </w:r>
          </w:p>
          <w:p w:rsidR="00796EC6" w:rsidRPr="005048E1" w:rsidRDefault="00796EC6" w:rsidP="00796EC6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opatřením určuje soudce namísto soudce, který je z projednávání a rozhodování věci vyloučen, a to podle pravidel pro jednotlivé úseky účinného rozvrhu práce</w:t>
            </w:r>
          </w:p>
          <w:p w:rsidR="00AC1F6D" w:rsidRPr="005048E1" w:rsidRDefault="00796EC6" w:rsidP="00AC1F6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5048E1">
              <w:rPr>
                <w:rFonts w:ascii="Garamond" w:hAnsi="Garamond"/>
                <w:sz w:val="24"/>
                <w:szCs w:val="24"/>
              </w:rPr>
              <w:t>k odůvodněnému stanovisku místopředsedy příslušného úseku přidělí věc, kterou nelze přidělit dle pravidel uvedených v účinném rozvrhu práce, a to podle pravidel nejbližších pro přidělení této věci</w:t>
            </w:r>
          </w:p>
        </w:tc>
      </w:tr>
    </w:tbl>
    <w:p w:rsidR="006C13DE" w:rsidRDefault="006C13DE" w:rsidP="005B368D">
      <w:pPr>
        <w:rPr>
          <w:rFonts w:ascii="Garamond" w:hAnsi="Garamond"/>
          <w:b/>
          <w:sz w:val="24"/>
          <w:szCs w:val="24"/>
        </w:rPr>
      </w:pPr>
    </w:p>
    <w:tbl>
      <w:tblPr>
        <w:tblW w:w="140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6"/>
        <w:gridCol w:w="10268"/>
      </w:tblGrid>
      <w:tr w:rsidR="005B368D" w:rsidTr="00954796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D" w:rsidRDefault="005B36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Místopředsedové soudu: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D" w:rsidRDefault="00820421" w:rsidP="00303EB8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odle pokynů předsedkyně krajského soudu organizují a kontrolují na svém úseku práci při výkonu soudního</w:t>
            </w:r>
            <w:r w:rsidR="00A2038E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dohledu a zevšeobecňování soudní praxe a podílejí se na vyřizování stížností, oznámení a právních pomocí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</w:tc>
      </w:tr>
      <w:tr w:rsidR="005B368D" w:rsidTr="00954796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Pavel Toufar</w:t>
            </w:r>
          </w:p>
          <w:p w:rsidR="00224D99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- úsek výchovy a dalšího vzdělávání, </w:t>
            </w:r>
          </w:p>
          <w:p w:rsidR="00224D99" w:rsidRDefault="00224D9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5B368D">
              <w:rPr>
                <w:rFonts w:ascii="Garamond" w:hAnsi="Garamond"/>
                <w:b/>
                <w:sz w:val="24"/>
                <w:szCs w:val="24"/>
              </w:rPr>
              <w:t xml:space="preserve">koordinace stáží a metodického vedení </w:t>
            </w:r>
          </w:p>
          <w:p w:rsidR="005B368D" w:rsidRDefault="00224D9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5B368D">
              <w:rPr>
                <w:rFonts w:ascii="Garamond" w:hAnsi="Garamond"/>
                <w:b/>
                <w:sz w:val="24"/>
                <w:szCs w:val="24"/>
              </w:rPr>
              <w:t>okresních soudů</w:t>
            </w:r>
          </w:p>
          <w:p w:rsidR="005B368D" w:rsidRDefault="005B368D" w:rsidP="005B368D">
            <w:pPr>
              <w:numPr>
                <w:ilvl w:val="0"/>
                <w:numId w:val="43"/>
              </w:numPr>
              <w:spacing w:after="0" w:line="240" w:lineRule="auto"/>
              <w:ind w:left="84" w:hanging="226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99" w:rsidRDefault="00820421" w:rsidP="00B22C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Zastupuje </w:t>
            </w:r>
            <w:r w:rsidR="005B368D">
              <w:rPr>
                <w:rFonts w:ascii="Garamond" w:hAnsi="Garamond"/>
                <w:sz w:val="24"/>
                <w:szCs w:val="24"/>
              </w:rPr>
              <w:t>jako 1. v pořadí předsedkyni krajského soudu při výkonu správy krajského soudu a při</w:t>
            </w:r>
            <w:r w:rsidR="00954796">
              <w:rPr>
                <w:rFonts w:ascii="Garamond" w:hAnsi="Garamond"/>
                <w:sz w:val="24"/>
                <w:szCs w:val="24"/>
              </w:rPr>
              <w:t> </w:t>
            </w:r>
            <w:r w:rsidR="005B368D">
              <w:rPr>
                <w:rFonts w:ascii="Garamond" w:hAnsi="Garamond"/>
                <w:sz w:val="24"/>
                <w:szCs w:val="24"/>
              </w:rPr>
              <w:t>vyřizování stížností v době její nepřítomnosti</w:t>
            </w:r>
            <w:r>
              <w:rPr>
                <w:rFonts w:ascii="Garamond" w:hAnsi="Garamond"/>
                <w:sz w:val="24"/>
                <w:szCs w:val="24"/>
              </w:rPr>
              <w:t xml:space="preserve">, a to 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>včetně</w:t>
            </w:r>
            <w:r w:rsidR="00224D99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820421" w:rsidRPr="00224D99" w:rsidRDefault="00B22CE9" w:rsidP="00224D99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24D99">
              <w:rPr>
                <w:rFonts w:ascii="Garamond" w:hAnsi="Garamond" w:cs="Garamond"/>
                <w:sz w:val="24"/>
                <w:szCs w:val="24"/>
              </w:rPr>
              <w:t>příkazů operací podle zák. č. 320/2001 Sb. při výkonu státní správy soudu v rozsahu Instrukce k</w:t>
            </w:r>
            <w:r w:rsidR="00A2038E">
              <w:rPr>
                <w:rFonts w:ascii="Garamond" w:hAnsi="Garamond" w:cs="Garamond"/>
                <w:sz w:val="24"/>
                <w:szCs w:val="24"/>
              </w:rPr>
              <w:t> </w:t>
            </w:r>
            <w:r w:rsidRPr="00224D99">
              <w:rPr>
                <w:rFonts w:ascii="Garamond" w:hAnsi="Garamond" w:cs="Garamond"/>
                <w:sz w:val="24"/>
                <w:szCs w:val="24"/>
              </w:rPr>
              <w:t>zabezpečení vnitřní finanční kontroly a oběhu účetních dokladů</w:t>
            </w:r>
            <w:r w:rsidR="00820421" w:rsidRPr="00224D99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820421" w:rsidRDefault="00820421" w:rsidP="00B22C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:rsidR="005B368D" w:rsidRDefault="00820421" w:rsidP="00B22C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 w:rsidR="005B368D">
              <w:rPr>
                <w:rFonts w:ascii="Garamond" w:hAnsi="Garamond"/>
                <w:sz w:val="24"/>
                <w:szCs w:val="24"/>
              </w:rPr>
              <w:t>ykonává úkoly státní správy krajského soudu z pověření předsedkyně krajského soudu</w:t>
            </w:r>
            <w:r>
              <w:rPr>
                <w:rFonts w:ascii="Garamond" w:hAnsi="Garamond"/>
                <w:sz w:val="24"/>
                <w:szCs w:val="24"/>
              </w:rPr>
              <w:t xml:space="preserve"> spočívající v</w:t>
            </w:r>
          </w:p>
          <w:p w:rsidR="005B368D" w:rsidRDefault="005B368D" w:rsidP="0082042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i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systémové</w:t>
            </w:r>
            <w:r w:rsidR="00820421"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plánování, příprav</w:t>
            </w:r>
            <w:r w:rsidR="00820421">
              <w:rPr>
                <w:rFonts w:ascii="Garamond" w:hAnsi="Garamond" w:cs="Garamond"/>
                <w:sz w:val="24"/>
                <w:szCs w:val="24"/>
              </w:rPr>
              <w:t>ě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a realizaci stáží soudců okresních soudů u krajského soudu a soudců krajského soudu u vyšších soudů </w:t>
            </w:r>
          </w:p>
          <w:p w:rsidR="005B368D" w:rsidRDefault="005B368D" w:rsidP="0082042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i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rozvo</w:t>
            </w:r>
            <w:r w:rsidR="00224D99">
              <w:rPr>
                <w:rFonts w:ascii="Garamond" w:hAnsi="Garamond" w:cs="Garamond"/>
                <w:sz w:val="24"/>
                <w:szCs w:val="24"/>
              </w:rPr>
              <w:t>j</w:t>
            </w:r>
            <w:r w:rsidR="00820421"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a zkvalitňování metodického vedení okresních soudů </w:t>
            </w:r>
          </w:p>
          <w:p w:rsidR="005B368D" w:rsidRPr="00303EB8" w:rsidRDefault="005B368D" w:rsidP="00954796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r w:rsidRPr="00820421">
              <w:rPr>
                <w:rFonts w:ascii="Garamond" w:hAnsi="Garamond"/>
                <w:sz w:val="24"/>
                <w:szCs w:val="24"/>
              </w:rPr>
              <w:t>sjednocování činnosti soudů v rámci administrativní činnosti a procesních postupů</w:t>
            </w:r>
            <w:r w:rsidR="00B22CE9" w:rsidRPr="00303EB8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5B368D" w:rsidTr="00954796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JUDr. Ondřej Ludvík </w:t>
            </w:r>
          </w:p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>
              <w:rPr>
                <w:rFonts w:ascii="Garamond" w:hAnsi="Garamond"/>
                <w:b/>
                <w:sz w:val="24"/>
                <w:szCs w:val="24"/>
              </w:rPr>
              <w:t>úsek obchodní, insolvenční a správní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33" w:rsidRDefault="00273933" w:rsidP="00B22C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Z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astupuje jako 2. v pořadí předsedkyni krajského soudu při výkonu správy krajského soudu a při</w:t>
            </w:r>
            <w:r w:rsidR="00954796">
              <w:rPr>
                <w:rFonts w:ascii="Garamond" w:hAnsi="Garamond" w:cs="Garamond"/>
                <w:sz w:val="24"/>
                <w:szCs w:val="24"/>
              </w:rPr>
              <w:t> 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vyřizování stížností v době její nepřítomnosti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, a to včetně </w:t>
            </w:r>
          </w:p>
          <w:p w:rsidR="00273933" w:rsidRDefault="00B22CE9" w:rsidP="00273933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73933">
              <w:rPr>
                <w:rFonts w:ascii="Garamond" w:hAnsi="Garamond" w:cs="Garamond"/>
                <w:sz w:val="24"/>
                <w:szCs w:val="24"/>
              </w:rPr>
              <w:t>příkazů operací podle zák. č. 320/2001 Sb. při výkonu státní správy soudu v rozsahu Instrukce k</w:t>
            </w:r>
            <w:r w:rsidR="00AC1F6D">
              <w:rPr>
                <w:rFonts w:ascii="Garamond" w:hAnsi="Garamond" w:cs="Garamond"/>
                <w:sz w:val="24"/>
                <w:szCs w:val="24"/>
              </w:rPr>
              <w:t> </w:t>
            </w:r>
            <w:r w:rsidRPr="00273933">
              <w:rPr>
                <w:rFonts w:ascii="Garamond" w:hAnsi="Garamond" w:cs="Garamond"/>
                <w:sz w:val="24"/>
                <w:szCs w:val="24"/>
              </w:rPr>
              <w:t>zabezpečení vnitřní finanční kontroly a oběhu účetních dokladů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 xml:space="preserve"> (při současné nepřítomnosti JUDr.</w:t>
            </w:r>
            <w:r w:rsidR="00954796">
              <w:rPr>
                <w:rFonts w:ascii="Garamond" w:hAnsi="Garamond" w:cs="Garamond"/>
                <w:sz w:val="24"/>
                <w:szCs w:val="24"/>
              </w:rPr>
              <w:t> 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>Pavla Toufara)</w:t>
            </w:r>
            <w:r w:rsidRPr="0027393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273933" w:rsidRPr="00273933" w:rsidRDefault="00B22CE9" w:rsidP="00273933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73933">
              <w:rPr>
                <w:rFonts w:ascii="Garamond" w:hAnsi="Garamond" w:cs="Garamond"/>
                <w:sz w:val="24"/>
                <w:szCs w:val="24"/>
              </w:rPr>
              <w:t>činnost</w:t>
            </w:r>
            <w:r w:rsidR="0099748D">
              <w:rPr>
                <w:rFonts w:ascii="Garamond" w:hAnsi="Garamond" w:cs="Garamond"/>
                <w:sz w:val="24"/>
                <w:szCs w:val="24"/>
              </w:rPr>
              <w:t>í</w:t>
            </w:r>
            <w:r w:rsidRPr="00273933">
              <w:rPr>
                <w:rFonts w:ascii="Garamond" w:hAnsi="Garamond" w:cs="Garamond"/>
                <w:sz w:val="24"/>
                <w:szCs w:val="24"/>
              </w:rPr>
              <w:t xml:space="preserve"> podle § 25 a </w:t>
            </w:r>
            <w:r w:rsidRPr="005048E1">
              <w:rPr>
                <w:rFonts w:ascii="Garamond" w:hAnsi="Garamond" w:cs="Garamond"/>
                <w:sz w:val="24"/>
                <w:szCs w:val="24"/>
              </w:rPr>
              <w:t>§ 160 zák. č. 182/2</w:t>
            </w:r>
            <w:r w:rsidRPr="00273933">
              <w:rPr>
                <w:rFonts w:ascii="Garamond" w:hAnsi="Garamond" w:cs="Garamond"/>
                <w:sz w:val="24"/>
                <w:szCs w:val="24"/>
              </w:rPr>
              <w:t>006 Sb., o úpadku a způsobech jeho řešení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273933" w:rsidRDefault="00273933" w:rsidP="00B22C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:rsidR="005B368D" w:rsidRDefault="00273933" w:rsidP="0095479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ykonává úkoly státní správy krajského soudu z pověření předsedkyně krajského soudu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spočívajícící v řízení a</w:t>
            </w:r>
            <w:r w:rsidR="00AC1F6D">
              <w:rPr>
                <w:rFonts w:ascii="Garamond" w:hAnsi="Garamond" w:cs="Garamond"/>
                <w:sz w:val="24"/>
                <w:szCs w:val="24"/>
              </w:rPr>
              <w:t> 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kotrole 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činnost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 insolvenčního, správního a obchodního úseku krajského soudu včetně </w:t>
            </w:r>
            <w:r w:rsidR="005B368D">
              <w:rPr>
                <w:rFonts w:ascii="Garamond" w:hAnsi="Garamond"/>
                <w:sz w:val="24"/>
                <w:szCs w:val="24"/>
              </w:rPr>
              <w:t>rozhodnutí o novém přidělení věci podle pravidel stanovených účinným rozvrhem práce, byla-li věc přidělena soudci v rozporu s účinným rozvrhem práce</w:t>
            </w:r>
            <w:r w:rsidR="004F77F5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B368D" w:rsidTr="00954796">
        <w:trPr>
          <w:trHeight w:val="113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33" w:rsidRDefault="00273933" w:rsidP="0027393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Vladimíra Hájková</w:t>
            </w:r>
          </w:p>
          <w:p w:rsidR="00273933" w:rsidRDefault="0027393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Pr="00273933">
              <w:rPr>
                <w:rFonts w:ascii="Garamond" w:hAnsi="Garamond"/>
                <w:b/>
                <w:sz w:val="24"/>
                <w:szCs w:val="24"/>
              </w:rPr>
              <w:t>úsek trestní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B368D" w:rsidRDefault="0027393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="005B368D">
              <w:rPr>
                <w:rFonts w:ascii="Garamond" w:hAnsi="Garamond"/>
                <w:sz w:val="24"/>
                <w:szCs w:val="24"/>
              </w:rPr>
              <w:t>pověřena zastupováním po dobu pracovní nepřítomnosti JUDr. Ondřeje Círka od 1. 3. 2022 do 30. 9. 2023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273933" w:rsidRPr="00273933" w:rsidRDefault="00273933" w:rsidP="00273933">
            <w:pPr>
              <w:spacing w:after="0" w:line="240" w:lineRule="auto"/>
              <w:ind w:left="36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F5" w:rsidRDefault="004F77F5" w:rsidP="00303EB8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Z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astupuje jako 3. v pořadí předsedkyni krajského soudu při výkonu správy krajského soudu a při</w:t>
            </w:r>
            <w:r w:rsidR="00954796">
              <w:rPr>
                <w:rFonts w:ascii="Garamond" w:hAnsi="Garamond" w:cs="Garamond"/>
                <w:sz w:val="24"/>
                <w:szCs w:val="24"/>
              </w:rPr>
              <w:t> 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vyřizování stížností v době její nepřítomnosti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303EB8" w:rsidRDefault="00303EB8" w:rsidP="00303EB8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:rsidR="005B368D" w:rsidRPr="006C13DE" w:rsidRDefault="004F77F5" w:rsidP="00AC1F6D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ykonává úkoly státní správy krajského soudu z pověření předsedkyně krajského soudu 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>spočívající v řízení a</w:t>
            </w:r>
            <w:r w:rsidR="00AC1F6D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>k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ontrol</w:t>
            </w:r>
            <w:r w:rsidR="00273933">
              <w:rPr>
                <w:rFonts w:ascii="Garamond" w:hAnsi="Garamond" w:cs="Garamond"/>
                <w:sz w:val="24"/>
                <w:szCs w:val="24"/>
              </w:rPr>
              <w:t>e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 činnost</w:t>
            </w:r>
            <w:r w:rsidR="00FC13BE">
              <w:rPr>
                <w:rFonts w:ascii="Garamond" w:hAnsi="Garamond" w:cs="Garamond"/>
                <w:sz w:val="24"/>
                <w:szCs w:val="24"/>
              </w:rPr>
              <w:t>i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 trestního oddělení krajského soudu</w:t>
            </w:r>
            <w:r w:rsidR="00820421">
              <w:rPr>
                <w:rFonts w:ascii="Garamond" w:hAnsi="Garamond" w:cs="Garamond"/>
                <w:sz w:val="24"/>
                <w:szCs w:val="24"/>
              </w:rPr>
              <w:t xml:space="preserve"> (vyjma pobočky v Táboře)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 včetně </w:t>
            </w:r>
            <w:r w:rsidR="005B368D">
              <w:rPr>
                <w:rFonts w:ascii="Garamond" w:hAnsi="Garamond"/>
                <w:sz w:val="24"/>
                <w:szCs w:val="24"/>
              </w:rPr>
              <w:t>rozhodnutí o novém</w:t>
            </w:r>
            <w:r w:rsidR="00AC1F6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368D">
              <w:rPr>
                <w:rFonts w:ascii="Garamond" w:hAnsi="Garamond"/>
                <w:sz w:val="24"/>
                <w:szCs w:val="24"/>
              </w:rPr>
              <w:t>přidělení věci podle pravidel stanovených účinným rozvrhem práce, byla-li věc přidělena soudci v</w:t>
            </w:r>
            <w:r w:rsidR="00AC1F6D">
              <w:rPr>
                <w:rFonts w:ascii="Garamond" w:hAnsi="Garamond"/>
                <w:sz w:val="24"/>
                <w:szCs w:val="24"/>
              </w:rPr>
              <w:t> </w:t>
            </w:r>
            <w:r w:rsidR="005B368D">
              <w:rPr>
                <w:rFonts w:ascii="Garamond" w:hAnsi="Garamond"/>
                <w:sz w:val="24"/>
                <w:szCs w:val="24"/>
              </w:rPr>
              <w:t>rozporu</w:t>
            </w:r>
            <w:r w:rsidR="00AC1F6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368D">
              <w:rPr>
                <w:rFonts w:ascii="Garamond" w:hAnsi="Garamond"/>
                <w:sz w:val="24"/>
                <w:szCs w:val="24"/>
              </w:rPr>
              <w:t>s účinným rozvrhem práce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B368D" w:rsidTr="00954796">
        <w:trPr>
          <w:trHeight w:val="113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JUDr. Zuzana Völflová</w:t>
            </w:r>
          </w:p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- úsek občanskoprávní</w:t>
            </w:r>
          </w:p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99" w:rsidRDefault="004F77F5" w:rsidP="00AC1F6D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Z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astupuje jako 4. v pořadí předsedkyni krajského soudu při výkonu správy krajského soudu a při</w:t>
            </w:r>
            <w:r w:rsidR="00954796">
              <w:rPr>
                <w:rFonts w:ascii="Garamond" w:hAnsi="Garamond" w:cs="Garamond"/>
                <w:sz w:val="24"/>
                <w:szCs w:val="24"/>
              </w:rPr>
              <w:t> 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 xml:space="preserve">vyřizování 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 w:rsidR="005B368D">
              <w:rPr>
                <w:rFonts w:ascii="Garamond" w:hAnsi="Garamond" w:cs="Garamond"/>
                <w:sz w:val="24"/>
                <w:szCs w:val="24"/>
              </w:rPr>
              <w:t>tížností v době její nepřítomnosti</w:t>
            </w:r>
            <w:r>
              <w:rPr>
                <w:rFonts w:ascii="Garamond" w:hAnsi="Garamond" w:cs="Garamond"/>
                <w:sz w:val="24"/>
                <w:szCs w:val="24"/>
              </w:rPr>
              <w:t>, a to v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 xml:space="preserve">četně </w:t>
            </w:r>
          </w:p>
          <w:p w:rsidR="00B22CE9" w:rsidRPr="00224D99" w:rsidRDefault="00B22CE9" w:rsidP="00FC13B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i/>
                <w:sz w:val="24"/>
                <w:szCs w:val="24"/>
              </w:rPr>
            </w:pPr>
            <w:r w:rsidRPr="00224D99">
              <w:rPr>
                <w:rFonts w:ascii="Garamond" w:hAnsi="Garamond" w:cs="Garamond"/>
                <w:sz w:val="24"/>
                <w:szCs w:val="24"/>
              </w:rPr>
              <w:t xml:space="preserve">činností podle § 25 </w:t>
            </w:r>
            <w:r w:rsidRPr="005048E1">
              <w:rPr>
                <w:rFonts w:ascii="Garamond" w:hAnsi="Garamond" w:cs="Garamond"/>
                <w:sz w:val="24"/>
                <w:szCs w:val="24"/>
              </w:rPr>
              <w:t>a § 160 zák. č. 182</w:t>
            </w:r>
            <w:r w:rsidRPr="00224D99">
              <w:rPr>
                <w:rFonts w:ascii="Garamond" w:hAnsi="Garamond" w:cs="Garamond"/>
                <w:sz w:val="24"/>
                <w:szCs w:val="24"/>
              </w:rPr>
              <w:t>/2006 Sb., o úpadku a způsobech</w:t>
            </w:r>
            <w:r w:rsidR="004F77F5" w:rsidRPr="00224D99">
              <w:rPr>
                <w:rFonts w:ascii="Garamond" w:hAnsi="Garamond" w:cs="Garamond"/>
                <w:sz w:val="24"/>
                <w:szCs w:val="24"/>
              </w:rPr>
              <w:t xml:space="preserve"> j</w:t>
            </w:r>
            <w:r w:rsidRPr="00224D99">
              <w:rPr>
                <w:rFonts w:ascii="Garamond" w:hAnsi="Garamond" w:cs="Garamond"/>
                <w:sz w:val="24"/>
                <w:szCs w:val="24"/>
              </w:rPr>
              <w:t>eho řešení</w:t>
            </w:r>
            <w:r w:rsidR="004F77F5" w:rsidRPr="00224D99">
              <w:rPr>
                <w:rFonts w:ascii="Garamond" w:hAnsi="Garamond" w:cs="Garamond"/>
                <w:sz w:val="24"/>
                <w:szCs w:val="24"/>
              </w:rPr>
              <w:t xml:space="preserve"> (</w:t>
            </w:r>
            <w:r w:rsidRPr="00224D99">
              <w:rPr>
                <w:rFonts w:ascii="Garamond" w:hAnsi="Garamond" w:cs="Garamond"/>
                <w:sz w:val="24"/>
                <w:szCs w:val="24"/>
              </w:rPr>
              <w:t>při současné nepřítomnosti JUDr. Ondřeje Ludvíka)</w:t>
            </w:r>
          </w:p>
          <w:p w:rsidR="004F77F5" w:rsidRDefault="004F77F5" w:rsidP="00FC13BE">
            <w:p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:rsidR="00303EB8" w:rsidRDefault="004F77F5" w:rsidP="00954796">
            <w:p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>ykonává úkoly státní správy krajského soudu z pověření předsedkyně krajského soudu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 xml:space="preserve"> spočívající v</w:t>
            </w:r>
            <w:r w:rsidR="00303EB8">
              <w:rPr>
                <w:rFonts w:ascii="Garamond" w:hAnsi="Garamond" w:cs="Garamond"/>
                <w:sz w:val="24"/>
                <w:szCs w:val="24"/>
              </w:rPr>
              <w:t> 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>ří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>zení</w:t>
            </w:r>
            <w:r w:rsidR="00303EB8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>kontro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>le</w:t>
            </w:r>
            <w:r w:rsidR="00303EB8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>činnost</w:t>
            </w:r>
            <w:r w:rsidR="00B22CE9">
              <w:rPr>
                <w:rFonts w:ascii="Garamond" w:hAnsi="Garamond" w:cs="Garamond"/>
                <w:sz w:val="24"/>
                <w:szCs w:val="24"/>
              </w:rPr>
              <w:t>i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 xml:space="preserve"> občanskoprávního úseku krajského soudu</w:t>
            </w:r>
            <w:r w:rsidR="0099748D">
              <w:rPr>
                <w:rFonts w:ascii="Garamond" w:hAnsi="Garamond" w:cs="Garamond"/>
                <w:sz w:val="24"/>
                <w:szCs w:val="24"/>
              </w:rPr>
              <w:t xml:space="preserve"> (vyjma pobočky v Táboře)</w:t>
            </w:r>
            <w:r w:rsidR="005B368D" w:rsidRPr="00B22CE9">
              <w:rPr>
                <w:rFonts w:ascii="Garamond" w:hAnsi="Garamond" w:cs="Garamond"/>
                <w:sz w:val="24"/>
                <w:szCs w:val="24"/>
              </w:rPr>
              <w:t xml:space="preserve"> včetně </w:t>
            </w:r>
            <w:r w:rsidR="005B368D" w:rsidRPr="00B22CE9">
              <w:rPr>
                <w:rFonts w:ascii="Garamond" w:hAnsi="Garamond"/>
                <w:sz w:val="24"/>
                <w:szCs w:val="24"/>
              </w:rPr>
              <w:t>rozhodnutí o</w:t>
            </w:r>
            <w:r w:rsidR="00303EB8">
              <w:rPr>
                <w:rFonts w:ascii="Garamond" w:hAnsi="Garamond"/>
                <w:sz w:val="24"/>
                <w:szCs w:val="24"/>
              </w:rPr>
              <w:t> </w:t>
            </w:r>
            <w:r w:rsidR="005B368D" w:rsidRPr="00B22CE9">
              <w:rPr>
                <w:rFonts w:ascii="Garamond" w:hAnsi="Garamond"/>
                <w:sz w:val="24"/>
                <w:szCs w:val="24"/>
              </w:rPr>
              <w:t>novém přidělení věci podle pravidel stanovených účinným rozvrhem práce, byla-li věc přidělena soudci</w:t>
            </w:r>
            <w:r w:rsidR="00B22CE9">
              <w:rPr>
                <w:rFonts w:ascii="Garamond" w:hAnsi="Garamond"/>
                <w:sz w:val="24"/>
                <w:szCs w:val="24"/>
              </w:rPr>
              <w:t xml:space="preserve"> (senátu)</w:t>
            </w:r>
            <w:r w:rsidR="00AC1F6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368D" w:rsidRPr="00B22CE9">
              <w:rPr>
                <w:rFonts w:ascii="Garamond" w:hAnsi="Garamond"/>
                <w:sz w:val="24"/>
                <w:szCs w:val="24"/>
              </w:rPr>
              <w:t>v rozporu s účinným rozvrhem práce</w:t>
            </w:r>
            <w:r w:rsidR="0099748D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B368D" w:rsidTr="00954796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Robert Pekárek</w:t>
            </w:r>
          </w:p>
          <w:p w:rsidR="005B368D" w:rsidRDefault="005B368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- pro pobočku KS v Táboře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B8" w:rsidRDefault="0099748D" w:rsidP="0095479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 w:rsidR="004F77F5">
              <w:rPr>
                <w:rFonts w:ascii="Garamond" w:hAnsi="Garamond" w:cs="Garamond"/>
                <w:sz w:val="24"/>
                <w:szCs w:val="24"/>
              </w:rPr>
              <w:t>ověřen předsedkyní krajského soudu k rozhodování o žádostech o informace ve smyslu zák. č.</w:t>
            </w:r>
            <w:r w:rsidR="00954796">
              <w:rPr>
                <w:rFonts w:ascii="Garamond" w:hAnsi="Garamond" w:cs="Garamond"/>
                <w:sz w:val="24"/>
                <w:szCs w:val="24"/>
              </w:rPr>
              <w:t> </w:t>
            </w:r>
            <w:r w:rsidR="004F77F5">
              <w:rPr>
                <w:rFonts w:ascii="Garamond" w:hAnsi="Garamond" w:cs="Garamond"/>
                <w:sz w:val="24"/>
                <w:szCs w:val="24"/>
              </w:rPr>
              <w:t>106/1999 Sb., o svobodném přístupu k informacím v rámci pobočky krajského soudu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v Táboře</w:t>
            </w:r>
            <w:r w:rsidR="004F77F5">
              <w:rPr>
                <w:rFonts w:ascii="Garamond" w:hAnsi="Garamond" w:cs="Garamond"/>
                <w:sz w:val="24"/>
                <w:szCs w:val="24"/>
              </w:rPr>
              <w:t xml:space="preserve"> a řízením a kontrolou </w:t>
            </w:r>
            <w:r w:rsidR="005B368D" w:rsidRPr="004F77F5">
              <w:rPr>
                <w:rFonts w:ascii="Garamond" w:hAnsi="Garamond" w:cs="Garamond"/>
                <w:sz w:val="24"/>
                <w:szCs w:val="24"/>
              </w:rPr>
              <w:t>činnost</w:t>
            </w:r>
            <w:r w:rsidR="004F77F5">
              <w:rPr>
                <w:rFonts w:ascii="Garamond" w:hAnsi="Garamond" w:cs="Garamond"/>
                <w:sz w:val="24"/>
                <w:szCs w:val="24"/>
              </w:rPr>
              <w:t>i</w:t>
            </w:r>
            <w:r w:rsidR="005B368D" w:rsidRPr="004F77F5">
              <w:rPr>
                <w:rFonts w:ascii="Garamond" w:hAnsi="Garamond" w:cs="Garamond"/>
                <w:sz w:val="24"/>
                <w:szCs w:val="24"/>
              </w:rPr>
              <w:t xml:space="preserve"> trestního a občanskoprávního úseku pobočky krajského soudu v Táboře včetně </w:t>
            </w:r>
            <w:r w:rsidR="005B368D" w:rsidRPr="004F77F5">
              <w:rPr>
                <w:rFonts w:ascii="Garamond" w:hAnsi="Garamond"/>
                <w:sz w:val="24"/>
                <w:szCs w:val="24"/>
              </w:rPr>
              <w:t>rozhodnutí o novém přidělení věci podle pravidel stanovených účinným rozvrhem práce, byla-li věc přidělena soudci v rozporu s účinným rozvrhem práce</w:t>
            </w:r>
            <w:r w:rsidR="004F77F5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5B368D" w:rsidRDefault="005B368D" w:rsidP="005B368D">
      <w:pPr>
        <w:spacing w:after="0" w:line="240" w:lineRule="auto"/>
        <w:rPr>
          <w:rFonts w:ascii="Garamond" w:hAnsi="Garamond"/>
          <w:b/>
          <w:sz w:val="24"/>
          <w:szCs w:val="24"/>
          <w:lang w:eastAsia="en-US"/>
        </w:rPr>
      </w:pPr>
    </w:p>
    <w:tbl>
      <w:tblPr>
        <w:tblW w:w="140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6"/>
        <w:gridCol w:w="10268"/>
      </w:tblGrid>
      <w:tr w:rsidR="00796EC6" w:rsidRPr="00B76CF1" w:rsidTr="00954796">
        <w:tc>
          <w:tcPr>
            <w:tcW w:w="3766" w:type="dxa"/>
            <w:shd w:val="clear" w:color="auto" w:fill="auto"/>
          </w:tcPr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Ing. Pavla Hulcová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- bezpečnostní ředitelka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- referentka finanční kontroly</w:t>
            </w:r>
          </w:p>
        </w:tc>
        <w:tc>
          <w:tcPr>
            <w:tcW w:w="10268" w:type="dxa"/>
            <w:shd w:val="clear" w:color="auto" w:fill="auto"/>
          </w:tcPr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zajišťuje a plní povinnosti v rozsahu zák. č. 412/2005 Sb., o ochraně utajovaných informací a o bezpečnostní způsobilosti a v rozsahu souvisejících prováděcích předpisů a v uvedených oblastech provádí metodickou a kontrolní činnost u okresních soudů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tabs>
                <w:tab w:val="left" w:pos="1212"/>
              </w:tabs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zabezpečování plnění úkolů obranného a civilního nouzového plánování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tabs>
                <w:tab w:val="left" w:pos="1212"/>
              </w:tabs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ochrana utajovaných skutečností, bezpečnosti osob a majetku, požární ochrany, bezpečnosti a ochrany zdraví při práci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tabs>
                <w:tab w:val="left" w:pos="1212"/>
              </w:tabs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zabezpečuje manipulaci a evidenci utajovaných informací, jejich archivaci a skartaci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provádění finanční kontroly podle zák. č. 320/2001 Sb.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zajišťuje výkon veřejnosprávní kontroly vůči okresním soudům v obvodu Krajského soudu v Českých Budějovicích a u Krajského soudu v Českých Budějovicích a výkon následné kontroly dle zák. č.</w:t>
            </w:r>
            <w:r w:rsidR="00302B8D">
              <w:rPr>
                <w:rFonts w:ascii="Garamond" w:hAnsi="Garamond"/>
                <w:sz w:val="24"/>
                <w:szCs w:val="24"/>
              </w:rPr>
              <w:t> </w:t>
            </w:r>
            <w:r w:rsidRPr="00B76CF1">
              <w:rPr>
                <w:rFonts w:ascii="Garamond" w:hAnsi="Garamond"/>
                <w:sz w:val="24"/>
                <w:szCs w:val="24"/>
              </w:rPr>
              <w:t xml:space="preserve"> 320/2001 Sb., prováděcí vyhlášky č. 416/2004 Sb.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 xml:space="preserve">metodika okresních soudů </w:t>
            </w:r>
          </w:p>
        </w:tc>
      </w:tr>
      <w:tr w:rsidR="00796EC6" w:rsidRPr="00B76CF1" w:rsidTr="00954796">
        <w:tc>
          <w:tcPr>
            <w:tcW w:w="3766" w:type="dxa"/>
            <w:shd w:val="clear" w:color="auto" w:fill="auto"/>
          </w:tcPr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Ing. Petr Zábranský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- správce kybernetické bezpečnosti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i/>
                <w:iCs/>
                <w:sz w:val="24"/>
                <w:szCs w:val="24"/>
              </w:rPr>
              <w:t>Zastupuje: Ing. Ivan Janotka</w:t>
            </w:r>
          </w:p>
        </w:tc>
        <w:tc>
          <w:tcPr>
            <w:tcW w:w="10268" w:type="dxa"/>
            <w:shd w:val="clear" w:color="auto" w:fill="auto"/>
          </w:tcPr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dodržování požadavků právních norem a dalších předpisů, se zvláštním zřetelem na zákon o kybernetické bezpečnosti, zákon o ochraně osobních údajů, zákon o informačních systémech veřejné správy, zákon o elektronickém podpisu a směrnice EU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zajištění ochrany, důvěrnosti a integrity informací justičních složek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lastRenderedPageBreak/>
              <w:t>hlášení a vyšetření každého narušení bezpečnosti informací, podezření na toto narušení nebo zjištěné slabiny; následné informování příslušných pracovníků složky (a to i v případě, kdy je zjistí pracovníci jiné justiční složky), odpovědných pracovníků resortu a zainteresovaných externích stran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zvyšování bezpečnostního povědomí o bezpečnosti informací - poskytnutí informací o požadavcích a postupech při zajišťování bezpečnosti informací všem osobám přistupujícím k informacím a informačním systémům justičních složek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zajišťování primárního kontaktu pro okresní soudy v rámci IT bezpečnosti</w:t>
            </w:r>
          </w:p>
          <w:p w:rsidR="00796EC6" w:rsidRPr="00B76CF1" w:rsidRDefault="00796EC6" w:rsidP="00796EC6">
            <w:pPr>
              <w:numPr>
                <w:ilvl w:val="0"/>
                <w:numId w:val="40"/>
              </w:numPr>
              <w:spacing w:after="12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řízení a zajištění bezpečnosti informací při přístupu třetích stran k informacím a informačním systémům</w:t>
            </w:r>
          </w:p>
        </w:tc>
      </w:tr>
      <w:tr w:rsidR="00796EC6" w:rsidRPr="00B76CF1" w:rsidTr="00954796">
        <w:tc>
          <w:tcPr>
            <w:tcW w:w="3766" w:type="dxa"/>
            <w:shd w:val="clear" w:color="auto" w:fill="auto"/>
          </w:tcPr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JUDr. Ivana Vobejdová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- vedoucí personálního oddělení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76CF1">
              <w:rPr>
                <w:rFonts w:ascii="Garamond" w:hAnsi="Garamond"/>
                <w:bCs/>
                <w:i/>
                <w:iCs/>
                <w:sz w:val="24"/>
                <w:szCs w:val="24"/>
              </w:rPr>
              <w:t>Zastupuje: Irena Čížková</w:t>
            </w:r>
          </w:p>
        </w:tc>
        <w:tc>
          <w:tcPr>
            <w:tcW w:w="10268" w:type="dxa"/>
            <w:shd w:val="clear" w:color="auto" w:fill="auto"/>
          </w:tcPr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samostatně a podle pokynů předsedkyně a ředitele správy organizuje, řídí a kontroluje činnost personálního oddělení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komplexně odpovídá za vedení a kontrolu jednotné evidence soudců, asistentů soudců a zaměstnanců krajského soudu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vyhotovuje návrhy na jmenování, přidělení a přeložení soudců krajského soudu a pobočky krajského soudu a okresních soudů a vyřizuje související agendu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obstarává stanoviska předsedů okresních soudů a soudcov</w:t>
            </w:r>
            <w:r w:rsidR="00FC13BE">
              <w:rPr>
                <w:rFonts w:ascii="Garamond" w:hAnsi="Garamond"/>
                <w:sz w:val="24"/>
                <w:szCs w:val="24"/>
              </w:rPr>
              <w:t>ských rad k personálním návrhům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vede osobní a pracovněprávní agendu soudců, asistentů soudců a zaměstnanců krajského soudu a pobočky krajského soudu (včetně kontroly předložených dokladů a ochrany jejich osobních dat)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zajišťuje výběrová řízení nových zaměstnanců krajského soudu a pobočky krajského soudu a zpracovává podklady pro jejich zařazení do příslušných funkcí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podle zásad Ministerstva spravedlnosti ČR pro výpočet potřeby soudců a zaměstnanců se podílí na sestavení ročního plánu počtu soudců, asistentů soudců, zaměstnanců krajského soudu a okresních soudů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120" w:line="240" w:lineRule="auto"/>
              <w:ind w:left="357" w:hanging="357"/>
              <w:contextualSpacing/>
              <w:jc w:val="both"/>
              <w:rPr>
                <w:rFonts w:ascii="Garamond" w:hAnsi="Garamond" w:cs="Garamond"/>
                <w:strike/>
                <w:sz w:val="24"/>
                <w:szCs w:val="24"/>
              </w:rPr>
            </w:pPr>
            <w:r w:rsidRPr="00B76CF1">
              <w:rPr>
                <w:rFonts w:ascii="Garamond" w:hAnsi="Garamond"/>
                <w:sz w:val="24"/>
                <w:szCs w:val="24"/>
              </w:rPr>
              <w:t>metodicky řídí v personálních věcech činnost ředitelů správ okresních soudů</w:t>
            </w:r>
          </w:p>
        </w:tc>
      </w:tr>
      <w:tr w:rsidR="00796EC6" w:rsidRPr="00B76CF1" w:rsidTr="00954796">
        <w:tc>
          <w:tcPr>
            <w:tcW w:w="3766" w:type="dxa"/>
            <w:shd w:val="clear" w:color="auto" w:fill="auto"/>
          </w:tcPr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Irena Čížková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/>
                <w:bCs/>
                <w:sz w:val="24"/>
                <w:szCs w:val="24"/>
              </w:rPr>
              <w:t>- personalistka</w:t>
            </w: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796EC6" w:rsidRPr="00B76CF1" w:rsidRDefault="00796EC6" w:rsidP="007C36CB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76CF1">
              <w:rPr>
                <w:rFonts w:ascii="Garamond" w:hAnsi="Garamond"/>
                <w:bCs/>
                <w:i/>
                <w:iCs/>
                <w:sz w:val="24"/>
                <w:szCs w:val="24"/>
              </w:rPr>
              <w:t>Zastupuje: JUDr. Ivana Vobejdová</w:t>
            </w:r>
          </w:p>
        </w:tc>
        <w:tc>
          <w:tcPr>
            <w:tcW w:w="10268" w:type="dxa"/>
            <w:shd w:val="clear" w:color="auto" w:fill="auto"/>
          </w:tcPr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</w:rPr>
            </w:pPr>
            <w:r w:rsidRPr="00B76CF1">
              <w:rPr>
                <w:rFonts w:ascii="Garamond" w:hAnsi="Garamond"/>
                <w:sz w:val="24"/>
              </w:rPr>
              <w:t>vyřizuje věci pracovních poměrů, platového zařazení zaměstnanců, spolupracuje se zdravotními pojišťovnami, vede evidenci přísedících, metodicky usměrňuje personální agendu u okresních soudů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</w:rPr>
            </w:pPr>
            <w:r w:rsidRPr="00B76CF1">
              <w:rPr>
                <w:rFonts w:ascii="Garamond" w:hAnsi="Garamond"/>
                <w:sz w:val="24"/>
              </w:rPr>
              <w:t>provádí činnosti potřebné k zajištění účasti soudců a zaměstnanců krajského soudu na vzdělávacích programech a vede evidenci v systému ASJA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Garamond" w:hAnsi="Garamond"/>
                <w:sz w:val="24"/>
              </w:rPr>
            </w:pPr>
            <w:r w:rsidRPr="00B76CF1">
              <w:rPr>
                <w:rFonts w:ascii="Garamond" w:hAnsi="Garamond"/>
                <w:sz w:val="24"/>
              </w:rPr>
              <w:t>zpracovává měsíční výkazy počtu soudců, asistentů soudců a zaměstnanců krajského soudu a okresních soudů pro Ministerstvo spravedlnosti ČR</w:t>
            </w:r>
          </w:p>
          <w:p w:rsidR="00796EC6" w:rsidRPr="00B76CF1" w:rsidRDefault="00796EC6" w:rsidP="00796EC6">
            <w:pPr>
              <w:numPr>
                <w:ilvl w:val="0"/>
                <w:numId w:val="41"/>
              </w:numPr>
              <w:spacing w:after="120" w:line="240" w:lineRule="auto"/>
              <w:ind w:left="357" w:hanging="357"/>
              <w:contextualSpacing/>
              <w:jc w:val="both"/>
              <w:rPr>
                <w:rFonts w:ascii="Garamond" w:hAnsi="Garamond"/>
                <w:b/>
                <w:bCs/>
                <w:sz w:val="28"/>
                <w:szCs w:val="24"/>
              </w:rPr>
            </w:pPr>
            <w:r w:rsidRPr="00B76CF1">
              <w:rPr>
                <w:rFonts w:ascii="Garamond" w:hAnsi="Garamond"/>
                <w:sz w:val="24"/>
              </w:rPr>
              <w:t>vede úřední knihovnu</w:t>
            </w:r>
          </w:p>
        </w:tc>
      </w:tr>
    </w:tbl>
    <w:p w:rsidR="00796EC6" w:rsidRDefault="00796EC6" w:rsidP="00796EC6"/>
    <w:p w:rsidR="00BD76F6" w:rsidRDefault="00BD76F6" w:rsidP="00BD76F6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967A12" w:rsidRPr="0067261E" w:rsidRDefault="00967A12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316223" w:rsidRPr="003B5D44" w:rsidRDefault="00316223" w:rsidP="001C1C56">
      <w:pPr>
        <w:pStyle w:val="Nadpis1"/>
        <w:spacing w:before="0" w:line="240" w:lineRule="auto"/>
        <w:rPr>
          <w:rFonts w:ascii="Garamond" w:hAnsi="Garamond"/>
          <w:b/>
          <w:color w:val="auto"/>
          <w:sz w:val="28"/>
          <w:szCs w:val="28"/>
          <w:u w:val="single"/>
        </w:rPr>
      </w:pPr>
      <w:r w:rsidRPr="003B5D44">
        <w:rPr>
          <w:rFonts w:ascii="Garamond" w:hAnsi="Garamond"/>
          <w:b/>
          <w:color w:val="auto"/>
          <w:sz w:val="28"/>
          <w:szCs w:val="28"/>
          <w:u w:val="single"/>
        </w:rPr>
        <w:t>3. Úsek trestní</w:t>
      </w:r>
    </w:p>
    <w:p w:rsidR="001C1C56" w:rsidRDefault="001C1C56" w:rsidP="001C1C56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3B5D44" w:rsidRDefault="00316223" w:rsidP="00316223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Pravidla pro přidělování věcí</w:t>
      </w:r>
    </w:p>
    <w:p w:rsidR="003B5D44" w:rsidRPr="003B5D44" w:rsidRDefault="003B5D44" w:rsidP="0031622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</w:pPr>
      <w:r w:rsidRPr="003B5D44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 xml:space="preserve">Na str. 27 se </w:t>
      </w:r>
      <w:r w:rsidR="00F22B16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vkládá nový bod 9. v tomto znění</w:t>
      </w:r>
      <w:r w:rsidRPr="003B5D44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:</w:t>
      </w:r>
    </w:p>
    <w:p w:rsidR="003B5D44" w:rsidRPr="00F22B16" w:rsidRDefault="00F22B16" w:rsidP="00F22B16">
      <w:pPr>
        <w:pStyle w:val="Normlnweb"/>
        <w:tabs>
          <w:tab w:val="left" w:pos="284"/>
        </w:tabs>
        <w:spacing w:before="0" w:beforeAutospacing="0" w:after="120" w:afterAutospacing="0"/>
        <w:ind w:hanging="218"/>
        <w:jc w:val="both"/>
        <w:textAlignment w:val="baseline"/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Pr="00F22B16">
        <w:rPr>
          <w:rFonts w:ascii="Garamond" w:hAnsi="Garamond"/>
          <w:i/>
        </w:rPr>
        <w:t>„</w:t>
      </w:r>
      <w:r w:rsidR="003B5D44" w:rsidRPr="00F22B16">
        <w:rPr>
          <w:rFonts w:ascii="Garamond" w:hAnsi="Garamond"/>
          <w:i/>
        </w:rPr>
        <w:t>Pro účely nového přidělení věci, pokud byla věc přidělena v rozporu s účinným rozvrhem práce se má za to, že věc napadla v okamžiku, kdy byla s pokynem místopředsedy soudu pro úsek trestní předána k novému přidělení podle rozvrhu práce soudní kanceláři či vyšší podatelně.</w:t>
      </w:r>
      <w:r w:rsidRPr="00F22B16">
        <w:rPr>
          <w:rFonts w:ascii="Garamond" w:hAnsi="Garamond"/>
          <w:i/>
        </w:rPr>
        <w:t>“</w:t>
      </w:r>
    </w:p>
    <w:p w:rsidR="00DB1AB3" w:rsidRPr="00F22B16" w:rsidRDefault="00DB1AB3" w:rsidP="001C1C56">
      <w:pPr>
        <w:pStyle w:val="Normlnweb"/>
        <w:tabs>
          <w:tab w:val="left" w:pos="284"/>
        </w:tabs>
        <w:spacing w:before="0" w:beforeAutospacing="0" w:after="0" w:afterAutospacing="0"/>
        <w:ind w:hanging="218"/>
        <w:jc w:val="both"/>
        <w:textAlignment w:val="baseline"/>
        <w:rPr>
          <w:rFonts w:ascii="Garamond" w:hAnsi="Garamond"/>
          <w:i/>
        </w:rPr>
      </w:pPr>
      <w:r w:rsidRPr="00DB1AB3">
        <w:rPr>
          <w:rFonts w:ascii="Garamond" w:hAnsi="Garamond"/>
        </w:rPr>
        <w:tab/>
      </w:r>
      <w:r w:rsidR="00F22B16" w:rsidRPr="000063F6">
        <w:rPr>
          <w:rFonts w:ascii="Garamond" w:hAnsi="Garamond"/>
        </w:rPr>
        <w:t xml:space="preserve">- původní bod </w:t>
      </w:r>
      <w:r w:rsidRPr="000063F6">
        <w:rPr>
          <w:rFonts w:ascii="Garamond" w:hAnsi="Garamond"/>
        </w:rPr>
        <w:t xml:space="preserve">9. </w:t>
      </w:r>
      <w:r w:rsidR="00F22B16" w:rsidRPr="000063F6">
        <w:rPr>
          <w:rFonts w:ascii="Garamond" w:hAnsi="Garamond"/>
        </w:rPr>
        <w:t xml:space="preserve">se </w:t>
      </w:r>
      <w:r w:rsidRPr="000063F6">
        <w:rPr>
          <w:rFonts w:ascii="Garamond" w:hAnsi="Garamond"/>
        </w:rPr>
        <w:t>mění na bod 10.</w:t>
      </w:r>
    </w:p>
    <w:p w:rsidR="001600B4" w:rsidRDefault="001600B4" w:rsidP="001C1C56">
      <w:pPr>
        <w:pStyle w:val="Default"/>
        <w:jc w:val="both"/>
        <w:rPr>
          <w:color w:val="auto"/>
        </w:rPr>
      </w:pPr>
    </w:p>
    <w:p w:rsidR="006B5DB4" w:rsidRDefault="006B5DB4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6B5DB4" w:rsidRDefault="006B5DB4" w:rsidP="006B5DB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4. Úsek občanskoprávní</w:t>
      </w:r>
    </w:p>
    <w:p w:rsidR="006B5DB4" w:rsidRPr="00F22B16" w:rsidRDefault="006B5DB4" w:rsidP="006B5DB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F22B16">
        <w:rPr>
          <w:rFonts w:ascii="Garamond" w:hAnsi="Garamond"/>
          <w:b/>
          <w:sz w:val="24"/>
          <w:szCs w:val="24"/>
        </w:rPr>
        <w:t>Úsek občanskoprávní - II. stupeň Krajského soudu v Českých Budějovicích</w:t>
      </w:r>
    </w:p>
    <w:p w:rsidR="006B5DB4" w:rsidRDefault="006B5DB4" w:rsidP="006B5DB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highlight w:val="yellow"/>
          <w:u w:val="single"/>
        </w:rPr>
      </w:pPr>
    </w:p>
    <w:p w:rsidR="006B5DB4" w:rsidRPr="001C1C56" w:rsidRDefault="006B5DB4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F22B16">
        <w:rPr>
          <w:rFonts w:ascii="Garamond" w:hAnsi="Garamond"/>
          <w:sz w:val="24"/>
          <w:szCs w:val="24"/>
          <w:u w:val="single"/>
        </w:rPr>
        <w:t>Na str. 3</w:t>
      </w:r>
      <w:r w:rsidR="00F22B16" w:rsidRPr="00F22B16">
        <w:rPr>
          <w:rFonts w:ascii="Garamond" w:hAnsi="Garamond"/>
          <w:sz w:val="24"/>
          <w:szCs w:val="24"/>
          <w:u w:val="single"/>
        </w:rPr>
        <w:t>7</w:t>
      </w:r>
      <w:r w:rsidRPr="00F22B16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F22B16" w:rsidRPr="00F22B16" w:rsidRDefault="006B5DB4" w:rsidP="006B5DB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 w:rsidRPr="00F22B16">
        <w:rPr>
          <w:rFonts w:ascii="Garamond" w:hAnsi="Garamond"/>
          <w:sz w:val="24"/>
          <w:szCs w:val="24"/>
        </w:rPr>
        <w:t>- v</w:t>
      </w:r>
      <w:r w:rsidR="00F22B16" w:rsidRPr="00F22B16">
        <w:rPr>
          <w:rFonts w:ascii="Garamond" w:hAnsi="Garamond"/>
          <w:sz w:val="24"/>
          <w:szCs w:val="24"/>
        </w:rPr>
        <w:t xml:space="preserve"> soudním odd. 6 vypouští </w:t>
      </w:r>
      <w:r w:rsidR="00F22B16">
        <w:rPr>
          <w:rFonts w:ascii="Garamond" w:hAnsi="Garamond"/>
          <w:sz w:val="24"/>
          <w:szCs w:val="24"/>
        </w:rPr>
        <w:t>„</w:t>
      </w:r>
      <w:r w:rsidR="00F22B16" w:rsidRPr="00F22B16">
        <w:rPr>
          <w:rFonts w:ascii="Garamond" w:hAnsi="Garamond"/>
          <w:i/>
          <w:sz w:val="24"/>
          <w:szCs w:val="24"/>
        </w:rPr>
        <w:t>Mgr. Radka Círková (stáž od 1. 4. 2022 do 30. 9. 2022</w:t>
      </w:r>
      <w:r w:rsidR="00F22B16" w:rsidRPr="00F22B16">
        <w:rPr>
          <w:rFonts w:ascii="Garamond" w:hAnsi="Garamond"/>
          <w:sz w:val="24"/>
          <w:szCs w:val="24"/>
        </w:rPr>
        <w:t>)</w:t>
      </w:r>
      <w:r w:rsidR="00F22B16">
        <w:rPr>
          <w:rFonts w:ascii="Garamond" w:hAnsi="Garamond"/>
          <w:sz w:val="24"/>
          <w:szCs w:val="24"/>
        </w:rPr>
        <w:t>“</w:t>
      </w:r>
      <w:r w:rsidR="00F22B16" w:rsidRPr="00F22B16">
        <w:rPr>
          <w:rFonts w:ascii="Garamond" w:hAnsi="Garamond"/>
          <w:sz w:val="24"/>
          <w:szCs w:val="24"/>
        </w:rPr>
        <w:t xml:space="preserve"> a nahrazuje se </w:t>
      </w:r>
      <w:r w:rsidR="00F22B16" w:rsidRPr="00F22B16">
        <w:rPr>
          <w:rFonts w:ascii="Garamond" w:hAnsi="Garamond"/>
          <w:i/>
          <w:sz w:val="24"/>
          <w:szCs w:val="24"/>
        </w:rPr>
        <w:t>„Mgr. Janou Provazníkovou (stáž od 1. 10. 2022 do</w:t>
      </w:r>
      <w:r w:rsidR="001C1C56">
        <w:rPr>
          <w:rFonts w:ascii="Garamond" w:hAnsi="Garamond"/>
          <w:i/>
          <w:sz w:val="24"/>
          <w:szCs w:val="24"/>
        </w:rPr>
        <w:t> </w:t>
      </w:r>
      <w:r w:rsidR="00F22B16" w:rsidRPr="00F22B16">
        <w:rPr>
          <w:rFonts w:ascii="Garamond" w:hAnsi="Garamond"/>
          <w:i/>
          <w:sz w:val="24"/>
          <w:szCs w:val="24"/>
        </w:rPr>
        <w:t>31.</w:t>
      </w:r>
      <w:r w:rsidR="00F22B16">
        <w:rPr>
          <w:rFonts w:ascii="Garamond" w:hAnsi="Garamond"/>
          <w:i/>
          <w:sz w:val="24"/>
          <w:szCs w:val="24"/>
        </w:rPr>
        <w:t> </w:t>
      </w:r>
      <w:r w:rsidR="00F22B16" w:rsidRPr="00F22B16">
        <w:rPr>
          <w:rFonts w:ascii="Garamond" w:hAnsi="Garamond"/>
          <w:i/>
          <w:sz w:val="24"/>
          <w:szCs w:val="24"/>
        </w:rPr>
        <w:t>3.</w:t>
      </w:r>
      <w:r w:rsidR="00F22B16">
        <w:rPr>
          <w:rFonts w:ascii="Garamond" w:hAnsi="Garamond"/>
          <w:i/>
          <w:sz w:val="24"/>
          <w:szCs w:val="24"/>
        </w:rPr>
        <w:t> </w:t>
      </w:r>
      <w:r w:rsidR="00F22B16" w:rsidRPr="00F22B16">
        <w:rPr>
          <w:rFonts w:ascii="Garamond" w:hAnsi="Garamond"/>
          <w:i/>
          <w:sz w:val="24"/>
          <w:szCs w:val="24"/>
        </w:rPr>
        <w:t>2023)“</w:t>
      </w:r>
    </w:p>
    <w:p w:rsidR="006B5DB4" w:rsidRPr="006B5DB4" w:rsidRDefault="006B5DB4" w:rsidP="006B5DB4">
      <w:pPr>
        <w:spacing w:after="0" w:line="240" w:lineRule="auto"/>
        <w:jc w:val="both"/>
        <w:rPr>
          <w:rFonts w:ascii="Garamond" w:hAnsi="Garamond"/>
          <w:i/>
          <w:sz w:val="24"/>
          <w:szCs w:val="24"/>
          <w:highlight w:val="yellow"/>
        </w:rPr>
      </w:pPr>
    </w:p>
    <w:p w:rsidR="009918F7" w:rsidRPr="003B56DC" w:rsidRDefault="00F22B16" w:rsidP="003B56DC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  <w:r w:rsidRPr="003B56DC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Pravidla pro přidělování věcí</w:t>
      </w:r>
    </w:p>
    <w:p w:rsidR="00F22B16" w:rsidRPr="001C1C56" w:rsidRDefault="00F22B16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F22B16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43</w:t>
      </w:r>
      <w:r w:rsidRPr="00F22B16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se doplňuje</w:t>
      </w:r>
      <w:r w:rsidR="009918F7">
        <w:rPr>
          <w:rFonts w:ascii="Garamond" w:hAnsi="Garamond"/>
          <w:sz w:val="24"/>
          <w:szCs w:val="24"/>
          <w:u w:val="single"/>
        </w:rPr>
        <w:t xml:space="preserve"> nový bod </w:t>
      </w:r>
      <w:proofErr w:type="gramStart"/>
      <w:r w:rsidR="009918F7">
        <w:rPr>
          <w:rFonts w:ascii="Garamond" w:hAnsi="Garamond"/>
          <w:sz w:val="24"/>
          <w:szCs w:val="24"/>
          <w:u w:val="single"/>
        </w:rPr>
        <w:t>1.8. tohoto</w:t>
      </w:r>
      <w:proofErr w:type="gramEnd"/>
      <w:r w:rsidR="009918F7">
        <w:rPr>
          <w:rFonts w:ascii="Garamond" w:hAnsi="Garamond"/>
          <w:sz w:val="24"/>
          <w:szCs w:val="24"/>
          <w:u w:val="single"/>
        </w:rPr>
        <w:t xml:space="preserve"> znění:</w:t>
      </w:r>
    </w:p>
    <w:p w:rsidR="009918F7" w:rsidRPr="009918F7" w:rsidRDefault="009918F7" w:rsidP="009918F7">
      <w:pPr>
        <w:pStyle w:val="Default"/>
        <w:jc w:val="both"/>
        <w:rPr>
          <w:i/>
          <w:color w:val="auto"/>
        </w:rPr>
      </w:pPr>
      <w:r w:rsidRPr="009918F7">
        <w:rPr>
          <w:i/>
          <w:color w:val="auto"/>
        </w:rPr>
        <w:t>„Pro účely nového přidělení věci, pokud byla věc přidělena v rozporu s účinným rozvrhem práce se má za to, že věc napadla v okamžiku, kdy byla s pokynem místopředsedy soudu pro úsek občanskoprávní předána k novému přidělení podle rozvrhu práce soudní kanceláři či vyšší podatelně“.</w:t>
      </w:r>
    </w:p>
    <w:p w:rsidR="000063F6" w:rsidRDefault="000063F6" w:rsidP="000063F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:rsidR="000063F6" w:rsidRDefault="000063F6" w:rsidP="000063F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F22B16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43</w:t>
      </w:r>
      <w:r w:rsidRPr="00F22B16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v bodě </w:t>
      </w:r>
      <w:proofErr w:type="gramStart"/>
      <w:r>
        <w:rPr>
          <w:rFonts w:ascii="Garamond" w:hAnsi="Garamond"/>
          <w:sz w:val="24"/>
          <w:szCs w:val="24"/>
          <w:u w:val="single"/>
        </w:rPr>
        <w:t>2.2</w:t>
      </w:r>
      <w:proofErr w:type="gramEnd"/>
      <w:r>
        <w:rPr>
          <w:rFonts w:ascii="Garamond" w:hAnsi="Garamond"/>
          <w:sz w:val="24"/>
          <w:szCs w:val="24"/>
          <w:u w:val="single"/>
        </w:rPr>
        <w:t>. se:</w:t>
      </w:r>
    </w:p>
    <w:p w:rsidR="000063F6" w:rsidRPr="001C1C56" w:rsidRDefault="000063F6" w:rsidP="000063F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-</w:t>
      </w:r>
      <w:r w:rsidRPr="000063F6">
        <w:rPr>
          <w:rFonts w:ascii="Garamond" w:hAnsi="Garamond"/>
          <w:sz w:val="24"/>
          <w:szCs w:val="24"/>
        </w:rPr>
        <w:t xml:space="preserve"> vypouští z důvodu </w:t>
      </w:r>
      <w:r w:rsidR="0054083A">
        <w:rPr>
          <w:rFonts w:ascii="Garamond" w:hAnsi="Garamond"/>
          <w:sz w:val="24"/>
          <w:szCs w:val="24"/>
        </w:rPr>
        <w:t>nepoužitelnosti</w:t>
      </w:r>
      <w:r>
        <w:rPr>
          <w:rFonts w:ascii="Garamond" w:hAnsi="Garamond"/>
          <w:sz w:val="24"/>
          <w:szCs w:val="24"/>
        </w:rPr>
        <w:t xml:space="preserve"> text</w:t>
      </w:r>
      <w:r w:rsidRPr="000063F6">
        <w:rPr>
          <w:rFonts w:ascii="Garamond" w:hAnsi="Garamond"/>
          <w:sz w:val="24"/>
          <w:szCs w:val="24"/>
        </w:rPr>
        <w:t xml:space="preserve"> </w:t>
      </w:r>
      <w:r w:rsidRPr="000063F6">
        <w:rPr>
          <w:rFonts w:ascii="Garamond" w:hAnsi="Garamond"/>
          <w:i/>
          <w:sz w:val="24"/>
          <w:szCs w:val="24"/>
        </w:rPr>
        <w:t>„a věcí Co agendy rodinně-právní“</w:t>
      </w:r>
      <w:r w:rsidRPr="000063F6">
        <w:rPr>
          <w:rFonts w:ascii="Garamond" w:hAnsi="Garamond"/>
          <w:sz w:val="24"/>
          <w:szCs w:val="24"/>
        </w:rPr>
        <w:t>:</w:t>
      </w:r>
    </w:p>
    <w:p w:rsidR="00F22B16" w:rsidRDefault="00F22B16" w:rsidP="00F22B16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9918F7" w:rsidRDefault="009918F7" w:rsidP="009918F7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F22B16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44</w:t>
      </w:r>
      <w:r w:rsidRPr="00F22B16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v bodě 2.3 se:</w:t>
      </w:r>
    </w:p>
    <w:p w:rsidR="009918F7" w:rsidRDefault="009918F7" w:rsidP="009918F7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 w:rsidRPr="009918F7">
        <w:rPr>
          <w:rFonts w:ascii="Garamond" w:hAnsi="Garamond"/>
          <w:sz w:val="24"/>
          <w:szCs w:val="24"/>
        </w:rPr>
        <w:t xml:space="preserve">- vypouští </w:t>
      </w:r>
      <w:r>
        <w:rPr>
          <w:rFonts w:ascii="Garamond" w:hAnsi="Garamond"/>
          <w:sz w:val="24"/>
          <w:szCs w:val="24"/>
        </w:rPr>
        <w:t>„</w:t>
      </w:r>
      <w:r w:rsidRPr="009918F7">
        <w:rPr>
          <w:rFonts w:ascii="Garamond" w:hAnsi="Garamond"/>
          <w:i/>
          <w:sz w:val="24"/>
          <w:szCs w:val="24"/>
        </w:rPr>
        <w:t>Mgr. Radka Círková</w:t>
      </w:r>
      <w:r>
        <w:rPr>
          <w:rFonts w:ascii="Garamond" w:hAnsi="Garamond"/>
          <w:i/>
          <w:sz w:val="24"/>
          <w:szCs w:val="24"/>
        </w:rPr>
        <w:t>“</w:t>
      </w:r>
      <w:r w:rsidRPr="009918F7">
        <w:rPr>
          <w:rFonts w:ascii="Garamond" w:hAnsi="Garamond"/>
          <w:sz w:val="24"/>
          <w:szCs w:val="24"/>
        </w:rPr>
        <w:t xml:space="preserve"> a nahrazuje se </w:t>
      </w:r>
      <w:r>
        <w:rPr>
          <w:rFonts w:ascii="Garamond" w:hAnsi="Garamond"/>
          <w:sz w:val="24"/>
          <w:szCs w:val="24"/>
        </w:rPr>
        <w:t>„</w:t>
      </w:r>
      <w:r w:rsidRPr="009918F7">
        <w:rPr>
          <w:rFonts w:ascii="Garamond" w:hAnsi="Garamond"/>
          <w:i/>
          <w:sz w:val="24"/>
          <w:szCs w:val="24"/>
        </w:rPr>
        <w:t>Mgr. Janou Provazníkovou</w:t>
      </w:r>
      <w:r>
        <w:rPr>
          <w:rFonts w:ascii="Garamond" w:hAnsi="Garamond"/>
          <w:i/>
          <w:sz w:val="24"/>
          <w:szCs w:val="24"/>
        </w:rPr>
        <w:t>“</w:t>
      </w:r>
    </w:p>
    <w:p w:rsidR="006B5DB4" w:rsidRDefault="009918F7" w:rsidP="009918F7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  <w:highlight w:val="yellow"/>
        </w:rPr>
      </w:pPr>
      <w:r w:rsidRPr="006B5DB4">
        <w:rPr>
          <w:rFonts w:ascii="Garamond" w:hAnsi="Garamond"/>
          <w:i/>
          <w:sz w:val="24"/>
          <w:szCs w:val="24"/>
          <w:highlight w:val="yellow"/>
        </w:rPr>
        <w:t xml:space="preserve"> </w:t>
      </w:r>
    </w:p>
    <w:p w:rsidR="009918F7" w:rsidRPr="001C1C56" w:rsidRDefault="009918F7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 w:rsidRPr="009918F7">
        <w:rPr>
          <w:rFonts w:ascii="Garamond" w:hAnsi="Garamond"/>
          <w:sz w:val="24"/>
          <w:szCs w:val="24"/>
        </w:rPr>
        <w:t xml:space="preserve">Stávající text </w:t>
      </w:r>
      <w:r w:rsidRPr="009918F7">
        <w:rPr>
          <w:rFonts w:ascii="Garamond" w:hAnsi="Garamond"/>
          <w:sz w:val="24"/>
          <w:szCs w:val="24"/>
          <w:u w:val="single"/>
        </w:rPr>
        <w:t xml:space="preserve">bodu </w:t>
      </w:r>
      <w:proofErr w:type="gramStart"/>
      <w:r w:rsidRPr="009918F7">
        <w:rPr>
          <w:rFonts w:ascii="Garamond" w:hAnsi="Garamond"/>
          <w:sz w:val="24"/>
          <w:szCs w:val="24"/>
          <w:u w:val="single"/>
        </w:rPr>
        <w:t>3.2.</w:t>
      </w:r>
      <w:r w:rsidRPr="009918F7">
        <w:rPr>
          <w:rFonts w:ascii="Garamond" w:hAnsi="Garamond"/>
          <w:sz w:val="24"/>
          <w:szCs w:val="24"/>
        </w:rPr>
        <w:t xml:space="preserve"> se</w:t>
      </w:r>
      <w:proofErr w:type="gramEnd"/>
      <w:r w:rsidRPr="009918F7">
        <w:rPr>
          <w:rFonts w:ascii="Garamond" w:hAnsi="Garamond"/>
          <w:sz w:val="24"/>
          <w:szCs w:val="24"/>
        </w:rPr>
        <w:t xml:space="preserve"> mění na text tohoto znění:</w:t>
      </w:r>
    </w:p>
    <w:p w:rsidR="001C1C56" w:rsidRPr="001C1C56" w:rsidRDefault="00E02259" w:rsidP="00E02259">
      <w:pPr>
        <w:tabs>
          <w:tab w:val="left" w:pos="567"/>
          <w:tab w:val="left" w:pos="709"/>
        </w:tabs>
        <w:spacing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E02259">
        <w:rPr>
          <w:rFonts w:ascii="Garamond" w:hAnsi="Garamond" w:cs="Times New Roman"/>
          <w:i/>
          <w:sz w:val="24"/>
          <w:szCs w:val="24"/>
        </w:rPr>
        <w:t xml:space="preserve">„Počínaje 1. 10. 2022 budou všechny k 30. 9. 2022 neskončené věci rozhodovány v senátu ve složení </w:t>
      </w:r>
      <w:r w:rsidRPr="00E02259">
        <w:rPr>
          <w:rFonts w:ascii="Garamond" w:hAnsi="Garamond"/>
          <w:i/>
          <w:sz w:val="24"/>
          <w:szCs w:val="24"/>
        </w:rPr>
        <w:t>Mgr. Jana Provazníková</w:t>
      </w:r>
      <w:r w:rsidRPr="00E02259">
        <w:rPr>
          <w:rFonts w:ascii="Garamond" w:hAnsi="Garamond" w:cs="Times New Roman"/>
          <w:i/>
          <w:sz w:val="24"/>
          <w:szCs w:val="24"/>
        </w:rPr>
        <w:t>, JUDr. Helena Papoušková a JUDr.</w:t>
      </w:r>
      <w:r>
        <w:rPr>
          <w:rFonts w:ascii="Garamond" w:hAnsi="Garamond" w:cs="Times New Roman"/>
          <w:i/>
          <w:sz w:val="24"/>
          <w:szCs w:val="24"/>
        </w:rPr>
        <w:t> </w:t>
      </w:r>
      <w:r w:rsidRPr="00E02259">
        <w:rPr>
          <w:rFonts w:ascii="Garamond" w:hAnsi="Garamond" w:cs="Times New Roman"/>
          <w:i/>
          <w:sz w:val="24"/>
          <w:szCs w:val="24"/>
        </w:rPr>
        <w:t>Vladimíra Zelenková, stejně jako věci odvolacím soudem či odvolacímu soudu následně vrácené.“</w:t>
      </w:r>
    </w:p>
    <w:p w:rsidR="00624494" w:rsidRDefault="00624494" w:rsidP="001C1C56">
      <w:pPr>
        <w:tabs>
          <w:tab w:val="left" w:pos="567"/>
          <w:tab w:val="left" w:pos="709"/>
        </w:tabs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624494" w:rsidRDefault="00624494" w:rsidP="001C1C56">
      <w:pPr>
        <w:tabs>
          <w:tab w:val="left" w:pos="567"/>
          <w:tab w:val="left" w:pos="709"/>
        </w:tabs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:rsidR="00E02259" w:rsidRPr="007622AC" w:rsidRDefault="00E02259" w:rsidP="001C1C56">
      <w:pPr>
        <w:tabs>
          <w:tab w:val="left" w:pos="567"/>
          <w:tab w:val="left" w:pos="709"/>
        </w:tabs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7622AC">
        <w:rPr>
          <w:rFonts w:ascii="Garamond" w:hAnsi="Garamond" w:cs="Times New Roman"/>
          <w:b/>
          <w:sz w:val="24"/>
          <w:szCs w:val="24"/>
          <w:u w:val="single"/>
        </w:rPr>
        <w:t>III. Zastupování</w:t>
      </w:r>
      <w:r w:rsidR="00DB1A1A" w:rsidRPr="007622AC">
        <w:rPr>
          <w:rFonts w:ascii="Garamond" w:hAnsi="Garamond" w:cs="Times New Roman"/>
          <w:b/>
          <w:sz w:val="24"/>
          <w:szCs w:val="24"/>
          <w:u w:val="single"/>
        </w:rPr>
        <w:t>/A.</w:t>
      </w:r>
    </w:p>
    <w:p w:rsidR="0017346B" w:rsidRPr="00DB1A1A" w:rsidRDefault="00DB1A1A" w:rsidP="001C1C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54 se</w:t>
      </w:r>
      <w:r w:rsidR="0017346B">
        <w:rPr>
          <w:rFonts w:ascii="Garamond" w:hAnsi="Garamond"/>
          <w:sz w:val="24"/>
          <w:szCs w:val="24"/>
        </w:rPr>
        <w:t xml:space="preserve"> soudkyně </w:t>
      </w:r>
      <w:r w:rsidR="0017346B">
        <w:rPr>
          <w:rFonts w:ascii="Garamond" w:hAnsi="Garamond"/>
          <w:i/>
          <w:sz w:val="24"/>
          <w:szCs w:val="24"/>
        </w:rPr>
        <w:t>„Mgr. Radka Círková“</w:t>
      </w:r>
      <w:r w:rsidR="0017346B">
        <w:rPr>
          <w:rFonts w:ascii="Garamond" w:hAnsi="Garamond"/>
          <w:sz w:val="24"/>
          <w:szCs w:val="24"/>
        </w:rPr>
        <w:t xml:space="preserve"> zcela vypouští včetně zástupců </w:t>
      </w:r>
      <w:r w:rsidR="0017346B">
        <w:rPr>
          <w:rFonts w:ascii="Garamond" w:hAnsi="Garamond"/>
          <w:i/>
          <w:sz w:val="24"/>
          <w:szCs w:val="24"/>
        </w:rPr>
        <w:t>„1. Mgr. Jiřího Straky; 2. Mgr. Tomáše Lise“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nově se vkládá soudkyně </w:t>
      </w:r>
      <w:r>
        <w:rPr>
          <w:rFonts w:ascii="Garamond" w:hAnsi="Garamond"/>
          <w:i/>
          <w:sz w:val="24"/>
          <w:szCs w:val="24"/>
        </w:rPr>
        <w:t>„Mgr. Jana Provazníková“</w:t>
      </w:r>
      <w:r>
        <w:rPr>
          <w:rFonts w:ascii="Garamond" w:hAnsi="Garamond"/>
          <w:sz w:val="24"/>
          <w:szCs w:val="24"/>
        </w:rPr>
        <w:t xml:space="preserve"> včetně zástupců „</w:t>
      </w:r>
      <w:r w:rsidRPr="00DB1A1A">
        <w:rPr>
          <w:rFonts w:ascii="Garamond" w:hAnsi="Garamond"/>
          <w:i/>
          <w:sz w:val="24"/>
          <w:szCs w:val="24"/>
        </w:rPr>
        <w:t>1. Mgr. Jiřího Straky; 2. Mgr. Tomáše Lise</w:t>
      </w:r>
      <w:r>
        <w:rPr>
          <w:rFonts w:ascii="Garamond" w:hAnsi="Garamond"/>
          <w:i/>
          <w:sz w:val="24"/>
          <w:szCs w:val="24"/>
        </w:rPr>
        <w:t>“</w:t>
      </w:r>
    </w:p>
    <w:p w:rsidR="009434A4" w:rsidRDefault="009434A4" w:rsidP="009434A4">
      <w:pPr>
        <w:pStyle w:val="Default"/>
        <w:jc w:val="both"/>
        <w:rPr>
          <w:color w:val="auto"/>
        </w:rPr>
      </w:pPr>
    </w:p>
    <w:p w:rsidR="00BD49A3" w:rsidRDefault="00BD49A3" w:rsidP="009434A4">
      <w:pPr>
        <w:pStyle w:val="Default"/>
        <w:jc w:val="both"/>
        <w:rPr>
          <w:color w:val="auto"/>
        </w:rPr>
      </w:pPr>
    </w:p>
    <w:p w:rsidR="004D5300" w:rsidRDefault="004D5300" w:rsidP="004D530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5. Úsek obchodní a správní</w:t>
      </w:r>
    </w:p>
    <w:p w:rsidR="001C1C56" w:rsidRDefault="001C1C56" w:rsidP="004D530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1C1C56" w:rsidRDefault="004D5300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4D5300">
        <w:rPr>
          <w:rFonts w:ascii="Garamond" w:hAnsi="Garamond"/>
          <w:b/>
          <w:sz w:val="24"/>
          <w:szCs w:val="24"/>
        </w:rPr>
        <w:t>A. Správní soudnictví</w:t>
      </w:r>
    </w:p>
    <w:p w:rsidR="00DB1A1A" w:rsidRDefault="004D5300" w:rsidP="004D530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5300">
        <w:rPr>
          <w:rFonts w:ascii="Garamond" w:hAnsi="Garamond"/>
          <w:b/>
          <w:sz w:val="24"/>
          <w:szCs w:val="24"/>
        </w:rPr>
        <w:t>Pravidla pro přidělování věcí</w:t>
      </w:r>
    </w:p>
    <w:p w:rsidR="00DB1A1A" w:rsidRPr="003B56DC" w:rsidRDefault="00DB1A1A" w:rsidP="004D5300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1D7976">
        <w:rPr>
          <w:rFonts w:ascii="Garamond" w:hAnsi="Garamond"/>
          <w:sz w:val="24"/>
          <w:szCs w:val="24"/>
          <w:u w:val="single"/>
        </w:rPr>
        <w:t>Na str. 66</w:t>
      </w:r>
      <w:r w:rsidRPr="00DB1A1A">
        <w:rPr>
          <w:rFonts w:ascii="Garamond" w:hAnsi="Garamond"/>
          <w:sz w:val="24"/>
          <w:szCs w:val="24"/>
        </w:rPr>
        <w:t xml:space="preserve"> v bodě 1.16. se </w:t>
      </w:r>
      <w:r>
        <w:rPr>
          <w:rFonts w:ascii="Garamond" w:hAnsi="Garamond"/>
          <w:sz w:val="24"/>
          <w:szCs w:val="24"/>
        </w:rPr>
        <w:t xml:space="preserve">zcela </w:t>
      </w:r>
      <w:r w:rsidR="003B56DC">
        <w:rPr>
          <w:rFonts w:ascii="Garamond" w:hAnsi="Garamond"/>
          <w:sz w:val="24"/>
          <w:szCs w:val="24"/>
        </w:rPr>
        <w:t xml:space="preserve">vypouští druhá věta tohoto znění: </w:t>
      </w:r>
      <w:r w:rsidR="003B56DC" w:rsidRPr="003B56DC">
        <w:rPr>
          <w:rFonts w:ascii="Garamond" w:hAnsi="Garamond"/>
          <w:i/>
          <w:sz w:val="24"/>
          <w:szCs w:val="24"/>
        </w:rPr>
        <w:t>„Při dalším nápadu bude při přidělování tento soudce vynechán.“</w:t>
      </w:r>
    </w:p>
    <w:p w:rsidR="00DB1A1A" w:rsidRPr="00DB1A1A" w:rsidRDefault="00DB1A1A" w:rsidP="004D5300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7976">
        <w:rPr>
          <w:rFonts w:ascii="Garamond" w:hAnsi="Garamond"/>
          <w:sz w:val="24"/>
          <w:szCs w:val="24"/>
          <w:u w:val="single"/>
        </w:rPr>
        <w:t>Na str. 69</w:t>
      </w:r>
      <w:r>
        <w:rPr>
          <w:rFonts w:ascii="Garamond" w:hAnsi="Garamond"/>
          <w:sz w:val="24"/>
          <w:szCs w:val="24"/>
        </w:rPr>
        <w:t xml:space="preserve"> se v bodě </w:t>
      </w:r>
      <w:proofErr w:type="gramStart"/>
      <w:r>
        <w:rPr>
          <w:rFonts w:ascii="Garamond" w:hAnsi="Garamond"/>
          <w:sz w:val="24"/>
          <w:szCs w:val="24"/>
        </w:rPr>
        <w:t>3.2. doplňuje</w:t>
      </w:r>
      <w:proofErr w:type="gramEnd"/>
      <w:r>
        <w:rPr>
          <w:rFonts w:ascii="Garamond" w:hAnsi="Garamond"/>
          <w:sz w:val="24"/>
          <w:szCs w:val="24"/>
        </w:rPr>
        <w:t xml:space="preserve"> druhý odstavec tohoto znění:</w:t>
      </w:r>
    </w:p>
    <w:p w:rsidR="00DB1A1A" w:rsidRDefault="00DB1A1A" w:rsidP="00DB1A1A">
      <w:pPr>
        <w:pStyle w:val="Default"/>
        <w:jc w:val="both"/>
        <w:rPr>
          <w:i/>
          <w:color w:val="auto"/>
        </w:rPr>
      </w:pPr>
      <w:r w:rsidRPr="00DB1A1A">
        <w:rPr>
          <w:i/>
          <w:color w:val="auto"/>
        </w:rPr>
        <w:t>„Pro účely nového přidělení věci, pokud byla věc přidělena v rozporu s účinným rozvrhem práce se má za to, že věc napadla v okamžiku, kdy byla s pokynem místopředsedy soudu pro úsek obchodní, insolvenční a správní správní předána k novému přidělení podle rozvrhu práce soudní kanceláři či vyšší podatelně</w:t>
      </w:r>
      <w:r>
        <w:rPr>
          <w:i/>
          <w:color w:val="auto"/>
        </w:rPr>
        <w:t>.“</w:t>
      </w:r>
    </w:p>
    <w:p w:rsidR="004D5300" w:rsidRDefault="004D5300" w:rsidP="001C1C5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B1A1A" w:rsidRDefault="00DB1A1A" w:rsidP="00DB1A1A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Pr="004D5300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>Agenda obchodní</w:t>
      </w:r>
    </w:p>
    <w:p w:rsidR="007622AC" w:rsidRPr="001C1C56" w:rsidRDefault="007622AC" w:rsidP="001C1C56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622AC">
        <w:rPr>
          <w:rFonts w:ascii="Garamond" w:hAnsi="Garamond"/>
          <w:sz w:val="24"/>
          <w:szCs w:val="24"/>
          <w:u w:val="single"/>
        </w:rPr>
        <w:t>Na str. 74 v tabulkové části se:</w:t>
      </w:r>
    </w:p>
    <w:p w:rsidR="007622AC" w:rsidRPr="007622AC" w:rsidRDefault="007622AC" w:rsidP="007622AC">
      <w:pPr>
        <w:tabs>
          <w:tab w:val="left" w:pos="851"/>
        </w:tabs>
        <w:spacing w:after="0" w:line="240" w:lineRule="auto"/>
        <w:ind w:hanging="6"/>
        <w:rPr>
          <w:rFonts w:ascii="Garamond" w:hAnsi="Garamond"/>
          <w:sz w:val="24"/>
          <w:szCs w:val="24"/>
        </w:rPr>
      </w:pPr>
      <w:r w:rsidRPr="007622AC">
        <w:rPr>
          <w:rFonts w:ascii="Garamond" w:hAnsi="Garamond"/>
          <w:sz w:val="24"/>
          <w:szCs w:val="24"/>
        </w:rPr>
        <w:t xml:space="preserve">- v soudním odd. 13 Nc doplňují asistenti soudců: </w:t>
      </w:r>
      <w:r w:rsidRPr="007622AC">
        <w:rPr>
          <w:rFonts w:ascii="Garamond" w:hAnsi="Garamond"/>
          <w:i/>
          <w:sz w:val="24"/>
          <w:szCs w:val="24"/>
        </w:rPr>
        <w:t xml:space="preserve">„Mgr. Ing. Veronika Bílková, Mgr. Tereza Nahodilová, Mgr. Tomáš Černický, </w:t>
      </w:r>
      <w:proofErr w:type="gramStart"/>
      <w:r w:rsidRPr="007622AC">
        <w:rPr>
          <w:rFonts w:ascii="Garamond" w:hAnsi="Garamond"/>
          <w:i/>
          <w:sz w:val="24"/>
          <w:szCs w:val="24"/>
        </w:rPr>
        <w:t>LL.M.</w:t>
      </w:r>
      <w:proofErr w:type="gramEnd"/>
      <w:r w:rsidRPr="007622AC">
        <w:rPr>
          <w:rFonts w:ascii="Garamond" w:hAnsi="Garamond"/>
          <w:i/>
          <w:sz w:val="24"/>
          <w:szCs w:val="24"/>
        </w:rPr>
        <w:t>“</w:t>
      </w:r>
    </w:p>
    <w:p w:rsidR="007622AC" w:rsidRDefault="007622AC" w:rsidP="007622AC">
      <w:pPr>
        <w:tabs>
          <w:tab w:val="left" w:pos="284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7622AC" w:rsidRDefault="00DB1A1A" w:rsidP="007622AC">
      <w:pPr>
        <w:tabs>
          <w:tab w:val="left" w:pos="284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7622AC">
        <w:rPr>
          <w:rFonts w:ascii="Garamond" w:hAnsi="Garamond"/>
          <w:b/>
          <w:sz w:val="24"/>
          <w:szCs w:val="24"/>
        </w:rPr>
        <w:t>Pravidla pro přidělování věcí</w:t>
      </w:r>
    </w:p>
    <w:p w:rsidR="00DB1A1A" w:rsidRPr="001C1C56" w:rsidRDefault="000063F6" w:rsidP="001C1C56">
      <w:pPr>
        <w:tabs>
          <w:tab w:val="left" w:pos="284"/>
        </w:tabs>
        <w:spacing w:after="0" w:line="240" w:lineRule="auto"/>
        <w:rPr>
          <w:rFonts w:ascii="Garamond" w:hAnsi="Garamond"/>
          <w:sz w:val="24"/>
          <w:szCs w:val="24"/>
        </w:rPr>
      </w:pPr>
      <w:r w:rsidRPr="000063F6">
        <w:rPr>
          <w:rFonts w:ascii="Garamond" w:hAnsi="Garamond"/>
          <w:sz w:val="24"/>
          <w:szCs w:val="24"/>
          <w:u w:val="single"/>
        </w:rPr>
        <w:t>Na str. 77</w:t>
      </w:r>
      <w:r>
        <w:rPr>
          <w:rFonts w:ascii="Garamond" w:hAnsi="Garamond"/>
          <w:sz w:val="24"/>
          <w:szCs w:val="24"/>
        </w:rPr>
        <w:t xml:space="preserve"> se v bodě </w:t>
      </w:r>
      <w:proofErr w:type="gramStart"/>
      <w:r>
        <w:rPr>
          <w:rFonts w:ascii="Garamond" w:hAnsi="Garamond"/>
          <w:sz w:val="24"/>
          <w:szCs w:val="24"/>
        </w:rPr>
        <w:t xml:space="preserve">3.2. </w:t>
      </w:r>
      <w:r w:rsidR="007622AC" w:rsidRPr="007622AC">
        <w:rPr>
          <w:rFonts w:ascii="Garamond" w:hAnsi="Garamond"/>
          <w:sz w:val="24"/>
          <w:szCs w:val="24"/>
        </w:rPr>
        <w:t>doplňuje</w:t>
      </w:r>
      <w:proofErr w:type="gramEnd"/>
      <w:r w:rsidR="007622AC" w:rsidRPr="007622AC">
        <w:rPr>
          <w:rFonts w:ascii="Garamond" w:hAnsi="Garamond"/>
          <w:sz w:val="24"/>
          <w:szCs w:val="24"/>
        </w:rPr>
        <w:t xml:space="preserve"> druhý odstavec tohoto znění:</w:t>
      </w:r>
    </w:p>
    <w:p w:rsidR="00DB1A1A" w:rsidRPr="00DB1A1A" w:rsidRDefault="007622AC" w:rsidP="00DB1A1A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„</w:t>
      </w:r>
      <w:r w:rsidR="00DB1A1A" w:rsidRPr="00DB1A1A">
        <w:rPr>
          <w:i/>
          <w:color w:val="auto"/>
        </w:rPr>
        <w:t>Pro účely nového přidělení věci, pokud byla věc přidělena v rozporu s účinným rozvrhem práce se má za to, že věc napadla v okamžiku, kdy byla s pokynem místopředsedy soudu pro úsek obchodní, insolvenční a správní předána k novému přidělení podle rozvrhu práce soudní kanceláři či vyšší podatelně“.</w:t>
      </w:r>
    </w:p>
    <w:p w:rsidR="00DB1A1A" w:rsidRPr="004D5300" w:rsidRDefault="00DB1A1A" w:rsidP="004D530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7622AC" w:rsidRDefault="007622AC" w:rsidP="007622A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1C1C56" w:rsidRDefault="007622AC" w:rsidP="001C1C56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6. Úsek insolvenční</w:t>
      </w:r>
    </w:p>
    <w:p w:rsidR="001C1C56" w:rsidRPr="001C1C56" w:rsidRDefault="001C1C56" w:rsidP="001C1C56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</w:p>
    <w:p w:rsidR="007622AC" w:rsidRDefault="007622AC" w:rsidP="001C1C5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C. Agenda insolvenční (rejstřík INS)</w:t>
      </w:r>
    </w:p>
    <w:p w:rsidR="007622AC" w:rsidRPr="001C1C56" w:rsidRDefault="007622AC" w:rsidP="001C1C56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5300">
        <w:rPr>
          <w:rFonts w:ascii="Garamond" w:hAnsi="Garamond"/>
          <w:b/>
          <w:sz w:val="24"/>
          <w:szCs w:val="24"/>
        </w:rPr>
        <w:t>Pravidla pro přidělování věcí</w:t>
      </w:r>
    </w:p>
    <w:p w:rsidR="007622AC" w:rsidRPr="001C1C56" w:rsidRDefault="007622AC" w:rsidP="001C1C56">
      <w:pPr>
        <w:tabs>
          <w:tab w:val="left" w:pos="284"/>
        </w:tabs>
        <w:spacing w:after="0" w:line="240" w:lineRule="auto"/>
        <w:rPr>
          <w:rFonts w:ascii="Garamond" w:hAnsi="Garamond"/>
          <w:sz w:val="24"/>
          <w:szCs w:val="24"/>
        </w:rPr>
      </w:pPr>
      <w:r w:rsidRPr="001D7976">
        <w:rPr>
          <w:rFonts w:ascii="Garamond" w:hAnsi="Garamond"/>
          <w:sz w:val="24"/>
          <w:szCs w:val="24"/>
          <w:u w:val="single"/>
        </w:rPr>
        <w:t>Na str. 87</w:t>
      </w:r>
      <w:r w:rsidRPr="007622AC">
        <w:rPr>
          <w:rFonts w:ascii="Garamond" w:hAnsi="Garamond"/>
          <w:sz w:val="24"/>
          <w:szCs w:val="24"/>
        </w:rPr>
        <w:t xml:space="preserve"> se v bodě </w:t>
      </w:r>
      <w:proofErr w:type="gramStart"/>
      <w:r>
        <w:rPr>
          <w:rFonts w:ascii="Garamond" w:hAnsi="Garamond"/>
          <w:sz w:val="24"/>
          <w:szCs w:val="24"/>
        </w:rPr>
        <w:t>4</w:t>
      </w:r>
      <w:r w:rsidRPr="007622AC">
        <w:rPr>
          <w:rFonts w:ascii="Garamond" w:hAnsi="Garamond"/>
          <w:sz w:val="24"/>
          <w:szCs w:val="24"/>
        </w:rPr>
        <w:t>.2. doplňuje</w:t>
      </w:r>
      <w:proofErr w:type="gramEnd"/>
      <w:r w:rsidRPr="007622AC">
        <w:rPr>
          <w:rFonts w:ascii="Garamond" w:hAnsi="Garamond"/>
          <w:sz w:val="24"/>
          <w:szCs w:val="24"/>
        </w:rPr>
        <w:t xml:space="preserve"> druhý odstavec tohoto znění:</w:t>
      </w:r>
    </w:p>
    <w:p w:rsidR="007622AC" w:rsidRPr="003B56DC" w:rsidRDefault="007622AC" w:rsidP="007622AC">
      <w:pPr>
        <w:pStyle w:val="Default"/>
        <w:jc w:val="both"/>
        <w:rPr>
          <w:i/>
          <w:color w:val="FF0000"/>
        </w:rPr>
      </w:pPr>
      <w:r w:rsidRPr="00AA7B73">
        <w:rPr>
          <w:i/>
          <w:color w:val="auto"/>
        </w:rPr>
        <w:t>„Pro účely nového přidělení věci, pokud byla věc přidělena v rozporu s účinným rozvrhem práce se má za to, že věc napadla v okamžiku, kdy byla s pokynem místopředsedy soudu pro úsek obchodní, insolvenční a správní předána k novému přidělení podle rozvrhu práce soudní kanceláři či vyšší podatelně“.</w:t>
      </w:r>
      <w:r w:rsidR="003B56DC">
        <w:rPr>
          <w:i/>
          <w:color w:val="auto"/>
        </w:rPr>
        <w:t xml:space="preserve"> </w:t>
      </w:r>
    </w:p>
    <w:p w:rsidR="00554FE2" w:rsidRDefault="00554FE2" w:rsidP="00554FE2">
      <w:pPr>
        <w:pStyle w:val="Default"/>
        <w:tabs>
          <w:tab w:val="left" w:pos="284"/>
        </w:tabs>
        <w:jc w:val="both"/>
        <w:rPr>
          <w:color w:val="auto"/>
        </w:rPr>
      </w:pPr>
    </w:p>
    <w:p w:rsidR="00624494" w:rsidRDefault="00624494" w:rsidP="001C1C5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622AC" w:rsidRDefault="007622AC" w:rsidP="001C1C5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D. Agenda insolvenční (rejstřík ICm)</w:t>
      </w:r>
    </w:p>
    <w:p w:rsidR="007622AC" w:rsidRPr="001C1C56" w:rsidRDefault="007622AC" w:rsidP="001C1C56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5300">
        <w:rPr>
          <w:rFonts w:ascii="Garamond" w:hAnsi="Garamond"/>
          <w:b/>
          <w:sz w:val="24"/>
          <w:szCs w:val="24"/>
        </w:rPr>
        <w:t>Pravidla pro přidělování věcí</w:t>
      </w:r>
    </w:p>
    <w:p w:rsidR="007622AC" w:rsidRPr="001C1C56" w:rsidRDefault="007622AC" w:rsidP="001C1C56">
      <w:pPr>
        <w:tabs>
          <w:tab w:val="left" w:pos="284"/>
        </w:tabs>
        <w:spacing w:after="0" w:line="240" w:lineRule="auto"/>
        <w:rPr>
          <w:rFonts w:ascii="Garamond" w:hAnsi="Garamond"/>
          <w:sz w:val="24"/>
          <w:szCs w:val="24"/>
        </w:rPr>
      </w:pPr>
      <w:r w:rsidRPr="001D7976">
        <w:rPr>
          <w:rFonts w:ascii="Garamond" w:hAnsi="Garamond"/>
          <w:sz w:val="24"/>
          <w:szCs w:val="24"/>
          <w:u w:val="single"/>
        </w:rPr>
        <w:t>Na str. 94</w:t>
      </w:r>
      <w:r>
        <w:rPr>
          <w:rFonts w:ascii="Garamond" w:hAnsi="Garamond"/>
          <w:sz w:val="24"/>
          <w:szCs w:val="24"/>
        </w:rPr>
        <w:t xml:space="preserve"> </w:t>
      </w:r>
      <w:r w:rsidRPr="007622AC">
        <w:rPr>
          <w:rFonts w:ascii="Garamond" w:hAnsi="Garamond"/>
          <w:sz w:val="24"/>
          <w:szCs w:val="24"/>
        </w:rPr>
        <w:t xml:space="preserve">se v bodě </w:t>
      </w:r>
      <w:proofErr w:type="gramStart"/>
      <w:r>
        <w:rPr>
          <w:rFonts w:ascii="Garamond" w:hAnsi="Garamond"/>
          <w:sz w:val="24"/>
          <w:szCs w:val="24"/>
        </w:rPr>
        <w:t>3</w:t>
      </w:r>
      <w:r w:rsidRPr="007622A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1</w:t>
      </w:r>
      <w:r w:rsidRPr="007622AC">
        <w:rPr>
          <w:rFonts w:ascii="Garamond" w:hAnsi="Garamond"/>
          <w:sz w:val="24"/>
          <w:szCs w:val="24"/>
        </w:rPr>
        <w:t>. doplňuje</w:t>
      </w:r>
      <w:proofErr w:type="gramEnd"/>
      <w:r w:rsidRPr="007622AC">
        <w:rPr>
          <w:rFonts w:ascii="Garamond" w:hAnsi="Garamond"/>
          <w:sz w:val="24"/>
          <w:szCs w:val="24"/>
        </w:rPr>
        <w:t xml:space="preserve"> druhý odstavec tohoto znění:</w:t>
      </w:r>
    </w:p>
    <w:p w:rsidR="00AA7B73" w:rsidRPr="003B56DC" w:rsidRDefault="007622AC" w:rsidP="00AA7B73">
      <w:pPr>
        <w:pStyle w:val="Default"/>
        <w:jc w:val="both"/>
        <w:rPr>
          <w:i/>
          <w:color w:val="FF0000"/>
        </w:rPr>
      </w:pPr>
      <w:r w:rsidRPr="00E94B43">
        <w:rPr>
          <w:i/>
          <w:color w:val="auto"/>
        </w:rPr>
        <w:t>„Pro účely nového přidělení věci, pokud byla věc přidělena v rozporu s účinným rozvrhem práce se má za to, že věc napadla v okamžiku, kdy byla s pokynem místopředsedy soudu pro úsek obchodní, insolvenční a správní předána k novému přidělení podle rozvrhu práce soudní kanceláři či vyšší podatelně“.</w:t>
      </w:r>
      <w:r w:rsidR="00AA7B73" w:rsidRPr="00E94B43">
        <w:rPr>
          <w:i/>
          <w:color w:val="auto"/>
        </w:rPr>
        <w:t xml:space="preserve"> </w:t>
      </w:r>
    </w:p>
    <w:p w:rsidR="007622AC" w:rsidRPr="00DB1A1A" w:rsidRDefault="007622AC" w:rsidP="007622AC">
      <w:pPr>
        <w:pStyle w:val="Default"/>
        <w:jc w:val="both"/>
        <w:rPr>
          <w:i/>
          <w:color w:val="auto"/>
        </w:rPr>
      </w:pPr>
    </w:p>
    <w:p w:rsidR="007622AC" w:rsidRDefault="007622AC" w:rsidP="00554FE2">
      <w:pPr>
        <w:pStyle w:val="Default"/>
        <w:tabs>
          <w:tab w:val="left" w:pos="284"/>
        </w:tabs>
        <w:jc w:val="both"/>
        <w:rPr>
          <w:color w:val="auto"/>
        </w:rPr>
      </w:pPr>
    </w:p>
    <w:p w:rsidR="007622AC" w:rsidRDefault="007622AC" w:rsidP="007622A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E. Agenda veřejných rejstříků</w:t>
      </w:r>
    </w:p>
    <w:p w:rsidR="007622AC" w:rsidRDefault="007622AC" w:rsidP="007622A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F22B16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95</w:t>
      </w:r>
      <w:r w:rsidRPr="00F22B16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7622AC" w:rsidRPr="00BD49A3" w:rsidRDefault="007622AC" w:rsidP="007622A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 w:rsidRPr="007622AC">
        <w:rPr>
          <w:rFonts w:ascii="Garamond" w:hAnsi="Garamond"/>
          <w:sz w:val="24"/>
          <w:szCs w:val="24"/>
        </w:rPr>
        <w:t xml:space="preserve">- vypouští </w:t>
      </w:r>
      <w:r>
        <w:rPr>
          <w:rFonts w:ascii="Garamond" w:hAnsi="Garamond"/>
          <w:sz w:val="24"/>
          <w:szCs w:val="24"/>
        </w:rPr>
        <w:t>„</w:t>
      </w:r>
      <w:r w:rsidRPr="007622AC">
        <w:rPr>
          <w:rFonts w:ascii="Garamond" w:hAnsi="Garamond"/>
          <w:i/>
          <w:sz w:val="24"/>
          <w:szCs w:val="24"/>
        </w:rPr>
        <w:t>Mgr. Růžena Mirandová</w:t>
      </w:r>
      <w:r>
        <w:rPr>
          <w:rFonts w:ascii="Garamond" w:hAnsi="Garamond"/>
          <w:i/>
          <w:sz w:val="24"/>
          <w:szCs w:val="24"/>
        </w:rPr>
        <w:t>“</w:t>
      </w:r>
      <w:r w:rsidRPr="007622AC">
        <w:rPr>
          <w:rFonts w:ascii="Garamond" w:hAnsi="Garamond"/>
          <w:sz w:val="24"/>
          <w:szCs w:val="24"/>
        </w:rPr>
        <w:t xml:space="preserve"> a nahrazuje se </w:t>
      </w:r>
      <w:r>
        <w:rPr>
          <w:rFonts w:ascii="Garamond" w:hAnsi="Garamond"/>
          <w:sz w:val="24"/>
          <w:szCs w:val="24"/>
        </w:rPr>
        <w:t>„</w:t>
      </w:r>
      <w:r w:rsidRPr="007622AC">
        <w:rPr>
          <w:rFonts w:ascii="Garamond" w:hAnsi="Garamond"/>
          <w:i/>
          <w:sz w:val="24"/>
          <w:szCs w:val="24"/>
        </w:rPr>
        <w:t>p. Soňou Leštinovou</w:t>
      </w:r>
      <w:r>
        <w:rPr>
          <w:rFonts w:ascii="Garamond" w:hAnsi="Garamond"/>
          <w:i/>
          <w:sz w:val="24"/>
          <w:szCs w:val="24"/>
        </w:rPr>
        <w:t>“</w:t>
      </w:r>
      <w:r w:rsidR="00BD49A3">
        <w:rPr>
          <w:rFonts w:ascii="Garamond" w:hAnsi="Garamond"/>
          <w:sz w:val="24"/>
          <w:szCs w:val="24"/>
        </w:rPr>
        <w:t xml:space="preserve"> a zároveň se vypouští jako zapisovatelka.</w:t>
      </w:r>
    </w:p>
    <w:p w:rsidR="007622AC" w:rsidRDefault="007622AC" w:rsidP="00BD49A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622AC" w:rsidRDefault="007622AC" w:rsidP="00BD49A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 Poznámky</w:t>
      </w:r>
    </w:p>
    <w:p w:rsidR="007622AC" w:rsidRPr="00BD49A3" w:rsidRDefault="007622AC" w:rsidP="00BD49A3">
      <w:pPr>
        <w:tabs>
          <w:tab w:val="left" w:pos="284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96 </w:t>
      </w:r>
      <w:r w:rsidRPr="007622AC">
        <w:rPr>
          <w:rFonts w:ascii="Garamond" w:hAnsi="Garamond"/>
          <w:sz w:val="24"/>
          <w:szCs w:val="24"/>
        </w:rPr>
        <w:t xml:space="preserve">se v bodě </w:t>
      </w:r>
      <w:proofErr w:type="gramStart"/>
      <w:r>
        <w:rPr>
          <w:rFonts w:ascii="Garamond" w:hAnsi="Garamond"/>
          <w:sz w:val="24"/>
          <w:szCs w:val="24"/>
        </w:rPr>
        <w:t>1</w:t>
      </w:r>
      <w:r w:rsidRPr="007622A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2</w:t>
      </w:r>
      <w:r w:rsidRPr="007622AC">
        <w:rPr>
          <w:rFonts w:ascii="Garamond" w:hAnsi="Garamond"/>
          <w:sz w:val="24"/>
          <w:szCs w:val="24"/>
        </w:rPr>
        <w:t>. doplňuje</w:t>
      </w:r>
      <w:proofErr w:type="gramEnd"/>
      <w:r w:rsidRPr="007622AC">
        <w:rPr>
          <w:rFonts w:ascii="Garamond" w:hAnsi="Garamond"/>
          <w:sz w:val="24"/>
          <w:szCs w:val="24"/>
        </w:rPr>
        <w:t xml:space="preserve"> druhý odstavec tohoto znění:</w:t>
      </w:r>
    </w:p>
    <w:p w:rsidR="007622AC" w:rsidRPr="00DB1A1A" w:rsidRDefault="007622AC" w:rsidP="007622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„</w:t>
      </w:r>
      <w:r w:rsidRPr="00DB1A1A">
        <w:rPr>
          <w:i/>
          <w:color w:val="auto"/>
        </w:rPr>
        <w:t>Pro účely nového přidělení věci, pokud byla věc přidělena v rozporu s účinným rozvrhem práce se má za to, že věc napadla v okamžiku, kdy byla s pokynem místopředsedy soudu pro úsek obchodní, insolvenční a správní předána k novému přidělení podle rozvrhu práce soudní kanceláři či vyšší podatelně“.</w:t>
      </w:r>
    </w:p>
    <w:p w:rsidR="007622AC" w:rsidRDefault="007622AC" w:rsidP="007622AC">
      <w:pPr>
        <w:rPr>
          <w:rFonts w:ascii="Garamond" w:hAnsi="Garamond"/>
          <w:b/>
          <w:bCs/>
          <w:sz w:val="24"/>
          <w:szCs w:val="24"/>
        </w:rPr>
      </w:pPr>
    </w:p>
    <w:p w:rsidR="005A4E78" w:rsidRPr="00554FE2" w:rsidRDefault="00302B8D" w:rsidP="005A4E78">
      <w:pPr>
        <w:pStyle w:val="Default"/>
        <w:tabs>
          <w:tab w:val="left" w:pos="284"/>
        </w:tabs>
        <w:jc w:val="both"/>
        <w:rPr>
          <w:color w:val="auto"/>
        </w:rPr>
      </w:pPr>
      <w:r w:rsidRPr="00554FE2">
        <w:rPr>
          <w:color w:val="auto"/>
        </w:rPr>
        <w:tab/>
      </w:r>
    </w:p>
    <w:p w:rsidR="00302B8D" w:rsidRPr="00554FE2" w:rsidRDefault="005A4E78" w:rsidP="00554FE2">
      <w:pPr>
        <w:pStyle w:val="Default"/>
        <w:tabs>
          <w:tab w:val="left" w:pos="284"/>
        </w:tabs>
        <w:jc w:val="both"/>
        <w:rPr>
          <w:color w:val="FF0000"/>
        </w:rPr>
      </w:pPr>
      <w:r w:rsidRPr="00554FE2">
        <w:rPr>
          <w:color w:val="auto"/>
        </w:rPr>
        <w:tab/>
      </w:r>
    </w:p>
    <w:p w:rsidR="00FC13BE" w:rsidRDefault="00FC13BE" w:rsidP="00FC13BE">
      <w:pPr>
        <w:pStyle w:val="Default"/>
        <w:jc w:val="both"/>
        <w:rPr>
          <w:color w:val="auto"/>
        </w:rPr>
      </w:pPr>
    </w:p>
    <w:p w:rsidR="00FC13BE" w:rsidRDefault="00FC13BE" w:rsidP="00FC13BE">
      <w:pPr>
        <w:pStyle w:val="Default"/>
        <w:jc w:val="both"/>
        <w:rPr>
          <w:color w:val="auto"/>
        </w:rPr>
      </w:pPr>
      <w:r>
        <w:rPr>
          <w:color w:val="auto"/>
        </w:rPr>
        <w:t xml:space="preserve">České Budějovice </w:t>
      </w:r>
      <w:r w:rsidR="001D7976">
        <w:rPr>
          <w:color w:val="auto"/>
        </w:rPr>
        <w:t>22</w:t>
      </w:r>
      <w:r>
        <w:rPr>
          <w:color w:val="auto"/>
        </w:rPr>
        <w:t xml:space="preserve">. </w:t>
      </w:r>
      <w:r w:rsidR="0028176C">
        <w:rPr>
          <w:color w:val="auto"/>
        </w:rPr>
        <w:t>září</w:t>
      </w:r>
      <w:r>
        <w:rPr>
          <w:color w:val="auto"/>
        </w:rPr>
        <w:t xml:space="preserve"> 2022</w:t>
      </w: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Mgr. Martina Flanderová, Ph.D.  </w:t>
      </w:r>
      <w:r w:rsidR="006C5F2D">
        <w:rPr>
          <w:rFonts w:ascii="Garamond" w:hAnsi="Garamond" w:cs="Arial"/>
          <w:sz w:val="24"/>
          <w:szCs w:val="24"/>
        </w:rPr>
        <w:t xml:space="preserve">v. r. </w:t>
      </w:r>
    </w:p>
    <w:p w:rsidR="00FC13BE" w:rsidRDefault="00FC13BE" w:rsidP="00FC13B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předsedkyně krajského soudu </w:t>
      </w:r>
    </w:p>
    <w:p w:rsidR="000F3393" w:rsidRPr="00455DC7" w:rsidRDefault="000F3393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0F3393" w:rsidRPr="00455DC7" w:rsidSect="00624494">
      <w:headerReference w:type="default" r:id="rId8"/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7E" w:rsidRDefault="003A4C7E" w:rsidP="00D16711">
      <w:pPr>
        <w:spacing w:after="0" w:line="240" w:lineRule="auto"/>
      </w:pPr>
      <w:r>
        <w:separator/>
      </w:r>
    </w:p>
  </w:endnote>
  <w:endnote w:type="continuationSeparator" w:id="0">
    <w:p w:rsidR="003A4C7E" w:rsidRDefault="003A4C7E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536508830"/>
      <w:docPartObj>
        <w:docPartGallery w:val="Page Numbers (Bottom of Page)"/>
        <w:docPartUnique/>
      </w:docPartObj>
    </w:sdtPr>
    <w:sdtEndPr/>
    <w:sdtContent>
      <w:p w:rsidR="00624494" w:rsidRPr="006C5F2D" w:rsidRDefault="00624494">
        <w:pPr>
          <w:pStyle w:val="Zpat"/>
          <w:jc w:val="center"/>
          <w:rPr>
            <w:rFonts w:ascii="Garamond" w:hAnsi="Garamond"/>
          </w:rPr>
        </w:pPr>
        <w:r w:rsidRPr="006C5F2D">
          <w:rPr>
            <w:rFonts w:ascii="Garamond" w:hAnsi="Garamond"/>
          </w:rPr>
          <w:fldChar w:fldCharType="begin"/>
        </w:r>
        <w:r w:rsidRPr="006C5F2D">
          <w:rPr>
            <w:rFonts w:ascii="Garamond" w:hAnsi="Garamond"/>
          </w:rPr>
          <w:instrText>PAGE   \* MERGEFORMAT</w:instrText>
        </w:r>
        <w:r w:rsidRPr="006C5F2D">
          <w:rPr>
            <w:rFonts w:ascii="Garamond" w:hAnsi="Garamond"/>
          </w:rPr>
          <w:fldChar w:fldCharType="separate"/>
        </w:r>
        <w:r w:rsidR="006C5F2D">
          <w:rPr>
            <w:rFonts w:ascii="Garamond" w:hAnsi="Garamond"/>
            <w:noProof/>
          </w:rPr>
          <w:t>5</w:t>
        </w:r>
        <w:r w:rsidRPr="006C5F2D">
          <w:rPr>
            <w:rFonts w:ascii="Garamond" w:hAnsi="Garamond"/>
          </w:rPr>
          <w:fldChar w:fldCharType="end"/>
        </w:r>
      </w:p>
    </w:sdtContent>
  </w:sdt>
  <w:p w:rsidR="00624494" w:rsidRPr="006C5F2D" w:rsidRDefault="006C5F2D">
    <w:pPr>
      <w:pStyle w:val="Zpat"/>
      <w:rPr>
        <w:rFonts w:ascii="Garamond" w:hAnsi="Garamond"/>
      </w:rPr>
    </w:pPr>
    <w:r w:rsidRPr="006C5F2D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7E" w:rsidRDefault="003A4C7E" w:rsidP="00D16711">
      <w:pPr>
        <w:spacing w:after="0" w:line="240" w:lineRule="auto"/>
      </w:pPr>
      <w:r>
        <w:separator/>
      </w:r>
    </w:p>
  </w:footnote>
  <w:footnote w:type="continuationSeparator" w:id="0">
    <w:p w:rsidR="003A4C7E" w:rsidRDefault="003A4C7E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FC13B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1D7976">
      <w:rPr>
        <w:rFonts w:ascii="Garamond" w:hAnsi="Garamond"/>
        <w:sz w:val="24"/>
        <w:szCs w:val="24"/>
      </w:rPr>
      <w:t>913</w:t>
    </w:r>
    <w:r>
      <w:rPr>
        <w:rFonts w:ascii="Garamond" w:hAnsi="Garamond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E23AD2"/>
    <w:multiLevelType w:val="hybridMultilevel"/>
    <w:tmpl w:val="34644F6E"/>
    <w:lvl w:ilvl="0" w:tplc="50CC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109"/>
    <w:multiLevelType w:val="hybridMultilevel"/>
    <w:tmpl w:val="10F6FB10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4960"/>
    <w:multiLevelType w:val="hybridMultilevel"/>
    <w:tmpl w:val="105CE650"/>
    <w:lvl w:ilvl="0" w:tplc="3E281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F755A"/>
    <w:multiLevelType w:val="hybridMultilevel"/>
    <w:tmpl w:val="E1C4CCC0"/>
    <w:lvl w:ilvl="0" w:tplc="88A22C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22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9E22D8B"/>
    <w:multiLevelType w:val="hybridMultilevel"/>
    <w:tmpl w:val="E0AEF7B8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75441"/>
    <w:multiLevelType w:val="hybridMultilevel"/>
    <w:tmpl w:val="F0384FE8"/>
    <w:lvl w:ilvl="0" w:tplc="921E1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D004973"/>
    <w:multiLevelType w:val="hybridMultilevel"/>
    <w:tmpl w:val="F54AA992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7"/>
  </w:num>
  <w:num w:numId="5">
    <w:abstractNumId w:val="6"/>
  </w:num>
  <w:num w:numId="6">
    <w:abstractNumId w:val="31"/>
  </w:num>
  <w:num w:numId="7">
    <w:abstractNumId w:val="26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32"/>
  </w:num>
  <w:num w:numId="16">
    <w:abstractNumId w:val="20"/>
  </w:num>
  <w:num w:numId="17">
    <w:abstractNumId w:val="16"/>
  </w:num>
  <w:num w:numId="18">
    <w:abstractNumId w:val="18"/>
  </w:num>
  <w:num w:numId="19">
    <w:abstractNumId w:val="36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23"/>
  </w:num>
  <w:num w:numId="25">
    <w:abstractNumId w:val="25"/>
  </w:num>
  <w:num w:numId="26">
    <w:abstractNumId w:val="28"/>
  </w:num>
  <w:num w:numId="27">
    <w:abstractNumId w:val="5"/>
  </w:num>
  <w:num w:numId="28">
    <w:abstractNumId w:val="2"/>
  </w:num>
  <w:num w:numId="29">
    <w:abstractNumId w:val="1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"/>
  </w:num>
  <w:num w:numId="33">
    <w:abstractNumId w:val="15"/>
  </w:num>
  <w:num w:numId="34">
    <w:abstractNumId w:val="28"/>
  </w:num>
  <w:num w:numId="35">
    <w:abstractNumId w:val="2"/>
  </w:num>
  <w:num w:numId="36">
    <w:abstractNumId w:val="30"/>
  </w:num>
  <w:num w:numId="37">
    <w:abstractNumId w:val="15"/>
  </w:num>
  <w:num w:numId="38">
    <w:abstractNumId w:val="2"/>
  </w:num>
  <w:num w:numId="39">
    <w:abstractNumId w:val="19"/>
  </w:num>
  <w:num w:numId="40">
    <w:abstractNumId w:val="7"/>
  </w:num>
  <w:num w:numId="41">
    <w:abstractNumId w:val="33"/>
  </w:num>
  <w:num w:numId="42">
    <w:abstractNumId w:val="35"/>
  </w:num>
  <w:num w:numId="43">
    <w:abstractNumId w:val="7"/>
  </w:num>
  <w:num w:numId="44">
    <w:abstractNumId w:val="37"/>
  </w:num>
  <w:num w:numId="45">
    <w:abstractNumId w:val="1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03D5"/>
    <w:rsid w:val="00002547"/>
    <w:rsid w:val="00002879"/>
    <w:rsid w:val="000047C4"/>
    <w:rsid w:val="000063F6"/>
    <w:rsid w:val="00007EC5"/>
    <w:rsid w:val="00014296"/>
    <w:rsid w:val="000173C8"/>
    <w:rsid w:val="00043536"/>
    <w:rsid w:val="00050C51"/>
    <w:rsid w:val="00053A39"/>
    <w:rsid w:val="00060B63"/>
    <w:rsid w:val="00064CE0"/>
    <w:rsid w:val="00071302"/>
    <w:rsid w:val="00073F37"/>
    <w:rsid w:val="00075F0A"/>
    <w:rsid w:val="00076507"/>
    <w:rsid w:val="0008520A"/>
    <w:rsid w:val="000855EF"/>
    <w:rsid w:val="00086F7C"/>
    <w:rsid w:val="00092EEB"/>
    <w:rsid w:val="000A3D0E"/>
    <w:rsid w:val="000A435E"/>
    <w:rsid w:val="000B0D93"/>
    <w:rsid w:val="000B0DFC"/>
    <w:rsid w:val="000B21FD"/>
    <w:rsid w:val="000C1539"/>
    <w:rsid w:val="000C4E8D"/>
    <w:rsid w:val="000C4F44"/>
    <w:rsid w:val="000D0B84"/>
    <w:rsid w:val="000D49DE"/>
    <w:rsid w:val="000E1AFE"/>
    <w:rsid w:val="000E7180"/>
    <w:rsid w:val="000F11CA"/>
    <w:rsid w:val="000F23EB"/>
    <w:rsid w:val="000F25CE"/>
    <w:rsid w:val="000F3393"/>
    <w:rsid w:val="000F5F09"/>
    <w:rsid w:val="00104591"/>
    <w:rsid w:val="00110463"/>
    <w:rsid w:val="001136AF"/>
    <w:rsid w:val="0011433B"/>
    <w:rsid w:val="00120037"/>
    <w:rsid w:val="0012726B"/>
    <w:rsid w:val="00127F8F"/>
    <w:rsid w:val="00131584"/>
    <w:rsid w:val="00151DC1"/>
    <w:rsid w:val="00152CC0"/>
    <w:rsid w:val="001600B4"/>
    <w:rsid w:val="00160F46"/>
    <w:rsid w:val="00163C16"/>
    <w:rsid w:val="00165F5F"/>
    <w:rsid w:val="00166D32"/>
    <w:rsid w:val="0017346B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2505"/>
    <w:rsid w:val="001B47BF"/>
    <w:rsid w:val="001C1C56"/>
    <w:rsid w:val="001D4987"/>
    <w:rsid w:val="001D6B07"/>
    <w:rsid w:val="001D6E59"/>
    <w:rsid w:val="001D7976"/>
    <w:rsid w:val="001F2D95"/>
    <w:rsid w:val="001F6886"/>
    <w:rsid w:val="00201100"/>
    <w:rsid w:val="00201B3D"/>
    <w:rsid w:val="00211B04"/>
    <w:rsid w:val="002170A6"/>
    <w:rsid w:val="00224D99"/>
    <w:rsid w:val="00231ABA"/>
    <w:rsid w:val="002345E2"/>
    <w:rsid w:val="00236885"/>
    <w:rsid w:val="00237E4C"/>
    <w:rsid w:val="00243030"/>
    <w:rsid w:val="00243D63"/>
    <w:rsid w:val="00246090"/>
    <w:rsid w:val="00247E38"/>
    <w:rsid w:val="002533C1"/>
    <w:rsid w:val="002555B0"/>
    <w:rsid w:val="00256741"/>
    <w:rsid w:val="00257615"/>
    <w:rsid w:val="00260664"/>
    <w:rsid w:val="002613A7"/>
    <w:rsid w:val="00270D76"/>
    <w:rsid w:val="00273933"/>
    <w:rsid w:val="0028176C"/>
    <w:rsid w:val="00291288"/>
    <w:rsid w:val="002A1666"/>
    <w:rsid w:val="002A3A97"/>
    <w:rsid w:val="002A4386"/>
    <w:rsid w:val="002A7CA9"/>
    <w:rsid w:val="002B63C9"/>
    <w:rsid w:val="002B7C3A"/>
    <w:rsid w:val="002C1293"/>
    <w:rsid w:val="002C3384"/>
    <w:rsid w:val="002C4964"/>
    <w:rsid w:val="002C4967"/>
    <w:rsid w:val="002C6DBD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5A94"/>
    <w:rsid w:val="002F7726"/>
    <w:rsid w:val="00300D9D"/>
    <w:rsid w:val="00301F4F"/>
    <w:rsid w:val="00302B8D"/>
    <w:rsid w:val="00303EB8"/>
    <w:rsid w:val="003053E8"/>
    <w:rsid w:val="00306C83"/>
    <w:rsid w:val="00307EA8"/>
    <w:rsid w:val="00315B48"/>
    <w:rsid w:val="00316223"/>
    <w:rsid w:val="00320642"/>
    <w:rsid w:val="00326591"/>
    <w:rsid w:val="00335D86"/>
    <w:rsid w:val="003410B4"/>
    <w:rsid w:val="003428E3"/>
    <w:rsid w:val="003813DE"/>
    <w:rsid w:val="0038163F"/>
    <w:rsid w:val="0038436A"/>
    <w:rsid w:val="0039119A"/>
    <w:rsid w:val="00391FED"/>
    <w:rsid w:val="00393641"/>
    <w:rsid w:val="00395898"/>
    <w:rsid w:val="003A0A95"/>
    <w:rsid w:val="003A0CAA"/>
    <w:rsid w:val="003A1446"/>
    <w:rsid w:val="003A2858"/>
    <w:rsid w:val="003A4C7E"/>
    <w:rsid w:val="003B56DC"/>
    <w:rsid w:val="003B5D44"/>
    <w:rsid w:val="003C1CDC"/>
    <w:rsid w:val="003C2360"/>
    <w:rsid w:val="003D2935"/>
    <w:rsid w:val="003E4F2F"/>
    <w:rsid w:val="003F0636"/>
    <w:rsid w:val="003F0914"/>
    <w:rsid w:val="003F1CD1"/>
    <w:rsid w:val="003F7E01"/>
    <w:rsid w:val="00402107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A27E0"/>
    <w:rsid w:val="004B7B66"/>
    <w:rsid w:val="004C1BA9"/>
    <w:rsid w:val="004C2517"/>
    <w:rsid w:val="004C2EC5"/>
    <w:rsid w:val="004D5300"/>
    <w:rsid w:val="004D57D2"/>
    <w:rsid w:val="004E588B"/>
    <w:rsid w:val="004E6504"/>
    <w:rsid w:val="004F0C68"/>
    <w:rsid w:val="004F3848"/>
    <w:rsid w:val="004F6A7D"/>
    <w:rsid w:val="004F77F5"/>
    <w:rsid w:val="004F7DF1"/>
    <w:rsid w:val="005048E1"/>
    <w:rsid w:val="005208F5"/>
    <w:rsid w:val="00521DAD"/>
    <w:rsid w:val="00523725"/>
    <w:rsid w:val="0053479E"/>
    <w:rsid w:val="0054083A"/>
    <w:rsid w:val="00542DE0"/>
    <w:rsid w:val="005509C9"/>
    <w:rsid w:val="0055396C"/>
    <w:rsid w:val="00554FE2"/>
    <w:rsid w:val="00555F50"/>
    <w:rsid w:val="005602CC"/>
    <w:rsid w:val="00573C9E"/>
    <w:rsid w:val="00574B8F"/>
    <w:rsid w:val="00577A33"/>
    <w:rsid w:val="00584792"/>
    <w:rsid w:val="005850D5"/>
    <w:rsid w:val="00585319"/>
    <w:rsid w:val="00586E29"/>
    <w:rsid w:val="00593E32"/>
    <w:rsid w:val="00594A48"/>
    <w:rsid w:val="00595B81"/>
    <w:rsid w:val="00597575"/>
    <w:rsid w:val="005A4E78"/>
    <w:rsid w:val="005B16E6"/>
    <w:rsid w:val="005B368D"/>
    <w:rsid w:val="005B6C09"/>
    <w:rsid w:val="005C153B"/>
    <w:rsid w:val="005C179F"/>
    <w:rsid w:val="005C6584"/>
    <w:rsid w:val="005E2F38"/>
    <w:rsid w:val="00606D34"/>
    <w:rsid w:val="006156D5"/>
    <w:rsid w:val="00623D9B"/>
    <w:rsid w:val="00624494"/>
    <w:rsid w:val="00637DB4"/>
    <w:rsid w:val="00646811"/>
    <w:rsid w:val="00646D9B"/>
    <w:rsid w:val="00647B04"/>
    <w:rsid w:val="0065093A"/>
    <w:rsid w:val="0065459B"/>
    <w:rsid w:val="0066000D"/>
    <w:rsid w:val="00670528"/>
    <w:rsid w:val="0067261E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114"/>
    <w:rsid w:val="006A674E"/>
    <w:rsid w:val="006B0E64"/>
    <w:rsid w:val="006B302C"/>
    <w:rsid w:val="006B5DB4"/>
    <w:rsid w:val="006B715C"/>
    <w:rsid w:val="006B722E"/>
    <w:rsid w:val="006C13DE"/>
    <w:rsid w:val="006C28B5"/>
    <w:rsid w:val="006C5F2D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310C7"/>
    <w:rsid w:val="007528C3"/>
    <w:rsid w:val="007622AC"/>
    <w:rsid w:val="00762381"/>
    <w:rsid w:val="007750D2"/>
    <w:rsid w:val="00782B63"/>
    <w:rsid w:val="007854E5"/>
    <w:rsid w:val="00787402"/>
    <w:rsid w:val="0079442F"/>
    <w:rsid w:val="00796EC6"/>
    <w:rsid w:val="007B7A6C"/>
    <w:rsid w:val="007C55F4"/>
    <w:rsid w:val="007D4122"/>
    <w:rsid w:val="007D42AD"/>
    <w:rsid w:val="007D63EC"/>
    <w:rsid w:val="007D6C75"/>
    <w:rsid w:val="007D7D12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20421"/>
    <w:rsid w:val="00820D02"/>
    <w:rsid w:val="00820FE9"/>
    <w:rsid w:val="008223BC"/>
    <w:rsid w:val="00822921"/>
    <w:rsid w:val="00824B7B"/>
    <w:rsid w:val="008270A9"/>
    <w:rsid w:val="00831439"/>
    <w:rsid w:val="008319AC"/>
    <w:rsid w:val="00836A36"/>
    <w:rsid w:val="008415CC"/>
    <w:rsid w:val="008469C0"/>
    <w:rsid w:val="00850E6F"/>
    <w:rsid w:val="00853F8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A4A95"/>
    <w:rsid w:val="008B0772"/>
    <w:rsid w:val="008B3D8A"/>
    <w:rsid w:val="008B4D36"/>
    <w:rsid w:val="008C5681"/>
    <w:rsid w:val="008C5D0A"/>
    <w:rsid w:val="008D1264"/>
    <w:rsid w:val="008D3EFB"/>
    <w:rsid w:val="008D4ABC"/>
    <w:rsid w:val="008D6531"/>
    <w:rsid w:val="008E308E"/>
    <w:rsid w:val="008E66DE"/>
    <w:rsid w:val="008F3BA8"/>
    <w:rsid w:val="008F7C44"/>
    <w:rsid w:val="0090443F"/>
    <w:rsid w:val="0090449C"/>
    <w:rsid w:val="00911950"/>
    <w:rsid w:val="009155A1"/>
    <w:rsid w:val="009166F3"/>
    <w:rsid w:val="00916756"/>
    <w:rsid w:val="00922E5A"/>
    <w:rsid w:val="009378B1"/>
    <w:rsid w:val="00940647"/>
    <w:rsid w:val="00940C36"/>
    <w:rsid w:val="009434A4"/>
    <w:rsid w:val="00946305"/>
    <w:rsid w:val="00947150"/>
    <w:rsid w:val="00952A1E"/>
    <w:rsid w:val="00954796"/>
    <w:rsid w:val="009566E6"/>
    <w:rsid w:val="00956FC5"/>
    <w:rsid w:val="00967A12"/>
    <w:rsid w:val="00967BF0"/>
    <w:rsid w:val="00967C93"/>
    <w:rsid w:val="009704BA"/>
    <w:rsid w:val="00975057"/>
    <w:rsid w:val="00975CAD"/>
    <w:rsid w:val="009918F7"/>
    <w:rsid w:val="00996301"/>
    <w:rsid w:val="0099748D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2038E"/>
    <w:rsid w:val="00A20396"/>
    <w:rsid w:val="00A24968"/>
    <w:rsid w:val="00A313AE"/>
    <w:rsid w:val="00A34855"/>
    <w:rsid w:val="00A34986"/>
    <w:rsid w:val="00A4422C"/>
    <w:rsid w:val="00A461BD"/>
    <w:rsid w:val="00A46CFA"/>
    <w:rsid w:val="00A4781D"/>
    <w:rsid w:val="00A50C97"/>
    <w:rsid w:val="00A5117D"/>
    <w:rsid w:val="00A51C4F"/>
    <w:rsid w:val="00A52C0C"/>
    <w:rsid w:val="00A531D1"/>
    <w:rsid w:val="00A62C8E"/>
    <w:rsid w:val="00A67EA0"/>
    <w:rsid w:val="00A84297"/>
    <w:rsid w:val="00A84F8A"/>
    <w:rsid w:val="00A91A6B"/>
    <w:rsid w:val="00A96361"/>
    <w:rsid w:val="00AA2A3C"/>
    <w:rsid w:val="00AA503B"/>
    <w:rsid w:val="00AA6EB9"/>
    <w:rsid w:val="00AA73BD"/>
    <w:rsid w:val="00AA7B73"/>
    <w:rsid w:val="00AB101E"/>
    <w:rsid w:val="00AC0635"/>
    <w:rsid w:val="00AC1F6D"/>
    <w:rsid w:val="00AC41E9"/>
    <w:rsid w:val="00AC62F8"/>
    <w:rsid w:val="00AD2231"/>
    <w:rsid w:val="00AD47A3"/>
    <w:rsid w:val="00AE2129"/>
    <w:rsid w:val="00AE69BE"/>
    <w:rsid w:val="00AF3B4F"/>
    <w:rsid w:val="00AF6D77"/>
    <w:rsid w:val="00B03A65"/>
    <w:rsid w:val="00B05693"/>
    <w:rsid w:val="00B10ACE"/>
    <w:rsid w:val="00B11A78"/>
    <w:rsid w:val="00B1444D"/>
    <w:rsid w:val="00B20D5A"/>
    <w:rsid w:val="00B22CE9"/>
    <w:rsid w:val="00B26211"/>
    <w:rsid w:val="00B3009C"/>
    <w:rsid w:val="00B37576"/>
    <w:rsid w:val="00B422E7"/>
    <w:rsid w:val="00B46314"/>
    <w:rsid w:val="00B52013"/>
    <w:rsid w:val="00B55ABF"/>
    <w:rsid w:val="00B56424"/>
    <w:rsid w:val="00B56806"/>
    <w:rsid w:val="00B64E54"/>
    <w:rsid w:val="00B6718E"/>
    <w:rsid w:val="00B70F3B"/>
    <w:rsid w:val="00B7283E"/>
    <w:rsid w:val="00B80285"/>
    <w:rsid w:val="00B865FC"/>
    <w:rsid w:val="00BB2D26"/>
    <w:rsid w:val="00BB3D83"/>
    <w:rsid w:val="00BD0191"/>
    <w:rsid w:val="00BD04CF"/>
    <w:rsid w:val="00BD3554"/>
    <w:rsid w:val="00BD49A3"/>
    <w:rsid w:val="00BD76F6"/>
    <w:rsid w:val="00BF1CF9"/>
    <w:rsid w:val="00BF7BA7"/>
    <w:rsid w:val="00C011C4"/>
    <w:rsid w:val="00C07C05"/>
    <w:rsid w:val="00C261D0"/>
    <w:rsid w:val="00C36527"/>
    <w:rsid w:val="00C3710E"/>
    <w:rsid w:val="00C419C5"/>
    <w:rsid w:val="00C46852"/>
    <w:rsid w:val="00C5367B"/>
    <w:rsid w:val="00C544AE"/>
    <w:rsid w:val="00C6125F"/>
    <w:rsid w:val="00C662CE"/>
    <w:rsid w:val="00C70B9A"/>
    <w:rsid w:val="00C72144"/>
    <w:rsid w:val="00C72173"/>
    <w:rsid w:val="00C8281B"/>
    <w:rsid w:val="00C85153"/>
    <w:rsid w:val="00C852B5"/>
    <w:rsid w:val="00C87C09"/>
    <w:rsid w:val="00C9140C"/>
    <w:rsid w:val="00C95D7B"/>
    <w:rsid w:val="00CA40C5"/>
    <w:rsid w:val="00CC19A4"/>
    <w:rsid w:val="00CC1C99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22B"/>
    <w:rsid w:val="00D52515"/>
    <w:rsid w:val="00D53F6C"/>
    <w:rsid w:val="00D55483"/>
    <w:rsid w:val="00D6226F"/>
    <w:rsid w:val="00D67A30"/>
    <w:rsid w:val="00D71A29"/>
    <w:rsid w:val="00D770CC"/>
    <w:rsid w:val="00D87822"/>
    <w:rsid w:val="00D922B3"/>
    <w:rsid w:val="00DA059E"/>
    <w:rsid w:val="00DA33A9"/>
    <w:rsid w:val="00DA348A"/>
    <w:rsid w:val="00DA443E"/>
    <w:rsid w:val="00DA64AE"/>
    <w:rsid w:val="00DB1A1A"/>
    <w:rsid w:val="00DB1A5F"/>
    <w:rsid w:val="00DB1AB3"/>
    <w:rsid w:val="00DB7DCD"/>
    <w:rsid w:val="00DC411A"/>
    <w:rsid w:val="00DC42E7"/>
    <w:rsid w:val="00DC5C1A"/>
    <w:rsid w:val="00DD49CD"/>
    <w:rsid w:val="00DE1240"/>
    <w:rsid w:val="00E02259"/>
    <w:rsid w:val="00E11F83"/>
    <w:rsid w:val="00E377EB"/>
    <w:rsid w:val="00E564AE"/>
    <w:rsid w:val="00E67513"/>
    <w:rsid w:val="00E835C6"/>
    <w:rsid w:val="00E85833"/>
    <w:rsid w:val="00E94B43"/>
    <w:rsid w:val="00E950F4"/>
    <w:rsid w:val="00E9720B"/>
    <w:rsid w:val="00EA199B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05F5F"/>
    <w:rsid w:val="00F1056F"/>
    <w:rsid w:val="00F12408"/>
    <w:rsid w:val="00F15B52"/>
    <w:rsid w:val="00F22055"/>
    <w:rsid w:val="00F22B16"/>
    <w:rsid w:val="00F22E7B"/>
    <w:rsid w:val="00F2314E"/>
    <w:rsid w:val="00F2678F"/>
    <w:rsid w:val="00F37FD3"/>
    <w:rsid w:val="00F41E7E"/>
    <w:rsid w:val="00F51922"/>
    <w:rsid w:val="00F5613C"/>
    <w:rsid w:val="00F6093A"/>
    <w:rsid w:val="00F66479"/>
    <w:rsid w:val="00F714CD"/>
    <w:rsid w:val="00F81982"/>
    <w:rsid w:val="00F81C84"/>
    <w:rsid w:val="00F81F72"/>
    <w:rsid w:val="00F86FA5"/>
    <w:rsid w:val="00F870A1"/>
    <w:rsid w:val="00F96F21"/>
    <w:rsid w:val="00F97463"/>
    <w:rsid w:val="00FA4070"/>
    <w:rsid w:val="00FA4F9D"/>
    <w:rsid w:val="00FA52EC"/>
    <w:rsid w:val="00FB0812"/>
    <w:rsid w:val="00FB65A5"/>
    <w:rsid w:val="00FC13BE"/>
    <w:rsid w:val="00FC27A0"/>
    <w:rsid w:val="00FC58A9"/>
    <w:rsid w:val="00FC5E58"/>
    <w:rsid w:val="00FC63D3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993F9-B292-4523-9AB5-1E5E150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E348-CFBD-4763-A53D-BD55D559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2022-09-22T10:28:00Z</cp:lastPrinted>
  <dcterms:created xsi:type="dcterms:W3CDTF">2022-09-23T09:29:00Z</dcterms:created>
  <dcterms:modified xsi:type="dcterms:W3CDTF">2022-09-23T09:31:00Z</dcterms:modified>
</cp:coreProperties>
</file>