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6C" w:rsidRPr="00D02A65" w:rsidRDefault="00711B6C" w:rsidP="00711B6C">
      <w:pPr>
        <w:shd w:val="clear" w:color="auto" w:fill="FFFFFF"/>
        <w:spacing w:before="240" w:after="120" w:line="240" w:lineRule="auto"/>
        <w:outlineLvl w:val="1"/>
        <w:rPr>
          <w:rFonts w:ascii="Garamond" w:eastAsia="Times New Roman" w:hAnsi="Garamond" w:cs="Arial"/>
          <w:b/>
          <w:color w:val="030303"/>
          <w:kern w:val="36"/>
          <w:sz w:val="32"/>
          <w:szCs w:val="32"/>
          <w:lang w:eastAsia="cs-CZ"/>
        </w:rPr>
      </w:pPr>
      <w:r w:rsidRPr="00D02A65">
        <w:rPr>
          <w:rFonts w:ascii="Garamond" w:eastAsia="Times New Roman" w:hAnsi="Garamond" w:cs="Arial"/>
          <w:b/>
          <w:color w:val="030303"/>
          <w:kern w:val="36"/>
          <w:sz w:val="32"/>
          <w:szCs w:val="32"/>
          <w:lang w:eastAsia="cs-CZ"/>
        </w:rPr>
        <w:t>Poučení osob vstupujících do jednací síně</w:t>
      </w:r>
    </w:p>
    <w:p w:rsidR="00984E32" w:rsidRPr="00984E32" w:rsidRDefault="00984E32" w:rsidP="00711B6C">
      <w:pPr>
        <w:shd w:val="clear" w:color="auto" w:fill="FFFFFF"/>
        <w:spacing w:before="240" w:after="120" w:line="240" w:lineRule="auto"/>
        <w:outlineLvl w:val="1"/>
        <w:rPr>
          <w:rFonts w:ascii="Garamond" w:eastAsia="Times New Roman" w:hAnsi="Garamond" w:cs="Arial"/>
          <w:b/>
          <w:color w:val="030303"/>
          <w:kern w:val="36"/>
          <w:sz w:val="28"/>
          <w:szCs w:val="28"/>
          <w:lang w:eastAsia="cs-CZ"/>
        </w:rPr>
      </w:pP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Při vstupu do jednací síně a během celého pobytu v ní musí být pokrývka hlavy sejmuta. Z této povinnosti platí výjimka jen pro příslušníky ozbrojených sborů, kteří jsou při projednávání věci ve službě, a dále pro ženy v případech, kde to pravidla společenského chování připouští.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Během celého jednání přítomní sedí na svých místech. Klást otázky a vyjadřovat se je možno jen se souhlasem předsedy senátu (samosoudce). K senátu (samosoudci) se mluví jen ve stoje, a to i při sebekratším projevu. Slovní projevy musí být hlasité a srozumitelné.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Výrok rozsudku vyslechnou všichni přítomní k výzvě předsedy senátu (samosoudce) ve stoje.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Soudní osoby i ostatní přítomné osoby se vzájemně oslovují "pane - paní - slečno" s připojením funkce či procesního postavení, ve kterém oslovený při jednání vystupuje (např. "pane předsedo, pane přísedící, pane obhájce, pane doktore, paní státní zástupkyně, pane znalče, pane svědku</w:t>
      </w:r>
      <w:r>
        <w:rPr>
          <w:rFonts w:ascii="Garamond" w:hAnsi="Garamond" w:cs="Arial"/>
          <w:sz w:val="28"/>
          <w:szCs w:val="28"/>
        </w:rPr>
        <w:t>“</w:t>
      </w:r>
      <w:r w:rsidRPr="00984E32">
        <w:rPr>
          <w:rFonts w:ascii="Garamond" w:hAnsi="Garamond" w:cs="Arial"/>
          <w:sz w:val="28"/>
          <w:szCs w:val="28"/>
        </w:rPr>
        <w:t xml:space="preserve"> apod.).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Pouze osoby mladší patnácti roků lze oslovit, jeví-li se to účelným pro překonání jejich ostychu, jen osobním jménem.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Postup soudního jednání ani jeho důstojnost nesmí být žádným způsobem rušeny. Zejména není dovoleno v jednací síni mluvit bez souhlasu předsedy senátu (samosoudce), dále jíst, pít (pokud vnášení a požívání nealkoholických nápojů ze zdravotních důvodů nepovolil předseda senátu či samosoudce) nebo kouřit, a to ani v přestávce.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Jednání řídí předseda senátu (samosoudce), jehož pokynů se musí všichni přítomní podřídit. </w:t>
      </w:r>
    </w:p>
    <w:p w:rsidR="00984E32" w:rsidRPr="00984E32" w:rsidRDefault="00984E32" w:rsidP="00984E32">
      <w:pPr>
        <w:widowControl w:val="0"/>
        <w:autoSpaceDE w:val="0"/>
        <w:autoSpaceDN w:val="0"/>
        <w:adjustRightInd w:val="0"/>
        <w:spacing w:after="0" w:line="240" w:lineRule="auto"/>
        <w:jc w:val="both"/>
        <w:rPr>
          <w:rFonts w:ascii="Garamond" w:hAnsi="Garamond" w:cs="Arial"/>
          <w:sz w:val="28"/>
          <w:szCs w:val="28"/>
        </w:rPr>
      </w:pPr>
      <w:r w:rsidRPr="00984E32">
        <w:rPr>
          <w:rFonts w:ascii="Garamond" w:hAnsi="Garamond" w:cs="Arial"/>
          <w:sz w:val="28"/>
          <w:szCs w:val="28"/>
        </w:rPr>
        <w:t xml:space="preserve">Předseda senátu (samosoudce) rozhoduje též o tom, zda je možno v průběhu soudního jednání pořizovat obrazové záznamy nebo uskutečňovat obrazové nebo zvukové přenosy z jednací síně. S vědomím předsedy senátu nebo samosoudce lze pořizovat zvukové záznamy. Jestliže by však způsob jejich provádění mohl narušit průběh jednání, může předseda senátu nebo samosoudce jejich pořizování zakázat. Do jednací síně není dovoleno vstupovat se zbraní nebo s jinými předměty, které jsou způsobilé ohrozit život nebo zdraví anebo pořádek, výjimka platí jen pro příslušníky ozbrojených sborů, kteří jsou při projednávání věci ve službě. </w:t>
      </w:r>
    </w:p>
    <w:p w:rsidR="00984E32" w:rsidRPr="00984E32" w:rsidRDefault="00984E32" w:rsidP="00711B6C">
      <w:pPr>
        <w:shd w:val="clear" w:color="auto" w:fill="FFFFFF"/>
        <w:spacing w:before="240" w:after="120" w:line="240" w:lineRule="auto"/>
        <w:outlineLvl w:val="1"/>
        <w:rPr>
          <w:rFonts w:ascii="Garamond" w:eastAsia="Times New Roman" w:hAnsi="Garamond" w:cs="Arial"/>
          <w:b/>
          <w:color w:val="030303"/>
          <w:kern w:val="36"/>
          <w:sz w:val="28"/>
          <w:szCs w:val="28"/>
          <w:lang w:eastAsia="cs-CZ"/>
        </w:rPr>
      </w:pPr>
      <w:bookmarkStart w:id="0" w:name="_GoBack"/>
      <w:bookmarkEnd w:id="0"/>
    </w:p>
    <w:p w:rsidR="00A54E32" w:rsidRPr="00A54E32" w:rsidRDefault="00A54E32" w:rsidP="00711B6C">
      <w:pPr>
        <w:shd w:val="clear" w:color="auto" w:fill="FFFFFF"/>
        <w:spacing w:before="240" w:after="120" w:line="240" w:lineRule="auto"/>
        <w:outlineLvl w:val="1"/>
        <w:rPr>
          <w:rFonts w:ascii="Garamond" w:eastAsia="Times New Roman" w:hAnsi="Garamond" w:cs="Arial"/>
          <w:b/>
          <w:color w:val="030303"/>
          <w:kern w:val="36"/>
          <w:sz w:val="36"/>
          <w:szCs w:val="36"/>
          <w:lang w:eastAsia="cs-CZ"/>
        </w:rPr>
      </w:pPr>
    </w:p>
    <w:sectPr w:rsidR="00A54E32" w:rsidRPr="00A54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6C"/>
    <w:rsid w:val="0027088E"/>
    <w:rsid w:val="00711B6C"/>
    <w:rsid w:val="00965D44"/>
    <w:rsid w:val="00984E32"/>
    <w:rsid w:val="00A54E32"/>
    <w:rsid w:val="00D02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473B3-0F23-41DD-B14D-915FA4A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7019">
      <w:bodyDiv w:val="1"/>
      <w:marLeft w:val="0"/>
      <w:marRight w:val="0"/>
      <w:marTop w:val="0"/>
      <w:marBottom w:val="0"/>
      <w:divBdr>
        <w:top w:val="none" w:sz="0" w:space="0" w:color="auto"/>
        <w:left w:val="none" w:sz="0" w:space="0" w:color="auto"/>
        <w:bottom w:val="none" w:sz="0" w:space="0" w:color="auto"/>
        <w:right w:val="none" w:sz="0" w:space="0" w:color="auto"/>
      </w:divBdr>
      <w:divsChild>
        <w:div w:id="692655348">
          <w:marLeft w:val="0"/>
          <w:marRight w:val="0"/>
          <w:marTop w:val="100"/>
          <w:marBottom w:val="100"/>
          <w:divBdr>
            <w:top w:val="none" w:sz="0" w:space="0" w:color="auto"/>
            <w:left w:val="none" w:sz="0" w:space="0" w:color="auto"/>
            <w:bottom w:val="none" w:sz="0" w:space="0" w:color="auto"/>
            <w:right w:val="none" w:sz="0" w:space="0" w:color="auto"/>
          </w:divBdr>
          <w:divsChild>
            <w:div w:id="1359744953">
              <w:marLeft w:val="0"/>
              <w:marRight w:val="0"/>
              <w:marTop w:val="0"/>
              <w:marBottom w:val="0"/>
              <w:divBdr>
                <w:top w:val="none" w:sz="0" w:space="0" w:color="auto"/>
                <w:left w:val="none" w:sz="0" w:space="0" w:color="auto"/>
                <w:bottom w:val="none" w:sz="0" w:space="0" w:color="auto"/>
                <w:right w:val="none" w:sz="0" w:space="0" w:color="auto"/>
              </w:divBdr>
              <w:divsChild>
                <w:div w:id="1277719062">
                  <w:marLeft w:val="0"/>
                  <w:marRight w:val="0"/>
                  <w:marTop w:val="0"/>
                  <w:marBottom w:val="0"/>
                  <w:divBdr>
                    <w:top w:val="none" w:sz="0" w:space="0" w:color="auto"/>
                    <w:left w:val="none" w:sz="0" w:space="0" w:color="auto"/>
                    <w:bottom w:val="none" w:sz="0" w:space="0" w:color="auto"/>
                    <w:right w:val="none" w:sz="0" w:space="0" w:color="auto"/>
                  </w:divBdr>
                  <w:divsChild>
                    <w:div w:id="498615136">
                      <w:marLeft w:val="0"/>
                      <w:marRight w:val="0"/>
                      <w:marTop w:val="0"/>
                      <w:marBottom w:val="0"/>
                      <w:divBdr>
                        <w:top w:val="none" w:sz="0" w:space="0" w:color="auto"/>
                        <w:left w:val="none" w:sz="0" w:space="0" w:color="auto"/>
                        <w:bottom w:val="none" w:sz="0" w:space="0" w:color="auto"/>
                        <w:right w:val="none" w:sz="0" w:space="0" w:color="auto"/>
                      </w:divBdr>
                      <w:divsChild>
                        <w:div w:id="1141073704">
                          <w:marLeft w:val="0"/>
                          <w:marRight w:val="0"/>
                          <w:marTop w:val="0"/>
                          <w:marBottom w:val="0"/>
                          <w:divBdr>
                            <w:top w:val="none" w:sz="0" w:space="0" w:color="auto"/>
                            <w:left w:val="none" w:sz="0" w:space="0" w:color="auto"/>
                            <w:bottom w:val="none" w:sz="0" w:space="0" w:color="auto"/>
                            <w:right w:val="none" w:sz="0" w:space="0" w:color="auto"/>
                          </w:divBdr>
                          <w:divsChild>
                            <w:div w:id="1083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1827</Characters>
  <Application>Microsoft Office Word</Application>
  <DocSecurity>0</DocSecurity>
  <Lines>15</Lines>
  <Paragraphs>4</Paragraphs>
  <ScaleCrop>false</ScaleCrop>
  <Company>Msp</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Józsová Jaroslava</dc:creator>
  <cp:keywords/>
  <dc:description/>
  <cp:lastModifiedBy>Józsová Jaroslava</cp:lastModifiedBy>
  <cp:revision>4</cp:revision>
  <dcterms:created xsi:type="dcterms:W3CDTF">2018-09-27T12:05:00Z</dcterms:created>
  <dcterms:modified xsi:type="dcterms:W3CDTF">2018-10-03T06:50:00Z</dcterms:modified>
</cp:coreProperties>
</file>