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1581" w14:textId="102F9623" w:rsidR="00807B8E" w:rsidRPr="00445B52" w:rsidRDefault="00807B8E" w:rsidP="00807B8E">
      <w:pPr>
        <w:pStyle w:val="Nadpisvrozhodnut"/>
        <w:spacing w:before="0" w:after="240"/>
        <w:rPr>
          <w:b w:val="0"/>
          <w:sz w:val="32"/>
          <w:szCs w:val="32"/>
        </w:rPr>
      </w:pPr>
      <w:r>
        <w:rPr>
          <w:b w:val="0"/>
          <w:noProof/>
          <w:sz w:val="32"/>
          <w:szCs w:val="32"/>
        </w:rPr>
        <w:drawing>
          <wp:anchor distT="1800225" distB="360045" distL="114300" distR="114300" simplePos="0" relativeHeight="251659264" behindDoc="0" locked="0" layoutInCell="1" allowOverlap="1" wp14:anchorId="71C4F94E" wp14:editId="0CC22C71">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214ECC8F" w14:textId="77777777" w:rsidR="00807B8E" w:rsidRPr="009629F0" w:rsidRDefault="00807B8E" w:rsidP="00807B8E">
      <w:pPr>
        <w:jc w:val="center"/>
        <w:rPr>
          <w:rFonts w:eastAsia="Calibri"/>
          <w:b/>
          <w:bCs/>
          <w:sz w:val="40"/>
          <w:szCs w:val="40"/>
        </w:rPr>
      </w:pPr>
      <w:r w:rsidRPr="009629F0">
        <w:rPr>
          <w:rFonts w:eastAsia="Calibri"/>
          <w:b/>
          <w:bCs/>
          <w:sz w:val="40"/>
          <w:szCs w:val="40"/>
        </w:rPr>
        <w:t>ROZSUDEK</w:t>
      </w:r>
    </w:p>
    <w:p w14:paraId="670A437E" w14:textId="77777777" w:rsidR="00807B8E" w:rsidRPr="009629F0" w:rsidRDefault="00807B8E" w:rsidP="00807B8E">
      <w:pPr>
        <w:spacing w:after="480"/>
        <w:jc w:val="center"/>
        <w:rPr>
          <w:rFonts w:eastAsia="Calibri"/>
          <w:b/>
          <w:bCs/>
        </w:rPr>
      </w:pPr>
      <w:r w:rsidRPr="009629F0">
        <w:rPr>
          <w:rFonts w:eastAsia="Calibri"/>
          <w:b/>
          <w:bCs/>
          <w:sz w:val="40"/>
          <w:szCs w:val="40"/>
        </w:rPr>
        <w:t>JMÉNEM REPUBLIKY</w:t>
      </w:r>
    </w:p>
    <w:p w14:paraId="0FCC25CC" w14:textId="77777777" w:rsidR="00807B8E" w:rsidRDefault="00807B8E" w:rsidP="00807B8E">
      <w:r>
        <w:t>Krajský soud v Brně rozhodl v senátě složeném z předsedkyně senátu JUDr. Evy Stupkové a soudců Mgr. Michala Kadlečka a JUDr. Leoše Nováka ve věci</w:t>
      </w:r>
    </w:p>
    <w:p w14:paraId="25D2C19A" w14:textId="2B795A48" w:rsidR="00807B8E" w:rsidRDefault="00807B8E" w:rsidP="00807B8E">
      <w:pPr>
        <w:spacing w:after="0"/>
        <w:ind w:left="1701" w:hanging="1701"/>
        <w:jc w:val="left"/>
        <w:rPr>
          <w:color w:val="000000"/>
        </w:rPr>
      </w:pPr>
      <w:r>
        <w:rPr>
          <w:color w:val="000000"/>
        </w:rPr>
        <w:t>žalobce:</w:t>
      </w:r>
      <w:r>
        <w:rPr>
          <w:color w:val="000000"/>
        </w:rPr>
        <w:tab/>
      </w:r>
      <w:r w:rsidRPr="009A1974">
        <w:rPr>
          <w:b/>
          <w:color w:val="000000"/>
        </w:rPr>
        <w:t>R</w:t>
      </w:r>
      <w:r w:rsidR="00DC3AD5">
        <w:rPr>
          <w:b/>
          <w:color w:val="000000"/>
        </w:rPr>
        <w:t>.</w:t>
      </w:r>
      <w:r w:rsidRPr="009A1974">
        <w:rPr>
          <w:b/>
          <w:color w:val="000000"/>
        </w:rPr>
        <w:t xml:space="preserve"> H</w:t>
      </w:r>
      <w:r w:rsidR="00DC3AD5">
        <w:rPr>
          <w:b/>
          <w:color w:val="000000"/>
        </w:rPr>
        <w:t>.</w:t>
      </w:r>
      <w:r>
        <w:rPr>
          <w:color w:val="000000"/>
        </w:rPr>
        <w:t xml:space="preserve">, narozený </w:t>
      </w:r>
      <w:r w:rsidR="00DC3AD5">
        <w:rPr>
          <w:color w:val="000000"/>
        </w:rPr>
        <w:t>XXXX</w:t>
      </w:r>
    </w:p>
    <w:p w14:paraId="2159F728" w14:textId="1FF5152C" w:rsidR="00807B8E" w:rsidRDefault="00807B8E" w:rsidP="00807B8E">
      <w:pPr>
        <w:spacing w:after="0"/>
        <w:ind w:left="1701" w:hanging="1701"/>
        <w:jc w:val="left"/>
        <w:rPr>
          <w:color w:val="000000"/>
        </w:rPr>
      </w:pPr>
      <w:r>
        <w:rPr>
          <w:color w:val="000000"/>
        </w:rPr>
        <w:tab/>
        <w:t xml:space="preserve">bytem </w:t>
      </w:r>
      <w:r w:rsidR="00DC3AD5">
        <w:rPr>
          <w:color w:val="000000"/>
        </w:rPr>
        <w:t>XXXX</w:t>
      </w:r>
      <w:r>
        <w:rPr>
          <w:color w:val="000000"/>
        </w:rPr>
        <w:t xml:space="preserve">, </w:t>
      </w:r>
      <w:r w:rsidR="00DC3AD5">
        <w:rPr>
          <w:color w:val="000000"/>
        </w:rPr>
        <w:t>XXXXXX</w:t>
      </w:r>
    </w:p>
    <w:p w14:paraId="136B7494" w14:textId="77777777" w:rsidR="00807B8E" w:rsidRDefault="00807B8E" w:rsidP="00807B8E">
      <w:pPr>
        <w:spacing w:after="0"/>
        <w:ind w:left="1701" w:hanging="1701"/>
        <w:jc w:val="left"/>
        <w:rPr>
          <w:color w:val="000000"/>
        </w:rPr>
      </w:pPr>
      <w:r>
        <w:rPr>
          <w:color w:val="000000"/>
        </w:rPr>
        <w:tab/>
        <w:t>zastoupený advokátem JUDr. Kamilem Mattesem</w:t>
      </w:r>
    </w:p>
    <w:p w14:paraId="1C640A57" w14:textId="77777777" w:rsidR="00807B8E" w:rsidRPr="004543EF" w:rsidRDefault="00807B8E" w:rsidP="00807B8E">
      <w:pPr>
        <w:spacing w:after="0"/>
        <w:ind w:left="1701" w:hanging="1701"/>
        <w:jc w:val="left"/>
        <w:rPr>
          <w:color w:val="000000"/>
        </w:rPr>
      </w:pPr>
      <w:r>
        <w:rPr>
          <w:color w:val="000000"/>
        </w:rPr>
        <w:tab/>
        <w:t>sídlem Smetanova 167, 672 01 Moravský Krumlov</w:t>
      </w:r>
    </w:p>
    <w:p w14:paraId="44ED6467" w14:textId="77777777" w:rsidR="00807B8E" w:rsidRDefault="00807B8E" w:rsidP="00807B8E">
      <w:pPr>
        <w:spacing w:after="0"/>
        <w:ind w:left="1701" w:hanging="1701"/>
        <w:jc w:val="left"/>
        <w:rPr>
          <w:color w:val="000000"/>
        </w:rPr>
      </w:pPr>
      <w:r>
        <w:rPr>
          <w:color w:val="000000"/>
        </w:rPr>
        <w:t>proti</w:t>
      </w:r>
    </w:p>
    <w:p w14:paraId="6231911E" w14:textId="53013CDB" w:rsidR="00807B8E" w:rsidRDefault="00807B8E" w:rsidP="00807B8E">
      <w:pPr>
        <w:spacing w:after="0"/>
        <w:ind w:left="1701" w:hanging="1701"/>
        <w:jc w:val="left"/>
        <w:rPr>
          <w:color w:val="000000"/>
        </w:rPr>
      </w:pPr>
      <w:r>
        <w:rPr>
          <w:color w:val="000000"/>
        </w:rPr>
        <w:t>žalovanému:</w:t>
      </w:r>
      <w:r>
        <w:rPr>
          <w:color w:val="000000"/>
        </w:rPr>
        <w:tab/>
      </w:r>
      <w:r w:rsidRPr="009A1974">
        <w:rPr>
          <w:b/>
          <w:color w:val="000000"/>
        </w:rPr>
        <w:t>M</w:t>
      </w:r>
      <w:r w:rsidR="00DC3AD5">
        <w:rPr>
          <w:b/>
          <w:color w:val="000000"/>
        </w:rPr>
        <w:t>. B.</w:t>
      </w:r>
      <w:r>
        <w:rPr>
          <w:color w:val="000000"/>
        </w:rPr>
        <w:t xml:space="preserve">, narozený </w:t>
      </w:r>
      <w:r w:rsidR="00DC3AD5">
        <w:rPr>
          <w:color w:val="000000"/>
        </w:rPr>
        <w:t>XXXXX</w:t>
      </w:r>
    </w:p>
    <w:p w14:paraId="2299139A" w14:textId="38E73192" w:rsidR="00807B8E" w:rsidRDefault="00807B8E" w:rsidP="00807B8E">
      <w:pPr>
        <w:spacing w:after="0"/>
        <w:ind w:left="1701" w:hanging="1701"/>
        <w:jc w:val="left"/>
        <w:rPr>
          <w:color w:val="000000"/>
        </w:rPr>
      </w:pPr>
      <w:r>
        <w:rPr>
          <w:color w:val="000000"/>
        </w:rPr>
        <w:tab/>
        <w:t xml:space="preserve">bytem </w:t>
      </w:r>
      <w:r w:rsidR="00DC3AD5">
        <w:rPr>
          <w:color w:val="000000"/>
        </w:rPr>
        <w:t>XXXX</w:t>
      </w:r>
      <w:r>
        <w:rPr>
          <w:color w:val="000000"/>
        </w:rPr>
        <w:t xml:space="preserve">, </w:t>
      </w:r>
      <w:r w:rsidR="00DC3AD5">
        <w:rPr>
          <w:color w:val="000000"/>
        </w:rPr>
        <w:t>XXXX</w:t>
      </w:r>
    </w:p>
    <w:p w14:paraId="6591BD68" w14:textId="77777777" w:rsidR="00807B8E" w:rsidRDefault="00807B8E" w:rsidP="00807B8E">
      <w:pPr>
        <w:spacing w:after="0"/>
        <w:ind w:left="1701" w:hanging="1701"/>
        <w:jc w:val="left"/>
        <w:rPr>
          <w:color w:val="000000"/>
        </w:rPr>
      </w:pPr>
      <w:r>
        <w:rPr>
          <w:color w:val="000000"/>
        </w:rPr>
        <w:tab/>
        <w:t>zastoupený advokátem Mgr. Janem Rotreklem</w:t>
      </w:r>
    </w:p>
    <w:p w14:paraId="231C1D0B" w14:textId="77777777" w:rsidR="00807B8E" w:rsidRDefault="00807B8E" w:rsidP="00807B8E">
      <w:pPr>
        <w:spacing w:after="0"/>
        <w:ind w:left="1701" w:hanging="1701"/>
        <w:jc w:val="left"/>
        <w:rPr>
          <w:color w:val="000000"/>
        </w:rPr>
      </w:pPr>
      <w:r>
        <w:rPr>
          <w:color w:val="000000"/>
        </w:rPr>
        <w:tab/>
        <w:t>sídlem Ponávka 185/2, 602 00 Brno</w:t>
      </w:r>
    </w:p>
    <w:p w14:paraId="0892F5CF" w14:textId="77777777" w:rsidR="00807B8E" w:rsidRDefault="00807B8E" w:rsidP="00807B8E">
      <w:pPr>
        <w:spacing w:after="0"/>
        <w:ind w:left="1701" w:hanging="1701"/>
        <w:jc w:val="left"/>
        <w:rPr>
          <w:color w:val="000000"/>
        </w:rPr>
      </w:pPr>
    </w:p>
    <w:p w14:paraId="08ECAC44" w14:textId="77777777" w:rsidR="00807B8E" w:rsidRPr="00BE5840" w:rsidRDefault="00807B8E" w:rsidP="00807B8E">
      <w:pPr>
        <w:spacing w:after="0"/>
        <w:ind w:left="1701" w:hanging="1701"/>
        <w:jc w:val="left"/>
        <w:rPr>
          <w:b/>
          <w:color w:val="000000"/>
        </w:rPr>
      </w:pPr>
      <w:r w:rsidRPr="00BE5840">
        <w:rPr>
          <w:b/>
          <w:color w:val="000000"/>
        </w:rPr>
        <w:t>o neúčinnost darovací smlouvy</w:t>
      </w:r>
    </w:p>
    <w:p w14:paraId="7A996AAA" w14:textId="77777777" w:rsidR="00807B8E" w:rsidRDefault="00807B8E" w:rsidP="00807B8E">
      <w:pPr>
        <w:spacing w:after="0"/>
        <w:rPr>
          <w:color w:val="000000"/>
        </w:rPr>
      </w:pPr>
      <w:r>
        <w:rPr>
          <w:color w:val="000000"/>
        </w:rPr>
        <w:t>o odvolání žalovaného proti rozsudku Okresního soudu ve Znojmě ze dne 26. 8. 2019, č. j. 12 C 21/2019-104</w:t>
      </w:r>
    </w:p>
    <w:p w14:paraId="6A9E0446" w14:textId="77777777" w:rsidR="00807B8E" w:rsidRDefault="00807B8E" w:rsidP="00807B8E">
      <w:pPr>
        <w:pStyle w:val="Nadpisvrozhodnut"/>
        <w:spacing w:before="120" w:after="240"/>
        <w:rPr>
          <w:spacing w:val="50"/>
        </w:rPr>
      </w:pPr>
      <w:r w:rsidRPr="000D6720">
        <w:t>takto</w:t>
      </w:r>
      <w:r w:rsidRPr="009629F0">
        <w:rPr>
          <w:spacing w:val="50"/>
        </w:rPr>
        <w:t>:</w:t>
      </w:r>
    </w:p>
    <w:p w14:paraId="4B16EFD5" w14:textId="6BB51B09" w:rsidR="00807B8E" w:rsidRDefault="00807B8E" w:rsidP="00807B8E">
      <w:pPr>
        <w:numPr>
          <w:ilvl w:val="0"/>
          <w:numId w:val="2"/>
        </w:numPr>
        <w:adjustRightInd w:val="0"/>
        <w:spacing w:after="0"/>
        <w:ind w:left="709" w:hanging="709"/>
      </w:pPr>
      <w:r>
        <w:t xml:space="preserve">Rozsudek soudu prvního stupně se </w:t>
      </w:r>
      <w:r w:rsidRPr="002A7C62">
        <w:rPr>
          <w:b/>
        </w:rPr>
        <w:t>mění</w:t>
      </w:r>
      <w:r>
        <w:t xml:space="preserve"> tak, že žaloba na určení, že darovací smlouva ze dne 25. 7. 2016, kterou dárkyně </w:t>
      </w:r>
      <w:r w:rsidR="00DC3AD5">
        <w:t>L. B.</w:t>
      </w:r>
      <w:r>
        <w:t xml:space="preserve"> (dříve </w:t>
      </w:r>
      <w:r w:rsidR="00DC3AD5">
        <w:t>H.</w:t>
      </w:r>
      <w:r>
        <w:t xml:space="preserve">) převedla nemovité věci, a to pozemek parc. č. St. </w:t>
      </w:r>
      <w:r w:rsidR="00DC3AD5">
        <w:t>XXXX</w:t>
      </w:r>
      <w:r>
        <w:t xml:space="preserve">, jehož součástí je stavba č. p. </w:t>
      </w:r>
      <w:r w:rsidR="00DC3AD5">
        <w:t>XXXX</w:t>
      </w:r>
      <w:r>
        <w:t xml:space="preserve"> rodinný dům a pozemek parc. č. </w:t>
      </w:r>
      <w:r w:rsidR="00DC3AD5">
        <w:t>XXXX</w:t>
      </w:r>
      <w:r>
        <w:t xml:space="preserve">, vše v k. ú. </w:t>
      </w:r>
      <w:r w:rsidR="00DC3AD5">
        <w:t>XXXX</w:t>
      </w:r>
      <w:r>
        <w:t xml:space="preserve"> na žalovaného, je vůči žalobci neúčinná, se </w:t>
      </w:r>
      <w:r w:rsidRPr="00BE5840">
        <w:rPr>
          <w:b/>
        </w:rPr>
        <w:t>zamítá</w:t>
      </w:r>
      <w:r>
        <w:t xml:space="preserve">. </w:t>
      </w:r>
    </w:p>
    <w:p w14:paraId="49FBA8A0" w14:textId="77777777" w:rsidR="00807B8E" w:rsidRDefault="00807B8E" w:rsidP="00807B8E">
      <w:pPr>
        <w:adjustRightInd w:val="0"/>
        <w:spacing w:after="0"/>
        <w:ind w:left="709"/>
      </w:pPr>
    </w:p>
    <w:p w14:paraId="5680F1B1" w14:textId="77777777" w:rsidR="00807B8E" w:rsidRDefault="00807B8E" w:rsidP="00807B8E">
      <w:pPr>
        <w:numPr>
          <w:ilvl w:val="0"/>
          <w:numId w:val="2"/>
        </w:numPr>
        <w:adjustRightInd w:val="0"/>
        <w:spacing w:after="0"/>
        <w:ind w:left="709"/>
      </w:pPr>
      <w:r>
        <w:t xml:space="preserve">Žalobce je povinen zaplatit žalovanému na náhradě nákladů řízení před soudy obou stupňů 26.684 Kč do tří dnů od právní moci rozsudku k rukám zástupce žalovaného. </w:t>
      </w:r>
    </w:p>
    <w:p w14:paraId="2BC4FEE6" w14:textId="77777777" w:rsidR="00807B8E" w:rsidRPr="00162B1C" w:rsidRDefault="00807B8E" w:rsidP="00807B8E">
      <w:pPr>
        <w:adjustRightInd w:val="0"/>
        <w:spacing w:after="0"/>
        <w:ind w:left="709"/>
      </w:pPr>
    </w:p>
    <w:p w14:paraId="3F73911A" w14:textId="77777777" w:rsidR="00807B8E" w:rsidRDefault="00807B8E" w:rsidP="00807B8E">
      <w:pPr>
        <w:pStyle w:val="Nadpisvrozhodnut"/>
        <w:spacing w:before="120" w:after="240"/>
        <w:rPr>
          <w:spacing w:val="30"/>
        </w:rPr>
      </w:pPr>
      <w:bookmarkStart w:id="0" w:name="Začátek"/>
      <w:bookmarkEnd w:id="0"/>
      <w:r w:rsidRPr="009629F0">
        <w:t>Odůvodnění</w:t>
      </w:r>
      <w:r w:rsidRPr="009629F0">
        <w:rPr>
          <w:spacing w:val="30"/>
        </w:rPr>
        <w:t>:</w:t>
      </w:r>
    </w:p>
    <w:p w14:paraId="4F925A3A" w14:textId="691E070D" w:rsidR="00807B8E" w:rsidRDefault="00807B8E" w:rsidP="00807B8E">
      <w:pPr>
        <w:pStyle w:val="Textodvodnn"/>
        <w:ind w:left="284" w:hanging="284"/>
        <w:rPr>
          <w:lang w:bidi="ar-SA"/>
        </w:rPr>
      </w:pPr>
      <w:r>
        <w:rPr>
          <w:lang w:bidi="ar-SA"/>
        </w:rPr>
        <w:lastRenderedPageBreak/>
        <w:t xml:space="preserve">Napadeným rozsudkem soud I. stupně určil, že darovací smlouva ze dne 25. 7. 2016, s právními účinky zápisu ke dni 26. 7. 2016, kterou dárkyně </w:t>
      </w:r>
      <w:r w:rsidR="00DC3AD5">
        <w:rPr>
          <w:lang w:bidi="ar-SA"/>
        </w:rPr>
        <w:t>L. B.</w:t>
      </w:r>
      <w:r>
        <w:rPr>
          <w:lang w:bidi="ar-SA"/>
        </w:rPr>
        <w:t xml:space="preserve"> (tehdy </w:t>
      </w:r>
      <w:r w:rsidR="00DC3AD5">
        <w:rPr>
          <w:lang w:bidi="ar-SA"/>
        </w:rPr>
        <w:t>H.</w:t>
      </w:r>
      <w:r>
        <w:rPr>
          <w:lang w:bidi="ar-SA"/>
        </w:rPr>
        <w:t xml:space="preserve">) převedla nemovité věci, a to pozemek parc. č. St. </w:t>
      </w:r>
      <w:r w:rsidR="00DC3AD5">
        <w:rPr>
          <w:lang w:bidi="ar-SA"/>
        </w:rPr>
        <w:t>XXXX</w:t>
      </w:r>
      <w:r>
        <w:rPr>
          <w:lang w:bidi="ar-SA"/>
        </w:rPr>
        <w:t xml:space="preserve">, zastavěná plocha a nádvoří, jehož součástí je stavba č. p. </w:t>
      </w:r>
      <w:r w:rsidR="00DC3AD5">
        <w:rPr>
          <w:lang w:bidi="ar-SA"/>
        </w:rPr>
        <w:t>XXXX</w:t>
      </w:r>
      <w:r>
        <w:rPr>
          <w:lang w:bidi="ar-SA"/>
        </w:rPr>
        <w:t xml:space="preserve">, rodinný dům, a pozemek parc. č. </w:t>
      </w:r>
      <w:r w:rsidR="00DC3AD5">
        <w:rPr>
          <w:lang w:bidi="ar-SA"/>
        </w:rPr>
        <w:t>XXXX</w:t>
      </w:r>
      <w:r>
        <w:rPr>
          <w:lang w:bidi="ar-SA"/>
        </w:rPr>
        <w:t xml:space="preserve">, ostatní plocha, vše zapsané u Katastrálního úřadu pro Jihomoravský kraj, Katastrální pracoviště Znojmo, pro katastrální území </w:t>
      </w:r>
      <w:r w:rsidR="00DC3AD5">
        <w:rPr>
          <w:lang w:bidi="ar-SA"/>
        </w:rPr>
        <w:t>XXXX</w:t>
      </w:r>
      <w:r>
        <w:rPr>
          <w:lang w:bidi="ar-SA"/>
        </w:rPr>
        <w:t xml:space="preserve">, na žalovaného – obdarovaného </w:t>
      </w:r>
      <w:r w:rsidR="00DC3AD5">
        <w:rPr>
          <w:lang w:bidi="ar-SA"/>
        </w:rPr>
        <w:t>M. B.</w:t>
      </w:r>
      <w:r>
        <w:rPr>
          <w:lang w:bidi="ar-SA"/>
        </w:rPr>
        <w:t xml:space="preserve">, je vůči žalobci neúčinná (výrok I.) a žalovaného zavázal zaplatit žalobci na náhradě nákladů řízení částku 10.712 Kč (výrok II.). Rozhodl tak o žalobě podané dne 24. 1. 2019, kterou se žalobce domáhal vyslovení právní neúčinnosti výše uvedené darovací smlouvy, kdy uváděl, že dárkyně je jeho bývalá manželka, vůči které má pohledávku z titulu vypořádání společného jmění manželů, přiznanou pravomocným rozsudkem Okresního soudu ve Znojmě ze dne 30. 11. 2017 č. j. 23 C 111/2016 – 213 ve spojení s rozsudkem Krajského soudu v Brně ze dne 12. 6. 2018 č. j. 21 Co 38/2018 – 265, jež nabyl právní moci dne 19. 7. 2018, ve výši 278.290 Kč, splatnou ve dvou splátkách. Při zjišťování majetkové situace dlužnice zjistil, že tato v červenci 2016 darovací smlouvou převedla předmětné nemovitosti na svého otce – žalovaného, nechala si v nich zřídit věcné břemeno pro svoji osobu a obdarovanému uložila zákaz zcizení a zatížení bez jejího souhlasu. Dovozoval, že se z její strany jednalo o účelový převod, neboť i po převodu v domě bydlí, vedený úmyslem vyhnout se plnění z vypořádání společného jmění manželů. Soud I. stupně po provedeném dokazování žalobě na dovolání se neúčinnosti právního jednání podle § 589 odst. 1 o. z. vyhověl s tím, že jím došlo ke zkrácení žalobce jako věřitele </w:t>
      </w:r>
      <w:r w:rsidR="00DC3AD5">
        <w:rPr>
          <w:lang w:bidi="ar-SA"/>
        </w:rPr>
        <w:t>L. B.</w:t>
      </w:r>
      <w:r>
        <w:rPr>
          <w:lang w:bidi="ar-SA"/>
        </w:rPr>
        <w:t xml:space="preserve"> z vypořádání společného jmění, o němž již k datu uzavření předmětné darovací smlouvy probíhalo soudní řízení. Nepřisvědčil obraně žalovaného a neshledal, že by dluh </w:t>
      </w:r>
      <w:r w:rsidR="00DC3AD5">
        <w:rPr>
          <w:lang w:bidi="ar-SA"/>
        </w:rPr>
        <w:t>L. B.</w:t>
      </w:r>
      <w:r>
        <w:rPr>
          <w:lang w:bidi="ar-SA"/>
        </w:rPr>
        <w:t xml:space="preserve"> zanikl jednostranným započtením ze dne 20. 12. 2018. </w:t>
      </w:r>
    </w:p>
    <w:p w14:paraId="3C9C3D5C" w14:textId="19AF61F3" w:rsidR="00807B8E" w:rsidRDefault="00807B8E" w:rsidP="00807B8E">
      <w:pPr>
        <w:pStyle w:val="Textodvodnn"/>
        <w:ind w:left="284" w:hanging="284"/>
        <w:rPr>
          <w:lang w:bidi="ar-SA"/>
        </w:rPr>
      </w:pPr>
      <w:r>
        <w:rPr>
          <w:lang w:bidi="ar-SA"/>
        </w:rPr>
        <w:t xml:space="preserve">Proti rozsudku podal odvolání žalovaný a domáhal se jeho zrušení a vrácení věci soudu I. stupně k dalšímu řízení, případně jeho změny a zamítnutí žaloby. Namítal nedostatečné odůvodnění a nepřezkoumatelnost rozsudku, nesoulad obsahu důkazů a skutkových zjištění soudu. Měl za to, že soud se nezabýval splněním zákonných podmínek § 590 o. z., které předpokládají úmysl krátit uspokojení věřitele existující v okamžiku učinění zkracujícího právního jednání a vědomost (nevědomost) osoby, se kterou je takto právně jednáno o zkracujícím úmyslu dlužníka. Soud I. stupně si sice byl právní úpravy vědom, do rozsudku však žádným způsobem naplnění podmínek na vyslovení relativní neúčinnosti nepromítl. Nevypořádal se s námitkou, že nebyl prokázán úmysl </w:t>
      </w:r>
      <w:r w:rsidR="00DC3AD5">
        <w:rPr>
          <w:lang w:bidi="ar-SA"/>
        </w:rPr>
        <w:t>L. B.</w:t>
      </w:r>
      <w:r>
        <w:rPr>
          <w:lang w:bidi="ar-SA"/>
        </w:rPr>
        <w:t xml:space="preserve"> uzavřením darovací smlouvy krátit žalobce, stejně tak, že by žalovaný o tomto úmyslu věděl, či vědět měl. Jako jediný argument by mohl být to, že darovací smlouva byla uzavřena v době, kdy již bylo zahájeno řízení o vypořádání společného jmění manželů. To je však podle žalovaného nedostatečné. Již se nevypořádal s tím, že o vypořádání společného jmění bylo soudem rozhodnuto až dne 30. 11. 2017, respektive pravomocně k datu 19. 7. 2018. </w:t>
      </w:r>
      <w:r w:rsidR="00DC3AD5">
        <w:rPr>
          <w:lang w:bidi="ar-SA"/>
        </w:rPr>
        <w:t>L. B.</w:t>
      </w:r>
      <w:r>
        <w:rPr>
          <w:lang w:bidi="ar-SA"/>
        </w:rPr>
        <w:t xml:space="preserve"> tak nemohla mít povědomí, že by jí mohl z vypořádání společného jmění vzniknout nějaký závazek. Nezkoumal ani vědomost žalovaného o existenci (i teoretického) úmyslu </w:t>
      </w:r>
      <w:r w:rsidR="00DC3AD5">
        <w:rPr>
          <w:lang w:bidi="ar-SA"/>
        </w:rPr>
        <w:t>L. B.</w:t>
      </w:r>
      <w:r>
        <w:rPr>
          <w:lang w:bidi="ar-SA"/>
        </w:rPr>
        <w:t xml:space="preserve"> žalobce krátit. Dále namítal, že došlo k započtení pohledávky </w:t>
      </w:r>
      <w:r w:rsidR="00DC3AD5">
        <w:rPr>
          <w:lang w:bidi="ar-SA"/>
        </w:rPr>
        <w:t>L. B.</w:t>
      </w:r>
      <w:r>
        <w:rPr>
          <w:lang w:bidi="ar-SA"/>
        </w:rPr>
        <w:t xml:space="preserve"> za žalobcem ve výši 830.000 Kč proti jeho pohledávce, částka užitá k započtení byla zmíněna již v rámci vypořádání společného jmění manželů a krajský soud v něm uzavřel, že se jedná o existující pohledávku. Pokud soudu I. stupně nyní zápočet učiněný </w:t>
      </w:r>
      <w:r w:rsidR="00DC3AD5">
        <w:rPr>
          <w:lang w:bidi="ar-SA"/>
        </w:rPr>
        <w:t>L. B.</w:t>
      </w:r>
      <w:r>
        <w:rPr>
          <w:lang w:bidi="ar-SA"/>
        </w:rPr>
        <w:t xml:space="preserve"> s poukazem na § 1987 o. z. neuznal s tím, že se nejedná o pohledávku způsobilou k započtení, je jeho závěr nepřezkoumatelný. </w:t>
      </w:r>
    </w:p>
    <w:p w14:paraId="50EAC78A" w14:textId="05F54124" w:rsidR="00807B8E" w:rsidRDefault="00807B8E" w:rsidP="00807B8E">
      <w:pPr>
        <w:pStyle w:val="Textodvodnn"/>
        <w:ind w:left="284" w:hanging="284"/>
        <w:rPr>
          <w:lang w:bidi="ar-SA"/>
        </w:rPr>
      </w:pPr>
      <w:r>
        <w:rPr>
          <w:lang w:bidi="ar-SA"/>
        </w:rPr>
        <w:t xml:space="preserve">Žalobce ve vyjádření k odvolání navrhl potvrzení rozsudku jako správného. Měl za to, že žalovaný v odvolání opakuje námitky uplatněné již v řízení před soudem I. stupně, se kterými se soud vypořádal, jeho rozhodnutí je přezkoumatelné a není v rozporu s provedeným dokazováním. Ohledně námitky k započtení odkázal na své vyjádření ze dne 12. 8. 2019, účelovost jednání svědkyně </w:t>
      </w:r>
      <w:r w:rsidR="00DC3AD5">
        <w:rPr>
          <w:lang w:bidi="ar-SA"/>
        </w:rPr>
        <w:t>B.</w:t>
      </w:r>
      <w:r>
        <w:rPr>
          <w:lang w:bidi="ar-SA"/>
        </w:rPr>
        <w:t xml:space="preserve"> spatřoval v tom, že dům sice převedla na otce – žalovaného, ale současně si v něm nechala pro sebe zřídit věcné břemeno doživotního práva bydlení a dále svému otci zakázala, aby s obdarovaným domem jakkoliv nakládal prostřednictvím zákazu zcizení a zatížení. Rovněž není pravdou, že by v roce 2016 svědkyně </w:t>
      </w:r>
      <w:r w:rsidR="00DC3AD5">
        <w:rPr>
          <w:lang w:bidi="ar-SA"/>
        </w:rPr>
        <w:t>B.</w:t>
      </w:r>
      <w:r>
        <w:rPr>
          <w:lang w:bidi="ar-SA"/>
        </w:rPr>
        <w:t xml:space="preserve"> nevěděla o tom, že </w:t>
      </w:r>
      <w:r>
        <w:rPr>
          <w:lang w:bidi="ar-SA"/>
        </w:rPr>
        <w:lastRenderedPageBreak/>
        <w:t xml:space="preserve">nějaké prostředky manželovi bývalému – žalobci dluží, již před podáním žaloby mezi bývalými manžely probíhala mimosoudní jednání, ve kterých žalobce po </w:t>
      </w:r>
      <w:r w:rsidR="00DC3AD5">
        <w:rPr>
          <w:lang w:bidi="ar-SA"/>
        </w:rPr>
        <w:t>L. B.</w:t>
      </w:r>
      <w:r>
        <w:rPr>
          <w:lang w:bidi="ar-SA"/>
        </w:rPr>
        <w:t xml:space="preserve"> uplatňoval částku k vyplacení. Naopak ta vůbec neuváděla údajnou zápůjčku ve výši 830.000 Kč. I kdyby ta existovala, tak již v době vzniku pohledávky žalobce je promlčena a není způsobilá k provedení jednostranného zápočtu. </w:t>
      </w:r>
    </w:p>
    <w:p w14:paraId="59F5E028" w14:textId="77777777" w:rsidR="00807B8E" w:rsidRDefault="00807B8E" w:rsidP="00807B8E">
      <w:pPr>
        <w:pStyle w:val="Textodvodnn"/>
        <w:ind w:left="284" w:hanging="284"/>
        <w:rPr>
          <w:lang w:bidi="ar-SA"/>
        </w:rPr>
      </w:pPr>
      <w:r>
        <w:rPr>
          <w:lang w:bidi="ar-SA"/>
        </w:rPr>
        <w:t xml:space="preserve">Krajský soud v Brně jako soud odvolací (§ 10 odst. 1 o. s. ř.) po zjištění, že odvolání bylo podáno včas (§ 204 odst. 1 o. s. ř.), osobou oprávněnou (§ 201 o. s. ř.) a je přípustné (§ 201, 202 o. s. ř. a contrario) přezkoumal napadený rozsudek, řízení jeho vydání předcházející, k projednání odvolání nařídil jednání (§ 214 odst. 1 o. s. ř.), u kterého dospěl k závěru, že odvolání žalovaného je důvodné, rozsudek soudu I. stupně proto změnil (§ 220 odst. 1 o. s. ř.) a žalobu zamítl. </w:t>
      </w:r>
    </w:p>
    <w:p w14:paraId="48A5555E" w14:textId="77777777" w:rsidR="00807B8E" w:rsidRPr="004B326D" w:rsidRDefault="00807B8E" w:rsidP="00807B8E">
      <w:pPr>
        <w:pStyle w:val="Textodvodnn"/>
        <w:ind w:left="284" w:hanging="284"/>
        <w:rPr>
          <w:i/>
          <w:lang w:bidi="ar-SA"/>
        </w:rPr>
      </w:pPr>
      <w:r w:rsidRPr="004B326D">
        <w:rPr>
          <w:i/>
          <w:lang w:bidi="ar-SA"/>
        </w:rPr>
        <w:t xml:space="preserve">Podle § 589 odst. 1 o. z., zkracuje-li právní jednání dlužníka uspokojení vykonatelné pohledávky věřitele, má věřitel právo domáhat se, aby soud určil, že právní jednání dlužníka není vůči věřiteli právně účinné. Toto právo má věřitel i tehdy, je-li právo třetí osoby již vykonatelné, anebo bylo-li již uspokojeno. </w:t>
      </w:r>
    </w:p>
    <w:p w14:paraId="09C8D423" w14:textId="77777777" w:rsidR="00807B8E" w:rsidRPr="004B326D" w:rsidRDefault="00807B8E" w:rsidP="00807B8E">
      <w:pPr>
        <w:pStyle w:val="Textodvodnn"/>
        <w:ind w:left="284" w:hanging="284"/>
        <w:rPr>
          <w:i/>
          <w:lang w:bidi="ar-SA"/>
        </w:rPr>
      </w:pPr>
      <w:r w:rsidRPr="004B326D">
        <w:rPr>
          <w:i/>
          <w:lang w:bidi="ar-SA"/>
        </w:rPr>
        <w:t xml:space="preserve">Podle § 590 odst. 1 písm. a) </w:t>
      </w:r>
      <w:r>
        <w:rPr>
          <w:i/>
          <w:lang w:bidi="ar-SA"/>
        </w:rPr>
        <w:t xml:space="preserve">o. z. </w:t>
      </w:r>
      <w:r w:rsidRPr="004B326D">
        <w:rPr>
          <w:i/>
          <w:lang w:bidi="ar-SA"/>
        </w:rPr>
        <w:t>věřitel se může dovolat neúčinnosti právního jednání, které dlužník učinil v</w:t>
      </w:r>
      <w:r>
        <w:rPr>
          <w:i/>
          <w:lang w:bidi="ar-SA"/>
        </w:rPr>
        <w:t> </w:t>
      </w:r>
      <w:r w:rsidRPr="004B326D">
        <w:rPr>
          <w:i/>
          <w:lang w:bidi="ar-SA"/>
        </w:rPr>
        <w:t xml:space="preserve">posledních pěti letech úmyslu zkrátit věřitele, byl-li takový úmysl druhé straně znám. </w:t>
      </w:r>
      <w:r>
        <w:rPr>
          <w:i/>
          <w:lang w:bidi="ar-SA"/>
        </w:rPr>
        <w:t xml:space="preserve">Podle písm. </w:t>
      </w:r>
      <w:r w:rsidRPr="004B326D">
        <w:rPr>
          <w:i/>
          <w:lang w:bidi="ar-SA"/>
        </w:rPr>
        <w:t xml:space="preserve">c) </w:t>
      </w:r>
      <w:r>
        <w:rPr>
          <w:i/>
          <w:lang w:bidi="ar-SA"/>
        </w:rPr>
        <w:t>téhož ustanovení také,</w:t>
      </w:r>
      <w:r w:rsidRPr="004B326D">
        <w:rPr>
          <w:i/>
          <w:lang w:bidi="ar-SA"/>
        </w:rPr>
        <w:t xml:space="preserve"> kterým byl věřitel zkrácen a k němuž v posledních dvou letech došlo mezi dlužníkem a</w:t>
      </w:r>
      <w:r>
        <w:rPr>
          <w:i/>
          <w:lang w:bidi="ar-SA"/>
        </w:rPr>
        <w:t> </w:t>
      </w:r>
      <w:r w:rsidRPr="004B326D">
        <w:rPr>
          <w:i/>
          <w:lang w:bidi="ar-SA"/>
        </w:rPr>
        <w:t xml:space="preserve">osobou jemu blízkou nebo které dlužník učinil ve prospěch takové osoby, ledaže druhé straně v době, kdy se právní jednání stalo, dlužníkův úmysl zkrátit věřitele znám nebyl a ani znám být nemusel.  </w:t>
      </w:r>
    </w:p>
    <w:p w14:paraId="787F0626" w14:textId="77777777" w:rsidR="00807B8E" w:rsidRDefault="00807B8E" w:rsidP="00807B8E">
      <w:pPr>
        <w:pStyle w:val="Textodvodnn"/>
        <w:ind w:left="284" w:hanging="284"/>
        <w:rPr>
          <w:lang w:bidi="ar-SA"/>
        </w:rPr>
      </w:pPr>
      <w:r>
        <w:rPr>
          <w:lang w:bidi="ar-SA"/>
        </w:rPr>
        <w:t xml:space="preserve">Relativní neúčinnost právního jednání je v novém občanském zákoníku (zákon č. 89/2012 Sb., dále jen „o. z.“) upravena v § 589 až § 599, nahradila dřívější úpravu odporovatelnosti uvedenou v jediném ustanovení § 42a obč. zák. (zákon č. 40/1964 Sb.). Vzhledem k tomu, že v této věci mělo ke zkracujícímu právnímu jednání dojít již za účinnosti nového občanského zákoníku, na posouzení věci se použije právní úprava o. z., byť mnohé i z hlediska použitelnosti judikatury mají obě právní úpravy společné. Pojmovým předpokladem úspěchu žaloby o relativní neúčinnost právního jednání (dříve o odporovatelnost) je existence pohledávky věřitele v okamžiku zkracujícího jednání </w:t>
      </w:r>
      <w:r w:rsidRPr="002E7B07">
        <w:rPr>
          <w:i/>
          <w:lang w:bidi="ar-SA"/>
        </w:rPr>
        <w:t>(srov. rozsudek Nejvyššího soudu ze dne 22. 1. 2002 sp. zn. 21 Cdo 549/2001)</w:t>
      </w:r>
      <w:r>
        <w:rPr>
          <w:lang w:bidi="ar-SA"/>
        </w:rPr>
        <w:t xml:space="preserve">. Je nerozhodné, zda jde o pohledávku splatnou nebo o pohledávku, která má na základě vzniklého závazkového vztahu vzniknout až v budoucnu. Podstatné je, že již vznikl závazkový právní vztah, z něhož má pohledávka v budoucnu vzniknout. Není podstatné, zda jde o pohledávku splatnou či nesplatnou, případně budoucí. V tomto směru postačuje, aby pohledávka za dlužníkem byla vymahatelná alespoň v době rozhodnutí soudu o podané žalobě. </w:t>
      </w:r>
    </w:p>
    <w:p w14:paraId="3C1BCBED" w14:textId="4E00F8B3" w:rsidR="00807B8E" w:rsidRDefault="00807B8E" w:rsidP="00807B8E">
      <w:pPr>
        <w:pStyle w:val="Textodvodnn"/>
        <w:ind w:left="284" w:hanging="284"/>
        <w:rPr>
          <w:lang w:bidi="ar-SA"/>
        </w:rPr>
      </w:pPr>
      <w:r>
        <w:rPr>
          <w:lang w:bidi="ar-SA"/>
        </w:rPr>
        <w:t xml:space="preserve">V této věci žalobce dovozuje, že uzavřením darovací smlouvy dne 25. 7. 2016 se žalovaným jeho bývalá manželka </w:t>
      </w:r>
      <w:r w:rsidR="00DC3AD5">
        <w:rPr>
          <w:lang w:bidi="ar-SA"/>
        </w:rPr>
        <w:t>L. B.</w:t>
      </w:r>
      <w:r>
        <w:rPr>
          <w:lang w:bidi="ar-SA"/>
        </w:rPr>
        <w:t xml:space="preserve"> krátila jeho pohledávku z vypořádání společného jmění manželů, o kterém již v té době před soudem běželo řízení. Rozhodnutí soudu o vypořádání společného jmění manželů má konstitutivní povahu. Teprve na jeho základě se mění dosavadní právní vztah mezi účastníky a vznikají jim nová práva a povinnosti. Takové soudní rozhodnutí je samo teprve důvodem k vzniku nového, před tím neexistujícího hmotněprávního vztahu, popřípadě důvodem jeho změny nebo zániku, občanskoprávní vztah z tohoto důvodu vzniká teprve právní mocí takového rozhodnutí </w:t>
      </w:r>
      <w:r w:rsidRPr="00CA3F96">
        <w:rPr>
          <w:i/>
          <w:lang w:bidi="ar-SA"/>
        </w:rPr>
        <w:t>(srov. mj. rozsudek Nejvyššího soudu ze dne 5. 9. 2002 sp. zn. 26 Cdo 2858/2000, rozsudek téhož soudu ze dne 26. 4. 2007 sp. zn. 22 Cdo 1326/2006 nebo usnesení téhož soudu ze dne 4. 10. 2016 sp. zn. 22 Cdo 373/2015)</w:t>
      </w:r>
      <w:r>
        <w:rPr>
          <w:lang w:bidi="ar-SA"/>
        </w:rPr>
        <w:t xml:space="preserve">. Ze zmíněných rozhodnutí vyplývá, že až teprve právní mocí rozhodnutí vydaného v řízení o vypořádání společného jmění manželů vzniká a může vzniknout pohledávka jednoho z bývalých manželů za druhým z důvodu vypořádání společného jmění. Až v takovém okamžiku, a nikoliv dříve, se může z pohledu ustanovení § 589 o. z. (dříve § 42 obč. zák.) stát jeden z manželů dlužníkem a druhý z nich věřitelem ve vztahu k téže pohledávce. Jak již bylo výše uvedeno, je přitom nerozhodné, zda jde o pohledávku prozatím nesplatnou nebo pohledávku, která má na základě existujícího právního vztahu vzniknout až v budoucnu. Pro posouzení důvodnosti žaloby o relativní neúčinnost právního jednání je bezpředmětné, zda někdy později, než byl učiněn odporovaný úkon, (možná) vznikne </w:t>
      </w:r>
      <w:r>
        <w:rPr>
          <w:lang w:bidi="ar-SA"/>
        </w:rPr>
        <w:lastRenderedPageBreak/>
        <w:t>pohledávka za tím, kdo tvrzený odporovaný úkon učinil. Pojmovým předpokladem úspěchu takové žaloby je totiž existence pohledávky (byť nesplatné nebo pohledávky, která má na základě vzniklého právního vztahu vzniknout až v budoucnu) v okamžiku učinění odporovaného</w:t>
      </w:r>
      <w:r w:rsidRPr="004920DF">
        <w:rPr>
          <w:lang w:bidi="ar-SA"/>
        </w:rPr>
        <w:t xml:space="preserve"> </w:t>
      </w:r>
      <w:r>
        <w:rPr>
          <w:lang w:bidi="ar-SA"/>
        </w:rPr>
        <w:t xml:space="preserve">úkonu, resp. relativně neúčinného právního jednání. Převedeno na tuto věc nelze podané žalobě vyhovět, neboť v době, kdy </w:t>
      </w:r>
      <w:r w:rsidR="00DC3AD5">
        <w:rPr>
          <w:lang w:bidi="ar-SA"/>
        </w:rPr>
        <w:t>L. B.</w:t>
      </w:r>
      <w:r>
        <w:rPr>
          <w:lang w:bidi="ar-SA"/>
        </w:rPr>
        <w:t xml:space="preserve"> učinila žalobcem dovozovaný relativně neplatný úkon – uzavřela se žalovaným darovací smlouvu - pohledávka, kterou vůči ní žalobce měl mít z titulu nevypořádaného společného jmění manželů, ještě nevznikla. K jejímu vzniku došlo až právní mocí rozhodnutí o vypořádání společného jmění manželů, což bylo až o dva roky později (k datu 19. 7. 2018). Odvolacímu soudu tak již z tohoto důvodu nezbylo, než napadený rozsudek změnit (§ 220 odst. 1 písm. a/ o. s. ř.) a žalobu zamítnout, aniž by bylo třeba se zabývat dalšími odvolacími námitkami, které byly žalovaným uplatněny. Odvolací soud dále dodává, že napadený rozsudek soudu I. stupně považuje za přezkoumatelný v takové míře, aby z něj bylo zřejmé, jaké skutečnosti a na základě jakých důkazů soud I. stupně zjistil, jaký učinil skutkový závěr a jak jej právně posoudil, nebyly tak dány důvody ke zrušení rozsudku ve smyslu § 219a odst. 1 písm. c/ o. s. ř.</w:t>
      </w:r>
    </w:p>
    <w:p w14:paraId="116B2123" w14:textId="77777777" w:rsidR="00807B8E" w:rsidRDefault="00807B8E" w:rsidP="00807B8E">
      <w:pPr>
        <w:pStyle w:val="Textodvodnn"/>
        <w:ind w:left="284" w:hanging="284"/>
        <w:rPr>
          <w:lang w:bidi="ar-SA"/>
        </w:rPr>
      </w:pPr>
      <w:r>
        <w:rPr>
          <w:lang w:bidi="ar-SA"/>
        </w:rPr>
        <w:t>S ohledem na změnu rozsudku bylo třeba nově rozhodnout i o náhradě nákladů řízení. Žalovaný byl v řízení zcela úspěšný a má proto podle § 142 odst. 1 o. s. ř. (v odvolacím řízení za použití § 224 odst. 1 o. s. ř.) právo na náhradu účelně vynaložených nákladů řízení. V řízení před soudem I. stupně se jedná o náklady vzniklé v souvislosti s jeho zastoupením advokátem za 4 úkony právní služby (§11 odst. 1 písm.  a/, d/, g/ vyhlášky č. 177/1996 Sb., advokátního tarifu - převzetí a příprava zastoupení; vyjádření k žalobě a účast u jednání soudu dne 17. 7. 2019 a 19. 8. 2019) v sazbě mimosmluvní odměny po 3.100 Kč (§ 9 odst. 4 písm. b/, § 7 bod 5. advokátního tarifu), 4x režijní paušál po 300 Kč (§ 13 odst. 1, 3 advokátního tarifu), to vše podle § 137 odst. 3 o. s. ř. navýšené o 21% náhradu daně z přidané hodnoty představující částku 2.856 Kč. V řízení před odvolacím soudem se jedná o zaplacený soudní poplatek za odvolání ve výši 2.000 Kč (Položka 22 bod 1. písm. b/, položka 4 bod 1. písm. c/ Sazebníku soudních poplatků, který je přílohou zákona č. 549/1991 Sb., o soudních poplatcích) a náklady na zastoupení advokátem za dva úkony právní pomoci (odvolání a účast u jednání odvolacího soudu) po 3.100 Kč, 2x režijní paušál po 300 Kč a náhradu daně z přidané hodnoty ve výši 1.428 Kč. Náklady řízení před soudy obou stupňů v celkové výši 26.684 Kč byl žalobce zavázán zaplatit žalovanému do tří dnů od právní moci tohoto rozsudku (§ 160 odst. 1 o. s. ř.) k rukám zástupce žalovaného – advokáta (§ 149 odst. 1 o. s. ř.).</w:t>
      </w:r>
    </w:p>
    <w:p w14:paraId="55E2ED9E" w14:textId="77777777" w:rsidR="00807B8E" w:rsidRDefault="00807B8E" w:rsidP="00807B8E">
      <w:pPr>
        <w:pStyle w:val="Nadpisvrozhodnut"/>
        <w:spacing w:after="240"/>
      </w:pPr>
      <w:r>
        <w:t>Poučení:</w:t>
      </w:r>
    </w:p>
    <w:p w14:paraId="7DC29F2F" w14:textId="77777777" w:rsidR="00807B8E" w:rsidRDefault="00807B8E" w:rsidP="00807B8E">
      <w:pPr>
        <w:ind w:left="284"/>
      </w:pPr>
      <w:r>
        <w:t>Proti tomuto rozsudku je dovolání přípustné za předpokladu, 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Dovolání se podává k Nejvyššímu soudu České republiky prostřednictvím soudu, který rozhodoval ve věci v prvním stupni, ve lhůtě do dvou měsíců od doručení rozhodnutí odvolacího soudu.</w:t>
      </w:r>
    </w:p>
    <w:p w14:paraId="2E61D7A5" w14:textId="77777777" w:rsidR="00807B8E" w:rsidRDefault="00807B8E" w:rsidP="00807B8E">
      <w:pPr>
        <w:ind w:left="284"/>
      </w:pPr>
      <w:r>
        <w:t>Nesplní-li povinný dobrovolně, co mu ukládá vykonatelné rozhodnutí, může oprávněný podat návrh na soudní výkon rozhodnutí/ exekuci.</w:t>
      </w:r>
    </w:p>
    <w:p w14:paraId="7A9A9B4C" w14:textId="77777777" w:rsidR="00807B8E" w:rsidRPr="008E5A71" w:rsidRDefault="00807B8E" w:rsidP="00807B8E">
      <w:pPr>
        <w:ind w:left="284"/>
      </w:pPr>
      <w:r>
        <w:t xml:space="preserve"> </w:t>
      </w:r>
    </w:p>
    <w:p w14:paraId="1844A1F5" w14:textId="77777777" w:rsidR="00807B8E" w:rsidRDefault="00807B8E" w:rsidP="00807B8E">
      <w:pPr>
        <w:spacing w:before="120"/>
        <w:rPr>
          <w:rFonts w:eastAsia="Calibri"/>
        </w:rPr>
      </w:pPr>
      <w:r>
        <w:rPr>
          <w:rFonts w:eastAsia="Calibri"/>
        </w:rPr>
        <w:t xml:space="preserve">    Brno 20. října 2020</w:t>
      </w:r>
    </w:p>
    <w:p w14:paraId="1C05E47C" w14:textId="77777777" w:rsidR="00807B8E" w:rsidRDefault="00807B8E" w:rsidP="00807B8E">
      <w:pPr>
        <w:spacing w:after="0"/>
      </w:pPr>
      <w:r>
        <w:t xml:space="preserve">    </w:t>
      </w:r>
    </w:p>
    <w:p w14:paraId="291B3088" w14:textId="77777777" w:rsidR="00807B8E" w:rsidRDefault="00807B8E" w:rsidP="00807B8E">
      <w:pPr>
        <w:spacing w:after="0"/>
      </w:pPr>
      <w:r>
        <w:t xml:space="preserve">    JUDr. Eva Stupková v. r.</w:t>
      </w:r>
    </w:p>
    <w:p w14:paraId="13218FD3" w14:textId="77777777" w:rsidR="00807B8E" w:rsidRDefault="00807B8E" w:rsidP="00807B8E">
      <w:pPr>
        <w:spacing w:after="0"/>
      </w:pPr>
      <w:r>
        <w:t xml:space="preserve">    předsedkyně senátu</w:t>
      </w:r>
    </w:p>
    <w:p w14:paraId="099750E5" w14:textId="77777777" w:rsidR="00807B8E" w:rsidRDefault="00807B8E" w:rsidP="00807B8E"/>
    <w:p w14:paraId="0D07205C" w14:textId="77777777" w:rsidR="00807B8E" w:rsidRPr="00A4678C" w:rsidRDefault="00807B8E" w:rsidP="00807B8E"/>
    <w:p w14:paraId="0F27A82E" w14:textId="77777777" w:rsidR="00282005" w:rsidRDefault="00282005"/>
    <w:sectPr w:rsidR="00282005" w:rsidSect="00FD5280">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8F8D" w14:textId="77777777" w:rsidR="00000000" w:rsidRDefault="00DC3AD5">
      <w:pPr>
        <w:spacing w:after="0"/>
      </w:pPr>
      <w:r>
        <w:separator/>
      </w:r>
    </w:p>
  </w:endnote>
  <w:endnote w:type="continuationSeparator" w:id="0">
    <w:p w14:paraId="4B067E48" w14:textId="77777777" w:rsidR="00000000" w:rsidRDefault="00DC3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38DF" w14:textId="77777777" w:rsidR="00E25029" w:rsidRDefault="00807B8E">
    <w:pPr>
      <w:pStyle w:val="Zpat"/>
    </w:pPr>
    <w:r>
      <w:t>Shodu s prvopisem potvrzuje Simona Procházková.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146D" w14:textId="77777777" w:rsidR="00E25029" w:rsidRDefault="00807B8E">
    <w:pPr>
      <w:pStyle w:val="Zpat"/>
    </w:pPr>
    <w:r>
      <w:t>Shodu s prvopisem potvrzuje Simona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42DC" w14:textId="77777777" w:rsidR="00000000" w:rsidRDefault="00DC3AD5">
      <w:pPr>
        <w:spacing w:after="0"/>
      </w:pPr>
      <w:r>
        <w:separator/>
      </w:r>
    </w:p>
  </w:footnote>
  <w:footnote w:type="continuationSeparator" w:id="0">
    <w:p w14:paraId="5B75FBBC" w14:textId="77777777" w:rsidR="00000000" w:rsidRDefault="00DC3A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219E" w14:textId="77777777" w:rsidR="00FD5280" w:rsidRPr="0019000B" w:rsidRDefault="00807B8E"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5</w:t>
    </w:r>
    <w:r w:rsidRPr="0019000B">
      <w:rPr>
        <w:rStyle w:val="slostrnky"/>
      </w:rPr>
      <w:fldChar w:fldCharType="end"/>
    </w:r>
  </w:p>
  <w:p w14:paraId="40238D14" w14:textId="77777777" w:rsidR="00FD5280" w:rsidRPr="0019000B" w:rsidRDefault="00807B8E" w:rsidP="00FD5280">
    <w:pPr>
      <w:pStyle w:val="Zhlav"/>
    </w:pPr>
    <w:r w:rsidRPr="0019000B">
      <w:tab/>
    </w:r>
    <w:r w:rsidRPr="0019000B">
      <w:tab/>
    </w:r>
    <w:r>
      <w:t>21 Co 250/2019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150B" w14:textId="77777777" w:rsidR="00FD5280" w:rsidRDefault="00807B8E" w:rsidP="00FD5280">
    <w:pPr>
      <w:jc w:val="right"/>
    </w:pPr>
    <w:r>
      <w:rPr>
        <w:rFonts w:eastAsia="Calibri"/>
      </w:rPr>
      <w:t>č. j. 21 Co 250/2019 - 130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C8F4B9E"/>
    <w:multiLevelType w:val="hybridMultilevel"/>
    <w:tmpl w:val="9B20C01A"/>
    <w:lvl w:ilvl="0" w:tplc="D16CDC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2119465">
    <w:abstractNumId w:val="0"/>
  </w:num>
  <w:num w:numId="2" w16cid:durableId="31229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8E"/>
    <w:rsid w:val="00282005"/>
    <w:rsid w:val="00397888"/>
    <w:rsid w:val="00807B8E"/>
    <w:rsid w:val="00DC3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38D6"/>
  <w15:chartTrackingRefBased/>
  <w15:docId w15:val="{304BE1F9-279E-461F-B33C-8FDCC6B3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B8E"/>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07B8E"/>
    <w:pPr>
      <w:tabs>
        <w:tab w:val="center" w:pos="4536"/>
        <w:tab w:val="right" w:pos="9072"/>
      </w:tabs>
    </w:pPr>
    <w:rPr>
      <w:sz w:val="20"/>
      <w:szCs w:val="20"/>
    </w:rPr>
  </w:style>
  <w:style w:type="character" w:customStyle="1" w:styleId="ZhlavChar">
    <w:name w:val="Záhlaví Char"/>
    <w:basedOn w:val="Standardnpsmoodstavce"/>
    <w:link w:val="Zhlav"/>
    <w:uiPriority w:val="99"/>
    <w:rsid w:val="00807B8E"/>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807B8E"/>
    <w:pPr>
      <w:tabs>
        <w:tab w:val="center" w:pos="4536"/>
        <w:tab w:val="right" w:pos="9072"/>
      </w:tabs>
    </w:pPr>
    <w:rPr>
      <w:sz w:val="20"/>
      <w:szCs w:val="20"/>
    </w:rPr>
  </w:style>
  <w:style w:type="character" w:customStyle="1" w:styleId="ZpatChar">
    <w:name w:val="Zápatí Char"/>
    <w:basedOn w:val="Standardnpsmoodstavce"/>
    <w:link w:val="Zpat"/>
    <w:uiPriority w:val="99"/>
    <w:rsid w:val="00807B8E"/>
    <w:rPr>
      <w:rFonts w:ascii="Garamond" w:eastAsia="Times New Roman" w:hAnsi="Garamond" w:cs="Times New Roman"/>
      <w:sz w:val="20"/>
      <w:szCs w:val="20"/>
      <w:lang w:eastAsia="cs-CZ"/>
    </w:rPr>
  </w:style>
  <w:style w:type="character" w:styleId="slostrnky">
    <w:name w:val="page number"/>
    <w:uiPriority w:val="99"/>
    <w:semiHidden/>
    <w:unhideWhenUsed/>
    <w:rsid w:val="00807B8E"/>
  </w:style>
  <w:style w:type="paragraph" w:customStyle="1" w:styleId="Nadpisvrozhodnut">
    <w:name w:val="Nadpis v rozhodnutí"/>
    <w:basedOn w:val="Normln"/>
    <w:next w:val="Normln"/>
    <w:link w:val="NadpisvrozhodnutChar"/>
    <w:qFormat/>
    <w:rsid w:val="00807B8E"/>
    <w:pPr>
      <w:spacing w:before="240"/>
      <w:jc w:val="center"/>
    </w:pPr>
    <w:rPr>
      <w:rFonts w:eastAsia="Calibri"/>
      <w:b/>
      <w:szCs w:val="22"/>
      <w:lang w:eastAsia="en-US"/>
    </w:rPr>
  </w:style>
  <w:style w:type="character" w:customStyle="1" w:styleId="NadpisvrozhodnutChar">
    <w:name w:val="Nadpis v rozhodnutí Char"/>
    <w:link w:val="Nadpisvrozhodnut"/>
    <w:rsid w:val="00807B8E"/>
    <w:rPr>
      <w:rFonts w:ascii="Garamond" w:eastAsia="Calibri" w:hAnsi="Garamond" w:cs="Times New Roman"/>
      <w:b/>
      <w:sz w:val="24"/>
    </w:rPr>
  </w:style>
  <w:style w:type="paragraph" w:customStyle="1" w:styleId="Textodvodnn">
    <w:name w:val="Text odůvodnění"/>
    <w:basedOn w:val="Normln"/>
    <w:link w:val="TextodvodnnChar"/>
    <w:qFormat/>
    <w:rsid w:val="00807B8E"/>
    <w:pPr>
      <w:numPr>
        <w:numId w:val="1"/>
      </w:numPr>
      <w:ind w:left="357" w:hanging="357"/>
    </w:pPr>
    <w:rPr>
      <w:szCs w:val="22"/>
      <w:lang w:eastAsia="en-US" w:bidi="en-US"/>
    </w:rPr>
  </w:style>
  <w:style w:type="character" w:customStyle="1" w:styleId="TextodvodnnChar">
    <w:name w:val="Text odůvodnění Char"/>
    <w:link w:val="Textodvodnn"/>
    <w:rsid w:val="00807B8E"/>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2003</Words>
  <Characters>11820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2</cp:revision>
  <dcterms:created xsi:type="dcterms:W3CDTF">2023-11-13T10:25:00Z</dcterms:created>
  <dcterms:modified xsi:type="dcterms:W3CDTF">2023-11-21T06:47:00Z</dcterms:modified>
</cp:coreProperties>
</file>