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4891" w14:textId="77777777" w:rsidR="00CB6363" w:rsidRPr="009629F0" w:rsidRDefault="00CB6363" w:rsidP="00CB6363">
      <w:pPr>
        <w:spacing w:before="960" w:after="48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USNESENÍ</w:t>
      </w:r>
    </w:p>
    <w:p w14:paraId="4020CEDF" w14:textId="77777777" w:rsidR="00CB6363" w:rsidRDefault="00CB6363" w:rsidP="00CB6363">
      <w:r w:rsidRPr="00BC68BF">
        <w:t>Krajský soud v Brně rozhodl v senátě složeném z</w:t>
      </w:r>
      <w:r>
        <w:t> </w:t>
      </w:r>
      <w:r w:rsidRPr="00BC68BF">
        <w:t>předsedy</w:t>
      </w:r>
      <w:r>
        <w:t xml:space="preserve"> senátu</w:t>
      </w:r>
      <w:r w:rsidRPr="00BC68BF">
        <w:t xml:space="preserve"> JUDr. Ladislava </w:t>
      </w:r>
      <w:r>
        <w:t>Palatina a </w:t>
      </w:r>
      <w:r w:rsidRPr="00BC68BF">
        <w:t xml:space="preserve">soudců JUDr. Jiřího Sýkory a </w:t>
      </w:r>
      <w:r>
        <w:t>Mgr. Miluše Pěchové</w:t>
      </w:r>
      <w:r w:rsidRPr="00BC68BF">
        <w:t xml:space="preserve"> ve věci</w:t>
      </w:r>
    </w:p>
    <w:p w14:paraId="45AD25F1" w14:textId="508767CE" w:rsidR="00CB6363" w:rsidRPr="00F43F95" w:rsidRDefault="00CB6363" w:rsidP="00CB6363">
      <w:pPr>
        <w:ind w:left="1701" w:hanging="1701"/>
        <w:jc w:val="left"/>
        <w:rPr>
          <w:color w:val="000000"/>
        </w:rPr>
      </w:pPr>
      <w:r w:rsidRPr="00F43F95">
        <w:rPr>
          <w:color w:val="000000"/>
        </w:rPr>
        <w:t xml:space="preserve">žalobkyně: </w:t>
      </w:r>
      <w:r w:rsidRPr="00F43F95">
        <w:rPr>
          <w:color w:val="000000"/>
        </w:rPr>
        <w:tab/>
      </w:r>
      <w:r w:rsidR="00D56770">
        <w:rPr>
          <w:b/>
          <w:color w:val="000000"/>
        </w:rPr>
        <w:t>L.F.</w:t>
      </w:r>
      <w:r w:rsidRPr="00F43F95">
        <w:rPr>
          <w:color w:val="000000"/>
        </w:rPr>
        <w:t>, narozená </w:t>
      </w:r>
      <w:r w:rsidR="00D56770">
        <w:rPr>
          <w:color w:val="000000"/>
        </w:rPr>
        <w:t>XXXXX</w:t>
      </w:r>
      <w:r w:rsidRPr="00F43F95">
        <w:rPr>
          <w:color w:val="000000"/>
        </w:rPr>
        <w:br/>
        <w:t xml:space="preserve">bytem </w:t>
      </w:r>
      <w:r w:rsidR="00D56770">
        <w:rPr>
          <w:color w:val="000000"/>
        </w:rPr>
        <w:t>XXXXX</w:t>
      </w:r>
    </w:p>
    <w:p w14:paraId="1E955BBB" w14:textId="77777777" w:rsidR="00CB6363" w:rsidRPr="00F43F95" w:rsidRDefault="00CB6363" w:rsidP="00CB6363">
      <w:pPr>
        <w:spacing w:after="0"/>
        <w:rPr>
          <w:color w:val="000000"/>
        </w:rPr>
      </w:pPr>
      <w:r w:rsidRPr="00F43F95">
        <w:rPr>
          <w:color w:val="000000"/>
        </w:rPr>
        <w:t>proti</w:t>
      </w:r>
    </w:p>
    <w:p w14:paraId="62ECCBDB" w14:textId="77777777" w:rsidR="00CB6363" w:rsidRPr="00F43F95" w:rsidRDefault="00CB6363" w:rsidP="00CB6363">
      <w:pPr>
        <w:ind w:left="1701" w:hanging="1701"/>
        <w:jc w:val="left"/>
        <w:rPr>
          <w:color w:val="000000"/>
        </w:rPr>
      </w:pPr>
      <w:r w:rsidRPr="00F43F95">
        <w:rPr>
          <w:color w:val="000000"/>
        </w:rPr>
        <w:t xml:space="preserve">žalovaným: </w:t>
      </w:r>
      <w:r w:rsidRPr="00F43F95">
        <w:rPr>
          <w:color w:val="000000"/>
        </w:rPr>
        <w:tab/>
      </w:r>
      <w:r w:rsidRPr="00D83BE4">
        <w:rPr>
          <w:b/>
          <w:bCs/>
          <w:color w:val="000000"/>
        </w:rPr>
        <w:t>1.</w:t>
      </w:r>
      <w:r w:rsidRPr="00F43F95">
        <w:rPr>
          <w:color w:val="000000"/>
        </w:rPr>
        <w:t xml:space="preserve"> </w:t>
      </w:r>
      <w:r w:rsidRPr="00F43F95">
        <w:rPr>
          <w:b/>
          <w:color w:val="000000"/>
        </w:rPr>
        <w:t>MI Estate s.r.o.</w:t>
      </w:r>
      <w:r w:rsidRPr="00F43F95">
        <w:rPr>
          <w:color w:val="000000"/>
        </w:rPr>
        <w:t>, IČO 08294208</w:t>
      </w:r>
      <w:r w:rsidRPr="00F43F95">
        <w:rPr>
          <w:color w:val="000000"/>
        </w:rPr>
        <w:br/>
        <w:t>sídlem Roháčova 188/37, 130 00</w:t>
      </w:r>
      <w:r>
        <w:rPr>
          <w:color w:val="000000"/>
        </w:rPr>
        <w:t xml:space="preserve"> </w:t>
      </w:r>
      <w:r w:rsidRPr="00F43F95">
        <w:rPr>
          <w:color w:val="000000"/>
        </w:rPr>
        <w:t> </w:t>
      </w:r>
      <w:r w:rsidRPr="00F43F95">
        <w:rPr>
          <w:color w:val="000000"/>
        </w:rPr>
        <w:t>Praha 3 - Žižkov</w:t>
      </w:r>
    </w:p>
    <w:p w14:paraId="31556FDE" w14:textId="56A82C59" w:rsidR="00CB6363" w:rsidRPr="00F43F95" w:rsidRDefault="00CB6363" w:rsidP="00CB6363">
      <w:pPr>
        <w:ind w:left="1701" w:hanging="1701"/>
        <w:jc w:val="left"/>
        <w:rPr>
          <w:color w:val="000000"/>
        </w:rPr>
      </w:pPr>
      <w:r w:rsidRPr="00F43F95">
        <w:rPr>
          <w:color w:val="000000"/>
        </w:rPr>
        <w:tab/>
      </w:r>
      <w:r w:rsidRPr="00D83BE4">
        <w:rPr>
          <w:b/>
          <w:bCs/>
          <w:color w:val="000000"/>
        </w:rPr>
        <w:t>2.</w:t>
      </w:r>
      <w:r w:rsidRPr="00F43F95">
        <w:rPr>
          <w:color w:val="000000"/>
        </w:rPr>
        <w:t xml:space="preserve"> </w:t>
      </w:r>
      <w:r w:rsidR="00D56770">
        <w:rPr>
          <w:b/>
          <w:color w:val="000000"/>
        </w:rPr>
        <w:t>P.P.</w:t>
      </w:r>
      <w:r w:rsidRPr="00F43F95">
        <w:rPr>
          <w:color w:val="000000"/>
        </w:rPr>
        <w:t>, narozený </w:t>
      </w:r>
      <w:r w:rsidR="00D56770">
        <w:rPr>
          <w:color w:val="000000"/>
        </w:rPr>
        <w:t>XXXXX</w:t>
      </w:r>
      <w:r w:rsidRPr="00F43F95">
        <w:rPr>
          <w:color w:val="000000"/>
        </w:rPr>
        <w:br/>
        <w:t xml:space="preserve">bytem </w:t>
      </w:r>
      <w:r w:rsidR="00D56770">
        <w:rPr>
          <w:color w:val="000000"/>
        </w:rPr>
        <w:t>XXXXX</w:t>
      </w:r>
    </w:p>
    <w:p w14:paraId="35B17349" w14:textId="77777777" w:rsidR="00CB6363" w:rsidRPr="00900778" w:rsidRDefault="00CB6363" w:rsidP="00CB6363">
      <w:pPr>
        <w:rPr>
          <w:b/>
          <w:bCs/>
          <w:color w:val="000000"/>
        </w:rPr>
      </w:pPr>
      <w:r w:rsidRPr="00900778">
        <w:rPr>
          <w:b/>
          <w:bCs/>
          <w:color w:val="000000"/>
        </w:rPr>
        <w:t>o nahrazení projevu vůle – povinnosti uzavřít kupní smlouvu, o určení obsahu smlouvy</w:t>
      </w:r>
    </w:p>
    <w:p w14:paraId="73A096FA" w14:textId="0192F00D" w:rsidR="00CB6363" w:rsidRPr="00636EE7" w:rsidRDefault="00CB6363" w:rsidP="00CB6363">
      <w:pPr>
        <w:rPr>
          <w:bCs/>
        </w:rPr>
      </w:pPr>
      <w:r w:rsidRPr="00636EE7">
        <w:rPr>
          <w:bCs/>
          <w:color w:val="000000"/>
        </w:rPr>
        <w:t>o odvolání žalo</w:t>
      </w:r>
      <w:r>
        <w:rPr>
          <w:bCs/>
          <w:color w:val="000000"/>
        </w:rPr>
        <w:t>bkyně</w:t>
      </w:r>
      <w:r w:rsidRPr="00636EE7">
        <w:rPr>
          <w:bCs/>
          <w:color w:val="000000"/>
        </w:rPr>
        <w:t xml:space="preserve"> proti usnesení Okresního soudu v </w:t>
      </w:r>
      <w:r w:rsidR="004D0401">
        <w:rPr>
          <w:bCs/>
          <w:color w:val="000000"/>
        </w:rPr>
        <w:t>Třebíči</w:t>
      </w:r>
      <w:r w:rsidRPr="00636EE7">
        <w:rPr>
          <w:bCs/>
          <w:color w:val="000000"/>
        </w:rPr>
        <w:t xml:space="preserve"> ze dne 1</w:t>
      </w:r>
      <w:r>
        <w:rPr>
          <w:bCs/>
          <w:color w:val="000000"/>
        </w:rPr>
        <w:t>3</w:t>
      </w:r>
      <w:r w:rsidRPr="00636EE7">
        <w:rPr>
          <w:bCs/>
          <w:color w:val="000000"/>
        </w:rPr>
        <w:t>. </w:t>
      </w:r>
      <w:r>
        <w:rPr>
          <w:bCs/>
          <w:color w:val="000000"/>
        </w:rPr>
        <w:t>10</w:t>
      </w:r>
      <w:r w:rsidRPr="00636EE7">
        <w:rPr>
          <w:bCs/>
          <w:color w:val="000000"/>
        </w:rPr>
        <w:t>. 2022, č.j.</w:t>
      </w:r>
      <w:r>
        <w:rPr>
          <w:bCs/>
          <w:color w:val="000000"/>
        </w:rPr>
        <w:t> 7</w:t>
      </w:r>
      <w:r w:rsidRPr="00636EE7">
        <w:rPr>
          <w:bCs/>
          <w:color w:val="000000"/>
        </w:rPr>
        <w:t> C </w:t>
      </w:r>
      <w:r>
        <w:rPr>
          <w:bCs/>
          <w:color w:val="000000"/>
        </w:rPr>
        <w:t>182</w:t>
      </w:r>
      <w:r w:rsidRPr="00636EE7">
        <w:rPr>
          <w:bCs/>
          <w:color w:val="000000"/>
        </w:rPr>
        <w:t>/2022-</w:t>
      </w:r>
      <w:r>
        <w:rPr>
          <w:bCs/>
          <w:color w:val="000000"/>
        </w:rPr>
        <w:t>2</w:t>
      </w:r>
      <w:r w:rsidRPr="00636EE7">
        <w:rPr>
          <w:bCs/>
          <w:color w:val="000000"/>
        </w:rPr>
        <w:t>7</w:t>
      </w:r>
    </w:p>
    <w:p w14:paraId="72CCDE64" w14:textId="77777777" w:rsidR="00CB6363" w:rsidRPr="00636EE7" w:rsidRDefault="00CB6363" w:rsidP="00CB6363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  <w:r w:rsidRPr="00636EE7">
        <w:t xml:space="preserve"> </w:t>
      </w:r>
    </w:p>
    <w:p w14:paraId="387C9FFC" w14:textId="77777777" w:rsidR="00CB6363" w:rsidRDefault="00CB6363" w:rsidP="00CB6363">
      <w:pPr>
        <w:pStyle w:val="Vrok"/>
        <w:ind w:left="567" w:hanging="357"/>
      </w:pPr>
      <w:bookmarkStart w:id="0" w:name="_Hlk126916431"/>
      <w:r w:rsidRPr="00636EE7">
        <w:rPr>
          <w:szCs w:val="24"/>
          <w:lang w:eastAsia="cs-CZ"/>
        </w:rPr>
        <w:t>Usnesení soudu I. stupně</w:t>
      </w:r>
      <w:r w:rsidRPr="00636EE7">
        <w:t xml:space="preserve"> se </w:t>
      </w:r>
      <w:r>
        <w:t xml:space="preserve">ve výroku I. </w:t>
      </w:r>
      <w:r w:rsidRPr="00900778">
        <w:rPr>
          <w:b/>
          <w:bCs/>
        </w:rPr>
        <w:t>mění</w:t>
      </w:r>
      <w:r w:rsidRPr="00636EE7">
        <w:t xml:space="preserve"> tak, </w:t>
      </w:r>
      <w:r w:rsidRPr="00A43E98">
        <w:t xml:space="preserve">že </w:t>
      </w:r>
      <w:r>
        <w:t xml:space="preserve">se žalobkyni přiznává osvobození od úhrady soudních poplatků z řízení v rozsahu 50 %. </w:t>
      </w:r>
    </w:p>
    <w:p w14:paraId="2012518D" w14:textId="77777777" w:rsidR="00CB6363" w:rsidRPr="008208D9" w:rsidRDefault="00CB6363" w:rsidP="00CB6363">
      <w:pPr>
        <w:pStyle w:val="Vrok"/>
        <w:ind w:left="567" w:hanging="357"/>
      </w:pPr>
      <w:r w:rsidRPr="00636EE7">
        <w:rPr>
          <w:szCs w:val="24"/>
          <w:lang w:eastAsia="cs-CZ"/>
        </w:rPr>
        <w:t>Usnesení soudu I. stupně</w:t>
      </w:r>
      <w:r w:rsidRPr="00636EE7">
        <w:t xml:space="preserve"> se </w:t>
      </w:r>
      <w:r>
        <w:t xml:space="preserve">ve výrocích II. a III. </w:t>
      </w:r>
      <w:r w:rsidRPr="00900778">
        <w:rPr>
          <w:b/>
          <w:bCs/>
        </w:rPr>
        <w:t>ruší</w:t>
      </w:r>
      <w:r>
        <w:t xml:space="preserve"> a v tomto rozsahu se věc </w:t>
      </w:r>
      <w:r w:rsidRPr="00900778">
        <w:rPr>
          <w:b/>
          <w:bCs/>
        </w:rPr>
        <w:t>vrací</w:t>
      </w:r>
      <w:r>
        <w:t xml:space="preserve"> soudu I. stupně k dalšímu řízení.  </w:t>
      </w:r>
    </w:p>
    <w:bookmarkEnd w:id="0"/>
    <w:p w14:paraId="79CF613D" w14:textId="77777777" w:rsidR="00CB6363" w:rsidRPr="00636EE7" w:rsidRDefault="00CB6363" w:rsidP="00CB6363">
      <w:pPr>
        <w:spacing w:before="240"/>
        <w:jc w:val="center"/>
        <w:rPr>
          <w:rFonts w:eastAsia="Calibri"/>
          <w:b/>
          <w:spacing w:val="30"/>
        </w:rPr>
      </w:pPr>
      <w:r w:rsidRPr="00636EE7">
        <w:rPr>
          <w:rFonts w:eastAsia="Calibri"/>
          <w:b/>
        </w:rPr>
        <w:t>Odůvodnění</w:t>
      </w:r>
      <w:r w:rsidRPr="00636EE7">
        <w:rPr>
          <w:rFonts w:eastAsia="Calibri"/>
          <w:b/>
          <w:spacing w:val="30"/>
        </w:rPr>
        <w:t>:</w:t>
      </w:r>
    </w:p>
    <w:p w14:paraId="23D26B41" w14:textId="31F1BF93" w:rsidR="00CB6363" w:rsidRPr="00F43F95" w:rsidRDefault="00CB6363" w:rsidP="00CB6363">
      <w:pPr>
        <w:pStyle w:val="Textodvodnn"/>
        <w:ind w:left="0" w:hanging="284"/>
      </w:pPr>
      <w:r w:rsidRPr="00597FAC">
        <w:t>V záhlaví citovaným usnesením soud I. stupně zamítl žádost žalobkyně (chybně uvedeno “žalované“) o osvobození od soudních poplatků (výrok I.), vyzval žalobkyni k ú</w:t>
      </w:r>
      <w:r>
        <w:t xml:space="preserve">hradě soudního poplatku z žaloby ve výši 2.000 Kč </w:t>
      </w:r>
      <w:r w:rsidRPr="00CC1A85">
        <w:t>ve lhůtě 30 dnů od právní moci usnesení na účet Okresního soudu v </w:t>
      </w:r>
      <w:r w:rsidR="00655DF1">
        <w:t>XXXXX</w:t>
      </w:r>
      <w:r w:rsidRPr="00CC1A85">
        <w:t>i (výrok II.) a zamítl žádost žalobkyně</w:t>
      </w:r>
      <w:r w:rsidRPr="00F43F95">
        <w:t xml:space="preserve"> o ustanovení zástupce z řad advokátů</w:t>
      </w:r>
      <w:r>
        <w:t xml:space="preserve"> (výrok III.). </w:t>
      </w:r>
    </w:p>
    <w:p w14:paraId="5A696D76" w14:textId="77777777" w:rsidR="00CB6363" w:rsidRDefault="00CB6363" w:rsidP="00CB6363">
      <w:pPr>
        <w:pStyle w:val="Textodvodnn"/>
        <w:ind w:left="0" w:hanging="284"/>
        <w:rPr>
          <w:spacing w:val="50"/>
        </w:rPr>
      </w:pPr>
      <w:r w:rsidRPr="00636EE7">
        <w:t xml:space="preserve">Proti </w:t>
      </w:r>
      <w:r>
        <w:t xml:space="preserve">výrokům I. a III. citovaného usnesení </w:t>
      </w:r>
      <w:r w:rsidRPr="00636EE7">
        <w:t>podal</w:t>
      </w:r>
      <w:r>
        <w:t>a</w:t>
      </w:r>
      <w:r w:rsidRPr="00636EE7">
        <w:t xml:space="preserve"> odvolání žalo</w:t>
      </w:r>
      <w:r>
        <w:t>bkyně</w:t>
      </w:r>
      <w:r w:rsidRPr="00636EE7">
        <w:t>,</w:t>
      </w:r>
      <w:r>
        <w:t xml:space="preserve"> jež soudu I. stupně vytýkala, že nesprávně posoudil výši jejího příjmu a příjmu jejího manžela v kontextu celkové výše soudního poplatku a nákladů na zajištění zastoupení advokátem v řízení o posuzované věci, vůbec se nezabýval možností částečného osvobození od soudních poplatků. Zdůraznila, že pracuje na údržbě veřejných prostranství, doložená výše mzdy jí i jejího manžela je ovlivněna probíhající sezónou, v měsících mimo sezonu je u každého o 2.000 Kč nižší. Ve formuláři potvrzení o osobních a majetkových poměrech není možné uvádět náklady na energie, které hradí ve výši 1.400 Kč kromě nájemného, dále každý měsíc doplácí až 1.000 Kč na léky. Peníze šetří i na úhradu kupní ceny za podíl na nemovitostech, o něž se jedná v posuzované věci. Zdůraznila, že k ochraně jejích zájmů je pomoc advokáta, na nějž nemá prostředky, nezbytná, neboť na straně žalované vystupuje společnost, překupník nemovitostí, která má celý aparát k vedení soudních sporů a obchodování se spoluvlastnickými podíly na nemovitostech.  Navrhla proto, aby odvolací soud usnesení soudu I. stupně změnil tak, že jí přizná osvobození od soudních poplatků a ustanoví zástupce z řad advokátů.  </w:t>
      </w:r>
    </w:p>
    <w:p w14:paraId="19992156" w14:textId="77777777" w:rsidR="00CB6363" w:rsidRDefault="00CB6363" w:rsidP="00CB6363">
      <w:pPr>
        <w:pStyle w:val="Textodvodnn"/>
        <w:ind w:left="0" w:hanging="284"/>
      </w:pPr>
      <w:bookmarkStart w:id="1" w:name="Začátek"/>
      <w:bookmarkEnd w:id="1"/>
      <w:r w:rsidRPr="000D3703">
        <w:lastRenderedPageBreak/>
        <w:t xml:space="preserve">Odvolací soud po zjištění, že objektivně i subjektivně přípustné odvolání (§ 201 a § 202 a contrario </w:t>
      </w:r>
      <w:r>
        <w:t>zákona č. 99/1963 Sb., občanský soudní řád, dále jen „</w:t>
      </w:r>
      <w:r w:rsidRPr="000D3703">
        <w:t>o. s. ř.</w:t>
      </w:r>
      <w:r>
        <w:t>“</w:t>
      </w:r>
      <w:r w:rsidRPr="000D3703">
        <w:t>) bylo podáno včas (§</w:t>
      </w:r>
      <w:r>
        <w:t> </w:t>
      </w:r>
      <w:r w:rsidRPr="000D3703">
        <w:t xml:space="preserve">204 odst. 1 o. s. ř.), bez nařízení jednání (§ 214 odst. 2 písm. </w:t>
      </w:r>
      <w:r>
        <w:t>c/</w:t>
      </w:r>
      <w:r w:rsidRPr="000D3703">
        <w:t xml:space="preserve"> o. s. ř.) přezkoumal v odvoláním napadeném rozsahu </w:t>
      </w:r>
      <w:r>
        <w:t xml:space="preserve">usnesení </w:t>
      </w:r>
      <w:r w:rsidRPr="000D3703">
        <w:t>soudu I. stupně</w:t>
      </w:r>
      <w:r>
        <w:t xml:space="preserve"> včetně jeho výroku II., jenž je výrokem na výroku I. závislým</w:t>
      </w:r>
      <w:r w:rsidRPr="000D3703">
        <w:t>, jakož i řízení, které mu předcházelo (§</w:t>
      </w:r>
      <w:r>
        <w:t> </w:t>
      </w:r>
      <w:r w:rsidRPr="000D3703">
        <w:t>212, § 212a o. s. ř.), a</w:t>
      </w:r>
      <w:r>
        <w:t> </w:t>
      </w:r>
      <w:r w:rsidRPr="000D3703">
        <w:t xml:space="preserve">dospěl k závěru, že odvolání </w:t>
      </w:r>
      <w:r>
        <w:t>je</w:t>
      </w:r>
      <w:r w:rsidRPr="000D3703">
        <w:t xml:space="preserve"> </w:t>
      </w:r>
      <w:r w:rsidRPr="00D262F4">
        <w:t>zčásti</w:t>
      </w:r>
      <w:r>
        <w:t xml:space="preserve"> </w:t>
      </w:r>
      <w:r w:rsidRPr="000D3703">
        <w:t>důvodné.</w:t>
      </w:r>
    </w:p>
    <w:p w14:paraId="22A08F13" w14:textId="77777777" w:rsidR="00CB6363" w:rsidRPr="00EF336E" w:rsidRDefault="00CB6363" w:rsidP="00CB6363">
      <w:pPr>
        <w:pStyle w:val="Textodvodnn"/>
        <w:ind w:left="0" w:hanging="284"/>
        <w:rPr>
          <w:lang w:bidi="ar-SA"/>
        </w:rPr>
      </w:pPr>
      <w:r>
        <w:rPr>
          <w:lang w:bidi="ar-SA"/>
        </w:rPr>
        <w:t>Pod</w:t>
      </w:r>
      <w:r w:rsidRPr="00BC7C6B">
        <w:rPr>
          <w:lang w:bidi="ar-SA"/>
        </w:rPr>
        <w:t>le § 138 odstavec 1</w:t>
      </w:r>
      <w:r>
        <w:rPr>
          <w:lang w:bidi="ar-SA"/>
        </w:rPr>
        <w:t>,</w:t>
      </w:r>
      <w:r w:rsidRPr="00BC7C6B">
        <w:rPr>
          <w:lang w:bidi="ar-SA"/>
        </w:rPr>
        <w:t xml:space="preserve"> věta prvá</w:t>
      </w:r>
      <w:r>
        <w:rPr>
          <w:lang w:bidi="ar-SA"/>
        </w:rPr>
        <w:t>,</w:t>
      </w:r>
      <w:r w:rsidRPr="00BC7C6B">
        <w:rPr>
          <w:lang w:bidi="ar-SA"/>
        </w:rPr>
        <w:t xml:space="preserve"> o.</w:t>
      </w:r>
      <w:r>
        <w:rPr>
          <w:lang w:bidi="ar-SA"/>
        </w:rPr>
        <w:t xml:space="preserve"> </w:t>
      </w:r>
      <w:r w:rsidRPr="00BC7C6B">
        <w:rPr>
          <w:lang w:bidi="ar-SA"/>
        </w:rPr>
        <w:t>s.</w:t>
      </w:r>
      <w:r>
        <w:rPr>
          <w:lang w:bidi="ar-SA"/>
        </w:rPr>
        <w:t xml:space="preserve"> </w:t>
      </w:r>
      <w:r w:rsidRPr="00BC7C6B">
        <w:rPr>
          <w:lang w:bidi="ar-SA"/>
        </w:rPr>
        <w:t>ř. na návrh může předseda senátu přiznat účastníkovi zčásti osvobození od soudních poplatků, odůvodňují-li to poměry účastníka a nejde-li o svévolné nebo zřejmě bezúspěšné uplatňování nebo bránění práva; přiznat účastníkovi osvobození od soudních poplatků zcela lze pouze výjimečně, jsou-li proto zvlášť závažné důvody, a toto rozhodnutí musí být odůvodněno.</w:t>
      </w:r>
      <w:r>
        <w:rPr>
          <w:lang w:bidi="ar-SA"/>
        </w:rPr>
        <w:t xml:space="preserve"> </w:t>
      </w:r>
      <w:r w:rsidRPr="00BC7C6B">
        <w:rPr>
          <w:lang w:bidi="ar-SA"/>
        </w:rPr>
        <w:t>Osvobození od soudních poplatků na návrh je specifický institut, který slouží k tomu, aby osoba, jež se z objektivních důvodů ocitla v situaci, kdy jsou její poměry nepříznivé, a proto nemůže zaplatit soudní poplatek, nebyla pouze z tohoto důvodu vyloučena z realizace ústavního práva na přístup k soudu.</w:t>
      </w:r>
      <w:r w:rsidRPr="00BA7171">
        <w:rPr>
          <w:szCs w:val="24"/>
        </w:rPr>
        <w:t xml:space="preserve"> Při hodnocení majetkových poměrů je třeba přihlédnout nejen k výši příjmů a množství disponibilních finančních prostředků účastníka, ale též k možnosti si tyto prostředky opatřit, k jeho </w:t>
      </w:r>
      <w:r w:rsidRPr="00BA7171">
        <w:rPr>
          <w:rFonts w:cs="Arial"/>
          <w:szCs w:val="24"/>
          <w:lang w:eastAsia="cs-CZ" w:bidi="ar-SA"/>
        </w:rPr>
        <w:t>sociálním poměrům a zdravotnímu stavu</w:t>
      </w:r>
      <w:r w:rsidRPr="00BA7171">
        <w:rPr>
          <w:szCs w:val="24"/>
        </w:rPr>
        <w:t xml:space="preserve">. </w:t>
      </w:r>
    </w:p>
    <w:p w14:paraId="049D938A" w14:textId="016300F5" w:rsidR="00CB6363" w:rsidRDefault="00CB6363" w:rsidP="00CB6363">
      <w:pPr>
        <w:pStyle w:val="Textodvodnn"/>
        <w:ind w:left="0" w:hanging="284"/>
      </w:pPr>
      <w:r>
        <w:t>Z</w:t>
      </w:r>
      <w:r w:rsidRPr="00276150">
        <w:t xml:space="preserve"> obsahu spisu </w:t>
      </w:r>
      <w:r>
        <w:t xml:space="preserve">odvolací soud </w:t>
      </w:r>
      <w:r w:rsidRPr="00276150">
        <w:t xml:space="preserve">zjistil, že </w:t>
      </w:r>
      <w:r>
        <w:t xml:space="preserve">návrhem doručeným soudu I. stupně dne 14. 7. 2022, k jehož sepsání využila bezplatné právní pomoci, k níž již nemá přístup, se žalobkyně domáhala nahrazení projevu vůle žalovaného 1), in eventum žalovaného 2), na uzavření kupní smlouvy o převodu spoluvlastnického podílu 1/12 na nemovitostech („pozemku p. č. st. 338, jehož součástí je stavba č. p. 320, a pozemku p. č. 691/45 zapsaných na LV 426 u Katastrálního úřadu pro kraj Vysočina, Katastrální pracoviště </w:t>
      </w:r>
      <w:r w:rsidR="00655DF1">
        <w:t>XXXXX</w:t>
      </w:r>
      <w:r>
        <w:t>“) z důvodu porušení jejího předkupního práva.  Uvedla, že přestože vlastní ideálních 11/12, je</w:t>
      </w:r>
      <w:r w:rsidRPr="002A282B">
        <w:t xml:space="preserve"> </w:t>
      </w:r>
      <w:r>
        <w:t xml:space="preserve">jí žalovaným bráněno v užívání a nezbytné opravě nemovitostí, jež jsou v havarijním stavu, a žalobkyně je nucena bydlet v nájmu. Současně požádala o osvobození od soudních poplatků a ustanovení zástupce z řad advokátů k ochraně jejích zájmů. V </w:t>
      </w:r>
      <w:r w:rsidRPr="00F43F95">
        <w:t xml:space="preserve">prohlášení o osobních, majetkových a výdělkových poměrech </w:t>
      </w:r>
      <w:r>
        <w:t xml:space="preserve">žalobkyně uvedla, že </w:t>
      </w:r>
      <w:r w:rsidRPr="00F43F95">
        <w:t>pracuje jako údržba veřejného prostranství</w:t>
      </w:r>
      <w:r>
        <w:t xml:space="preserve"> a </w:t>
      </w:r>
      <w:r w:rsidRPr="00F43F95">
        <w:t>za 2. kalendářní čtvrtletí</w:t>
      </w:r>
      <w:r>
        <w:t xml:space="preserve"> roku 2022</w:t>
      </w:r>
      <w:r w:rsidRPr="00F43F95">
        <w:t xml:space="preserve"> činil její průměrný čistý měsíční výdělek 19</w:t>
      </w:r>
      <w:r>
        <w:t>.</w:t>
      </w:r>
      <w:r w:rsidRPr="00F43F95">
        <w:t>188</w:t>
      </w:r>
      <w:r>
        <w:t> </w:t>
      </w:r>
      <w:r w:rsidRPr="00F43F95">
        <w:t>Kč</w:t>
      </w:r>
      <w:r>
        <w:t xml:space="preserve">, </w:t>
      </w:r>
      <w:r w:rsidRPr="00F43F95">
        <w:t>manžel</w:t>
      </w:r>
      <w:r>
        <w:t xml:space="preserve">ův </w:t>
      </w:r>
      <w:r w:rsidRPr="00F43F95">
        <w:t>25</w:t>
      </w:r>
      <w:r>
        <w:t>.</w:t>
      </w:r>
      <w:r w:rsidRPr="00F43F95">
        <w:t>600</w:t>
      </w:r>
      <w:r>
        <w:t> </w:t>
      </w:r>
      <w:r w:rsidRPr="00F43F95">
        <w:t>Kč</w:t>
      </w:r>
      <w:r>
        <w:t xml:space="preserve">; </w:t>
      </w:r>
      <w:r w:rsidRPr="00F43F95">
        <w:t xml:space="preserve">s manželem vlastní </w:t>
      </w:r>
      <w:r>
        <w:t xml:space="preserve">starší </w:t>
      </w:r>
      <w:r w:rsidRPr="00F43F95">
        <w:t>automobil Škoda Fabia</w:t>
      </w:r>
      <w:r>
        <w:t xml:space="preserve">, </w:t>
      </w:r>
      <w:r w:rsidRPr="00F43F95">
        <w:t>bydlí v</w:t>
      </w:r>
      <w:r>
        <w:t> nájmu, kde</w:t>
      </w:r>
      <w:r w:rsidRPr="00F43F95">
        <w:t xml:space="preserve"> měsíčně </w:t>
      </w:r>
      <w:r>
        <w:t xml:space="preserve">platí nájemné </w:t>
      </w:r>
      <w:r w:rsidRPr="00F43F95">
        <w:t>12</w:t>
      </w:r>
      <w:r>
        <w:t>.</w:t>
      </w:r>
      <w:r w:rsidRPr="00F43F95">
        <w:t xml:space="preserve">000 Kč. Žalobkyně </w:t>
      </w:r>
      <w:r>
        <w:t xml:space="preserve">dále </w:t>
      </w:r>
      <w:r w:rsidRPr="00F43F95">
        <w:t>uvedla, že její zdravotní stav není dobrý bez bližšího upřesnění.</w:t>
      </w:r>
    </w:p>
    <w:p w14:paraId="2C31BB1F" w14:textId="77777777" w:rsidR="00CB6363" w:rsidRPr="00EF336E" w:rsidRDefault="00CB6363" w:rsidP="00CB6363">
      <w:pPr>
        <w:pStyle w:val="Textodvodnn"/>
        <w:ind w:left="0" w:hanging="284"/>
      </w:pPr>
      <w:r>
        <w:t>V posuzované věci činí výše soudního poplatku částku 5.000 Kč (</w:t>
      </w:r>
      <w:r w:rsidRPr="00F43F95">
        <w:t>položk</w:t>
      </w:r>
      <w:r>
        <w:t>a</w:t>
      </w:r>
      <w:r w:rsidRPr="00F43F95">
        <w:t xml:space="preserve"> 4, bod 1</w:t>
      </w:r>
      <w:r>
        <w:t>.</w:t>
      </w:r>
      <w:r w:rsidRPr="00F43F95">
        <w:t xml:space="preserve"> písm. </w:t>
      </w:r>
      <w:r>
        <w:t xml:space="preserve">a/, bod 3. </w:t>
      </w:r>
      <w:r w:rsidRPr="00F43F95">
        <w:t>Sazebníku soudních poplatků, přílohy k zákonu č. 549/1991 Sb., o soudních poplatcích</w:t>
      </w:r>
      <w:r>
        <w:t>), přičemž nelze odhlédnout ani od dalších nákladů, jež lze v řízení reálně očekávat, a s ohledem na shora popsané osobní a majetkové poměry jeho úhrada v plné výši pro žalobkyni představuje finanční zátěž. Odvolací soud má tak za to, že vynucením povinnosti zaplatit soudní poplatek v plné výši by žalobkyni z důvodu nedostatku finančních prostředků byla odňata možnost domáhat se ochrany jejích práv v řízení před soudem. Žalobkyně v</w:t>
      </w:r>
      <w:r>
        <w:rPr>
          <w:lang w:bidi="ar-SA"/>
        </w:rPr>
        <w:t xml:space="preserve">lastní podíl na nemovitostech, jenž jsou předmětem sporu v řízení v posuzované věci, proto na ni </w:t>
      </w:r>
      <w:r w:rsidRPr="005B165A">
        <w:t xml:space="preserve">nelze pohlížet jako na osobu nemajetnou, </w:t>
      </w:r>
      <w:r>
        <w:t xml:space="preserve">jejíž poměry by </w:t>
      </w:r>
      <w:r w:rsidRPr="005B165A">
        <w:t>odůvodň</w:t>
      </w:r>
      <w:r>
        <w:t>ovaly přiznání</w:t>
      </w:r>
      <w:r w:rsidRPr="005B165A">
        <w:t xml:space="preserve"> osvobození od soudních poplatků</w:t>
      </w:r>
      <w:r>
        <w:t xml:space="preserve"> v celém rozsahu. </w:t>
      </w:r>
      <w:r w:rsidRPr="00260D88">
        <w:rPr>
          <w:rFonts w:cs="Arial"/>
          <w:szCs w:val="24"/>
          <w:lang w:eastAsia="cs-CZ" w:bidi="ar-SA"/>
        </w:rPr>
        <w:t>Jak je uvedeno výše, ž</w:t>
      </w:r>
      <w:r>
        <w:rPr>
          <w:lang w:bidi="ar-SA"/>
        </w:rPr>
        <w:t xml:space="preserve">alobkyně má pravidelný měsíční příjem z pracovního poměru, vzhledem k pracovnímu zařazení však evidentně není v jejích možnostech dosahovat příjmu vyššího, umožňujícího vytvoření finanční rezervy k úhradě soudního poplatku, přičemž nelze odhlédnout od jejích nákladů na zajištění bydlení, léků a základních potřeb. </w:t>
      </w:r>
      <w:r>
        <w:t xml:space="preserve">Odvolací soud dospěl k závěru, že v reálných možnostech žalobkyně je úhrada soudního poplatku v rozsahu 50 % z celkové výše soudního poplatku, je proto odůvodněno přiznat žalobkyni osvobození v rozsahu 50 % poplatkové povinnosti.  </w:t>
      </w:r>
    </w:p>
    <w:p w14:paraId="0AE471A0" w14:textId="77777777" w:rsidR="00CB6363" w:rsidRDefault="00CB6363" w:rsidP="00CB6363">
      <w:pPr>
        <w:pStyle w:val="Textodvodnn"/>
        <w:ind w:left="0" w:hanging="284"/>
      </w:pPr>
      <w:r w:rsidRPr="00C4285A">
        <w:t>Z výše uvedených důvodů dospěl odvolací soud na rozdíl od soudu I. stupně k závěru, že žádost žalob</w:t>
      </w:r>
      <w:r>
        <w:t xml:space="preserve">kyně </w:t>
      </w:r>
      <w:r w:rsidRPr="00C4285A">
        <w:t xml:space="preserve">o </w:t>
      </w:r>
      <w:r>
        <w:t xml:space="preserve">přiznání osvobození od soudních poplatků je zčásti důvodná, a za použití </w:t>
      </w:r>
      <w:r w:rsidRPr="00C4285A">
        <w:t xml:space="preserve">§ 220 odst. 1 </w:t>
      </w:r>
      <w:r w:rsidRPr="0052538E">
        <w:t xml:space="preserve">písm. a/ </w:t>
      </w:r>
      <w:r w:rsidRPr="00C4285A">
        <w:t>o.</w:t>
      </w:r>
      <w:r>
        <w:t> </w:t>
      </w:r>
      <w:r w:rsidRPr="00C4285A">
        <w:t>s.</w:t>
      </w:r>
      <w:r>
        <w:t> </w:t>
      </w:r>
      <w:r w:rsidRPr="00C4285A">
        <w:t xml:space="preserve">ř. </w:t>
      </w:r>
      <w:r>
        <w:t xml:space="preserve">proto </w:t>
      </w:r>
      <w:r w:rsidRPr="00C4285A">
        <w:t xml:space="preserve">změnil </w:t>
      </w:r>
      <w:r>
        <w:t xml:space="preserve">ve výroku I. </w:t>
      </w:r>
      <w:r w:rsidRPr="00C4285A">
        <w:t>napadené usnesení</w:t>
      </w:r>
      <w:r>
        <w:t xml:space="preserve"> soudu I. stupně</w:t>
      </w:r>
      <w:r w:rsidRPr="00C4285A">
        <w:t xml:space="preserve"> tak, že</w:t>
      </w:r>
      <w:r w:rsidRPr="007D7986">
        <w:t xml:space="preserve"> </w:t>
      </w:r>
      <w:r>
        <w:t>žalobkyni přiznal osvobození</w:t>
      </w:r>
      <w:r w:rsidRPr="00DB40D3">
        <w:t xml:space="preserve"> </w:t>
      </w:r>
      <w:r w:rsidRPr="00001895">
        <w:t>od soudních poplatků</w:t>
      </w:r>
      <w:r>
        <w:t xml:space="preserve"> v rozsahu 50 %. </w:t>
      </w:r>
      <w:r w:rsidRPr="00B222B7">
        <w:t xml:space="preserve"> </w:t>
      </w:r>
    </w:p>
    <w:p w14:paraId="78E7C709" w14:textId="77777777" w:rsidR="00CB6363" w:rsidRDefault="00CB6363" w:rsidP="00CB6363">
      <w:pPr>
        <w:pStyle w:val="Textodvodnn"/>
        <w:ind w:left="0" w:hanging="284"/>
      </w:pPr>
      <w:r>
        <w:lastRenderedPageBreak/>
        <w:t xml:space="preserve">Žalobkyně je proto povinna zaplatit poměrnou část 50 % z výše soudního poplatku. Ve věcech poplatků za řízení však rozhoduje soud, který je věcně a místně příslušný k projednání a rozhodnutí věci v prvním stupni (§ 3 odst. 1 </w:t>
      </w:r>
      <w:r w:rsidRPr="00F43F95">
        <w:t>zákon</w:t>
      </w:r>
      <w:r>
        <w:t>a</w:t>
      </w:r>
      <w:r w:rsidRPr="00F43F95">
        <w:t xml:space="preserve"> č. 549/1991 Sb., o soudních poplatcích</w:t>
      </w:r>
      <w:r>
        <w:t xml:space="preserve">). Odvolacímu soudu proto nezbylo než výrok II. (závislý na výroku I.) usnesení soudu I. stupně za přiměřeného použití </w:t>
      </w:r>
      <w:r w:rsidRPr="00435247">
        <w:rPr>
          <w:lang w:val="x-none"/>
        </w:rPr>
        <w:t>§ 2</w:t>
      </w:r>
      <w:r w:rsidRPr="00435247">
        <w:t xml:space="preserve">19a </w:t>
      </w:r>
      <w:r w:rsidRPr="00435247">
        <w:rPr>
          <w:lang w:val="x-none"/>
        </w:rPr>
        <w:t xml:space="preserve">odst. </w:t>
      </w:r>
      <w:r w:rsidRPr="00435247">
        <w:t>2</w:t>
      </w:r>
      <w:r w:rsidRPr="00435247">
        <w:rPr>
          <w:lang w:val="x-none"/>
        </w:rPr>
        <w:t xml:space="preserve"> o.</w:t>
      </w:r>
      <w:r w:rsidRPr="00435247">
        <w:t xml:space="preserve"> </w:t>
      </w:r>
      <w:r w:rsidRPr="00435247">
        <w:rPr>
          <w:lang w:val="x-none"/>
        </w:rPr>
        <w:t>s.</w:t>
      </w:r>
      <w:r w:rsidRPr="00435247">
        <w:t xml:space="preserve"> </w:t>
      </w:r>
      <w:r w:rsidRPr="00435247">
        <w:rPr>
          <w:lang w:val="x-none"/>
        </w:rPr>
        <w:t xml:space="preserve">ř. </w:t>
      </w:r>
      <w:r>
        <w:t xml:space="preserve">zrušit a věc vrátit soudu I. stupně k novému rozhodnutí o povinnosti úhrady soudního poplatku.    </w:t>
      </w:r>
    </w:p>
    <w:p w14:paraId="6ECBA226" w14:textId="77777777" w:rsidR="00CB6363" w:rsidRDefault="00CB6363" w:rsidP="00CB6363">
      <w:pPr>
        <w:pStyle w:val="Textodvodnn"/>
        <w:ind w:left="0" w:hanging="284"/>
        <w:rPr>
          <w:rFonts w:cs="Calibri"/>
          <w:szCs w:val="24"/>
          <w:lang w:val="x-none" w:eastAsia="cs-CZ" w:bidi="ar-SA"/>
        </w:rPr>
      </w:pPr>
      <w:r>
        <w:t>Odvolací soud na základě uvedených zjištění dospěl k závěru, že ochrana zájmů žalobkyně, jíž</w:t>
      </w:r>
      <w:r w:rsidRPr="00AE57BA">
        <w:t xml:space="preserve"> </w:t>
      </w:r>
      <w:r>
        <w:t>bylo dle § 138 o. s. ř. přiznáno osvobození od soudních poplatků, s ohledem na skutečnost, že posuzovaná věc patří k právně složitým, vyžaduje ustanovení zástupce z řad advokátů (§ 30 odst. 2 o. s. ř.). Žalobkyně totiž není práva znalá a</w:t>
      </w:r>
      <w:r w:rsidRPr="009B7823">
        <w:t xml:space="preserve"> </w:t>
      </w:r>
      <w:r>
        <w:t xml:space="preserve">není schopna posoudit, jaké skutečnosti jsou pro uplatnění jejího nároku při posouzení věci rozhodné, o čemž svědčí i fakt, že dosud veškerá podání ve věci učinila až poté, co vyhledala bezplatnou právní pomoc, na niž však již nemá nárok. </w:t>
      </w:r>
      <w:r w:rsidRPr="00435247">
        <w:rPr>
          <w:lang w:val="x-none"/>
        </w:rPr>
        <w:t>Z výše uvedených důvodů dospěl odvolací soud na rozdíl od soudu I. stupně k závěru, že</w:t>
      </w:r>
      <w:r w:rsidRPr="00435247">
        <w:t xml:space="preserve"> </w:t>
      </w:r>
      <w:r>
        <w:t xml:space="preserve">žádost žalobkyně, </w:t>
      </w:r>
      <w:r w:rsidRPr="00435247">
        <w:t xml:space="preserve">aby </w:t>
      </w:r>
      <w:r>
        <w:t>jí</w:t>
      </w:r>
      <w:r w:rsidRPr="00435247">
        <w:t xml:space="preserve"> byl ustanoven zástupce</w:t>
      </w:r>
      <w:r>
        <w:t xml:space="preserve"> z řad advokátů</w:t>
      </w:r>
      <w:r w:rsidRPr="00435247">
        <w:t xml:space="preserve">, </w:t>
      </w:r>
      <w:r w:rsidRPr="00435247">
        <w:rPr>
          <w:lang w:val="x-none"/>
        </w:rPr>
        <w:t>je</w:t>
      </w:r>
      <w:r w:rsidRPr="00435247">
        <w:t xml:space="preserve"> </w:t>
      </w:r>
      <w:r w:rsidRPr="00435247">
        <w:rPr>
          <w:lang w:val="x-none"/>
        </w:rPr>
        <w:t>důvodná</w:t>
      </w:r>
      <w:r w:rsidRPr="00435247">
        <w:t xml:space="preserve">. </w:t>
      </w:r>
    </w:p>
    <w:p w14:paraId="15186BA4" w14:textId="77777777" w:rsidR="00CB6363" w:rsidRPr="0010411E" w:rsidRDefault="00CB6363" w:rsidP="00CB6363">
      <w:pPr>
        <w:pStyle w:val="Textodvodnn"/>
        <w:ind w:left="0" w:hanging="284"/>
        <w:rPr>
          <w:rFonts w:cs="Calibri"/>
          <w:szCs w:val="24"/>
          <w:lang w:val="x-none" w:eastAsia="cs-CZ" w:bidi="ar-SA"/>
        </w:rPr>
      </w:pPr>
      <w:r w:rsidRPr="00435247">
        <w:t>Z</w:t>
      </w:r>
      <w:r w:rsidRPr="0010411E">
        <w:rPr>
          <w:lang w:val="x-none"/>
        </w:rPr>
        <w:t>a použití § 2</w:t>
      </w:r>
      <w:r w:rsidRPr="00435247">
        <w:t xml:space="preserve">19a </w:t>
      </w:r>
      <w:r w:rsidRPr="0010411E">
        <w:rPr>
          <w:lang w:val="x-none"/>
        </w:rPr>
        <w:t xml:space="preserve">odst. </w:t>
      </w:r>
      <w:r w:rsidRPr="00435247">
        <w:t>2</w:t>
      </w:r>
      <w:r w:rsidRPr="0010411E">
        <w:rPr>
          <w:lang w:val="x-none"/>
        </w:rPr>
        <w:t xml:space="preserve"> o.</w:t>
      </w:r>
      <w:r w:rsidRPr="00435247">
        <w:t xml:space="preserve"> </w:t>
      </w:r>
      <w:r w:rsidRPr="0010411E">
        <w:rPr>
          <w:lang w:val="x-none"/>
        </w:rPr>
        <w:t>s.</w:t>
      </w:r>
      <w:r w:rsidRPr="00435247">
        <w:t xml:space="preserve"> </w:t>
      </w:r>
      <w:r w:rsidRPr="0010411E">
        <w:rPr>
          <w:lang w:val="x-none"/>
        </w:rPr>
        <w:t xml:space="preserve">ř. </w:t>
      </w:r>
      <w:r w:rsidRPr="00435247">
        <w:t xml:space="preserve">proto </w:t>
      </w:r>
      <w:r>
        <w:t xml:space="preserve">odvolací soud </w:t>
      </w:r>
      <w:r w:rsidRPr="0010411E">
        <w:rPr>
          <w:lang w:val="x-none"/>
        </w:rPr>
        <w:t>z</w:t>
      </w:r>
      <w:r w:rsidRPr="00435247">
        <w:t xml:space="preserve">rušil </w:t>
      </w:r>
      <w:r w:rsidRPr="0010411E">
        <w:rPr>
          <w:lang w:val="x-none"/>
        </w:rPr>
        <w:t>usnesení</w:t>
      </w:r>
      <w:r w:rsidRPr="00435247">
        <w:t xml:space="preserve"> soudu I. stupně v odvoláním napadeném výroku </w:t>
      </w:r>
      <w:r>
        <w:t xml:space="preserve">III. </w:t>
      </w:r>
      <w:r w:rsidRPr="00435247">
        <w:t xml:space="preserve">a </w:t>
      </w:r>
      <w:r w:rsidRPr="0010411E">
        <w:rPr>
          <w:rFonts w:cs="Calibri"/>
          <w:szCs w:val="24"/>
          <w:lang w:val="x-none" w:eastAsia="cs-CZ" w:bidi="ar-SA"/>
        </w:rPr>
        <w:t>věc mu vráti</w:t>
      </w:r>
      <w:r w:rsidRPr="0010411E">
        <w:rPr>
          <w:rFonts w:cs="Calibri"/>
          <w:szCs w:val="24"/>
          <w:lang w:eastAsia="cs-CZ" w:bidi="ar-SA"/>
        </w:rPr>
        <w:t>l</w:t>
      </w:r>
      <w:r w:rsidRPr="0010411E">
        <w:rPr>
          <w:rFonts w:cs="Calibri"/>
          <w:szCs w:val="24"/>
          <w:lang w:val="x-none" w:eastAsia="cs-CZ" w:bidi="ar-SA"/>
        </w:rPr>
        <w:t xml:space="preserve"> k dalšímu řízení</w:t>
      </w:r>
      <w:r w:rsidRPr="0010411E">
        <w:rPr>
          <w:rFonts w:cs="Calibri"/>
          <w:szCs w:val="24"/>
          <w:lang w:eastAsia="cs-CZ" w:bidi="ar-SA"/>
        </w:rPr>
        <w:t>, v němž soud I. stupně v souladu s § 30 odst. 1, 2 o. s. ř. ustanoví žalované zástupce, s nímž bude pokračovat v řízení.</w:t>
      </w:r>
    </w:p>
    <w:p w14:paraId="64E63257" w14:textId="77777777" w:rsidR="00CB6363" w:rsidRDefault="00CB6363" w:rsidP="00CB6363">
      <w:pPr>
        <w:pStyle w:val="Nadpisvrozhodnut"/>
      </w:pPr>
      <w:r>
        <w:t>Poučení:</w:t>
      </w:r>
    </w:p>
    <w:p w14:paraId="6E26238C" w14:textId="77777777" w:rsidR="00CB6363" w:rsidRDefault="00CB6363" w:rsidP="00CB6363">
      <w:pPr>
        <w:rPr>
          <w:bCs/>
          <w:szCs w:val="26"/>
        </w:rPr>
      </w:pPr>
      <w:r w:rsidRPr="004B27BF">
        <w:rPr>
          <w:bCs/>
          <w:szCs w:val="26"/>
        </w:rPr>
        <w:t>Proti tomuto rozhodnutí není dovolání přípustné.</w:t>
      </w:r>
    </w:p>
    <w:p w14:paraId="482E99EF" w14:textId="77777777" w:rsidR="00CB6363" w:rsidRPr="00C421C1" w:rsidRDefault="00CB6363" w:rsidP="00CB6363">
      <w:pPr>
        <w:rPr>
          <w:bCs/>
          <w:szCs w:val="26"/>
        </w:rPr>
      </w:pPr>
      <w:r>
        <w:rPr>
          <w:bCs/>
          <w:szCs w:val="26"/>
        </w:rPr>
        <w:t>Brno 31. ledna 2023</w:t>
      </w:r>
    </w:p>
    <w:p w14:paraId="3ED44B34" w14:textId="77777777" w:rsidR="00CB6363" w:rsidRDefault="00CB6363" w:rsidP="00CB6363">
      <w:pPr>
        <w:spacing w:before="840" w:after="0"/>
      </w:pPr>
      <w:r>
        <w:t xml:space="preserve">JUDr. Ladislav Palatin v. r. </w:t>
      </w:r>
    </w:p>
    <w:p w14:paraId="7155DA83" w14:textId="77777777" w:rsidR="00CB6363" w:rsidRDefault="00CB6363" w:rsidP="00CB6363">
      <w:pPr>
        <w:spacing w:after="0"/>
      </w:pPr>
      <w:r>
        <w:t>předseda senátu</w:t>
      </w:r>
    </w:p>
    <w:p w14:paraId="05ACBE84" w14:textId="77777777" w:rsidR="00CB6363" w:rsidRDefault="00CB6363" w:rsidP="00CB6363">
      <w:pPr>
        <w:spacing w:after="0"/>
      </w:pPr>
    </w:p>
    <w:p w14:paraId="4F158939" w14:textId="77777777" w:rsidR="00CB6363" w:rsidRDefault="00CB6363" w:rsidP="00CB6363">
      <w:pPr>
        <w:spacing w:after="0"/>
      </w:pPr>
    </w:p>
    <w:p w14:paraId="083E1D30" w14:textId="77777777" w:rsidR="00CB6363" w:rsidRDefault="00CB6363" w:rsidP="00CB6363">
      <w:pPr>
        <w:spacing w:after="0"/>
      </w:pPr>
    </w:p>
    <w:p w14:paraId="51F266DF" w14:textId="77777777" w:rsidR="00CB6363" w:rsidRDefault="00CB6363" w:rsidP="00CB6363">
      <w:pPr>
        <w:spacing w:after="0"/>
      </w:pPr>
    </w:p>
    <w:p w14:paraId="5B6147D6" w14:textId="77777777" w:rsidR="00CB6363" w:rsidRDefault="00CB6363" w:rsidP="00CB6363">
      <w:pPr>
        <w:spacing w:after="0"/>
      </w:pPr>
    </w:p>
    <w:p w14:paraId="3E0DB9E1" w14:textId="77777777" w:rsidR="00CB6363" w:rsidRDefault="00CB6363" w:rsidP="00CB6363">
      <w:pPr>
        <w:spacing w:after="0"/>
      </w:pPr>
    </w:p>
    <w:p w14:paraId="2FA0BE1D" w14:textId="77777777" w:rsidR="00CB6363" w:rsidRDefault="00CB6363" w:rsidP="00CB6363">
      <w:pPr>
        <w:spacing w:after="0"/>
      </w:pPr>
    </w:p>
    <w:p w14:paraId="44AA1C0D" w14:textId="77777777" w:rsidR="00CB6363" w:rsidRDefault="00CB6363" w:rsidP="00CB6363">
      <w:pPr>
        <w:spacing w:after="0"/>
      </w:pPr>
    </w:p>
    <w:p w14:paraId="4D02FD6E" w14:textId="77777777" w:rsidR="00CB6363" w:rsidRDefault="00CB6363" w:rsidP="00CB6363">
      <w:pPr>
        <w:spacing w:after="0"/>
      </w:pPr>
    </w:p>
    <w:p w14:paraId="06C15595" w14:textId="77777777" w:rsidR="00CB6363" w:rsidRDefault="00CB6363" w:rsidP="00CB6363">
      <w:pPr>
        <w:spacing w:after="0"/>
      </w:pPr>
    </w:p>
    <w:p w14:paraId="41FCE8D4" w14:textId="77777777" w:rsidR="00CB6363" w:rsidRDefault="00CB6363" w:rsidP="00CB6363">
      <w:pPr>
        <w:spacing w:after="0"/>
      </w:pPr>
    </w:p>
    <w:p w14:paraId="1E7CF398" w14:textId="77777777" w:rsidR="00CB6363" w:rsidRDefault="00CB6363" w:rsidP="00CB6363">
      <w:pPr>
        <w:spacing w:after="0"/>
      </w:pPr>
    </w:p>
    <w:p w14:paraId="3A99DB3F" w14:textId="77777777" w:rsidR="00CB6363" w:rsidRDefault="00CB6363" w:rsidP="00CB6363">
      <w:pPr>
        <w:spacing w:after="0"/>
      </w:pPr>
    </w:p>
    <w:p w14:paraId="3B7CCF3D" w14:textId="77777777" w:rsidR="00CB6363" w:rsidRPr="00A4678C" w:rsidRDefault="00CB6363" w:rsidP="00CB6363"/>
    <w:p w14:paraId="4AB833A3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FB0" w14:textId="77777777" w:rsidR="006C5D24" w:rsidRDefault="00655DF1">
      <w:pPr>
        <w:spacing w:after="0"/>
      </w:pPr>
      <w:r>
        <w:separator/>
      </w:r>
    </w:p>
  </w:endnote>
  <w:endnote w:type="continuationSeparator" w:id="0">
    <w:p w14:paraId="3F179BA7" w14:textId="77777777" w:rsidR="006C5D24" w:rsidRDefault="00655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F6B5" w14:textId="77777777" w:rsidR="00D83BE4" w:rsidRDefault="00CB6363">
    <w:pPr>
      <w:pStyle w:val="Zpat"/>
    </w:pPr>
    <w:r>
      <w:t xml:space="preserve">Shodu s prvopisem potvrzuje: Markéta Munzarová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D827" w14:textId="77777777" w:rsidR="00D83BE4" w:rsidRDefault="00CB6363">
    <w:pPr>
      <w:pStyle w:val="Zpat"/>
    </w:pPr>
    <w:r>
      <w:t xml:space="preserve">Shodu s prvopisem potvrzuje: Markéta Munzarová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1C37" w14:textId="77777777" w:rsidR="006C5D24" w:rsidRDefault="00655DF1">
      <w:pPr>
        <w:spacing w:after="0"/>
      </w:pPr>
      <w:r>
        <w:separator/>
      </w:r>
    </w:p>
  </w:footnote>
  <w:footnote w:type="continuationSeparator" w:id="0">
    <w:p w14:paraId="3AA09ACE" w14:textId="77777777" w:rsidR="006C5D24" w:rsidRDefault="00655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FD8" w14:textId="77777777" w:rsidR="00FD5280" w:rsidRPr="0019000B" w:rsidRDefault="00CB6363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51261DE4" w14:textId="77777777" w:rsidR="00FD5280" w:rsidRPr="0019000B" w:rsidRDefault="00CB6363" w:rsidP="00FD5280">
    <w:pPr>
      <w:pStyle w:val="Zhlav"/>
    </w:pPr>
    <w:r w:rsidRPr="0019000B">
      <w:tab/>
    </w:r>
    <w:r w:rsidRPr="0019000B">
      <w:tab/>
    </w:r>
    <w:r>
      <w:t>37 Co 340/2022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7945" w14:textId="77777777" w:rsidR="00FD5280" w:rsidRDefault="00CB6363" w:rsidP="00FD5280">
    <w:pPr>
      <w:jc w:val="right"/>
    </w:pPr>
    <w:r>
      <w:rPr>
        <w:rFonts w:eastAsia="Calibri"/>
      </w:rPr>
      <w:t>č. j. 37 Co 340/2022 - 38</w:t>
    </w:r>
  </w:p>
  <w:p w14:paraId="453C00D1" w14:textId="77777777" w:rsidR="00555FEC" w:rsidRDefault="004D04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7E2"/>
    <w:multiLevelType w:val="hybridMultilevel"/>
    <w:tmpl w:val="E1503448"/>
    <w:lvl w:ilvl="0" w:tplc="5966FA4E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E876F3"/>
    <w:multiLevelType w:val="hybridMultilevel"/>
    <w:tmpl w:val="E272F18A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6837">
    <w:abstractNumId w:val="0"/>
  </w:num>
  <w:num w:numId="2" w16cid:durableId="164246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63"/>
    <w:rsid w:val="00282005"/>
    <w:rsid w:val="00397888"/>
    <w:rsid w:val="004D0401"/>
    <w:rsid w:val="00655DF1"/>
    <w:rsid w:val="006C5D24"/>
    <w:rsid w:val="00CB6363"/>
    <w:rsid w:val="00D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DAAE"/>
  <w15:chartTrackingRefBased/>
  <w15:docId w15:val="{29CF4E77-5BE9-4E73-8541-994D3355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363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CB63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B6363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3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B6363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CB6363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CB6363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CB6363"/>
    <w:rPr>
      <w:rFonts w:ascii="Garamond" w:eastAsia="Calibri" w:hAnsi="Garamond" w:cs="Times New Roman"/>
      <w:b/>
      <w:sz w:val="24"/>
    </w:rPr>
  </w:style>
  <w:style w:type="paragraph" w:customStyle="1" w:styleId="Vrok">
    <w:name w:val="Výrok"/>
    <w:basedOn w:val="Normln"/>
    <w:link w:val="VrokChar"/>
    <w:qFormat/>
    <w:rsid w:val="00CB6363"/>
    <w:pPr>
      <w:numPr>
        <w:numId w:val="1"/>
      </w:numPr>
      <w:autoSpaceDE w:val="0"/>
      <w:autoSpaceDN w:val="0"/>
      <w:adjustRightInd w:val="0"/>
      <w:spacing w:line="276" w:lineRule="auto"/>
    </w:pPr>
    <w:rPr>
      <w:rFonts w:eastAsia="Calibri"/>
      <w:szCs w:val="22"/>
      <w:lang w:eastAsia="en-US"/>
    </w:rPr>
  </w:style>
  <w:style w:type="paragraph" w:customStyle="1" w:styleId="Textodvodnn">
    <w:name w:val="Text odůvodnění"/>
    <w:basedOn w:val="Normln"/>
    <w:link w:val="TextodvodnnChar"/>
    <w:qFormat/>
    <w:rsid w:val="00CB6363"/>
    <w:pPr>
      <w:numPr>
        <w:numId w:val="2"/>
      </w:numPr>
    </w:pPr>
    <w:rPr>
      <w:szCs w:val="22"/>
      <w:lang w:eastAsia="en-US" w:bidi="en-US"/>
    </w:rPr>
  </w:style>
  <w:style w:type="character" w:customStyle="1" w:styleId="VrokChar">
    <w:name w:val="Výrok Char"/>
    <w:link w:val="Vrok"/>
    <w:rsid w:val="00CB6363"/>
    <w:rPr>
      <w:rFonts w:ascii="Garamond" w:eastAsia="Calibri" w:hAnsi="Garamond" w:cs="Times New Roman"/>
      <w:sz w:val="24"/>
    </w:rPr>
  </w:style>
  <w:style w:type="character" w:customStyle="1" w:styleId="TextodvodnnChar">
    <w:name w:val="Text odůvodnění Char"/>
    <w:link w:val="Textodvodnn"/>
    <w:rsid w:val="00CB6363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2023-03-14T09:12:00Z</dcterms:created>
  <dcterms:modified xsi:type="dcterms:W3CDTF">2023-03-14T09:51:00Z</dcterms:modified>
</cp:coreProperties>
</file>