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84AE" w14:textId="77777777" w:rsidR="00CE539E" w:rsidRDefault="00CE539E" w:rsidP="00CE539E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 T 18/2017</w:t>
      </w:r>
    </w:p>
    <w:p w14:paraId="28B3D5F6" w14:textId="77777777" w:rsidR="00CE539E" w:rsidRDefault="00CE539E" w:rsidP="00CE539E">
      <w:pPr>
        <w:jc w:val="center"/>
        <w:rPr>
          <w:b/>
          <w:bCs/>
        </w:rPr>
      </w:pPr>
    </w:p>
    <w:p w14:paraId="1624148A" w14:textId="77777777" w:rsidR="00CE539E" w:rsidRPr="00676418" w:rsidRDefault="00CE539E" w:rsidP="00CE539E">
      <w:pPr>
        <w:jc w:val="center"/>
        <w:rPr>
          <w:b/>
          <w:bCs/>
        </w:rPr>
      </w:pPr>
      <w:r w:rsidRPr="00676418">
        <w:rPr>
          <w:b/>
          <w:bCs/>
        </w:rPr>
        <w:t xml:space="preserve">USNESENÍ </w:t>
      </w:r>
    </w:p>
    <w:p w14:paraId="0134A144" w14:textId="77777777" w:rsidR="00CE539E" w:rsidRPr="00676418" w:rsidRDefault="00CE539E" w:rsidP="00CE539E">
      <w:pPr>
        <w:jc w:val="both"/>
      </w:pPr>
    </w:p>
    <w:p w14:paraId="5B1B6AD8" w14:textId="6E506A17" w:rsidR="00CE539E" w:rsidRPr="00676418" w:rsidRDefault="00CE539E" w:rsidP="00CE539E">
      <w:pPr>
        <w:spacing w:line="360" w:lineRule="auto"/>
        <w:jc w:val="both"/>
      </w:pPr>
      <w:r>
        <w:t>Předseda senátu K</w:t>
      </w:r>
      <w:r w:rsidRPr="00676418">
        <w:t>rajsk</w:t>
      </w:r>
      <w:r>
        <w:t>ého soudu</w:t>
      </w:r>
      <w:r w:rsidRPr="00676418">
        <w:t xml:space="preserve"> v Brně rozhodl dne </w:t>
      </w:r>
      <w:r>
        <w:t>24. ledna 2018</w:t>
      </w:r>
      <w:r w:rsidRPr="00676418">
        <w:t xml:space="preserve"> v trestní věci obžalovaných jménem </w:t>
      </w:r>
      <w:r w:rsidR="00CF2D02">
        <w:rPr>
          <w:b/>
          <w:u w:val="single"/>
        </w:rPr>
        <w:t>I.H.</w:t>
      </w:r>
      <w:r w:rsidRPr="00676418">
        <w:rPr>
          <w:b/>
          <w:u w:val="single"/>
        </w:rPr>
        <w:t xml:space="preserve">, </w:t>
      </w:r>
      <w:r w:rsidRPr="00676418">
        <w:t>nar</w:t>
      </w:r>
      <w:r>
        <w:t>ozen</w:t>
      </w:r>
      <w:r w:rsidRPr="00676418">
        <w:t xml:space="preserve"> </w:t>
      </w:r>
      <w:r w:rsidR="00CF2D02">
        <w:t>XXXXX</w:t>
      </w:r>
      <w:r w:rsidRPr="00676418">
        <w:t xml:space="preserve"> a </w:t>
      </w:r>
      <w:r w:rsidR="00CF2D02">
        <w:rPr>
          <w:b/>
          <w:u w:val="single"/>
        </w:rPr>
        <w:t>G.A.V.</w:t>
      </w:r>
      <w:r w:rsidRPr="00676418">
        <w:rPr>
          <w:b/>
          <w:u w:val="single"/>
        </w:rPr>
        <w:t>,</w:t>
      </w:r>
      <w:r w:rsidRPr="00676418">
        <w:t xml:space="preserve"> nar</w:t>
      </w:r>
      <w:r>
        <w:t>ozen</w:t>
      </w:r>
      <w:r w:rsidRPr="00676418">
        <w:t xml:space="preserve"> </w:t>
      </w:r>
      <w:r w:rsidR="00CF2D02">
        <w:t>XXXXX</w:t>
      </w:r>
      <w:r w:rsidRPr="00676418">
        <w:t xml:space="preserve">, </w:t>
      </w:r>
      <w:r w:rsidRPr="00676418">
        <w:rPr>
          <w:b/>
        </w:rPr>
        <w:t>takto:</w:t>
      </w:r>
    </w:p>
    <w:p w14:paraId="45DEC2B3" w14:textId="77777777" w:rsidR="00CE539E" w:rsidRPr="00676418" w:rsidRDefault="00CE539E" w:rsidP="00CE539E">
      <w:pPr>
        <w:rPr>
          <w:i/>
          <w:iCs/>
        </w:rPr>
      </w:pPr>
    </w:p>
    <w:p w14:paraId="0DE0375B" w14:textId="77777777" w:rsidR="00CE539E" w:rsidRPr="00676418" w:rsidRDefault="00CE539E" w:rsidP="00CE53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676418">
        <w:t xml:space="preserve">Podle § </w:t>
      </w:r>
      <w:r>
        <w:t xml:space="preserve">131 odst. 1 </w:t>
      </w:r>
      <w:proofErr w:type="spellStart"/>
      <w:r>
        <w:t>tr</w:t>
      </w:r>
      <w:proofErr w:type="spellEnd"/>
      <w:r>
        <w:t xml:space="preserve">. řádu se v poučení o opravných prostředcích ve vyhotovení rozsudku Krajského soudu v Brně ze dne 10. ledna 2018 a jeho opisech </w:t>
      </w:r>
      <w:r w:rsidRPr="00676418">
        <w:rPr>
          <w:b/>
        </w:rPr>
        <w:t xml:space="preserve">opravuje zřejmá nesprávnost spočívající v nesprávně uvedeném poučení. </w:t>
      </w:r>
    </w:p>
    <w:p w14:paraId="6DB847DE" w14:textId="77777777" w:rsidR="00CE539E" w:rsidRDefault="00CE539E" w:rsidP="00CE539E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51A9F720" w14:textId="77777777" w:rsidR="00CE539E" w:rsidRDefault="00CE539E" w:rsidP="00CE539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Správné poučení zní takto:</w:t>
      </w:r>
    </w:p>
    <w:p w14:paraId="007A5AA0" w14:textId="77777777" w:rsidR="00CE539E" w:rsidRPr="008C1E9F" w:rsidRDefault="00CE539E" w:rsidP="00CE539E">
      <w:pPr>
        <w:pStyle w:val="Zkladntextodsazen"/>
        <w:ind w:left="1620" w:hanging="1620"/>
        <w:jc w:val="both"/>
        <w:rPr>
          <w:b/>
          <w:bCs/>
        </w:rPr>
      </w:pPr>
      <w:r w:rsidRPr="008C1E9F">
        <w:rPr>
          <w:b/>
          <w:bCs/>
        </w:rPr>
        <w:t>P o u č e n í: Proti tomuto rozsudku je možno podat odvolání do osmi dnů od jeho doručení k Vrchnímu soudu</w:t>
      </w:r>
      <w:r>
        <w:rPr>
          <w:b/>
          <w:bCs/>
        </w:rPr>
        <w:t xml:space="preserve"> </w:t>
      </w:r>
      <w:r w:rsidRPr="008C1E9F">
        <w:rPr>
          <w:b/>
          <w:bCs/>
        </w:rPr>
        <w:t>v</w:t>
      </w:r>
      <w:r>
        <w:rPr>
          <w:b/>
          <w:bCs/>
        </w:rPr>
        <w:t xml:space="preserve"> </w:t>
      </w:r>
      <w:r w:rsidRPr="008C1E9F">
        <w:rPr>
          <w:b/>
          <w:bCs/>
        </w:rPr>
        <w:t xml:space="preserve">Olomouci prostřednictvím Krajského </w:t>
      </w:r>
      <w:proofErr w:type="gramStart"/>
      <w:r w:rsidRPr="008C1E9F">
        <w:rPr>
          <w:b/>
          <w:bCs/>
        </w:rPr>
        <w:t>soudu  v</w:t>
      </w:r>
      <w:proofErr w:type="gramEnd"/>
      <w:r w:rsidRPr="008C1E9F">
        <w:rPr>
          <w:b/>
          <w:bCs/>
        </w:rPr>
        <w:t xml:space="preserve"> Brně. Rozsudek může odvoláním napadnout státní zástupce pro nesprávnost kteréhokoliv výroku, obžalovaný pro nesprávnost výroku, který se ho dotýká, zúčastněná osoba pro nesprávnost výroku o zabrání věci a poškozený, který uplatnil nárok na náhradu škody, pro nesprávnost výroku o náhradě škody.</w:t>
      </w:r>
    </w:p>
    <w:p w14:paraId="70F350FD" w14:textId="77777777" w:rsidR="00CE539E" w:rsidRPr="008C1E9F" w:rsidRDefault="00CE539E" w:rsidP="00CE539E">
      <w:pPr>
        <w:autoSpaceDE w:val="0"/>
        <w:autoSpaceDN w:val="0"/>
        <w:adjustRightInd w:val="0"/>
        <w:spacing w:before="120"/>
        <w:ind w:left="1620" w:firstLine="504"/>
        <w:jc w:val="both"/>
        <w:rPr>
          <w:b/>
          <w:bCs/>
        </w:rPr>
      </w:pPr>
      <w:r w:rsidRPr="008C1E9F">
        <w:rPr>
          <w:b/>
          <w:bCs/>
        </w:rPr>
        <w:t xml:space="preserve">Osoba, oprávněná napadat rozsudek pro </w:t>
      </w:r>
      <w:proofErr w:type="gramStart"/>
      <w:r w:rsidRPr="008C1E9F">
        <w:rPr>
          <w:b/>
          <w:bCs/>
        </w:rPr>
        <w:t>nesprávnost  některého</w:t>
      </w:r>
      <w:proofErr w:type="gramEnd"/>
      <w:r w:rsidRPr="008C1E9F">
        <w:rPr>
          <w:b/>
          <w:bCs/>
        </w:rPr>
        <w:t xml:space="preserve"> jeho výroku, může jej napadat také  proto, že takový </w:t>
      </w:r>
      <w:r>
        <w:rPr>
          <w:b/>
          <w:bCs/>
        </w:rPr>
        <w:t>výrok učiněn nebyl, jakož i pro</w:t>
      </w:r>
      <w:r w:rsidRPr="008C1E9F">
        <w:rPr>
          <w:b/>
          <w:bCs/>
        </w:rPr>
        <w:t xml:space="preserve"> porušení ustanovení o řízení předcházejícím  rozsudku, jestliže toto porušení mohlo způsobit,  že výrok je nesprávný nebo, že chybí (§ 246 odst.  1, odst. 2 </w:t>
      </w:r>
      <w:proofErr w:type="spellStart"/>
      <w:r w:rsidRPr="008C1E9F">
        <w:rPr>
          <w:b/>
          <w:bCs/>
        </w:rPr>
        <w:t>tr</w:t>
      </w:r>
      <w:proofErr w:type="spellEnd"/>
      <w:r w:rsidRPr="008C1E9F">
        <w:rPr>
          <w:b/>
          <w:bCs/>
        </w:rPr>
        <w:t>. ř).</w:t>
      </w:r>
    </w:p>
    <w:p w14:paraId="4176E1D6" w14:textId="77777777" w:rsidR="00CE539E" w:rsidRPr="008C1E9F" w:rsidRDefault="00CE539E" w:rsidP="00CE539E">
      <w:pPr>
        <w:autoSpaceDE w:val="0"/>
        <w:autoSpaceDN w:val="0"/>
        <w:adjustRightInd w:val="0"/>
        <w:spacing w:before="120"/>
        <w:ind w:left="1620" w:firstLine="504"/>
        <w:jc w:val="both"/>
        <w:rPr>
          <w:b/>
          <w:bCs/>
        </w:rPr>
      </w:pPr>
      <w:r w:rsidRPr="008C1E9F">
        <w:rPr>
          <w:b/>
          <w:bCs/>
        </w:rPr>
        <w:t>Odvolání musí být v zákonné lhůtě případně v další lhůtě určené předsedou senátu odůvodněno tak, aby bylo patrno, v kterých výrocích je rozsudek napadán a jaké vady jsou rozsudku nebo řízení které mu předcházelo vytýkány. Státní zástupce je povinen uvést, zda odvolání podává ve prospěch či neprospěch obžalovaného. (§ 249/ 1,</w:t>
      </w:r>
      <w:proofErr w:type="gramStart"/>
      <w:r w:rsidRPr="008C1E9F">
        <w:rPr>
          <w:b/>
          <w:bCs/>
        </w:rPr>
        <w:t xml:space="preserve">2  </w:t>
      </w:r>
      <w:proofErr w:type="spellStart"/>
      <w:r w:rsidRPr="008C1E9F">
        <w:rPr>
          <w:b/>
          <w:bCs/>
        </w:rPr>
        <w:t>tr</w:t>
      </w:r>
      <w:proofErr w:type="spellEnd"/>
      <w:r w:rsidRPr="008C1E9F">
        <w:rPr>
          <w:b/>
          <w:bCs/>
        </w:rPr>
        <w:t>.</w:t>
      </w:r>
      <w:proofErr w:type="gramEnd"/>
      <w:r w:rsidRPr="008C1E9F">
        <w:rPr>
          <w:b/>
          <w:bCs/>
        </w:rPr>
        <w:t xml:space="preserve"> ř.)</w:t>
      </w:r>
    </w:p>
    <w:p w14:paraId="08C2B1BA" w14:textId="77777777" w:rsidR="00CE539E" w:rsidRPr="008C1E9F" w:rsidRDefault="00CE539E" w:rsidP="00CE539E">
      <w:pPr>
        <w:autoSpaceDE w:val="0"/>
        <w:autoSpaceDN w:val="0"/>
        <w:adjustRightInd w:val="0"/>
        <w:spacing w:before="120"/>
        <w:ind w:left="1620" w:firstLine="504"/>
        <w:jc w:val="both"/>
        <w:rPr>
          <w:b/>
          <w:bCs/>
        </w:rPr>
      </w:pPr>
      <w:r w:rsidRPr="008C1E9F">
        <w:rPr>
          <w:b/>
          <w:bCs/>
        </w:rPr>
        <w:t xml:space="preserve"> Odvolacím soudem bude odmítnuto odvolání, které nesplňuje náležitosti obsahu odvolání. (§ </w:t>
      </w:r>
      <w:proofErr w:type="gramStart"/>
      <w:r w:rsidRPr="008C1E9F">
        <w:rPr>
          <w:b/>
          <w:bCs/>
        </w:rPr>
        <w:t>253  odst.</w:t>
      </w:r>
      <w:proofErr w:type="gramEnd"/>
      <w:r w:rsidRPr="008C1E9F">
        <w:rPr>
          <w:b/>
          <w:bCs/>
        </w:rPr>
        <w:t xml:space="preserve"> 3 </w:t>
      </w:r>
      <w:proofErr w:type="spellStart"/>
      <w:r w:rsidRPr="008C1E9F">
        <w:rPr>
          <w:b/>
          <w:bCs/>
        </w:rPr>
        <w:t>tr</w:t>
      </w:r>
      <w:proofErr w:type="spellEnd"/>
      <w:r w:rsidRPr="008C1E9F">
        <w:rPr>
          <w:b/>
          <w:bCs/>
        </w:rPr>
        <w:t>. ř.)</w:t>
      </w:r>
    </w:p>
    <w:p w14:paraId="3028DE06" w14:textId="77777777" w:rsidR="00CE539E" w:rsidRDefault="00CE539E" w:rsidP="00CE539E">
      <w:pPr>
        <w:jc w:val="both"/>
      </w:pPr>
    </w:p>
    <w:p w14:paraId="2ADA6186" w14:textId="77777777" w:rsidR="00CE539E" w:rsidRPr="00676418" w:rsidRDefault="00CE539E" w:rsidP="00CE539E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16DC2740" w14:textId="77777777" w:rsidR="00CE539E" w:rsidRPr="00676418" w:rsidRDefault="00CE539E" w:rsidP="00CE539E">
      <w:pPr>
        <w:tabs>
          <w:tab w:val="left" w:pos="709"/>
          <w:tab w:val="left" w:pos="2410"/>
          <w:tab w:val="center" w:pos="4536"/>
          <w:tab w:val="right" w:pos="9072"/>
        </w:tabs>
        <w:autoSpaceDE w:val="0"/>
        <w:autoSpaceDN w:val="0"/>
        <w:adjustRightInd w:val="0"/>
      </w:pPr>
    </w:p>
    <w:p w14:paraId="16DA865D" w14:textId="77777777" w:rsidR="00CE539E" w:rsidRPr="00676418" w:rsidRDefault="00CE539E" w:rsidP="00CE539E">
      <w:pPr>
        <w:jc w:val="center"/>
        <w:rPr>
          <w:b/>
          <w:bCs/>
        </w:rPr>
      </w:pPr>
      <w:r w:rsidRPr="00676418">
        <w:rPr>
          <w:b/>
          <w:bCs/>
        </w:rPr>
        <w:t>Odůvodnění</w:t>
      </w:r>
      <w:r>
        <w:rPr>
          <w:b/>
          <w:bCs/>
        </w:rPr>
        <w:t>:</w:t>
      </w:r>
      <w:r w:rsidRPr="00676418">
        <w:rPr>
          <w:b/>
          <w:bCs/>
        </w:rPr>
        <w:t xml:space="preserve"> </w:t>
      </w:r>
    </w:p>
    <w:p w14:paraId="58615588" w14:textId="77777777" w:rsidR="00CE539E" w:rsidRPr="00676418" w:rsidRDefault="00CE539E" w:rsidP="00CE539E">
      <w:pPr>
        <w:jc w:val="center"/>
      </w:pPr>
    </w:p>
    <w:p w14:paraId="291B21A4" w14:textId="7286C274" w:rsidR="00CE539E" w:rsidRDefault="00CE539E" w:rsidP="00CE539E">
      <w:pPr>
        <w:jc w:val="both"/>
      </w:pPr>
      <w:r>
        <w:t xml:space="preserve">Rozsudkem Krajského soudu v Brně ze dne 10. ledna 2018 byli obžalovaní </w:t>
      </w:r>
      <w:r w:rsidR="00CF2D02">
        <w:t>I.H.</w:t>
      </w:r>
      <w:r>
        <w:t xml:space="preserve"> a </w:t>
      </w:r>
      <w:r w:rsidR="00CF2D02">
        <w:t>G.A.V.</w:t>
      </w:r>
      <w:r>
        <w:t xml:space="preserve"> uznáni vinnými zločinem nedovolené výroby a jiného nakládání s omamnými a psychotropními látkami a s jedy podle § 283 odst. 1, odst. 3 písm. b), c) </w:t>
      </w:r>
      <w:proofErr w:type="spellStart"/>
      <w:r>
        <w:t>tr</w:t>
      </w:r>
      <w:proofErr w:type="spellEnd"/>
      <w:r>
        <w:t xml:space="preserve">. zákoníku, dílem dokonaným, dílem ve stádiu pokusu dle § 21 odst. 1 </w:t>
      </w:r>
      <w:proofErr w:type="spellStart"/>
      <w:r>
        <w:t>tr</w:t>
      </w:r>
      <w:proofErr w:type="spellEnd"/>
      <w:r>
        <w:t xml:space="preserve">. zákoníku (obžalovaný </w:t>
      </w:r>
      <w:r w:rsidR="00CF2D02">
        <w:t>I.H.</w:t>
      </w:r>
      <w:r>
        <w:t xml:space="preserve">) a zločinem nedovolené výroby a jiného nakládání s omamnými a psychotropními látkami a s jedy podle § 283 odst. 1, odst. 2 písm. c) </w:t>
      </w:r>
      <w:proofErr w:type="spellStart"/>
      <w:r>
        <w:t>tr</w:t>
      </w:r>
      <w:proofErr w:type="spellEnd"/>
      <w:r>
        <w:t>. zákoníku</w:t>
      </w:r>
      <w:r w:rsidRPr="00DB1B8E">
        <w:t xml:space="preserve"> dílem dokonaný</w:t>
      </w:r>
      <w:r>
        <w:t>m</w:t>
      </w:r>
      <w:r w:rsidRPr="00DB1B8E">
        <w:t xml:space="preserve">, dílem ve stádiu pokusu dle § 21 odst. 1 </w:t>
      </w:r>
      <w:proofErr w:type="spellStart"/>
      <w:r w:rsidRPr="00DB1B8E">
        <w:t>tr</w:t>
      </w:r>
      <w:proofErr w:type="spellEnd"/>
      <w:r w:rsidRPr="00DB1B8E">
        <w:t>. zákoníku</w:t>
      </w:r>
      <w:r>
        <w:t xml:space="preserve"> (obžalovaný </w:t>
      </w:r>
      <w:r w:rsidR="00CF2D02">
        <w:t>G.A.V.</w:t>
      </w:r>
      <w:r>
        <w:t xml:space="preserve">). </w:t>
      </w:r>
    </w:p>
    <w:p w14:paraId="10E66540" w14:textId="77777777" w:rsidR="00CE539E" w:rsidRDefault="00CE539E" w:rsidP="00CE539E">
      <w:pPr>
        <w:jc w:val="both"/>
      </w:pPr>
    </w:p>
    <w:p w14:paraId="71C70577" w14:textId="77777777" w:rsidR="00CE539E" w:rsidRDefault="00CE539E" w:rsidP="00CE539E">
      <w:pPr>
        <w:jc w:val="both"/>
      </w:pPr>
      <w:r>
        <w:t>V mezidobí bylo zjištěno, že v poučení o opravných prostředcích došlo ke zřejmé nesprávnosti, neboť je zde uvedeno poučení vztahující se k rozhodování soudu v odvolacím řízení.</w:t>
      </w:r>
    </w:p>
    <w:p w14:paraId="7B298F6D" w14:textId="77777777" w:rsidR="00CE539E" w:rsidRDefault="00CE539E" w:rsidP="00CE539E">
      <w:pPr>
        <w:jc w:val="both"/>
      </w:pPr>
    </w:p>
    <w:p w14:paraId="047049B4" w14:textId="77777777" w:rsidR="00CE539E" w:rsidRDefault="00CE539E" w:rsidP="00CE539E">
      <w:pPr>
        <w:jc w:val="both"/>
      </w:pPr>
      <w:r>
        <w:t xml:space="preserve">Podle § 131 odst. 1 </w:t>
      </w:r>
      <w:proofErr w:type="spellStart"/>
      <w:r>
        <w:t>tr</w:t>
      </w:r>
      <w:proofErr w:type="spellEnd"/>
      <w:r>
        <w:t xml:space="preserve">. řádu předseda senátu může zvláštním usnesením kdykoliv opravit písařské chyby a jiné zřejmé nesprávnosti, k nimž došlo ve vyhotovení rozsudku a jeho opisech tak, aby jeho vyhotovení bylo v naprosté shodě s obsahem rozsudku, jak byl vyhlášen. </w:t>
      </w:r>
    </w:p>
    <w:p w14:paraId="62C830AA" w14:textId="77777777" w:rsidR="00CE539E" w:rsidRDefault="00CE539E" w:rsidP="00CE539E">
      <w:pPr>
        <w:jc w:val="both"/>
      </w:pPr>
    </w:p>
    <w:p w14:paraId="34FFE564" w14:textId="77777777" w:rsidR="00CE539E" w:rsidRDefault="00CE539E" w:rsidP="00CE539E">
      <w:pPr>
        <w:jc w:val="both"/>
      </w:pPr>
      <w:r>
        <w:t xml:space="preserve">Citovaný rozsudek byl vyhlášen, odůvodněn a stranám dáno správné poučení v jednací síni bezprostředně po jeho vyhlášení. Tímto usnesením je tedy odstraněna zmíněná zřejmá nesprávnost a vyhotovení rozsudku a jeho opisy jsou tak ve shodě s obsahem rozsudku, jak byl vyhlášen. </w:t>
      </w:r>
    </w:p>
    <w:p w14:paraId="580FFBED" w14:textId="77777777" w:rsidR="00CE539E" w:rsidRPr="00676418" w:rsidRDefault="00CE539E" w:rsidP="00CE539E">
      <w:pPr>
        <w:jc w:val="both"/>
      </w:pPr>
    </w:p>
    <w:p w14:paraId="7840A1B0" w14:textId="77777777" w:rsidR="00CE539E" w:rsidRPr="00676418" w:rsidRDefault="00CE539E" w:rsidP="00CE539E">
      <w:pPr>
        <w:ind w:left="1701" w:hanging="1701"/>
        <w:jc w:val="both"/>
      </w:pPr>
    </w:p>
    <w:p w14:paraId="6287E109" w14:textId="77777777" w:rsidR="00CE539E" w:rsidRPr="00676418" w:rsidRDefault="00CE539E" w:rsidP="00CE539E">
      <w:pPr>
        <w:ind w:left="1418" w:hanging="1418"/>
        <w:jc w:val="both"/>
      </w:pPr>
      <w:r w:rsidRPr="00676418">
        <w:rPr>
          <w:i/>
          <w:iCs/>
          <w:spacing w:val="60"/>
        </w:rPr>
        <w:t xml:space="preserve">Poučení: </w:t>
      </w:r>
      <w:r w:rsidRPr="00676418">
        <w:t>Proti tomuto usnesení je možné podat stížnost do tří dnů od oznámení usnesení k Vrchnímu soudu v Olomouci prostřednictvím Krajského soudu v Brně.</w:t>
      </w:r>
    </w:p>
    <w:p w14:paraId="11D0F91A" w14:textId="77777777" w:rsidR="00CE539E" w:rsidRPr="00676418" w:rsidRDefault="00CE539E" w:rsidP="00CE539E">
      <w:pPr>
        <w:jc w:val="center"/>
      </w:pPr>
    </w:p>
    <w:p w14:paraId="18F12454" w14:textId="77777777" w:rsidR="00CE539E" w:rsidRPr="00676418" w:rsidRDefault="00CE539E" w:rsidP="00CE539E">
      <w:pPr>
        <w:jc w:val="center"/>
      </w:pPr>
    </w:p>
    <w:p w14:paraId="760B61BC" w14:textId="77777777" w:rsidR="00CE539E" w:rsidRDefault="00CE539E" w:rsidP="00CE539E">
      <w:pPr>
        <w:jc w:val="both"/>
      </w:pPr>
    </w:p>
    <w:p w14:paraId="2DB1647B" w14:textId="77777777" w:rsidR="00CE539E" w:rsidRPr="00676418" w:rsidRDefault="00CE539E" w:rsidP="00CE539E">
      <w:pPr>
        <w:jc w:val="both"/>
      </w:pPr>
      <w:r>
        <w:t>Brno 24. ledna 2018</w:t>
      </w:r>
    </w:p>
    <w:p w14:paraId="09688DD7" w14:textId="77777777" w:rsidR="00CE539E" w:rsidRDefault="00CE539E" w:rsidP="00CE539E">
      <w:pPr>
        <w:jc w:val="both"/>
      </w:pPr>
    </w:p>
    <w:p w14:paraId="0B162BB4" w14:textId="77777777" w:rsidR="00CE539E" w:rsidRPr="00676418" w:rsidRDefault="00CE539E" w:rsidP="00CE539E">
      <w:pPr>
        <w:jc w:val="both"/>
      </w:pPr>
    </w:p>
    <w:p w14:paraId="6C974D83" w14:textId="77777777" w:rsidR="00CE539E" w:rsidRPr="00676418" w:rsidRDefault="00CE539E" w:rsidP="00CE539E">
      <w:pPr>
        <w:tabs>
          <w:tab w:val="left" w:pos="0"/>
          <w:tab w:val="center" w:pos="6804"/>
        </w:tabs>
      </w:pPr>
      <w:r w:rsidRPr="00676418">
        <w:t xml:space="preserve">Mgr. </w:t>
      </w:r>
      <w:r>
        <w:t xml:space="preserve">Martin Vrbík, v. r. </w:t>
      </w:r>
    </w:p>
    <w:p w14:paraId="0385927B" w14:textId="77777777" w:rsidR="00CE539E" w:rsidRPr="00676418" w:rsidRDefault="00CE539E" w:rsidP="00CE539E">
      <w:pPr>
        <w:tabs>
          <w:tab w:val="left" w:pos="0"/>
          <w:tab w:val="center" w:pos="6804"/>
        </w:tabs>
      </w:pPr>
      <w:r w:rsidRPr="00676418">
        <w:t>předseda senátu</w:t>
      </w:r>
    </w:p>
    <w:p w14:paraId="36511DC6" w14:textId="77777777" w:rsidR="00CE539E" w:rsidRPr="00676418" w:rsidRDefault="00CE539E" w:rsidP="00CE539E">
      <w:pPr>
        <w:tabs>
          <w:tab w:val="left" w:pos="0"/>
          <w:tab w:val="center" w:pos="6804"/>
        </w:tabs>
      </w:pPr>
    </w:p>
    <w:p w14:paraId="60F00B65" w14:textId="77777777" w:rsidR="00CE539E" w:rsidRPr="00676418" w:rsidRDefault="00CE539E" w:rsidP="00CE539E">
      <w:pPr>
        <w:rPr>
          <w:i/>
        </w:rPr>
      </w:pPr>
    </w:p>
    <w:p w14:paraId="73F2130E" w14:textId="77777777" w:rsidR="00CE539E" w:rsidRPr="00676418" w:rsidRDefault="00CE539E" w:rsidP="00CE539E">
      <w:pPr>
        <w:tabs>
          <w:tab w:val="left" w:pos="0"/>
        </w:tabs>
      </w:pPr>
    </w:p>
    <w:p w14:paraId="28D1F979" w14:textId="77777777" w:rsidR="00CE539E" w:rsidRPr="00676418" w:rsidRDefault="00CE539E" w:rsidP="00CE539E">
      <w:pPr>
        <w:widowControl w:val="0"/>
        <w:autoSpaceDE w:val="0"/>
        <w:autoSpaceDN w:val="0"/>
        <w:adjustRightInd w:val="0"/>
        <w:jc w:val="both"/>
      </w:pPr>
    </w:p>
    <w:p w14:paraId="1A5C5453" w14:textId="77777777" w:rsidR="00CE539E" w:rsidRPr="00676418" w:rsidRDefault="00CE539E" w:rsidP="00CE539E">
      <w:pPr>
        <w:widowControl w:val="0"/>
        <w:autoSpaceDE w:val="0"/>
        <w:autoSpaceDN w:val="0"/>
        <w:adjustRightInd w:val="0"/>
        <w:jc w:val="both"/>
      </w:pPr>
    </w:p>
    <w:p w14:paraId="631BC4EC" w14:textId="77777777" w:rsidR="00CE539E" w:rsidRPr="00676418" w:rsidRDefault="00CE539E" w:rsidP="00CE539E">
      <w:pPr>
        <w:widowControl w:val="0"/>
        <w:autoSpaceDE w:val="0"/>
        <w:autoSpaceDN w:val="0"/>
        <w:adjustRightInd w:val="0"/>
        <w:jc w:val="both"/>
      </w:pPr>
    </w:p>
    <w:p w14:paraId="3B5E8A98" w14:textId="77777777" w:rsidR="00CE539E" w:rsidRPr="00676418" w:rsidRDefault="00CE539E" w:rsidP="00CE539E"/>
    <w:p w14:paraId="34F7C289" w14:textId="77777777" w:rsidR="00CE539E" w:rsidRPr="00676418" w:rsidRDefault="00CE539E" w:rsidP="00CE539E"/>
    <w:p w14:paraId="1FEEC907" w14:textId="77777777" w:rsidR="00CE539E" w:rsidRPr="00676418" w:rsidRDefault="00CE539E" w:rsidP="00CE539E"/>
    <w:p w14:paraId="26A2E16B" w14:textId="77777777" w:rsidR="00CE539E" w:rsidRPr="00676418" w:rsidRDefault="00CE539E" w:rsidP="00CE539E"/>
    <w:p w14:paraId="51AE9179" w14:textId="77777777" w:rsidR="00CE539E" w:rsidRPr="00676418" w:rsidRDefault="00CE539E" w:rsidP="00CE539E"/>
    <w:p w14:paraId="310FB35D" w14:textId="77777777" w:rsidR="00CE539E" w:rsidRPr="00676418" w:rsidRDefault="00CE539E" w:rsidP="00CE539E"/>
    <w:p w14:paraId="4260B98C" w14:textId="77777777" w:rsidR="00CE539E" w:rsidRPr="00676418" w:rsidRDefault="00CE539E" w:rsidP="00CE539E"/>
    <w:p w14:paraId="13BB03A2" w14:textId="77777777" w:rsidR="00CE539E" w:rsidRPr="00676418" w:rsidRDefault="00CE539E" w:rsidP="00CE539E"/>
    <w:p w14:paraId="0887142E" w14:textId="77777777" w:rsidR="00CE539E" w:rsidRPr="00A4678C" w:rsidRDefault="00CE539E" w:rsidP="00CE539E"/>
    <w:p w14:paraId="5C9A506C" w14:textId="77777777" w:rsidR="00282005" w:rsidRDefault="00282005"/>
    <w:sectPr w:rsidR="00282005" w:rsidSect="00AA73AC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E996" w14:textId="77777777" w:rsidR="00000000" w:rsidRDefault="00CF2D02">
      <w:r>
        <w:separator/>
      </w:r>
    </w:p>
  </w:endnote>
  <w:endnote w:type="continuationSeparator" w:id="0">
    <w:p w14:paraId="30768150" w14:textId="77777777" w:rsidR="00000000" w:rsidRDefault="00CF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384D" w14:textId="77777777" w:rsidR="002C0E82" w:rsidRDefault="00CE539E">
    <w:pPr>
      <w:pStyle w:val="Zpat"/>
    </w:pPr>
    <w:r>
      <w:t>Shodu s prvopisem potvrzuje Lenka Galochová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6B76" w14:textId="77777777" w:rsidR="00000000" w:rsidRDefault="00CF2D02">
      <w:r>
        <w:separator/>
      </w:r>
    </w:p>
  </w:footnote>
  <w:footnote w:type="continuationSeparator" w:id="0">
    <w:p w14:paraId="4316E3E3" w14:textId="77777777" w:rsidR="00000000" w:rsidRDefault="00CF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D046" w14:textId="77777777" w:rsidR="002C0E82" w:rsidRDefault="00CE539E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ab/>
      <w:t>11 T 18/2017</w:t>
    </w:r>
  </w:p>
  <w:p w14:paraId="2FCBE3AC" w14:textId="77777777" w:rsidR="002C0E82" w:rsidRDefault="00CF2D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9E"/>
    <w:rsid w:val="00282005"/>
    <w:rsid w:val="00397888"/>
    <w:rsid w:val="00CE539E"/>
    <w:rsid w:val="00C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FBC1"/>
  <w15:chartTrackingRefBased/>
  <w15:docId w15:val="{FFC718FB-36EA-4BED-A2B6-A0187DBA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39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CE539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E53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39E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53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539E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2023-02-20T14:27:00Z</dcterms:created>
  <dcterms:modified xsi:type="dcterms:W3CDTF">2023-02-28T15:12:00Z</dcterms:modified>
</cp:coreProperties>
</file>