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7CE1" w14:textId="77777777" w:rsidR="009D448D" w:rsidRPr="003F748A" w:rsidRDefault="009D448D" w:rsidP="009D448D">
      <w:pPr>
        <w:jc w:val="right"/>
      </w:pPr>
    </w:p>
    <w:p w14:paraId="1FAEAD17" w14:textId="77777777" w:rsidR="009D448D" w:rsidRDefault="009D448D" w:rsidP="009D448D">
      <w:pPr>
        <w:spacing w:before="960" w:after="480"/>
        <w:jc w:val="center"/>
        <w:rPr>
          <w:b/>
          <w:sz w:val="40"/>
          <w:szCs w:val="40"/>
        </w:rPr>
        <w:sectPr w:rsidR="009D448D" w:rsidSect="00B453FA">
          <w:headerReference w:type="default" r:id="rId5"/>
          <w:headerReference w:type="first" r:id="rId6"/>
          <w:footerReference w:type="firs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B330DAC" w14:textId="77777777" w:rsidR="009D448D" w:rsidRPr="00B36CB2" w:rsidRDefault="009D448D" w:rsidP="009D448D">
      <w:pPr>
        <w:spacing w:before="960" w:after="480"/>
        <w:jc w:val="center"/>
        <w:rPr>
          <w:b/>
          <w:sz w:val="40"/>
          <w:szCs w:val="40"/>
        </w:rPr>
      </w:pPr>
      <w:r w:rsidRPr="00B36CB2">
        <w:rPr>
          <w:b/>
          <w:sz w:val="40"/>
          <w:szCs w:val="40"/>
        </w:rPr>
        <w:t>USNESENÍ</w:t>
      </w:r>
    </w:p>
    <w:p w14:paraId="40A02972" w14:textId="77777777" w:rsidR="009D448D" w:rsidRPr="003F748A" w:rsidRDefault="009D448D" w:rsidP="009D448D">
      <w:pPr>
        <w:spacing w:after="120"/>
        <w:jc w:val="both"/>
      </w:pPr>
      <w:r w:rsidRPr="003F748A">
        <w:t xml:space="preserve">Krajský soud v Brně </w:t>
      </w:r>
      <w:r>
        <w:t>rozhodl vyšší soudní úřednicí Mgr</w:t>
      </w:r>
      <w:r w:rsidRPr="003F748A">
        <w:t>. Lenkou Nesvačilovou ve věci</w:t>
      </w:r>
    </w:p>
    <w:p w14:paraId="5B62C976" w14:textId="3732E204" w:rsidR="009D448D" w:rsidRPr="00436043" w:rsidRDefault="009D448D" w:rsidP="009D448D">
      <w:pPr>
        <w:tabs>
          <w:tab w:val="left" w:pos="1985"/>
        </w:tabs>
        <w:ind w:firstLine="1"/>
        <w:rPr>
          <w:rFonts w:eastAsia="Calibri"/>
        </w:rPr>
      </w:pPr>
      <w:r w:rsidRPr="00436043">
        <w:rPr>
          <w:rFonts w:eastAsia="Calibri"/>
        </w:rPr>
        <w:t>žalobce</w:t>
      </w:r>
      <w:r w:rsidRPr="00436043">
        <w:rPr>
          <w:rFonts w:eastAsia="Calibri"/>
        </w:rPr>
        <w:tab/>
        <w:t xml:space="preserve">a) </w:t>
      </w:r>
      <w:r w:rsidR="0032445C">
        <w:rPr>
          <w:rFonts w:eastAsia="Calibri"/>
          <w:b/>
        </w:rPr>
        <w:t>R.G.</w:t>
      </w:r>
      <w:r w:rsidRPr="00436043">
        <w:rPr>
          <w:rFonts w:eastAsia="Calibri"/>
        </w:rPr>
        <w:t xml:space="preserve">, narozená </w:t>
      </w:r>
      <w:r w:rsidR="0032445C">
        <w:rPr>
          <w:rFonts w:eastAsia="Calibri"/>
        </w:rPr>
        <w:t>XXXXX</w:t>
      </w:r>
    </w:p>
    <w:p w14:paraId="77D7A5E8" w14:textId="161EF7B3" w:rsidR="009D448D" w:rsidRPr="00436043" w:rsidRDefault="009D448D" w:rsidP="009D448D">
      <w:pPr>
        <w:tabs>
          <w:tab w:val="left" w:pos="1985"/>
        </w:tabs>
        <w:spacing w:after="120"/>
        <w:ind w:firstLine="1"/>
        <w:rPr>
          <w:rFonts w:eastAsia="Calibri"/>
        </w:rPr>
      </w:pPr>
      <w:r w:rsidRPr="00436043">
        <w:rPr>
          <w:rFonts w:eastAsia="Calibri"/>
        </w:rPr>
        <w:t xml:space="preserve">                                 bytem </w:t>
      </w:r>
      <w:r w:rsidR="0032445C">
        <w:rPr>
          <w:rFonts w:eastAsia="Calibri"/>
        </w:rPr>
        <w:t>XXXXX</w:t>
      </w:r>
    </w:p>
    <w:p w14:paraId="2704A0A8" w14:textId="578F1549" w:rsidR="009D448D" w:rsidRPr="00436043" w:rsidRDefault="009D448D" w:rsidP="009D448D">
      <w:pPr>
        <w:tabs>
          <w:tab w:val="left" w:pos="1985"/>
        </w:tabs>
        <w:ind w:firstLine="1"/>
        <w:rPr>
          <w:rFonts w:eastAsia="Calibri"/>
        </w:rPr>
      </w:pPr>
      <w:r w:rsidRPr="00436043">
        <w:rPr>
          <w:rFonts w:eastAsia="Calibri"/>
        </w:rPr>
        <w:t xml:space="preserve">                                 b) </w:t>
      </w:r>
      <w:r w:rsidR="0032445C">
        <w:rPr>
          <w:rFonts w:eastAsia="Calibri"/>
          <w:b/>
        </w:rPr>
        <w:t>L.</w:t>
      </w:r>
      <w:r w:rsidRPr="00436043">
        <w:rPr>
          <w:rFonts w:eastAsia="Calibri"/>
          <w:b/>
        </w:rPr>
        <w:t xml:space="preserve"> </w:t>
      </w:r>
      <w:r w:rsidR="0032445C">
        <w:rPr>
          <w:rFonts w:eastAsia="Calibri"/>
          <w:b/>
        </w:rPr>
        <w:t>G.</w:t>
      </w:r>
      <w:r w:rsidRPr="00436043">
        <w:rPr>
          <w:rFonts w:eastAsia="Calibri"/>
        </w:rPr>
        <w:t xml:space="preserve">, narozený </w:t>
      </w:r>
      <w:r w:rsidR="0032445C">
        <w:rPr>
          <w:rFonts w:eastAsia="Calibri"/>
        </w:rPr>
        <w:t>XXXXX</w:t>
      </w:r>
    </w:p>
    <w:p w14:paraId="77940BBE" w14:textId="5C0A6C84" w:rsidR="009D448D" w:rsidRPr="00436043" w:rsidRDefault="009D448D" w:rsidP="009D448D">
      <w:pPr>
        <w:tabs>
          <w:tab w:val="left" w:pos="1985"/>
        </w:tabs>
        <w:ind w:firstLine="1"/>
        <w:rPr>
          <w:rFonts w:eastAsia="Calibri"/>
        </w:rPr>
      </w:pPr>
      <w:r w:rsidRPr="00436043">
        <w:rPr>
          <w:rFonts w:eastAsia="Calibri"/>
        </w:rPr>
        <w:t xml:space="preserve">                                 bytem </w:t>
      </w:r>
      <w:r w:rsidR="0032445C">
        <w:rPr>
          <w:rFonts w:eastAsia="Calibri"/>
        </w:rPr>
        <w:t>XXXXX</w:t>
      </w:r>
    </w:p>
    <w:p w14:paraId="05937981" w14:textId="77777777" w:rsidR="009D448D" w:rsidRPr="00436043" w:rsidRDefault="009D448D" w:rsidP="009D448D">
      <w:pPr>
        <w:tabs>
          <w:tab w:val="left" w:pos="1985"/>
        </w:tabs>
        <w:ind w:firstLine="1"/>
        <w:rPr>
          <w:rFonts w:eastAsia="Calibri"/>
        </w:rPr>
      </w:pPr>
      <w:r w:rsidRPr="00436043">
        <w:rPr>
          <w:rFonts w:eastAsia="Calibri"/>
        </w:rPr>
        <w:t xml:space="preserve">proti </w:t>
      </w:r>
      <w:r w:rsidRPr="00436043">
        <w:rPr>
          <w:rFonts w:eastAsia="Calibri"/>
        </w:rPr>
        <w:t> </w:t>
      </w:r>
    </w:p>
    <w:p w14:paraId="05A8F88C" w14:textId="77777777" w:rsidR="009D448D" w:rsidRPr="00436043" w:rsidRDefault="009D448D" w:rsidP="009D448D">
      <w:pPr>
        <w:tabs>
          <w:tab w:val="left" w:pos="1985"/>
        </w:tabs>
      </w:pPr>
      <w:r w:rsidRPr="00436043">
        <w:rPr>
          <w:rFonts w:eastAsia="Calibri"/>
        </w:rPr>
        <w:t xml:space="preserve">žalovanému              </w:t>
      </w:r>
      <w:r w:rsidRPr="00436043">
        <w:rPr>
          <w:b/>
        </w:rPr>
        <w:t>Interpreter Investment Co, akciová společnost,</w:t>
      </w:r>
      <w:r w:rsidRPr="00436043">
        <w:t xml:space="preserve"> IČO 63486326</w:t>
      </w:r>
    </w:p>
    <w:p w14:paraId="3E53CC8E" w14:textId="77777777" w:rsidR="009D448D" w:rsidRPr="00436043" w:rsidRDefault="009D448D" w:rsidP="009D448D">
      <w:pPr>
        <w:ind w:left="1080"/>
      </w:pPr>
      <w:r w:rsidRPr="00436043">
        <w:t xml:space="preserve">               sídlem náměstí Práce 2512, 760 </w:t>
      </w:r>
      <w:proofErr w:type="gramStart"/>
      <w:r w:rsidRPr="00436043">
        <w:t>01  Zlín</w:t>
      </w:r>
      <w:proofErr w:type="gramEnd"/>
    </w:p>
    <w:p w14:paraId="2FDB382E" w14:textId="77777777" w:rsidR="009D448D" w:rsidRPr="00436043" w:rsidRDefault="009D448D" w:rsidP="009D448D">
      <w:pPr>
        <w:tabs>
          <w:tab w:val="left" w:pos="1985"/>
        </w:tabs>
        <w:rPr>
          <w:rFonts w:eastAsia="Calibri"/>
          <w:b/>
        </w:rPr>
      </w:pPr>
    </w:p>
    <w:p w14:paraId="08071953" w14:textId="77777777" w:rsidR="009D448D" w:rsidRPr="00436043" w:rsidRDefault="009D448D" w:rsidP="009D448D">
      <w:pPr>
        <w:tabs>
          <w:tab w:val="left" w:pos="1985"/>
        </w:tabs>
        <w:rPr>
          <w:rFonts w:eastAsia="Calibri"/>
          <w:b/>
        </w:rPr>
      </w:pPr>
      <w:r w:rsidRPr="00436043">
        <w:rPr>
          <w:rFonts w:eastAsia="Calibri"/>
          <w:b/>
        </w:rPr>
        <w:t>o zaplacení částky 427 731 Kč s příslušenstvím</w:t>
      </w:r>
    </w:p>
    <w:p w14:paraId="13634C1D" w14:textId="77777777" w:rsidR="009D448D" w:rsidRPr="003F748A" w:rsidRDefault="009D448D" w:rsidP="009D448D">
      <w:pPr>
        <w:spacing w:before="240" w:after="120"/>
        <w:jc w:val="center"/>
        <w:rPr>
          <w:b/>
        </w:rPr>
      </w:pPr>
      <w:r w:rsidRPr="003F748A">
        <w:rPr>
          <w:b/>
        </w:rPr>
        <w:t>takto:</w:t>
      </w:r>
    </w:p>
    <w:p w14:paraId="636BA889" w14:textId="77777777" w:rsidR="009D448D" w:rsidRPr="003F748A" w:rsidRDefault="009D448D" w:rsidP="009D448D">
      <w:pPr>
        <w:numPr>
          <w:ilvl w:val="0"/>
          <w:numId w:val="1"/>
        </w:numPr>
        <w:spacing w:after="120"/>
        <w:jc w:val="both"/>
        <w:rPr>
          <w:b/>
        </w:rPr>
      </w:pPr>
      <w:r w:rsidRPr="003F748A">
        <w:rPr>
          <w:b/>
        </w:rPr>
        <w:t>Řízení se zastavuje.</w:t>
      </w:r>
    </w:p>
    <w:p w14:paraId="342D6BDC" w14:textId="77777777" w:rsidR="009D448D" w:rsidRDefault="009D448D" w:rsidP="009D448D">
      <w:pPr>
        <w:numPr>
          <w:ilvl w:val="0"/>
          <w:numId w:val="1"/>
        </w:numPr>
        <w:spacing w:after="120"/>
        <w:jc w:val="both"/>
        <w:rPr>
          <w:b/>
        </w:rPr>
      </w:pPr>
      <w:r w:rsidRPr="003F748A">
        <w:rPr>
          <w:b/>
        </w:rPr>
        <w:t>Žádný z účastníků nemá právo na náhradu nákladů řízení.</w:t>
      </w:r>
    </w:p>
    <w:p w14:paraId="4D8F9377" w14:textId="77777777" w:rsidR="009D448D" w:rsidRDefault="009D448D" w:rsidP="009D448D">
      <w:pPr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Žalobcům a) a b) se vrací soudní poplatek ve výši 8 550 Kč.</w:t>
      </w:r>
    </w:p>
    <w:p w14:paraId="18190D15" w14:textId="77777777" w:rsidR="009D448D" w:rsidRPr="003F748A" w:rsidRDefault="009D448D" w:rsidP="009D448D">
      <w:pPr>
        <w:spacing w:before="240" w:after="120"/>
        <w:jc w:val="center"/>
        <w:rPr>
          <w:b/>
        </w:rPr>
      </w:pPr>
      <w:r w:rsidRPr="003F748A">
        <w:rPr>
          <w:b/>
        </w:rPr>
        <w:t>Odůvodnění:</w:t>
      </w:r>
    </w:p>
    <w:p w14:paraId="141791BC" w14:textId="3D84A426" w:rsidR="009D448D" w:rsidRDefault="009D448D" w:rsidP="009D448D">
      <w:pPr>
        <w:spacing w:after="120"/>
        <w:jc w:val="both"/>
      </w:pPr>
      <w:r>
        <w:t>Žalobou ze dne 2.2.1999 do</w:t>
      </w:r>
      <w:r w:rsidRPr="003F748A">
        <w:t>m</w:t>
      </w:r>
      <w:r>
        <w:t xml:space="preserve">áhali </w:t>
      </w:r>
      <w:r w:rsidR="00421454">
        <w:t>R.</w:t>
      </w:r>
      <w:r>
        <w:t xml:space="preserve"> a </w:t>
      </w:r>
      <w:r w:rsidR="00421454">
        <w:t>L.</w:t>
      </w:r>
      <w:r>
        <w:t xml:space="preserve"> </w:t>
      </w:r>
      <w:r w:rsidR="00421454">
        <w:t>G.</w:t>
      </w:r>
      <w:r>
        <w:t xml:space="preserve"> po žalovaném zaplacení částky 427 431Kč a náhrady nákladů řízení.</w:t>
      </w:r>
    </w:p>
    <w:p w14:paraId="673E8820" w14:textId="77777777" w:rsidR="009D448D" w:rsidRDefault="009D448D" w:rsidP="009D448D">
      <w:pPr>
        <w:spacing w:before="120"/>
        <w:jc w:val="both"/>
      </w:pPr>
      <w:r>
        <w:t>Ve věci byl vydán dne 27.8.1999 platební rozkaz č.j. 1 Cm 72/99-25, proti kterém však podal žalovaný ve lhůtě odpor a tím byl platební rozkaz zrušen.</w:t>
      </w:r>
    </w:p>
    <w:p w14:paraId="64F9219E" w14:textId="77777777" w:rsidR="009D448D" w:rsidRDefault="009D448D" w:rsidP="009D448D">
      <w:pPr>
        <w:spacing w:before="120"/>
        <w:jc w:val="both"/>
      </w:pPr>
      <w:r w:rsidRPr="003F748A">
        <w:t xml:space="preserve">Usnesením Krajského </w:t>
      </w:r>
      <w:r>
        <w:t xml:space="preserve">obchodního soudu </w:t>
      </w:r>
      <w:r w:rsidRPr="003F748A">
        <w:t>v</w:t>
      </w:r>
      <w:r>
        <w:t> Brně</w:t>
      </w:r>
      <w:r w:rsidRPr="003F748A">
        <w:t xml:space="preserve"> ze dne </w:t>
      </w:r>
      <w:r>
        <w:t xml:space="preserve">21.2.2000, </w:t>
      </w:r>
      <w:proofErr w:type="gramStart"/>
      <w:r>
        <w:t>č..j.</w:t>
      </w:r>
      <w:proofErr w:type="gramEnd"/>
      <w:r>
        <w:t xml:space="preserve"> 45 K 44/99-136 byl prohlášen konkurs na majetek žalovaného </w:t>
      </w:r>
      <w:r w:rsidRPr="003F748A">
        <w:t xml:space="preserve">a tím bylo řízení ze zákona přerušeno. Usnesením ze dne </w:t>
      </w:r>
      <w:r>
        <w:t xml:space="preserve">10.12.2018, </w:t>
      </w:r>
      <w:proofErr w:type="gramStart"/>
      <w:r>
        <w:t>č..j.</w:t>
      </w:r>
      <w:proofErr w:type="gramEnd"/>
      <w:r>
        <w:t xml:space="preserve"> 45 K 44/99-3031 byl konkurs na majetek žalovaného </w:t>
      </w:r>
      <w:r w:rsidRPr="003F748A">
        <w:t>zrušen</w:t>
      </w:r>
      <w:r>
        <w:t xml:space="preserve"> po splnění rozvrhového usnesení a tím </w:t>
      </w:r>
      <w:r w:rsidRPr="003F748A">
        <w:t xml:space="preserve">odpadla překážka, která bránila pokračování v řízení. </w:t>
      </w:r>
    </w:p>
    <w:p w14:paraId="448B9D1D" w14:textId="77777777" w:rsidR="009D448D" w:rsidRPr="003F748A" w:rsidRDefault="009D448D" w:rsidP="009D448D">
      <w:pPr>
        <w:spacing w:before="120"/>
        <w:ind w:firstLine="708"/>
        <w:jc w:val="both"/>
        <w:sectPr w:rsidR="009D448D" w:rsidRPr="003F748A" w:rsidSect="00B36CB2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B173EE5" w14:textId="77777777" w:rsidR="009D448D" w:rsidRDefault="009D448D" w:rsidP="009D448D">
      <w:pPr>
        <w:spacing w:before="120"/>
        <w:jc w:val="both"/>
      </w:pPr>
      <w:r w:rsidRPr="003F748A">
        <w:t>Lustrací v obchodním rejstříku vedeném Krajským soudem v</w:t>
      </w:r>
      <w:r>
        <w:t> Brně</w:t>
      </w:r>
      <w:r w:rsidRPr="003F748A">
        <w:t xml:space="preserve">, spisová značka </w:t>
      </w:r>
      <w:r>
        <w:t>B</w:t>
      </w:r>
      <w:r w:rsidRPr="003F748A">
        <w:t xml:space="preserve"> </w:t>
      </w:r>
      <w:r>
        <w:t>1777</w:t>
      </w:r>
      <w:r w:rsidRPr="003F748A">
        <w:t>, bylo zjištěno, že žalo</w:t>
      </w:r>
      <w:r>
        <w:t>vaný</w:t>
      </w:r>
      <w:r w:rsidRPr="003F748A">
        <w:t xml:space="preserve"> byl z tohoto rejstříku ke dni </w:t>
      </w:r>
      <w:r>
        <w:t>2.9.2022 vymazán bez právního nástupce. Právním důvodem výmazu společnosti je zrušení konkursu po splnění rozvrhového usnesení.</w:t>
      </w:r>
    </w:p>
    <w:p w14:paraId="05D4BD79" w14:textId="77777777" w:rsidR="009D448D" w:rsidRPr="003F748A" w:rsidRDefault="009D448D" w:rsidP="009D448D">
      <w:pPr>
        <w:spacing w:before="120"/>
        <w:jc w:val="both"/>
      </w:pPr>
      <w:r w:rsidRPr="003F748A">
        <w:t xml:space="preserve">Výmazem z obchodního </w:t>
      </w:r>
      <w:proofErr w:type="gramStart"/>
      <w:r w:rsidRPr="003F748A">
        <w:t>rejstříku  žalo</w:t>
      </w:r>
      <w:r>
        <w:t>vaný</w:t>
      </w:r>
      <w:proofErr w:type="gramEnd"/>
      <w:r w:rsidRPr="003F748A">
        <w:t xml:space="preserve"> ztratil způsobil</w:t>
      </w:r>
      <w:smartTag w:uri="urn:schemas-microsoft-com:office:smarttags" w:element="PersonName">
        <w:r w:rsidRPr="003F748A">
          <w:t>os</w:t>
        </w:r>
      </w:smartTag>
      <w:r w:rsidRPr="003F748A">
        <w:t xml:space="preserve">t být účastníkem řízení a zanikl </w:t>
      </w:r>
      <w:r>
        <w:t xml:space="preserve">bez právního nástupce </w:t>
      </w:r>
      <w:r w:rsidRPr="003F748A">
        <w:t xml:space="preserve">dříve, než řízení bylo pravomocně skončeno (§ 19 zák.č. 99/1963 Sb., občanský soudní řád, ve znění platném do 31.12.2013 </w:t>
      </w:r>
      <w:r>
        <w:t xml:space="preserve">- </w:t>
      </w:r>
      <w:r w:rsidRPr="003F748A">
        <w:t>viz bod 2 čl. II přechodných ustanovení zákona č. 293/2013 Sb., dále jen o.s.ř.).</w:t>
      </w:r>
    </w:p>
    <w:p w14:paraId="4D757C1C" w14:textId="77777777" w:rsidR="009D448D" w:rsidRPr="003F748A" w:rsidRDefault="009D448D" w:rsidP="009D448D">
      <w:pPr>
        <w:spacing w:before="120"/>
        <w:jc w:val="both"/>
      </w:pPr>
      <w:r w:rsidRPr="003F748A">
        <w:t>Z povahy věci vyplývá, že v zahájeném soudním řízení nelze pokračovat, neboť se jedná o překážku p</w:t>
      </w:r>
      <w:smartTag w:uri="urn:schemas-microsoft-com:office:smarttags" w:element="PersonName">
        <w:r w:rsidRPr="003F748A">
          <w:t>os</w:t>
        </w:r>
      </w:smartTag>
      <w:r w:rsidRPr="003F748A">
        <w:t>tupu řízení, kterou nelze odstranit (§ 107 odst. 5 o.s.ř.).</w:t>
      </w:r>
    </w:p>
    <w:p w14:paraId="2F271E02" w14:textId="77777777" w:rsidR="009D448D" w:rsidRDefault="009D448D" w:rsidP="009D448D">
      <w:pPr>
        <w:spacing w:before="120" w:after="120"/>
        <w:jc w:val="both"/>
      </w:pPr>
      <w:r w:rsidRPr="003F748A">
        <w:t xml:space="preserve">Výrok o nákladech řízení </w:t>
      </w:r>
      <w:proofErr w:type="gramStart"/>
      <w:r w:rsidRPr="003F748A">
        <w:t>je  odůvodněn</w:t>
      </w:r>
      <w:proofErr w:type="gramEnd"/>
      <w:r w:rsidRPr="003F748A">
        <w:t xml:space="preserve"> ust. § 146 odst.1 písm. c) o.s.ř. (ve znění účinném do 31.12.2013</w:t>
      </w:r>
      <w:proofErr w:type="gramStart"/>
      <w:r w:rsidRPr="003F748A">
        <w:t>),  podle</w:t>
      </w:r>
      <w:proofErr w:type="gramEnd"/>
      <w:r w:rsidRPr="003F748A">
        <w:t xml:space="preserve"> kterého žádný z účastníků  nemá právo na náhradu  nákladů   řízení,  jestliže   řízení  bylo   zastaveno. </w:t>
      </w:r>
      <w:proofErr w:type="gramStart"/>
      <w:r w:rsidRPr="003F748A">
        <w:t>Podmínky  pro</w:t>
      </w:r>
      <w:proofErr w:type="gramEnd"/>
      <w:r w:rsidRPr="003F748A">
        <w:t xml:space="preserve">  přiznání  náhrady   nákladů  řízení  některému  z účastníků dle § 146 odst. 2 nebyly shledány.</w:t>
      </w:r>
    </w:p>
    <w:p w14:paraId="0AB6F26B" w14:textId="77777777" w:rsidR="009D448D" w:rsidRPr="003F748A" w:rsidRDefault="009D448D" w:rsidP="009D448D">
      <w:pPr>
        <w:spacing w:before="120"/>
        <w:jc w:val="both"/>
        <w:sectPr w:rsidR="009D448D" w:rsidRPr="003F748A" w:rsidSect="00B36CB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131A">
        <w:t xml:space="preserve">O vrácení soudního poplatku bylo rozhodnuto dle § 10 odst. 2 písm. a) zákona č. 549/1991 Sb., o soudních poplatcích, ve znění platném do 30.6.2000, podle kterého </w:t>
      </w:r>
      <w:proofErr w:type="gramStart"/>
      <w:r w:rsidRPr="00D2131A">
        <w:t>soud  vrátí</w:t>
      </w:r>
      <w:proofErr w:type="gramEnd"/>
      <w:r w:rsidRPr="00D2131A">
        <w:t xml:space="preserve"> 50% z soudního</w:t>
      </w:r>
    </w:p>
    <w:p w14:paraId="277EB57C" w14:textId="77777777" w:rsidR="009D448D" w:rsidRDefault="009D448D" w:rsidP="009D448D">
      <w:pPr>
        <w:autoSpaceDE w:val="0"/>
        <w:autoSpaceDN w:val="0"/>
        <w:adjustRightInd w:val="0"/>
        <w:jc w:val="both"/>
      </w:pPr>
      <w:proofErr w:type="gramStart"/>
      <w:r w:rsidRPr="00D2131A">
        <w:lastRenderedPageBreak/>
        <w:t>poplatku,  zastaví</w:t>
      </w:r>
      <w:proofErr w:type="gramEnd"/>
      <w:r w:rsidRPr="00D2131A">
        <w:t>-li řízení dříve, než začal jednat ve věci samé  (viz nález  Ústavního soudu  ze dne 18.12.2012, I. ÚS 3296/12).</w:t>
      </w:r>
      <w:r>
        <w:t xml:space="preserve"> Protože žalobci zaplatili na soudním poplatku částku 17 100 Kč, rozhodl soud o vrácení částky ve výši 8 550 Kč.</w:t>
      </w:r>
    </w:p>
    <w:p w14:paraId="43051BE1" w14:textId="77777777" w:rsidR="009D448D" w:rsidRPr="00B748BA" w:rsidRDefault="009D448D" w:rsidP="009D448D">
      <w:pPr>
        <w:spacing w:before="120"/>
      </w:pPr>
      <w:r w:rsidRPr="00B748BA">
        <w:t xml:space="preserve">Soud proto </w:t>
      </w:r>
      <w:r>
        <w:t>současně vy</w:t>
      </w:r>
      <w:r w:rsidRPr="00B748BA">
        <w:t>zývá</w:t>
      </w:r>
      <w:r>
        <w:t xml:space="preserve"> žalobce</w:t>
      </w:r>
      <w:r w:rsidRPr="00B748BA">
        <w:t>, aby soudu písemně sdělil</w:t>
      </w:r>
      <w:r>
        <w:t>i</w:t>
      </w:r>
      <w:r w:rsidRPr="00B748BA">
        <w:t xml:space="preserve"> číslo účtu, na který má být po právní moci tohoto usnesení vrácen </w:t>
      </w:r>
      <w:r>
        <w:t xml:space="preserve">shora uvedený soudní </w:t>
      </w:r>
      <w:r w:rsidRPr="00B748BA">
        <w:t>poplatek.</w:t>
      </w:r>
    </w:p>
    <w:p w14:paraId="360B6BAB" w14:textId="77777777" w:rsidR="009D448D" w:rsidRPr="003F748A" w:rsidRDefault="009D448D" w:rsidP="009D448D">
      <w:pPr>
        <w:spacing w:before="240" w:after="120"/>
        <w:jc w:val="center"/>
        <w:rPr>
          <w:b/>
        </w:rPr>
      </w:pPr>
      <w:r w:rsidRPr="003F748A">
        <w:rPr>
          <w:b/>
        </w:rPr>
        <w:t>Poučení:</w:t>
      </w:r>
    </w:p>
    <w:p w14:paraId="6F2E4C4B" w14:textId="77777777" w:rsidR="009D448D" w:rsidRPr="000B013D" w:rsidRDefault="009D448D" w:rsidP="009D448D">
      <w:pPr>
        <w:spacing w:before="120"/>
        <w:jc w:val="both"/>
      </w:pPr>
      <w:r>
        <w:t>Proti tomuto</w:t>
      </w:r>
      <w:r w:rsidRPr="000B013D">
        <w:t xml:space="preserve"> </w:t>
      </w:r>
      <w:proofErr w:type="gramStart"/>
      <w:r w:rsidRPr="000B013D">
        <w:t>usnesení  lze</w:t>
      </w:r>
      <w:proofErr w:type="gramEnd"/>
      <w:r w:rsidRPr="000B013D">
        <w:t xml:space="preserve"> podat odvolání do  15 dnů ode dne  jeho doručení  pr</w:t>
      </w:r>
      <w:smartTag w:uri="urn:schemas-microsoft-com:office:smarttags" w:element="PersonName">
        <w:r w:rsidRPr="000B013D">
          <w:t>os</w:t>
        </w:r>
      </w:smartTag>
      <w:r w:rsidRPr="000B013D">
        <w:t>třednictvím  Krajského  soudu v  Brně  k Vrchnímu soudu v Olomouci.</w:t>
      </w:r>
    </w:p>
    <w:p w14:paraId="5E31DCE5" w14:textId="77777777" w:rsidR="009D448D" w:rsidRPr="003F748A" w:rsidRDefault="009D448D" w:rsidP="009D448D">
      <w:pPr>
        <w:spacing w:before="480"/>
      </w:pPr>
      <w:proofErr w:type="gramStart"/>
      <w:r w:rsidRPr="003F748A">
        <w:t xml:space="preserve">Brno  </w:t>
      </w:r>
      <w:r>
        <w:t>29.</w:t>
      </w:r>
      <w:proofErr w:type="gramEnd"/>
      <w:r>
        <w:t xml:space="preserve"> září 2022</w:t>
      </w:r>
    </w:p>
    <w:p w14:paraId="39F41C93" w14:textId="77777777" w:rsidR="009D448D" w:rsidRDefault="009D448D" w:rsidP="009D448D">
      <w:pPr>
        <w:spacing w:before="960"/>
        <w:jc w:val="both"/>
      </w:pPr>
      <w:r>
        <w:t>Mgr</w:t>
      </w:r>
      <w:r w:rsidRPr="003F748A">
        <w:t>. Lenka Nesvačilová</w:t>
      </w:r>
      <w:r>
        <w:t xml:space="preserve">   v. r.</w:t>
      </w:r>
    </w:p>
    <w:p w14:paraId="64F91602" w14:textId="77777777" w:rsidR="009D448D" w:rsidRDefault="009D448D" w:rsidP="009D448D">
      <w:pPr>
        <w:jc w:val="both"/>
      </w:pPr>
      <w:r w:rsidRPr="003F748A">
        <w:t>vyšší soudní úřednice</w:t>
      </w:r>
      <w:r>
        <w:t xml:space="preserve">  </w:t>
      </w:r>
    </w:p>
    <w:p w14:paraId="42CE2610" w14:textId="77777777" w:rsidR="009D448D" w:rsidRPr="00A73F24" w:rsidRDefault="009D448D" w:rsidP="009D448D"/>
    <w:p w14:paraId="7BA2DE0B" w14:textId="77777777" w:rsidR="00282005" w:rsidRDefault="00282005"/>
    <w:sectPr w:rsidR="00282005" w:rsidSect="00666DD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EF43" w14:textId="77777777" w:rsidR="00B453FA" w:rsidRPr="000C6452" w:rsidRDefault="00421454">
    <w:pPr>
      <w:pStyle w:val="Zpat"/>
      <w:rPr>
        <w:sz w:val="20"/>
        <w:szCs w:val="20"/>
      </w:rPr>
    </w:pPr>
    <w:r w:rsidRPr="000C6452">
      <w:rPr>
        <w:sz w:val="20"/>
        <w:szCs w:val="20"/>
      </w:rPr>
      <w:t xml:space="preserve">Shodu s prvopisem </w:t>
    </w:r>
    <w:r w:rsidRPr="000C6452">
      <w:rPr>
        <w:sz w:val="20"/>
        <w:szCs w:val="20"/>
      </w:rPr>
      <w:t>potvrzuje Eliška Šobová.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1DC2" w14:textId="77777777" w:rsidR="00F7758C" w:rsidRPr="007F2CB0" w:rsidRDefault="00421454" w:rsidP="00B36CB2">
    <w:pPr>
      <w:pStyle w:val="Zhlav"/>
      <w:jc w:val="right"/>
      <w:rPr>
        <w:rFonts w:ascii="Garamond" w:hAnsi="Garamond"/>
      </w:rPr>
    </w:pPr>
    <w:r w:rsidRPr="007F2CB0">
      <w:rPr>
        <w:rFonts w:ascii="Garamond" w:hAnsi="Garamond"/>
      </w:rPr>
      <w:t>č</w:t>
    </w:r>
    <w:r>
      <w:rPr>
        <w:rFonts w:ascii="Garamond" w:hAnsi="Garamond"/>
      </w:rPr>
      <w:t>.j.: (4</w:t>
    </w:r>
    <w:r w:rsidRPr="007F2CB0">
      <w:rPr>
        <w:rFonts w:ascii="Garamond" w:hAnsi="Garamond"/>
      </w:rPr>
      <w:t xml:space="preserve">) </w:t>
    </w:r>
    <w:r>
      <w:rPr>
        <w:rFonts w:ascii="Garamond" w:hAnsi="Garamond"/>
      </w:rPr>
      <w:t>1</w:t>
    </w:r>
    <w:r w:rsidRPr="007F2CB0">
      <w:rPr>
        <w:rFonts w:ascii="Garamond" w:hAnsi="Garamond"/>
      </w:rPr>
      <w:t xml:space="preserve"> Cm </w:t>
    </w:r>
    <w:r>
      <w:rPr>
        <w:rFonts w:ascii="Garamond" w:hAnsi="Garamond"/>
      </w:rPr>
      <w:t>72/1999-58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7E90" w14:textId="77777777" w:rsidR="00B453FA" w:rsidRPr="00B453FA" w:rsidRDefault="00421454" w:rsidP="009D448D">
    <w:pPr>
      <w:pStyle w:val="Zhlav"/>
      <w:numPr>
        <w:ilvl w:val="0"/>
        <w:numId w:val="2"/>
      </w:numPr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2 -                                                       </w:t>
    </w:r>
    <w:proofErr w:type="gramStart"/>
    <w:r>
      <w:rPr>
        <w:rFonts w:ascii="Garamond" w:hAnsi="Garamond"/>
        <w:sz w:val="20"/>
        <w:szCs w:val="20"/>
      </w:rPr>
      <w:t xml:space="preserve">   (</w:t>
    </w:r>
    <w:proofErr w:type="gramEnd"/>
    <w:r>
      <w:rPr>
        <w:rFonts w:ascii="Garamond" w:hAnsi="Garamond"/>
        <w:sz w:val="20"/>
        <w:szCs w:val="20"/>
      </w:rPr>
      <w:t>4) 1 Cm 72/1999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4621" w14:textId="77777777" w:rsidR="00F7758C" w:rsidRDefault="00421454">
    <w:pPr>
      <w:pStyle w:val="Zhlav"/>
    </w:pPr>
    <w:r>
      <w:t>pokračování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  <w:r>
      <w:tab/>
      <w:t>55/16 Cm 261/2005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58A5"/>
    <w:multiLevelType w:val="hybridMultilevel"/>
    <w:tmpl w:val="16A2B9C8"/>
    <w:lvl w:ilvl="0" w:tplc="6A862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17F2F"/>
    <w:multiLevelType w:val="hybridMultilevel"/>
    <w:tmpl w:val="8A127614"/>
    <w:lvl w:ilvl="0" w:tplc="6BAE6394">
      <w:numFmt w:val="bullet"/>
      <w:lvlText w:val="-"/>
      <w:lvlJc w:val="left"/>
      <w:pPr>
        <w:ind w:left="471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num w:numId="1" w16cid:durableId="1119299600">
    <w:abstractNumId w:val="0"/>
  </w:num>
  <w:num w:numId="2" w16cid:durableId="50652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8D"/>
    <w:rsid w:val="00282005"/>
    <w:rsid w:val="0032445C"/>
    <w:rsid w:val="00397888"/>
    <w:rsid w:val="00421454"/>
    <w:rsid w:val="009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18EEF8"/>
  <w15:chartTrackingRefBased/>
  <w15:docId w15:val="{B05B4F4F-D528-43DE-9D58-B470C178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48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rsid w:val="009D448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9D44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44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48D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2023-03-29T09:01:00Z</dcterms:created>
  <dcterms:modified xsi:type="dcterms:W3CDTF">2023-03-29T09:02:00Z</dcterms:modified>
</cp:coreProperties>
</file>