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CEB3" w14:textId="57566F96" w:rsidR="002048D2" w:rsidRPr="009629F0" w:rsidRDefault="002048D2" w:rsidP="002048D2">
      <w:pPr>
        <w:spacing w:after="240"/>
        <w:jc w:val="center"/>
        <w:rPr>
          <w:rFonts w:eastAsia="Calibri"/>
          <w:sz w:val="32"/>
          <w:szCs w:val="32"/>
          <w:lang w:bidi="ar-SA"/>
        </w:rPr>
      </w:pPr>
      <w:r>
        <w:rPr>
          <w:noProof/>
        </w:rPr>
        <w:drawing>
          <wp:anchor distT="1800225" distB="360045" distL="114300" distR="114300" simplePos="0" relativeHeight="251659264" behindDoc="0" locked="0" layoutInCell="1" allowOverlap="1" wp14:anchorId="371FD7E9" wp14:editId="6C6AC6B8">
            <wp:simplePos x="0" y="0"/>
            <wp:positionH relativeFrom="page">
              <wp:posOffset>3074670</wp:posOffset>
            </wp:positionH>
            <wp:positionV relativeFrom="page">
              <wp:posOffset>1753235</wp:posOffset>
            </wp:positionV>
            <wp:extent cx="1440180" cy="1583690"/>
            <wp:effectExtent l="0" t="0" r="7620" b="0"/>
            <wp:wrapTopAndBottom/>
            <wp:docPr id="1" name="Obrázek 1" descr="Malý%20státní%20zna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Malý%20státní%20znak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29F0">
        <w:rPr>
          <w:rFonts w:eastAsia="Calibri"/>
          <w:sz w:val="32"/>
          <w:szCs w:val="32"/>
          <w:lang w:bidi="ar-SA"/>
        </w:rPr>
        <w:t>ČESKÁ REPUBLIKA</w:t>
      </w:r>
    </w:p>
    <w:p w14:paraId="42C886B0" w14:textId="77777777" w:rsidR="002048D2" w:rsidRPr="009629F0" w:rsidRDefault="002048D2" w:rsidP="002048D2">
      <w:pPr>
        <w:jc w:val="center"/>
        <w:rPr>
          <w:rFonts w:eastAsia="Calibri"/>
          <w:b/>
          <w:bCs/>
          <w:sz w:val="40"/>
          <w:szCs w:val="40"/>
          <w:lang w:bidi="ar-SA"/>
        </w:rPr>
      </w:pPr>
      <w:r w:rsidRPr="009629F0">
        <w:rPr>
          <w:rFonts w:eastAsia="Calibri"/>
          <w:b/>
          <w:bCs/>
          <w:sz w:val="40"/>
          <w:szCs w:val="40"/>
          <w:lang w:bidi="ar-SA"/>
        </w:rPr>
        <w:t>ROZSUDEK</w:t>
      </w:r>
    </w:p>
    <w:p w14:paraId="21E3E9BA" w14:textId="77777777" w:rsidR="002048D2" w:rsidRPr="009629F0" w:rsidRDefault="002048D2" w:rsidP="002048D2">
      <w:pPr>
        <w:spacing w:after="480"/>
        <w:jc w:val="center"/>
        <w:rPr>
          <w:rFonts w:eastAsia="Calibri"/>
          <w:b/>
          <w:bCs/>
          <w:szCs w:val="24"/>
          <w:lang w:bidi="ar-SA"/>
        </w:rPr>
      </w:pPr>
      <w:r w:rsidRPr="009629F0">
        <w:rPr>
          <w:rFonts w:eastAsia="Calibri"/>
          <w:b/>
          <w:bCs/>
          <w:sz w:val="40"/>
          <w:szCs w:val="40"/>
          <w:lang w:bidi="ar-SA"/>
        </w:rPr>
        <w:t>JMÉNEM REPUBLIKY</w:t>
      </w:r>
    </w:p>
    <w:p w14:paraId="3F8A4B9A" w14:textId="77777777" w:rsidR="002048D2" w:rsidRPr="00EC62E6" w:rsidRDefault="002048D2" w:rsidP="002048D2">
      <w:pPr>
        <w:rPr>
          <w:szCs w:val="24"/>
        </w:rPr>
      </w:pPr>
      <w:r w:rsidRPr="00A04E46">
        <w:rPr>
          <w:szCs w:val="24"/>
        </w:rPr>
        <w:t xml:space="preserve">Krajský soud v Brně, soud pro mládež v senátě složeném z předsedy </w:t>
      </w:r>
      <w:r>
        <w:rPr>
          <w:szCs w:val="24"/>
        </w:rPr>
        <w:t xml:space="preserve">senátu </w:t>
      </w:r>
      <w:r w:rsidRPr="00A04E46">
        <w:rPr>
          <w:szCs w:val="24"/>
        </w:rPr>
        <w:t xml:space="preserve">Mgr. Adama Kafky a soudců </w:t>
      </w:r>
      <w:r>
        <w:rPr>
          <w:szCs w:val="24"/>
        </w:rPr>
        <w:t xml:space="preserve">Mgr. Pavla </w:t>
      </w:r>
      <w:proofErr w:type="spellStart"/>
      <w:r>
        <w:rPr>
          <w:szCs w:val="24"/>
        </w:rPr>
        <w:t>Rujbra</w:t>
      </w:r>
      <w:proofErr w:type="spellEnd"/>
      <w:r w:rsidRPr="00A04E46">
        <w:rPr>
          <w:szCs w:val="24"/>
        </w:rPr>
        <w:t xml:space="preserve"> a Mgr. Lenky Králíkové projednal ve veřejném zasedání konaném dne </w:t>
      </w:r>
      <w:r>
        <w:rPr>
          <w:szCs w:val="24"/>
        </w:rPr>
        <w:t>8. listopadu 2022</w:t>
      </w:r>
      <w:r w:rsidRPr="00A04E46">
        <w:rPr>
          <w:szCs w:val="24"/>
        </w:rPr>
        <w:t xml:space="preserve"> odvolání </w:t>
      </w:r>
      <w:r>
        <w:rPr>
          <w:szCs w:val="24"/>
        </w:rPr>
        <w:t xml:space="preserve">mladistvého a poškozené České republiky – Ministerstva </w:t>
      </w:r>
      <w:proofErr w:type="gramStart"/>
      <w:r>
        <w:rPr>
          <w:szCs w:val="24"/>
        </w:rPr>
        <w:t xml:space="preserve">obrany  </w:t>
      </w:r>
      <w:r w:rsidRPr="00EC62E6">
        <w:rPr>
          <w:szCs w:val="24"/>
        </w:rPr>
        <w:t>v</w:t>
      </w:r>
      <w:proofErr w:type="gramEnd"/>
      <w:r w:rsidRPr="00EC62E6">
        <w:rPr>
          <w:szCs w:val="24"/>
        </w:rPr>
        <w:t xml:space="preserve"> trestní věci </w:t>
      </w:r>
    </w:p>
    <w:p w14:paraId="37833447" w14:textId="160EC348" w:rsidR="002048D2" w:rsidRDefault="002048D2" w:rsidP="002048D2">
      <w:pPr>
        <w:ind w:left="1418" w:hanging="1418"/>
      </w:pPr>
      <w:proofErr w:type="gramStart"/>
      <w:r w:rsidRPr="00EC62E6">
        <w:rPr>
          <w:szCs w:val="24"/>
        </w:rPr>
        <w:t xml:space="preserve">mladistvého: </w:t>
      </w:r>
      <w:r>
        <w:rPr>
          <w:szCs w:val="24"/>
        </w:rPr>
        <w:t xml:space="preserve"> </w:t>
      </w:r>
      <w:r w:rsidR="00BD4BE9">
        <w:rPr>
          <w:b/>
          <w:szCs w:val="24"/>
        </w:rPr>
        <w:t>T.J.</w:t>
      </w:r>
      <w:proofErr w:type="gramEnd"/>
      <w:r w:rsidRPr="00EC62E6">
        <w:rPr>
          <w:b/>
          <w:szCs w:val="24"/>
        </w:rPr>
        <w:t xml:space="preserve">, </w:t>
      </w:r>
      <w:r w:rsidRPr="00EC62E6">
        <w:rPr>
          <w:szCs w:val="24"/>
        </w:rPr>
        <w:t xml:space="preserve">narozený </w:t>
      </w:r>
      <w:r w:rsidR="00BD4BE9">
        <w:rPr>
          <w:szCs w:val="24"/>
        </w:rPr>
        <w:t>XXXXX</w:t>
      </w:r>
      <w:r w:rsidRPr="00EC62E6">
        <w:rPr>
          <w:szCs w:val="24"/>
        </w:rPr>
        <w:t xml:space="preserve"> v </w:t>
      </w:r>
      <w:r w:rsidR="00BD4BE9">
        <w:rPr>
          <w:szCs w:val="24"/>
        </w:rPr>
        <w:t>XXXXX</w:t>
      </w:r>
      <w:r w:rsidRPr="00EC62E6">
        <w:rPr>
          <w:szCs w:val="24"/>
        </w:rPr>
        <w:t xml:space="preserve">, student </w:t>
      </w:r>
      <w:r w:rsidR="00BD4BE9">
        <w:rPr>
          <w:szCs w:val="24"/>
        </w:rPr>
        <w:t>XXXXX</w:t>
      </w:r>
      <w:r w:rsidRPr="00EC62E6">
        <w:rPr>
          <w:szCs w:val="24"/>
        </w:rPr>
        <w:t xml:space="preserve">, bytem </w:t>
      </w:r>
      <w:r w:rsidR="00BD4BE9">
        <w:rPr>
          <w:szCs w:val="24"/>
        </w:rPr>
        <w:t>XXXXX</w:t>
      </w:r>
      <w:r w:rsidRPr="00CF51D0">
        <w:t>,</w:t>
      </w:r>
    </w:p>
    <w:p w14:paraId="3F795FC2" w14:textId="77777777" w:rsidR="002048D2" w:rsidRPr="001D6825" w:rsidRDefault="002048D2" w:rsidP="002048D2">
      <w:pPr>
        <w:pStyle w:val="Normlnweb"/>
        <w:spacing w:before="0" w:beforeAutospacing="0" w:after="0" w:afterAutospacing="0"/>
        <w:ind w:left="1410" w:hanging="1410"/>
        <w:jc w:val="both"/>
        <w:rPr>
          <w:rStyle w:val="data"/>
          <w:rFonts w:ascii="Garamond" w:hAnsi="Garamond" w:cs="Arial"/>
          <w:bCs/>
        </w:rPr>
      </w:pPr>
    </w:p>
    <w:p w14:paraId="2E5B78C2" w14:textId="77777777" w:rsidR="002048D2" w:rsidRPr="00A04E46" w:rsidRDefault="002048D2" w:rsidP="002048D2">
      <w:pPr>
        <w:rPr>
          <w:szCs w:val="24"/>
        </w:rPr>
      </w:pPr>
      <w:r w:rsidRPr="00A04E46">
        <w:rPr>
          <w:szCs w:val="24"/>
        </w:rPr>
        <w:t xml:space="preserve">proti rozsudku </w:t>
      </w:r>
      <w:r>
        <w:rPr>
          <w:szCs w:val="24"/>
        </w:rPr>
        <w:t>Okresního</w:t>
      </w:r>
      <w:r w:rsidRPr="00E92AA1">
        <w:rPr>
          <w:szCs w:val="24"/>
        </w:rPr>
        <w:t xml:space="preserve"> soudu </w:t>
      </w:r>
      <w:r>
        <w:rPr>
          <w:szCs w:val="24"/>
        </w:rPr>
        <w:t xml:space="preserve">v Kroměříži, soudu pro </w:t>
      </w:r>
      <w:r w:rsidRPr="00E92AA1">
        <w:rPr>
          <w:szCs w:val="24"/>
        </w:rPr>
        <w:t xml:space="preserve">mládež, ze dne </w:t>
      </w:r>
      <w:r>
        <w:rPr>
          <w:szCs w:val="24"/>
        </w:rPr>
        <w:t>20.6.2022</w:t>
      </w:r>
      <w:r w:rsidRPr="00E92AA1">
        <w:rPr>
          <w:szCs w:val="24"/>
        </w:rPr>
        <w:t xml:space="preserve"> </w:t>
      </w:r>
      <w:r>
        <w:rPr>
          <w:szCs w:val="24"/>
        </w:rPr>
        <w:t xml:space="preserve">č.j. </w:t>
      </w:r>
      <w:r w:rsidRPr="00E92AA1">
        <w:rPr>
          <w:szCs w:val="24"/>
        </w:rPr>
        <w:t xml:space="preserve"> </w:t>
      </w:r>
      <w:r>
        <w:rPr>
          <w:szCs w:val="24"/>
        </w:rPr>
        <w:t>2</w:t>
      </w:r>
      <w:r w:rsidRPr="00E92AA1">
        <w:rPr>
          <w:szCs w:val="24"/>
        </w:rPr>
        <w:t xml:space="preserve"> </w:t>
      </w:r>
      <w:proofErr w:type="spellStart"/>
      <w:r w:rsidRPr="00E92AA1">
        <w:rPr>
          <w:szCs w:val="24"/>
        </w:rPr>
        <w:t>Tm</w:t>
      </w:r>
      <w:proofErr w:type="spellEnd"/>
      <w:r w:rsidRPr="00E92AA1">
        <w:rPr>
          <w:szCs w:val="24"/>
        </w:rPr>
        <w:t xml:space="preserve"> </w:t>
      </w:r>
      <w:r>
        <w:rPr>
          <w:szCs w:val="24"/>
        </w:rPr>
        <w:t>5/2022-233</w:t>
      </w:r>
      <w:r w:rsidRPr="00A04E46">
        <w:rPr>
          <w:szCs w:val="24"/>
        </w:rPr>
        <w:t xml:space="preserve">, a rozhodl </w:t>
      </w:r>
    </w:p>
    <w:p w14:paraId="063477CE" w14:textId="77777777" w:rsidR="002048D2" w:rsidRDefault="002048D2" w:rsidP="002048D2">
      <w:pPr>
        <w:jc w:val="center"/>
        <w:rPr>
          <w:b/>
          <w:szCs w:val="24"/>
        </w:rPr>
      </w:pPr>
    </w:p>
    <w:p w14:paraId="25E4DEB2" w14:textId="77777777" w:rsidR="002048D2" w:rsidRDefault="002048D2" w:rsidP="002048D2">
      <w:pPr>
        <w:jc w:val="center"/>
        <w:rPr>
          <w:b/>
          <w:szCs w:val="24"/>
        </w:rPr>
      </w:pPr>
      <w:r w:rsidRPr="00A04E46">
        <w:rPr>
          <w:b/>
          <w:szCs w:val="24"/>
        </w:rPr>
        <w:t>takto</w:t>
      </w:r>
      <w:r>
        <w:rPr>
          <w:b/>
          <w:szCs w:val="24"/>
        </w:rPr>
        <w:t>:</w:t>
      </w:r>
    </w:p>
    <w:p w14:paraId="584029BB" w14:textId="77777777" w:rsidR="002048D2" w:rsidRPr="00A04E46" w:rsidRDefault="002048D2" w:rsidP="002048D2">
      <w:pPr>
        <w:jc w:val="center"/>
        <w:rPr>
          <w:b/>
          <w:szCs w:val="24"/>
        </w:rPr>
      </w:pPr>
    </w:p>
    <w:p w14:paraId="308DC752" w14:textId="77777777" w:rsidR="002048D2" w:rsidRPr="00EC62E6" w:rsidRDefault="002048D2" w:rsidP="002048D2">
      <w:pPr>
        <w:rPr>
          <w:rFonts w:eastAsia="Calibri"/>
          <w:szCs w:val="24"/>
        </w:rPr>
      </w:pPr>
      <w:r w:rsidRPr="00EC62E6">
        <w:rPr>
          <w:rFonts w:eastAsia="Calibri"/>
          <w:szCs w:val="24"/>
        </w:rPr>
        <w:t>I.</w:t>
      </w:r>
      <w:r w:rsidRPr="00B55AD1">
        <w:rPr>
          <w:rFonts w:eastAsia="Calibri"/>
        </w:rPr>
        <w:t xml:space="preserve"> </w:t>
      </w:r>
      <w:r w:rsidRPr="00EC62E6">
        <w:rPr>
          <w:rFonts w:eastAsia="Calibri"/>
          <w:szCs w:val="24"/>
        </w:rPr>
        <w:t xml:space="preserve">Podle § 258 odst. 1 písm. f, odst. 2 trestního řádu se napadený rozsudek </w:t>
      </w:r>
      <w:r w:rsidRPr="00EC62E6">
        <w:rPr>
          <w:rFonts w:eastAsia="Calibri"/>
          <w:b/>
          <w:szCs w:val="24"/>
        </w:rPr>
        <w:t>zrušuje</w:t>
      </w:r>
      <w:r w:rsidRPr="00EC62E6">
        <w:rPr>
          <w:rFonts w:eastAsia="Calibri"/>
          <w:szCs w:val="24"/>
        </w:rPr>
        <w:t xml:space="preserve"> ve výroku, kterým byla mladistvému uložena povinnost zaplatit České republice, zastoupené Ministerstvem obrany České republiky, IČ 60162694 zaplatit částku 30.907 Kč. </w:t>
      </w:r>
    </w:p>
    <w:p w14:paraId="4A246D34" w14:textId="639C9890" w:rsidR="002048D2" w:rsidRPr="00EC62E6" w:rsidRDefault="002048D2" w:rsidP="002048D2">
      <w:pPr>
        <w:rPr>
          <w:rFonts w:eastAsia="Calibri"/>
          <w:szCs w:val="24"/>
        </w:rPr>
      </w:pPr>
      <w:r w:rsidRPr="00EC62E6">
        <w:rPr>
          <w:rFonts w:eastAsia="Calibri"/>
          <w:szCs w:val="24"/>
        </w:rPr>
        <w:t xml:space="preserve">Podle § 259 odst. 3 trestního řádu rozhoduje odvolací soud tak, že </w:t>
      </w:r>
      <w:r w:rsidRPr="00B6288C">
        <w:rPr>
          <w:rFonts w:eastAsia="Calibri"/>
          <w:b/>
          <w:bCs/>
          <w:szCs w:val="24"/>
        </w:rPr>
        <w:t xml:space="preserve">mladistvý </w:t>
      </w:r>
      <w:r w:rsidR="00BD4BE9">
        <w:rPr>
          <w:rFonts w:eastAsia="Calibri"/>
          <w:b/>
          <w:bCs/>
          <w:szCs w:val="24"/>
        </w:rPr>
        <w:t>T.J.</w:t>
      </w:r>
      <w:r w:rsidRPr="00B6288C">
        <w:rPr>
          <w:rFonts w:eastAsia="Calibri"/>
          <w:b/>
          <w:bCs/>
          <w:szCs w:val="24"/>
        </w:rPr>
        <w:t xml:space="preserve"> je povinen</w:t>
      </w:r>
      <w:r w:rsidRPr="00EC62E6">
        <w:rPr>
          <w:rFonts w:eastAsia="Calibri"/>
          <w:szCs w:val="24"/>
        </w:rPr>
        <w:t xml:space="preserve"> zaplatit České republice-Ministerstvu obrany, se sídlem Tychonova 221/1, 160 01 Praha 6, IČ 60162694 částku 30.907 Kč spolu s úrokem z prodlení ve výši </w:t>
      </w:r>
      <w:proofErr w:type="gramStart"/>
      <w:r w:rsidRPr="00EC62E6">
        <w:rPr>
          <w:rFonts w:eastAsia="Calibri"/>
          <w:szCs w:val="24"/>
        </w:rPr>
        <w:t>11,75%</w:t>
      </w:r>
      <w:proofErr w:type="gramEnd"/>
      <w:r w:rsidRPr="00EC62E6">
        <w:rPr>
          <w:rFonts w:eastAsia="Calibri"/>
          <w:szCs w:val="24"/>
        </w:rPr>
        <w:t xml:space="preserve"> </w:t>
      </w:r>
      <w:proofErr w:type="spellStart"/>
      <w:r w:rsidRPr="00EC62E6">
        <w:rPr>
          <w:rFonts w:eastAsia="Calibri"/>
          <w:szCs w:val="24"/>
        </w:rPr>
        <w:t>p.a</w:t>
      </w:r>
      <w:proofErr w:type="spellEnd"/>
      <w:r w:rsidRPr="00EC62E6">
        <w:rPr>
          <w:rFonts w:eastAsia="Calibri"/>
          <w:szCs w:val="24"/>
        </w:rPr>
        <w:t xml:space="preserve">. od 31.5.2022 až do úplného zaplacení. </w:t>
      </w:r>
    </w:p>
    <w:p w14:paraId="727E4A9D" w14:textId="77777777" w:rsidR="002048D2" w:rsidRPr="00EC62E6" w:rsidRDefault="002048D2" w:rsidP="002048D2">
      <w:pPr>
        <w:rPr>
          <w:rFonts w:eastAsia="Calibri"/>
          <w:szCs w:val="24"/>
        </w:rPr>
      </w:pPr>
      <w:r w:rsidRPr="00EC62E6">
        <w:rPr>
          <w:rFonts w:eastAsia="Calibri"/>
          <w:szCs w:val="24"/>
        </w:rPr>
        <w:t xml:space="preserve">Podle § 229 odst. 2 trestního řádu se poškozená Česká republika-Ministerstvo obrany, se </w:t>
      </w:r>
      <w:proofErr w:type="gramStart"/>
      <w:r w:rsidRPr="00EC62E6">
        <w:rPr>
          <w:rFonts w:eastAsia="Calibri"/>
          <w:szCs w:val="24"/>
        </w:rPr>
        <w:t>sídlem  Tychonova</w:t>
      </w:r>
      <w:proofErr w:type="gramEnd"/>
      <w:r w:rsidRPr="00EC62E6">
        <w:rPr>
          <w:rFonts w:eastAsia="Calibri"/>
          <w:szCs w:val="24"/>
        </w:rPr>
        <w:t xml:space="preserve"> 221/1, 160 01 Praha 6, IČ 60162694 odkazuje se zbytkem svého nároku na náhradu škody na řízení ve věcech občanskoprávních. </w:t>
      </w:r>
    </w:p>
    <w:p w14:paraId="72016A5C" w14:textId="77777777" w:rsidR="002048D2" w:rsidRPr="00B6288C" w:rsidRDefault="002048D2" w:rsidP="002048D2">
      <w:pPr>
        <w:rPr>
          <w:rFonts w:eastAsia="Calibri"/>
          <w:b/>
          <w:bCs/>
          <w:szCs w:val="24"/>
        </w:rPr>
      </w:pPr>
      <w:r w:rsidRPr="00EC62E6">
        <w:rPr>
          <w:rFonts w:eastAsia="Calibri"/>
          <w:szCs w:val="24"/>
        </w:rPr>
        <w:t xml:space="preserve">II. Podle § 256 trestního řádu se odvolání mladistvého </w:t>
      </w:r>
      <w:r w:rsidRPr="00B6288C">
        <w:rPr>
          <w:rFonts w:eastAsia="Calibri"/>
          <w:b/>
          <w:bCs/>
          <w:szCs w:val="24"/>
        </w:rPr>
        <w:t xml:space="preserve">zamítá. </w:t>
      </w:r>
    </w:p>
    <w:p w14:paraId="3B5A390B" w14:textId="77777777" w:rsidR="002048D2" w:rsidRPr="00EC62E6" w:rsidRDefault="002048D2" w:rsidP="002048D2">
      <w:pPr>
        <w:rPr>
          <w:rFonts w:eastAsia="Calibri"/>
          <w:szCs w:val="24"/>
        </w:rPr>
      </w:pPr>
      <w:r w:rsidRPr="00EC62E6">
        <w:rPr>
          <w:rFonts w:eastAsia="Calibri"/>
          <w:szCs w:val="24"/>
        </w:rPr>
        <w:t>I</w:t>
      </w:r>
      <w:r>
        <w:rPr>
          <w:rFonts w:eastAsia="Calibri"/>
          <w:szCs w:val="24"/>
        </w:rPr>
        <w:t>I</w:t>
      </w:r>
      <w:r w:rsidRPr="00EC62E6">
        <w:rPr>
          <w:rFonts w:eastAsia="Calibri"/>
          <w:szCs w:val="24"/>
        </w:rPr>
        <w:t>I. Jinak zůstává napadený rozsudek nezměněn.</w:t>
      </w:r>
    </w:p>
    <w:p w14:paraId="0F4B2AF3" w14:textId="77777777" w:rsidR="002048D2" w:rsidRPr="00FA1E6B" w:rsidRDefault="002048D2" w:rsidP="002048D2">
      <w:pPr>
        <w:rPr>
          <w:szCs w:val="24"/>
        </w:rPr>
      </w:pPr>
    </w:p>
    <w:p w14:paraId="51BB587C" w14:textId="77777777" w:rsidR="002048D2" w:rsidRDefault="002048D2" w:rsidP="002048D2">
      <w:pPr>
        <w:pStyle w:val="Nadpisvrozhodnut"/>
        <w:rPr>
          <w:szCs w:val="24"/>
        </w:rPr>
      </w:pPr>
      <w:r w:rsidRPr="00A04E46">
        <w:rPr>
          <w:szCs w:val="24"/>
        </w:rPr>
        <w:t>Odůvodnění</w:t>
      </w:r>
    </w:p>
    <w:p w14:paraId="1B3E6D55" w14:textId="77777777" w:rsidR="002048D2" w:rsidRPr="002149C4" w:rsidRDefault="002048D2" w:rsidP="002048D2"/>
    <w:p w14:paraId="44F51904" w14:textId="50B74DF0" w:rsidR="002048D2" w:rsidRDefault="002048D2" w:rsidP="002048D2">
      <w:pPr>
        <w:pStyle w:val="Textodvodnn"/>
        <w:rPr>
          <w:rFonts w:cs="Arial"/>
        </w:rPr>
      </w:pPr>
      <w:r w:rsidRPr="00833496">
        <w:t>Napadeným rozsudkem byl</w:t>
      </w:r>
      <w:r>
        <w:t xml:space="preserve"> mladistvý </w:t>
      </w:r>
      <w:r w:rsidR="00BD4BE9">
        <w:rPr>
          <w:rFonts w:cs="Arial"/>
        </w:rPr>
        <w:t>T.J.</w:t>
      </w:r>
      <w:r>
        <w:rPr>
          <w:rFonts w:cs="Arial"/>
        </w:rPr>
        <w:t xml:space="preserve"> </w:t>
      </w:r>
      <w:r w:rsidRPr="002E0030">
        <w:rPr>
          <w:rFonts w:cs="Arial"/>
        </w:rPr>
        <w:t>uznán vinným</w:t>
      </w:r>
      <w:r w:rsidRPr="00D13261">
        <w:rPr>
          <w:rFonts w:cs="Arial"/>
          <w:b/>
          <w:bCs/>
        </w:rPr>
        <w:t xml:space="preserve"> </w:t>
      </w:r>
      <w:r w:rsidRPr="009E02AF">
        <w:t>provinění</w:t>
      </w:r>
      <w:r>
        <w:t>m</w:t>
      </w:r>
      <w:r w:rsidRPr="009E02AF">
        <w:t xml:space="preserve"> výtržnictví podle § 358 odst. 1 trestního zákoníku</w:t>
      </w:r>
      <w:r>
        <w:t xml:space="preserve"> a p</w:t>
      </w:r>
      <w:r w:rsidRPr="009E02AF">
        <w:t>rovinění</w:t>
      </w:r>
      <w:r>
        <w:t>m</w:t>
      </w:r>
      <w:r w:rsidRPr="009E02AF">
        <w:t xml:space="preserve"> ublížení na zdraví podle § 146 odst. 1 trestního zákoníku</w:t>
      </w:r>
      <w:r>
        <w:t xml:space="preserve">, </w:t>
      </w:r>
      <w:r w:rsidRPr="00E92AA1">
        <w:rPr>
          <w:rFonts w:cs="Arial"/>
        </w:rPr>
        <w:t>kter</w:t>
      </w:r>
      <w:r>
        <w:rPr>
          <w:rFonts w:cs="Arial"/>
        </w:rPr>
        <w:t>ých</w:t>
      </w:r>
      <w:r w:rsidRPr="00E92AA1">
        <w:rPr>
          <w:rFonts w:cs="Arial"/>
        </w:rPr>
        <w:t xml:space="preserve"> se měl dle skutkových zjištění soudu I. stupně dopustit </w:t>
      </w:r>
      <w:r>
        <w:rPr>
          <w:rFonts w:cs="Arial"/>
        </w:rPr>
        <w:t>tím, že</w:t>
      </w:r>
    </w:p>
    <w:p w14:paraId="09CD7EB4" w14:textId="14A180CD" w:rsidR="002048D2" w:rsidRPr="0065516A" w:rsidRDefault="002048D2" w:rsidP="002048D2">
      <w:pPr>
        <w:contextualSpacing/>
        <w:rPr>
          <w:szCs w:val="24"/>
        </w:rPr>
      </w:pPr>
      <w:r w:rsidRPr="0065516A">
        <w:rPr>
          <w:rFonts w:cs="Arial"/>
          <w:szCs w:val="24"/>
        </w:rPr>
        <w:t xml:space="preserve"> </w:t>
      </w:r>
      <w:bookmarkStart w:id="0" w:name="_Hlk49157551"/>
      <w:r w:rsidRPr="0065516A">
        <w:rPr>
          <w:szCs w:val="24"/>
        </w:rPr>
        <w:t xml:space="preserve">v době od 22.14 hod. do 22.17 hod. dne 30. 7. 2021 v Hulíně, okres Kroměříž, v parku za budovou základní školy na ulici Nábřeží, na chodníku mezi oplocením hřišť v blízkosti místního koupaliště, za přítomnosti dalších nejméně deseti osob po předchozím vzájemném verbálním a fyzickým napadení mezi ním a osobami </w:t>
      </w:r>
      <w:r w:rsidR="00BD4BE9">
        <w:rPr>
          <w:szCs w:val="24"/>
        </w:rPr>
        <w:t>T.G.</w:t>
      </w:r>
      <w:r w:rsidRPr="0065516A">
        <w:rPr>
          <w:szCs w:val="24"/>
        </w:rPr>
        <w:t xml:space="preserve">, narozený </w:t>
      </w:r>
      <w:r w:rsidR="00936455">
        <w:rPr>
          <w:szCs w:val="24"/>
        </w:rPr>
        <w:t>XXXXX</w:t>
      </w:r>
      <w:r w:rsidRPr="0065516A">
        <w:rPr>
          <w:szCs w:val="24"/>
        </w:rPr>
        <w:t xml:space="preserve">, </w:t>
      </w:r>
      <w:r w:rsidR="00BD4BE9">
        <w:rPr>
          <w:szCs w:val="24"/>
        </w:rPr>
        <w:t>M.S.</w:t>
      </w:r>
      <w:r w:rsidRPr="0065516A">
        <w:rPr>
          <w:szCs w:val="24"/>
        </w:rPr>
        <w:t xml:space="preserve">, narozen </w:t>
      </w:r>
      <w:r w:rsidR="00936455">
        <w:rPr>
          <w:szCs w:val="24"/>
        </w:rPr>
        <w:t>XXXXX</w:t>
      </w:r>
      <w:r w:rsidRPr="0065516A">
        <w:rPr>
          <w:szCs w:val="24"/>
        </w:rPr>
        <w:t xml:space="preserve">, </w:t>
      </w:r>
      <w:r w:rsidR="00BD4BE9">
        <w:rPr>
          <w:szCs w:val="24"/>
        </w:rPr>
        <w:t>D.D.</w:t>
      </w:r>
      <w:r w:rsidRPr="0065516A">
        <w:rPr>
          <w:szCs w:val="24"/>
        </w:rPr>
        <w:t xml:space="preserve">, nar. </w:t>
      </w:r>
      <w:r w:rsidR="00936455">
        <w:rPr>
          <w:szCs w:val="24"/>
        </w:rPr>
        <w:t>XXXXX</w:t>
      </w:r>
      <w:r w:rsidRPr="0065516A">
        <w:rPr>
          <w:szCs w:val="24"/>
        </w:rPr>
        <w:t xml:space="preserve">, </w:t>
      </w:r>
      <w:r w:rsidR="00BD4BE9">
        <w:rPr>
          <w:szCs w:val="24"/>
        </w:rPr>
        <w:t>P.N.</w:t>
      </w:r>
      <w:r w:rsidRPr="0065516A">
        <w:rPr>
          <w:szCs w:val="24"/>
        </w:rPr>
        <w:t xml:space="preserve">, narozen </w:t>
      </w:r>
      <w:r w:rsidR="00936455">
        <w:rPr>
          <w:szCs w:val="24"/>
        </w:rPr>
        <w:t>XXXXX</w:t>
      </w:r>
      <w:r w:rsidRPr="0065516A">
        <w:rPr>
          <w:szCs w:val="24"/>
        </w:rPr>
        <w:t xml:space="preserve"> (jednání </w:t>
      </w:r>
      <w:r w:rsidR="00BD4BE9">
        <w:rPr>
          <w:szCs w:val="24"/>
        </w:rPr>
        <w:t>T.G.</w:t>
      </w:r>
      <w:r w:rsidRPr="0065516A">
        <w:rPr>
          <w:szCs w:val="24"/>
        </w:rPr>
        <w:t xml:space="preserve">, mladistvého </w:t>
      </w:r>
      <w:r w:rsidR="00BD4BE9">
        <w:rPr>
          <w:szCs w:val="24"/>
        </w:rPr>
        <w:t>P.N.</w:t>
      </w:r>
      <w:r w:rsidRPr="0065516A">
        <w:rPr>
          <w:szCs w:val="24"/>
        </w:rPr>
        <w:t xml:space="preserve">, mladistvého </w:t>
      </w:r>
      <w:r w:rsidR="00BD4BE9">
        <w:rPr>
          <w:szCs w:val="24"/>
        </w:rPr>
        <w:t>M.S.</w:t>
      </w:r>
      <w:r w:rsidRPr="0065516A">
        <w:rPr>
          <w:szCs w:val="24"/>
        </w:rPr>
        <w:t xml:space="preserve"> a </w:t>
      </w:r>
      <w:r w:rsidR="00BD4BE9">
        <w:rPr>
          <w:szCs w:val="24"/>
        </w:rPr>
        <w:t>D.D.</w:t>
      </w:r>
      <w:r w:rsidRPr="0065516A">
        <w:rPr>
          <w:szCs w:val="24"/>
        </w:rPr>
        <w:t xml:space="preserve"> je řešeno v přestupkovém řízení), ve chvíli, kdy došlo k částečnému uklidnění situace, přistoupil ke skupince kolem </w:t>
      </w:r>
      <w:r w:rsidR="00BD4BE9">
        <w:rPr>
          <w:szCs w:val="24"/>
        </w:rPr>
        <w:t>M.S.</w:t>
      </w:r>
      <w:r w:rsidRPr="0065516A">
        <w:rPr>
          <w:szCs w:val="24"/>
        </w:rPr>
        <w:t xml:space="preserve"> a </w:t>
      </w:r>
      <w:r w:rsidR="00BD4BE9">
        <w:rPr>
          <w:szCs w:val="24"/>
        </w:rPr>
        <w:t>T.G.</w:t>
      </w:r>
      <w:r w:rsidRPr="0065516A">
        <w:rPr>
          <w:szCs w:val="24"/>
        </w:rPr>
        <w:t xml:space="preserve"> poškozený </w:t>
      </w:r>
      <w:r w:rsidR="00936455">
        <w:rPr>
          <w:szCs w:val="24"/>
        </w:rPr>
        <w:t>T.Ž.</w:t>
      </w:r>
      <w:r w:rsidRPr="0065516A">
        <w:rPr>
          <w:szCs w:val="24"/>
        </w:rPr>
        <w:t xml:space="preserve">, narozený </w:t>
      </w:r>
      <w:r w:rsidR="00936455">
        <w:rPr>
          <w:szCs w:val="24"/>
        </w:rPr>
        <w:t>XXXXX</w:t>
      </w:r>
      <w:r w:rsidRPr="0065516A">
        <w:rPr>
          <w:szCs w:val="24"/>
        </w:rPr>
        <w:t xml:space="preserve">, který se do té doby do děje vůbec nezapojoval a který si všiml, že pěstí dostala i jedna z přítomných dívek, v úmyslu situaci zklidnit, chytil poškozený ruku osoby držící a uklidňující </w:t>
      </w:r>
      <w:r w:rsidR="008B3C01">
        <w:rPr>
          <w:szCs w:val="24"/>
        </w:rPr>
        <w:t>M.S.</w:t>
      </w:r>
      <w:r w:rsidRPr="0065516A">
        <w:rPr>
          <w:szCs w:val="24"/>
        </w:rPr>
        <w:t xml:space="preserve">, načež </w:t>
      </w:r>
      <w:r w:rsidR="00BD4BE9">
        <w:rPr>
          <w:szCs w:val="24"/>
        </w:rPr>
        <w:t>M.S.</w:t>
      </w:r>
      <w:r w:rsidRPr="0065516A">
        <w:rPr>
          <w:szCs w:val="24"/>
        </w:rPr>
        <w:t xml:space="preserve"> strčil do </w:t>
      </w:r>
      <w:r w:rsidR="00BD4BE9">
        <w:rPr>
          <w:szCs w:val="24"/>
        </w:rPr>
        <w:t>T.G.</w:t>
      </w:r>
      <w:r w:rsidRPr="0065516A">
        <w:rPr>
          <w:szCs w:val="24"/>
        </w:rPr>
        <w:t xml:space="preserve"> a v ten okamžik přistoupil k poškozenému </w:t>
      </w:r>
      <w:r w:rsidR="00936455">
        <w:rPr>
          <w:szCs w:val="24"/>
        </w:rPr>
        <w:t>T.Ž.</w:t>
      </w:r>
      <w:r w:rsidRPr="0065516A">
        <w:rPr>
          <w:szCs w:val="24"/>
        </w:rPr>
        <w:t xml:space="preserve"> zezadu z levé strany mladistvý </w:t>
      </w:r>
      <w:r w:rsidR="00BD4BE9">
        <w:rPr>
          <w:szCs w:val="24"/>
        </w:rPr>
        <w:t>T.J.</w:t>
      </w:r>
      <w:r w:rsidRPr="0065516A">
        <w:rPr>
          <w:szCs w:val="24"/>
        </w:rPr>
        <w:t xml:space="preserve"> a zákeřně poškozeného bez předchozího varování, které by mu dalo možnost bránit se, úmyslně udeřil jedním prudkým úderem pěstí pravé ruky do levé spodní čelisti, čímž způsobil poškozenému </w:t>
      </w:r>
      <w:r w:rsidR="00936455">
        <w:rPr>
          <w:szCs w:val="24"/>
        </w:rPr>
        <w:t>T.Ž.</w:t>
      </w:r>
      <w:r w:rsidRPr="0065516A">
        <w:rPr>
          <w:szCs w:val="24"/>
        </w:rPr>
        <w:t xml:space="preserve"> zranění spočívající ve dvojité zlomenině dolní čelisti s poraněním trojklanného nervu, které si vyžádalo lékařské ošetření s nutností operačního řešení s vložením destičkových šroubovacích dlah v Krajské nemocnici Tomáše Bati ve Zlíně, po dobu 14 dní vložení mezičelistní fixace gumovými tahy, které podstatně omezovalo poškozeného v jeho obvyklém způsobu života po dobu od 31. 7. 2021 do 18. 8. 2021 hospitalizací v nemocnici, bolestivostí, omezenou možností otevírání úst, problémy s komunikací a s hygienou dutiny ústní, nutností jíst jen tekutou stravu, a také mělo za následek pracovní neschopnost poškozeného do 17 9. 2021, čímž byla poškozenému </w:t>
      </w:r>
      <w:r w:rsidR="00936455">
        <w:rPr>
          <w:szCs w:val="24"/>
        </w:rPr>
        <w:t>T.Ž.</w:t>
      </w:r>
      <w:r w:rsidRPr="0065516A">
        <w:rPr>
          <w:szCs w:val="24"/>
        </w:rPr>
        <w:t xml:space="preserve"> způsobena škoda na ztrátě na výdělku ve výši 25.568 Kč a nemajetková újmu ve výši 67 660,90 Kč, současně svým jednáním mladistvý způsobil škodu poškozené Vojenské zdravotní pojišťovně České republiky, IČ: 47114975, ve výši 52 323 Kč na nákladech vynaložených na ošetření poškozeného </w:t>
      </w:r>
      <w:r w:rsidR="00E859F9">
        <w:rPr>
          <w:szCs w:val="24"/>
        </w:rPr>
        <w:t>T.</w:t>
      </w:r>
      <w:r w:rsidRPr="0065516A">
        <w:rPr>
          <w:szCs w:val="24"/>
        </w:rPr>
        <w:t xml:space="preserve"> Ž</w:t>
      </w:r>
      <w:r w:rsidR="00E859F9">
        <w:rPr>
          <w:szCs w:val="24"/>
        </w:rPr>
        <w:t>.</w:t>
      </w:r>
      <w:r w:rsidRPr="0065516A">
        <w:rPr>
          <w:szCs w:val="24"/>
        </w:rPr>
        <w:t xml:space="preserve"> a poškozené </w:t>
      </w:r>
      <w:bookmarkStart w:id="1" w:name="_Hlk103507476"/>
      <w:r w:rsidRPr="0065516A">
        <w:rPr>
          <w:szCs w:val="24"/>
        </w:rPr>
        <w:t xml:space="preserve">České republice -  Ministerstvu obrany, IČ: 60162694, škodu ve výši nejméně 30 907 </w:t>
      </w:r>
      <w:bookmarkEnd w:id="1"/>
      <w:r w:rsidRPr="0065516A">
        <w:rPr>
          <w:szCs w:val="24"/>
        </w:rPr>
        <w:t xml:space="preserve">Kč, vzniklou vyplacením služebního platu poškozenému </w:t>
      </w:r>
      <w:r w:rsidR="00936455">
        <w:rPr>
          <w:szCs w:val="24"/>
        </w:rPr>
        <w:t>T.Ž.</w:t>
      </w:r>
      <w:r w:rsidRPr="0065516A">
        <w:rPr>
          <w:szCs w:val="24"/>
        </w:rPr>
        <w:t xml:space="preserve"> po dobu jeho dočasné neschopnosti ke službě. </w:t>
      </w:r>
    </w:p>
    <w:bookmarkEnd w:id="0"/>
    <w:p w14:paraId="2B828779" w14:textId="77777777" w:rsidR="002048D2" w:rsidRPr="0065516A" w:rsidRDefault="002048D2" w:rsidP="002048D2">
      <w:pPr>
        <w:pStyle w:val="Textodvodnn"/>
      </w:pPr>
      <w:r w:rsidRPr="0065516A">
        <w:t>Za tuto trestnou činnost bylo mladistvému uloženo úhrnné trestní opatření odnětí svobody v trvání 8 měsíců, jehož výkon mu byl podmíněně odložen na zkušební dobu v trvání 1 roku. Podle § 18 odst. 1 zákona č. 218/2003 Sb. byla mladistvému uložena výchovná povinnost nahradit podle svých sil poškozeným škodu způsobenou proviněním.</w:t>
      </w:r>
    </w:p>
    <w:p w14:paraId="4993FCC1" w14:textId="5A80EA2A" w:rsidR="002048D2" w:rsidRPr="009E02AF" w:rsidRDefault="002048D2" w:rsidP="002048D2">
      <w:pPr>
        <w:pStyle w:val="Textodvodnn"/>
      </w:pPr>
      <w:r w:rsidRPr="009E02AF">
        <w:t xml:space="preserve">Podle § 228 odst. 1 </w:t>
      </w:r>
      <w:proofErr w:type="spellStart"/>
      <w:r w:rsidRPr="009E02AF">
        <w:t>tr</w:t>
      </w:r>
      <w:proofErr w:type="spellEnd"/>
      <w:r w:rsidRPr="009E02AF">
        <w:t xml:space="preserve">. řádu </w:t>
      </w:r>
      <w:r>
        <w:t xml:space="preserve">byla </w:t>
      </w:r>
      <w:r w:rsidRPr="009E02AF">
        <w:t xml:space="preserve">mladistvému </w:t>
      </w:r>
      <w:r>
        <w:t>uložena</w:t>
      </w:r>
      <w:r w:rsidRPr="009E02AF">
        <w:t xml:space="preserve"> povinnost zaplatit poškozené Vojenské zdravotní pojišťovně ČR, se sídlem Drahobejlova 1404/4, Praha 9, IČ 47114975, částku 52 323 Kč, </w:t>
      </w:r>
      <w:bookmarkStart w:id="2" w:name="_Hlk118722611"/>
      <w:r w:rsidRPr="009E02AF">
        <w:t xml:space="preserve">České republice, zastoupené Ministerstvem obrany České republiky, IČ 60162694, částku 30 907 Kč </w:t>
      </w:r>
      <w:bookmarkEnd w:id="2"/>
      <w:r w:rsidRPr="009E02AF">
        <w:t xml:space="preserve">a </w:t>
      </w:r>
      <w:r w:rsidR="00936455">
        <w:t>T.Ž.</w:t>
      </w:r>
      <w:r w:rsidRPr="009E02AF">
        <w:t xml:space="preserve">, nar. </w:t>
      </w:r>
      <w:r w:rsidR="00936455">
        <w:t>XXXXX</w:t>
      </w:r>
      <w:r w:rsidRPr="009E02AF">
        <w:t xml:space="preserve">, bytem </w:t>
      </w:r>
      <w:r w:rsidR="008B3C01">
        <w:t>XXXXX</w:t>
      </w:r>
      <w:r w:rsidRPr="009E02AF">
        <w:t xml:space="preserve">, částku 25 568 Kč k náhradě škody a dále poškozenému </w:t>
      </w:r>
      <w:r w:rsidR="00936455">
        <w:t>T.Ž.</w:t>
      </w:r>
      <w:r w:rsidRPr="009E02AF">
        <w:t xml:space="preserve">, nar. </w:t>
      </w:r>
      <w:r w:rsidR="00936455">
        <w:t>XXXXX</w:t>
      </w:r>
      <w:r w:rsidRPr="009E02AF">
        <w:t xml:space="preserve">, bytem </w:t>
      </w:r>
      <w:r w:rsidR="008B3C01">
        <w:t>XXXXX</w:t>
      </w:r>
      <w:r w:rsidRPr="009E02AF">
        <w:t xml:space="preserve"> částku 67 660,90 Kč k náhradě nemajetkové újmy. </w:t>
      </w:r>
    </w:p>
    <w:p w14:paraId="4D54631C" w14:textId="77777777" w:rsidR="002048D2" w:rsidRPr="00B6288C" w:rsidRDefault="002048D2" w:rsidP="002048D2">
      <w:pPr>
        <w:pStyle w:val="Textodvodnn"/>
      </w:pPr>
      <w:r w:rsidRPr="00B6288C">
        <w:t xml:space="preserve">Ve včas podaném odvolání mladistvého, které zdůvodnil jeho obhájce, je namítáno, že soud I. stupně se nevypořádal se všemi okolnostmi významnými pro své rozhodnutí a uložil nepřiměřené trestní opatření. Mladistvý namítá, že byl odsouzen za jednání, kterého se nedopustil. Jeho vina je prokazována toliko výpovědí poškozeného, ta však není přesvědčivá. Poškozený u hlavního líčení měnil svá tvrzení, když dokonce uvedl, že v době napadení viděl mladistvému do obličeje, což odporuje obžalobě, a proto není věrohodný. Zdůrazňuje, že pokud by poškozeného napadl pěstí </w:t>
      </w:r>
      <w:r w:rsidRPr="00B6288C">
        <w:lastRenderedPageBreak/>
        <w:t xml:space="preserve">pravé ruku zezadu, nemohl by mu způsobit dané zranění, když v této souvislosti poukázal na výpověď soudního znalce MUDr. Bc. Milana Votavy a také na závěry jeho znaleckého posudku. Ke kamerovému záznamu uvedl, že je velmi špatně viditelný a jedná se tak o důkaz sporný, spíše nepoužitelný. Trval na tom, že byl poškozeným napaden, kdy jej sevřel pod krkem, a proto se bránil, což je potvrzováno dvěma svědky. S tímto se soud I. stupně dostatečně nezabýval, když jiné přímé ani nepřímé důkazy k dispozici nejsou. Navíc poškozený byl napaden i dalšími osobami, které mu mohly dané zranění způsobit, neboť do konfliktu se zapojilo více lidí. K trestnímu opatření namítá, že toto je nepřiměřeně přísné, v minulosti nebyl soudně trestán a vždy se choval řádně. Závěrem navrhnul, aby byl podané obžaloby zproštěn podle </w:t>
      </w:r>
      <w:proofErr w:type="spellStart"/>
      <w:r w:rsidRPr="00B6288C">
        <w:t>ust</w:t>
      </w:r>
      <w:proofErr w:type="spellEnd"/>
      <w:r w:rsidRPr="00B6288C">
        <w:t xml:space="preserve">. § 226 písm. b) trestního řádu, případně, aby odvolací soud rozhodl dle </w:t>
      </w:r>
      <w:proofErr w:type="spellStart"/>
      <w:r w:rsidRPr="00B6288C">
        <w:t>ust</w:t>
      </w:r>
      <w:proofErr w:type="spellEnd"/>
      <w:r w:rsidRPr="00B6288C">
        <w:t xml:space="preserve">. § 222 odst. 2 </w:t>
      </w:r>
      <w:proofErr w:type="spellStart"/>
      <w:r w:rsidRPr="00B6288C">
        <w:t>tr</w:t>
      </w:r>
      <w:proofErr w:type="spellEnd"/>
      <w:r w:rsidRPr="00B6288C">
        <w:t xml:space="preserve">. řádu a poškozené odkázal na řízení ve věcech občanskoprávních.  </w:t>
      </w:r>
    </w:p>
    <w:p w14:paraId="396B11B3" w14:textId="77777777" w:rsidR="002048D2" w:rsidRPr="00B6288C" w:rsidRDefault="002048D2" w:rsidP="002048D2">
      <w:pPr>
        <w:pStyle w:val="Textodvodnn"/>
      </w:pPr>
      <w:r w:rsidRPr="00B6288C">
        <w:t>Včas podalo odvolání též Ministerstvo obrany, když napadenému rozhodnutí vytýká jednak nesprávné označení poškozeného a dále brojí proti rozhodnutí, kterým nebyly přiznány úroky z prodlení. Rekapituluje předložené listiny</w:t>
      </w:r>
      <w:r>
        <w:t>,</w:t>
      </w:r>
      <w:r w:rsidRPr="00B6288C">
        <w:t xml:space="preserve"> na </w:t>
      </w:r>
      <w:proofErr w:type="gramStart"/>
      <w:r w:rsidRPr="00B6288C">
        <w:t>základě</w:t>
      </w:r>
      <w:proofErr w:type="gramEnd"/>
      <w:r w:rsidRPr="00B6288C">
        <w:t xml:space="preserve"> kterých se domáhá uplatněného nároku na náhradu škody a dále zdůvodňuje jednak okolnostmi, jednak odkazem na příslušnou právní úpravu v jakém rozsahu měl soud I. stupně úroky přiznat, případně rozhodnout dle ustanovení § 229 odst. 2 trestního řádu a ve zbytku nároku, týkajících se požadovaného úroku z prodlení jej odkázat na řízení ve věcech občanskoprávních. </w:t>
      </w:r>
    </w:p>
    <w:p w14:paraId="5B92C26A" w14:textId="77777777" w:rsidR="002048D2" w:rsidRDefault="002048D2" w:rsidP="002048D2">
      <w:pPr>
        <w:pStyle w:val="Textodvodnn"/>
        <w:rPr>
          <w:lang w:eastAsia="cs-CZ"/>
        </w:rPr>
      </w:pPr>
      <w:r w:rsidRPr="00776622">
        <w:t xml:space="preserve">Krajský soud </w:t>
      </w:r>
      <w:r>
        <w:t xml:space="preserve">pro mládež </w:t>
      </w:r>
      <w:r w:rsidRPr="00776622">
        <w:t>v Brně jako soud odvolací přezkoumal z podnětu podan</w:t>
      </w:r>
      <w:r>
        <w:t>ých</w:t>
      </w:r>
      <w:r w:rsidRPr="00776622">
        <w:t xml:space="preserve"> odvolání dle § 254 odst. 1 trestního řádu zákonnost a odůvodněnost jen těch oddělitelných výroků rozsudku, proti nimž bylo podáno odvolání, i správnost postupu řízení, které jim předcházelo, a to z hlediska vytýkaných vad.</w:t>
      </w:r>
      <w:r>
        <w:t xml:space="preserve"> </w:t>
      </w:r>
      <w:r w:rsidRPr="006356D2">
        <w:rPr>
          <w:lang w:eastAsia="cs-CZ"/>
        </w:rPr>
        <w:t>Řízení není zatíženo žádnými podstatnými vadami, které by mohly mít vliv na správnost a zákonnost přezkoumávané části rozsudku. Nebyl</w:t>
      </w:r>
      <w:r>
        <w:rPr>
          <w:lang w:eastAsia="cs-CZ"/>
        </w:rPr>
        <w:t>,</w:t>
      </w:r>
      <w:r w:rsidRPr="006356D2">
        <w:rPr>
          <w:lang w:eastAsia="cs-CZ"/>
        </w:rPr>
        <w:t xml:space="preserve"> proto shledán důvod pro zrušení rozsudku podle § 258 odst. 1 písm. a) tr</w:t>
      </w:r>
      <w:r>
        <w:rPr>
          <w:lang w:eastAsia="cs-CZ"/>
        </w:rPr>
        <w:t>estního</w:t>
      </w:r>
      <w:r w:rsidRPr="006356D2">
        <w:rPr>
          <w:lang w:eastAsia="cs-CZ"/>
        </w:rPr>
        <w:t xml:space="preserve"> řádu.</w:t>
      </w:r>
    </w:p>
    <w:p w14:paraId="283933CD" w14:textId="051060DC" w:rsidR="002048D2" w:rsidRPr="00B6288C" w:rsidRDefault="002048D2" w:rsidP="002048D2">
      <w:pPr>
        <w:pStyle w:val="Textodvodnn"/>
      </w:pPr>
      <w:r w:rsidRPr="00B6288C">
        <w:t xml:space="preserve">Pokud se týkalo odvolání mladistvého, tak tomuto odvolací soud nepřisvědčil. V rámci veřejného zasedání byl přehrán videozáznam z dané události v takovém rozlišení, na </w:t>
      </w:r>
      <w:proofErr w:type="gramStart"/>
      <w:r w:rsidRPr="00B6288C">
        <w:t>základě</w:t>
      </w:r>
      <w:proofErr w:type="gramEnd"/>
      <w:r w:rsidRPr="00B6288C">
        <w:t xml:space="preserve"> kterého odvolací soud přisvědčil závěrům soudu I. stupně, že to byl mladistvý, který jednou, velmi silnou ranou napadl poškozeného a lze z provedeného dokazování dovodit, že to byla ona rána, která způsobila poškozenému zranění, které specifikoval i soudní znalec. Z videozáznamu lze vypozorovat chování samotného poškozeného, který delší dobu celý incident sledoval, a zapojil se do něj až v samotném závěru. Rovněž bylo prokázáno, že poškozený nebyl zády k mladistvému, ale čelem ke kameře, tudíž rána mladistvého směřovala do oblasti dolní čelisti vlevo poškozeného. Úder tak mladistvý vedl pravou horní končetinou a tento úder byl způsobilý ke vzniku zranění poškozeného. Odvolací soud si je vědom, že i sám mladistvý byl napadán, a je přesvědčen, že nepochybně u více osob měla být dovozena trestněprávní odpovědnost a to minimálně pro provinění výtržnictví, ale toto akademické konstatování Krajského soudu v Brně nevyvrací důkazy o vině mladistvého, když z celého průběhu konfliktu lze dovodit, že to byl právě mladistvý, který výrazně a agresivně překročil intenzitu útoku na integritu poškozeného a rozhodně mu nelze přisvědčit, že nebylo prokázáno jeho jednání a rovněž nelze akceptovat obhajobu, že jednal v sebeobraně. Na provedeném videozáznamu je jednoznačně vidět, že poškozený delší dobu incident daných osob sledoval, a nutno akceptovat, že se zapojil až v době, kdy viděl napadení </w:t>
      </w:r>
      <w:proofErr w:type="gramStart"/>
      <w:r w:rsidR="00E859F9">
        <w:t>E.B.</w:t>
      </w:r>
      <w:r w:rsidRPr="00B6288C">
        <w:t>.</w:t>
      </w:r>
      <w:proofErr w:type="gramEnd"/>
      <w:r w:rsidRPr="00B6288C">
        <w:t xml:space="preserve"> Naopak výpovědí poškozeného i provedeným videozáznamem byla vyvrácena obhajoba mladistvého, že měl být ze strany poškozeného napaden. Byť se v průběhu incidentu nesporně bránil útoku jiných osob, nestalo se tak ve vztahu k poškozenému </w:t>
      </w:r>
      <w:r w:rsidR="00936455">
        <w:t>T.Ž.</w:t>
      </w:r>
      <w:r w:rsidRPr="00B6288C">
        <w:t xml:space="preserve"> a svým útokem jednak v daném momentě nejednal v nutné sebeobraně, jednak zcela evidentně vybočil intenzitou vedeného útoku z dosavadního průběhu konfliktu. </w:t>
      </w:r>
    </w:p>
    <w:p w14:paraId="35850A67" w14:textId="77777777" w:rsidR="002048D2" w:rsidRPr="00B6288C" w:rsidRDefault="002048D2" w:rsidP="002048D2">
      <w:pPr>
        <w:pStyle w:val="Textodvodnn"/>
      </w:pPr>
      <w:r w:rsidRPr="00B6288C">
        <w:t xml:space="preserve">Zjištěnému skutkovému stavu soud I. stupně přiřadil i odpovídající právní kvalifikaci, a i krajský soud pro přezkumu dané věci v rámci odvolacího řízení dospěl k závěru, že se mladistvý dopustil </w:t>
      </w:r>
      <w:r w:rsidRPr="009E02AF">
        <w:t>provinění výtržnictví podle § 358 odst. 1 trestního zákoníku</w:t>
      </w:r>
      <w:r>
        <w:t xml:space="preserve"> a p</w:t>
      </w:r>
      <w:r w:rsidRPr="009E02AF">
        <w:t xml:space="preserve">rovinění ublížení na zdraví podle § </w:t>
      </w:r>
      <w:r w:rsidRPr="009E02AF">
        <w:lastRenderedPageBreak/>
        <w:t>146 odst. 1 trestního zákoníku</w:t>
      </w:r>
      <w:r>
        <w:t xml:space="preserve">, a to ve formě úmyslu nepřímého ve smyslu ustanovení § 15 odst. 1 písm. b) trestního zákoníku. Odvolací soud proto výrok o vině shledal správným a zákonným. </w:t>
      </w:r>
    </w:p>
    <w:p w14:paraId="4BECDD78" w14:textId="77777777" w:rsidR="002048D2" w:rsidRDefault="002048D2" w:rsidP="002048D2">
      <w:pPr>
        <w:pStyle w:val="Textodvodnn"/>
      </w:pPr>
      <w:r w:rsidRPr="009E02AF">
        <w:t xml:space="preserve">Výrok o uloženém trestním opatření obstojí ze všech zákonných důvodů. Zcela správně soud I. stupně poukázal na dosavadní bezúhonnost mladistvého na straně jedné, na druhé straně zdůraznil, že </w:t>
      </w:r>
      <w:r>
        <w:t>spáchal dvě provinění</w:t>
      </w:r>
      <w:r w:rsidRPr="009E02AF">
        <w:t xml:space="preserve">. </w:t>
      </w:r>
      <w:r>
        <w:t>O</w:t>
      </w:r>
      <w:r w:rsidRPr="009E02AF">
        <w:t xml:space="preserve">dvolací soud vyměřené trestní opatření nepovažuje za přísné, natož za nepřiměřeně, ale jeho výměra i způsob výkonu zcela zákonně odráží jak okolnosti případu, tak i osobu mladistvého. </w:t>
      </w:r>
      <w:r>
        <w:t xml:space="preserve">Jelikož toliko nepřiměřenost trestního opatření může být důvodem k zásahu odvolacího soudu, ale důvody k postupu dle § 258 odst. 1 písm. e) trestního řádu shledány nebyly, byl i tento výrok potvrzen a odvolání mladistvého jako nedůvodné dle § 256 trestního řádu zamítnuto. </w:t>
      </w:r>
    </w:p>
    <w:p w14:paraId="58F92C71" w14:textId="77777777" w:rsidR="002048D2" w:rsidRPr="009E02AF" w:rsidRDefault="002048D2" w:rsidP="002048D2">
      <w:pPr>
        <w:pStyle w:val="Textodvodnn"/>
      </w:pPr>
      <w:r>
        <w:t xml:space="preserve">Pochybení bylo shledáno v napadeném výroku o náhradě škody, který byl přezkoumán z podnětu odvolání Ministerstva obrany. Jednak soud I. stupně skutečně nesprávně označil poškozeného, jednak nutno přisvědčit, že bylo zákonné přiznat i požadované úroky z prodlení. Odvolací soud toliko nesouhlasí s argumentací poškozeného ministerstva, že je možno přiznat úroky z prodlení do doby, kdy bylo mladistvému doručeno usnesení o zahájení trestního stíhání, ani od doby seznámení s výsledky vyšetřování, jelikož mladistvý se tohoto úkonu nezúčastnil. Povinnost hradit úroky z prodlení vzniká od okamžiku, kdy se mladistvý dozvěděl o uplatněném nároku na náhradu škody a jeho výši a nezpochybnitelně se tak stalo u prvního hlavního líčení, u kterého byl nárok uplatněn, mladistvý byl přítomen a dozvěděl se nejen výši nároku, ale zejména skutečnost, že se jí poškozený domáhá. Od tohoto data lze dovodit zákonný nárok na úroky z prodlení, proto odvolací soud zrušil napadený výrok a od tohoto data přiznal poškozenému nejen jistinu, ale též zákonný úrok. </w:t>
      </w:r>
    </w:p>
    <w:p w14:paraId="6A2AE1CF" w14:textId="77777777" w:rsidR="002048D2" w:rsidRPr="009E02AF" w:rsidRDefault="002048D2" w:rsidP="002048D2">
      <w:pPr>
        <w:pStyle w:val="Textodvodnn"/>
      </w:pPr>
      <w:r w:rsidRPr="009E02AF">
        <w:t xml:space="preserve">Z rozvedených důvodů </w:t>
      </w:r>
      <w:r>
        <w:t xml:space="preserve">bylo rozsudkem rozhodnuto toliko ve vztahu k náhradě škody Ministerstva obrany, a </w:t>
      </w:r>
      <w:r w:rsidRPr="009E02AF">
        <w:t>postupem dle § 256 trestního řádu</w:t>
      </w:r>
      <w:r>
        <w:t xml:space="preserve"> bylo odvolání mladistvého zamítnuto. Jinak zůstal napadený rozsudek beze změn. </w:t>
      </w:r>
      <w:r w:rsidRPr="009E02AF">
        <w:t xml:space="preserve">  </w:t>
      </w:r>
    </w:p>
    <w:p w14:paraId="0A25BE95" w14:textId="77777777" w:rsidR="002048D2" w:rsidRPr="00BE7016" w:rsidRDefault="002048D2" w:rsidP="002048D2">
      <w:pPr>
        <w:rPr>
          <w:szCs w:val="24"/>
        </w:rPr>
      </w:pPr>
    </w:p>
    <w:p w14:paraId="650D21AF" w14:textId="77777777" w:rsidR="002048D2" w:rsidRPr="00BE7016" w:rsidRDefault="002048D2" w:rsidP="002048D2">
      <w:pPr>
        <w:spacing w:after="0"/>
        <w:rPr>
          <w:szCs w:val="24"/>
          <w:lang w:eastAsia="cs-CZ"/>
        </w:rPr>
      </w:pPr>
    </w:p>
    <w:p w14:paraId="43D22252" w14:textId="77777777" w:rsidR="002048D2" w:rsidRPr="00BE7016" w:rsidRDefault="002048D2" w:rsidP="002048D2">
      <w:pPr>
        <w:jc w:val="center"/>
        <w:rPr>
          <w:b/>
          <w:szCs w:val="24"/>
          <w:u w:val="single"/>
        </w:rPr>
      </w:pPr>
      <w:r w:rsidRPr="00BE7016">
        <w:rPr>
          <w:b/>
          <w:szCs w:val="24"/>
          <w:u w:val="single"/>
        </w:rPr>
        <w:t>Poučení o opravných prostředcích:</w:t>
      </w:r>
    </w:p>
    <w:p w14:paraId="6F7B8545" w14:textId="77777777" w:rsidR="002048D2" w:rsidRPr="00BE7016" w:rsidRDefault="002048D2" w:rsidP="002048D2">
      <w:pPr>
        <w:rPr>
          <w:b/>
          <w:szCs w:val="24"/>
          <w:u w:val="single"/>
        </w:rPr>
      </w:pPr>
    </w:p>
    <w:p w14:paraId="70B48DF7" w14:textId="77777777" w:rsidR="002048D2" w:rsidRPr="00BE7016" w:rsidRDefault="002048D2" w:rsidP="002048D2">
      <w:pPr>
        <w:spacing w:after="0"/>
        <w:rPr>
          <w:szCs w:val="24"/>
        </w:rPr>
      </w:pPr>
      <w:r w:rsidRPr="00BE7016">
        <w:rPr>
          <w:szCs w:val="24"/>
        </w:rPr>
        <w:t xml:space="preserve">Proti tomuto rozhodnutí není řádný opravný prostředek přípustný, takže </w:t>
      </w:r>
      <w:r w:rsidRPr="00BE7016">
        <w:rPr>
          <w:b/>
          <w:bCs/>
          <w:szCs w:val="24"/>
        </w:rPr>
        <w:t>rozhodnutí nabylo právní moci a je vykonatelné</w:t>
      </w:r>
      <w:r w:rsidRPr="00BE7016">
        <w:rPr>
          <w:szCs w:val="24"/>
        </w:rPr>
        <w:t xml:space="preserve"> (§ 139 odst. 1 písm. a), </w:t>
      </w:r>
      <w:proofErr w:type="gramStart"/>
      <w:r w:rsidRPr="00BE7016">
        <w:rPr>
          <w:szCs w:val="24"/>
        </w:rPr>
        <w:t>b)</w:t>
      </w:r>
      <w:proofErr w:type="spellStart"/>
      <w:r w:rsidRPr="00BE7016">
        <w:rPr>
          <w:szCs w:val="24"/>
        </w:rPr>
        <w:t>cc</w:t>
      </w:r>
      <w:proofErr w:type="spellEnd"/>
      <w:proofErr w:type="gramEnd"/>
      <w:r w:rsidRPr="00BE7016">
        <w:rPr>
          <w:szCs w:val="24"/>
        </w:rPr>
        <w:t>), § 140 odst. 1 trestního řádu).</w:t>
      </w:r>
    </w:p>
    <w:p w14:paraId="59B73E21" w14:textId="77777777" w:rsidR="002048D2" w:rsidRPr="00BE7016" w:rsidRDefault="002048D2" w:rsidP="002048D2">
      <w:pPr>
        <w:spacing w:after="0"/>
        <w:rPr>
          <w:szCs w:val="24"/>
        </w:rPr>
      </w:pPr>
    </w:p>
    <w:p w14:paraId="65D76C80" w14:textId="77777777" w:rsidR="002048D2" w:rsidRPr="00BE7016" w:rsidRDefault="002048D2" w:rsidP="002048D2">
      <w:pPr>
        <w:rPr>
          <w:szCs w:val="24"/>
        </w:rPr>
      </w:pPr>
      <w:r w:rsidRPr="00BE7016">
        <w:rPr>
          <w:b/>
          <w:bCs/>
          <w:szCs w:val="24"/>
        </w:rPr>
        <w:t>Lze</w:t>
      </w:r>
      <w:r w:rsidRPr="00BE7016">
        <w:rPr>
          <w:szCs w:val="24"/>
        </w:rPr>
        <w:t xml:space="preserve"> </w:t>
      </w:r>
      <w:r w:rsidRPr="00BE7016">
        <w:rPr>
          <w:b/>
          <w:bCs/>
          <w:szCs w:val="24"/>
        </w:rPr>
        <w:t>však</w:t>
      </w:r>
      <w:r w:rsidRPr="00BE7016">
        <w:rPr>
          <w:szCs w:val="24"/>
        </w:rPr>
        <w:t xml:space="preserve"> proti němu </w:t>
      </w:r>
      <w:r w:rsidRPr="00BE7016">
        <w:rPr>
          <w:b/>
          <w:bCs/>
          <w:szCs w:val="24"/>
        </w:rPr>
        <w:t>podat</w:t>
      </w:r>
      <w:r w:rsidRPr="00BE7016">
        <w:rPr>
          <w:szCs w:val="24"/>
        </w:rPr>
        <w:t xml:space="preserve"> </w:t>
      </w:r>
      <w:r w:rsidRPr="00BE7016">
        <w:rPr>
          <w:b/>
          <w:bCs/>
          <w:szCs w:val="24"/>
        </w:rPr>
        <w:t>dovolán</w:t>
      </w:r>
      <w:r w:rsidRPr="00BE7016">
        <w:rPr>
          <w:szCs w:val="24"/>
        </w:rPr>
        <w:t>í (§ 265a odst. 1,2 trestního řádu).</w:t>
      </w:r>
    </w:p>
    <w:p w14:paraId="146A55A7" w14:textId="77777777" w:rsidR="002048D2" w:rsidRPr="00BE7016" w:rsidRDefault="002048D2" w:rsidP="002048D2">
      <w:pPr>
        <w:spacing w:after="0"/>
        <w:rPr>
          <w:szCs w:val="24"/>
        </w:rPr>
      </w:pPr>
      <w:r w:rsidRPr="00BE7016">
        <w:rPr>
          <w:b/>
          <w:bCs/>
          <w:szCs w:val="24"/>
        </w:rPr>
        <w:t>Dovolání mohou podat</w:t>
      </w:r>
      <w:r w:rsidRPr="00BE7016">
        <w:rPr>
          <w:szCs w:val="24"/>
        </w:rPr>
        <w:t xml:space="preserve"> (§ 265d odst. 1 trestního řádu)</w:t>
      </w:r>
    </w:p>
    <w:p w14:paraId="4E649167" w14:textId="77777777" w:rsidR="002048D2" w:rsidRPr="00BE7016" w:rsidRDefault="002048D2" w:rsidP="002048D2">
      <w:pPr>
        <w:spacing w:after="0"/>
        <w:rPr>
          <w:szCs w:val="24"/>
        </w:rPr>
      </w:pPr>
      <w:r w:rsidRPr="00BE7016">
        <w:rPr>
          <w:szCs w:val="24"/>
        </w:rPr>
        <w:t>- nejvyšší státní zástupce, který je povinen v dovolání uvést, zda je podává ve prospěch či    v neprospěch obviněného (</w:t>
      </w:r>
      <w:proofErr w:type="gramStart"/>
      <w:r w:rsidRPr="00BE7016">
        <w:rPr>
          <w:szCs w:val="24"/>
        </w:rPr>
        <w:t>§  265</w:t>
      </w:r>
      <w:proofErr w:type="gramEnd"/>
      <w:r w:rsidRPr="00BE7016">
        <w:rPr>
          <w:szCs w:val="24"/>
        </w:rPr>
        <w:t>d  odst. 1 písm. a), § 265f odst. l trestního řádu).</w:t>
      </w:r>
    </w:p>
    <w:p w14:paraId="032AFCEE" w14:textId="77777777" w:rsidR="002048D2" w:rsidRPr="00BE7016" w:rsidRDefault="002048D2" w:rsidP="002048D2">
      <w:pPr>
        <w:spacing w:after="0"/>
        <w:ind w:left="180" w:hanging="180"/>
        <w:rPr>
          <w:szCs w:val="24"/>
        </w:rPr>
      </w:pPr>
      <w:r w:rsidRPr="00BE7016">
        <w:rPr>
          <w:szCs w:val="24"/>
        </w:rPr>
        <w:t>- obviněný pouze prostřednictvím obhájce. Podání obviněného, které nebylo učiněno     prostřednictvím obhájce, se nepovažuje za dovolání, byť bylo takto označeno (§ 265d odst. 2   trestního řádu.</w:t>
      </w:r>
    </w:p>
    <w:p w14:paraId="2335E824" w14:textId="77777777" w:rsidR="002048D2" w:rsidRPr="00BE7016" w:rsidRDefault="002048D2" w:rsidP="002048D2">
      <w:pPr>
        <w:ind w:left="181" w:hanging="181"/>
        <w:rPr>
          <w:szCs w:val="24"/>
        </w:rPr>
      </w:pPr>
      <w:r w:rsidRPr="00BE7016">
        <w:rPr>
          <w:szCs w:val="24"/>
        </w:rPr>
        <w:t>- je-li obviněný zbaven způsobilosti k právním úkonům nebo je-li jeho způsobilost k právním úkonům omezena, může i proti vůli obviněného za něho v jeho prospěch dovolání podat též zákonný zástupce i jeho obhájce.</w:t>
      </w:r>
    </w:p>
    <w:p w14:paraId="661770F7" w14:textId="77777777" w:rsidR="002048D2" w:rsidRPr="00BE7016" w:rsidRDefault="002048D2" w:rsidP="002048D2">
      <w:pPr>
        <w:rPr>
          <w:szCs w:val="24"/>
        </w:rPr>
      </w:pPr>
      <w:r w:rsidRPr="00BE7016">
        <w:rPr>
          <w:b/>
          <w:bCs/>
          <w:szCs w:val="24"/>
        </w:rPr>
        <w:t>Dovolání se podává u soudu, který rozhodl v I. stupni, do dvou měsíců</w:t>
      </w:r>
      <w:r w:rsidRPr="00BE7016">
        <w:rPr>
          <w:szCs w:val="24"/>
        </w:rPr>
        <w:t xml:space="preserve"> od doručení rozhodnutí, proti kterému dovolání směřuje (§ 265e odst. 1 trestního řádu).</w:t>
      </w:r>
    </w:p>
    <w:p w14:paraId="2C5593F1" w14:textId="77777777" w:rsidR="002048D2" w:rsidRPr="00BE7016" w:rsidRDefault="002048D2" w:rsidP="002048D2">
      <w:pPr>
        <w:rPr>
          <w:szCs w:val="24"/>
        </w:rPr>
      </w:pPr>
      <w:r w:rsidRPr="00BE7016">
        <w:rPr>
          <w:szCs w:val="24"/>
        </w:rPr>
        <w:t xml:space="preserve">O dovolání </w:t>
      </w:r>
      <w:r w:rsidRPr="00BE7016">
        <w:rPr>
          <w:b/>
          <w:bCs/>
          <w:szCs w:val="24"/>
        </w:rPr>
        <w:t>rozhoduje Nejvyšší soud České republiky</w:t>
      </w:r>
      <w:r w:rsidRPr="00BE7016">
        <w:rPr>
          <w:szCs w:val="24"/>
        </w:rPr>
        <w:t xml:space="preserve"> (§ 265c trestního řádu).</w:t>
      </w:r>
    </w:p>
    <w:p w14:paraId="6A1940B7" w14:textId="77777777" w:rsidR="002048D2" w:rsidRPr="00BE7016" w:rsidRDefault="002048D2" w:rsidP="002048D2">
      <w:pPr>
        <w:spacing w:after="0"/>
        <w:rPr>
          <w:szCs w:val="24"/>
        </w:rPr>
      </w:pPr>
      <w:r w:rsidRPr="00BE7016">
        <w:rPr>
          <w:b/>
          <w:bCs/>
          <w:szCs w:val="24"/>
        </w:rPr>
        <w:lastRenderedPageBreak/>
        <w:t>V dovolání</w:t>
      </w:r>
      <w:r w:rsidRPr="00BE7016">
        <w:rPr>
          <w:szCs w:val="24"/>
        </w:rPr>
        <w:t xml:space="preserve">, kromě obecných náležitostí uvedených v § 59 odst. 3 trestního řádu, </w:t>
      </w:r>
      <w:r w:rsidRPr="00BE7016">
        <w:rPr>
          <w:b/>
          <w:bCs/>
          <w:szCs w:val="24"/>
        </w:rPr>
        <w:t>musí být uvedeno</w:t>
      </w:r>
      <w:r w:rsidRPr="00BE7016">
        <w:rPr>
          <w:szCs w:val="24"/>
        </w:rPr>
        <w:t xml:space="preserve"> (§ 265f odst. 1 trestního řádu)</w:t>
      </w:r>
    </w:p>
    <w:p w14:paraId="65D4A736" w14:textId="77777777" w:rsidR="002048D2" w:rsidRPr="00BE7016" w:rsidRDefault="002048D2" w:rsidP="002048D2">
      <w:pPr>
        <w:spacing w:after="0"/>
        <w:rPr>
          <w:szCs w:val="24"/>
        </w:rPr>
      </w:pPr>
      <w:r w:rsidRPr="00BE7016">
        <w:rPr>
          <w:szCs w:val="24"/>
        </w:rPr>
        <w:t>- proti kterému rozhodnutí dovolání směřuje,</w:t>
      </w:r>
    </w:p>
    <w:p w14:paraId="2A1FB0B0" w14:textId="77777777" w:rsidR="002048D2" w:rsidRPr="00BE7016" w:rsidRDefault="002048D2" w:rsidP="002048D2">
      <w:pPr>
        <w:spacing w:after="0"/>
        <w:rPr>
          <w:szCs w:val="24"/>
        </w:rPr>
      </w:pPr>
      <w:r w:rsidRPr="00BE7016">
        <w:rPr>
          <w:szCs w:val="24"/>
        </w:rPr>
        <w:t>- který výrok, v jakém rozsahu a z jakých důvodů je napadán,</w:t>
      </w:r>
    </w:p>
    <w:p w14:paraId="1CCA2343" w14:textId="77777777" w:rsidR="002048D2" w:rsidRPr="00BE7016" w:rsidRDefault="002048D2" w:rsidP="002048D2">
      <w:pPr>
        <w:spacing w:after="0"/>
        <w:rPr>
          <w:szCs w:val="24"/>
        </w:rPr>
      </w:pPr>
      <w:r w:rsidRPr="00BE7016">
        <w:rPr>
          <w:szCs w:val="24"/>
        </w:rPr>
        <w:t>- čeho se dovolatel domáhá,</w:t>
      </w:r>
    </w:p>
    <w:p w14:paraId="11B77438" w14:textId="77777777" w:rsidR="002048D2" w:rsidRPr="00BE7016" w:rsidRDefault="002048D2" w:rsidP="002048D2">
      <w:pPr>
        <w:spacing w:after="0"/>
        <w:rPr>
          <w:szCs w:val="24"/>
        </w:rPr>
      </w:pPr>
      <w:r w:rsidRPr="00BE7016">
        <w:rPr>
          <w:szCs w:val="24"/>
        </w:rPr>
        <w:t>- konkrétní návrh na rozhodnutí dovolacího soudu,</w:t>
      </w:r>
    </w:p>
    <w:p w14:paraId="45F248A2" w14:textId="77777777" w:rsidR="002048D2" w:rsidRPr="00BE7016" w:rsidRDefault="002048D2" w:rsidP="002048D2">
      <w:pPr>
        <w:rPr>
          <w:szCs w:val="24"/>
        </w:rPr>
      </w:pPr>
      <w:r w:rsidRPr="00BE7016">
        <w:rPr>
          <w:szCs w:val="24"/>
        </w:rPr>
        <w:t xml:space="preserve">- odkaz na zákonná ustanovení § 265b odst. 1 písm. </w:t>
      </w:r>
      <w:proofErr w:type="gramStart"/>
      <w:r w:rsidRPr="00BE7016">
        <w:rPr>
          <w:szCs w:val="24"/>
        </w:rPr>
        <w:t>a)-</w:t>
      </w:r>
      <w:proofErr w:type="gramEnd"/>
      <w:r w:rsidRPr="00BE7016">
        <w:rPr>
          <w:szCs w:val="24"/>
        </w:rPr>
        <w:t>l), nebo § 265b odst. 2 trestního řádu,    o které se dovolání opírá.</w:t>
      </w:r>
    </w:p>
    <w:p w14:paraId="7AD942D8" w14:textId="77777777" w:rsidR="002048D2" w:rsidRPr="00BE7016" w:rsidRDefault="002048D2" w:rsidP="002048D2">
      <w:pPr>
        <w:rPr>
          <w:szCs w:val="24"/>
        </w:rPr>
      </w:pPr>
      <w:r w:rsidRPr="00BE7016">
        <w:rPr>
          <w:b/>
          <w:bCs/>
          <w:szCs w:val="24"/>
        </w:rPr>
        <w:t>Rozsah a důvody</w:t>
      </w:r>
      <w:r w:rsidRPr="00BE7016">
        <w:rPr>
          <w:szCs w:val="24"/>
        </w:rPr>
        <w:t xml:space="preserve"> </w:t>
      </w:r>
      <w:r w:rsidRPr="00BE7016">
        <w:rPr>
          <w:b/>
          <w:bCs/>
          <w:szCs w:val="24"/>
        </w:rPr>
        <w:t>dovolání lze měnit jen po dobu trvání lhůty k podání dovolání</w:t>
      </w:r>
      <w:r w:rsidRPr="00BE7016">
        <w:rPr>
          <w:szCs w:val="24"/>
        </w:rPr>
        <w:t xml:space="preserve"> (§ 265f odst. 2 trestního řádu).</w:t>
      </w:r>
    </w:p>
    <w:p w14:paraId="7BE64A0F" w14:textId="77777777" w:rsidR="002048D2" w:rsidRPr="00BE7016" w:rsidRDefault="002048D2" w:rsidP="002048D2">
      <w:pPr>
        <w:spacing w:after="0"/>
        <w:rPr>
          <w:szCs w:val="24"/>
        </w:rPr>
      </w:pPr>
      <w:r w:rsidRPr="00BE7016">
        <w:rPr>
          <w:szCs w:val="24"/>
        </w:rPr>
        <w:t xml:space="preserve">Kdo podal </w:t>
      </w:r>
      <w:r w:rsidRPr="00BE7016">
        <w:rPr>
          <w:b/>
          <w:szCs w:val="24"/>
        </w:rPr>
        <w:t xml:space="preserve">zcela bezvýsledně dovolání, </w:t>
      </w:r>
      <w:r w:rsidRPr="00BE7016">
        <w:rPr>
          <w:szCs w:val="24"/>
        </w:rPr>
        <w:t xml:space="preserve">je povinen státu nahradit náklady řízení o tomto návrhu, a to </w:t>
      </w:r>
      <w:r w:rsidRPr="00BE7016">
        <w:rPr>
          <w:szCs w:val="24"/>
          <w:u w:val="single"/>
        </w:rPr>
        <w:t>paušální částkou</w:t>
      </w:r>
      <w:r w:rsidRPr="00BE7016">
        <w:rPr>
          <w:szCs w:val="24"/>
        </w:rPr>
        <w:t xml:space="preserve">, kterou stanoví ministerstvo spravedlnosti obecně závazným právním předpisem (§ 153 odst. 1 trestního řádu). </w:t>
      </w:r>
      <w:r w:rsidRPr="00BE7016">
        <w:rPr>
          <w:szCs w:val="24"/>
          <w:u w:val="single"/>
        </w:rPr>
        <w:t>Paušální částka</w:t>
      </w:r>
      <w:r w:rsidRPr="00BE7016">
        <w:rPr>
          <w:szCs w:val="24"/>
        </w:rPr>
        <w:t xml:space="preserve"> nákladů v řízení o zcela bezvýsledně podaném dovolání </w:t>
      </w:r>
      <w:r w:rsidRPr="00BE7016">
        <w:rPr>
          <w:szCs w:val="24"/>
          <w:u w:val="single"/>
        </w:rPr>
        <w:t xml:space="preserve">činí </w:t>
      </w:r>
      <w:proofErr w:type="gramStart"/>
      <w:r w:rsidRPr="00BE7016">
        <w:rPr>
          <w:b/>
          <w:szCs w:val="24"/>
          <w:u w:val="single"/>
        </w:rPr>
        <w:t>10.000,-</w:t>
      </w:r>
      <w:proofErr w:type="gramEnd"/>
      <w:r w:rsidRPr="00BE7016">
        <w:rPr>
          <w:b/>
          <w:szCs w:val="24"/>
          <w:u w:val="single"/>
        </w:rPr>
        <w:t xml:space="preserve"> Kč</w:t>
      </w:r>
      <w:r w:rsidRPr="00BE7016">
        <w:rPr>
          <w:szCs w:val="24"/>
        </w:rPr>
        <w:t xml:space="preserve"> (§ 3a vyhlášky č. 312/1995 Sb.).</w:t>
      </w:r>
    </w:p>
    <w:p w14:paraId="4CB40960" w14:textId="77777777" w:rsidR="002048D2" w:rsidRPr="00BE7016" w:rsidRDefault="002048D2" w:rsidP="002048D2">
      <w:pPr>
        <w:spacing w:after="0"/>
        <w:rPr>
          <w:szCs w:val="24"/>
        </w:rPr>
      </w:pPr>
    </w:p>
    <w:p w14:paraId="31D87F51" w14:textId="77777777" w:rsidR="002048D2" w:rsidRPr="00BE7016" w:rsidRDefault="002048D2" w:rsidP="002048D2">
      <w:pPr>
        <w:spacing w:after="0"/>
        <w:rPr>
          <w:szCs w:val="24"/>
          <w:lang w:eastAsia="cs-CZ"/>
        </w:rPr>
      </w:pPr>
    </w:p>
    <w:p w14:paraId="59991F4A" w14:textId="77777777" w:rsidR="002048D2" w:rsidRPr="00BE7016" w:rsidRDefault="002048D2" w:rsidP="002048D2">
      <w:pPr>
        <w:spacing w:after="0"/>
        <w:rPr>
          <w:szCs w:val="24"/>
          <w:lang w:eastAsia="cs-CZ"/>
        </w:rPr>
      </w:pPr>
      <w:r w:rsidRPr="00BE7016">
        <w:rPr>
          <w:szCs w:val="24"/>
          <w:lang w:eastAsia="cs-CZ"/>
        </w:rPr>
        <w:t xml:space="preserve">Brno </w:t>
      </w:r>
      <w:r>
        <w:rPr>
          <w:szCs w:val="24"/>
          <w:lang w:eastAsia="cs-CZ"/>
        </w:rPr>
        <w:t>8. listopadu 2022</w:t>
      </w:r>
    </w:p>
    <w:p w14:paraId="6252440E" w14:textId="77777777" w:rsidR="002048D2" w:rsidRPr="00BE7016" w:rsidRDefault="002048D2" w:rsidP="002048D2">
      <w:pPr>
        <w:spacing w:after="0"/>
        <w:rPr>
          <w:szCs w:val="24"/>
          <w:lang w:eastAsia="cs-CZ"/>
        </w:rPr>
      </w:pPr>
    </w:p>
    <w:p w14:paraId="0909B5B1" w14:textId="77777777" w:rsidR="002048D2" w:rsidRPr="00BE7016" w:rsidRDefault="002048D2" w:rsidP="002048D2">
      <w:pPr>
        <w:spacing w:after="0"/>
        <w:rPr>
          <w:szCs w:val="24"/>
          <w:lang w:eastAsia="cs-CZ"/>
        </w:rPr>
      </w:pPr>
    </w:p>
    <w:p w14:paraId="548BEA4B" w14:textId="77777777" w:rsidR="002048D2" w:rsidRPr="00BE7016" w:rsidRDefault="002048D2" w:rsidP="002048D2">
      <w:pPr>
        <w:spacing w:after="0"/>
        <w:rPr>
          <w:szCs w:val="24"/>
          <w:lang w:eastAsia="cs-CZ"/>
        </w:rPr>
      </w:pPr>
      <w:r w:rsidRPr="00BE7016">
        <w:rPr>
          <w:szCs w:val="24"/>
          <w:lang w:eastAsia="cs-CZ"/>
        </w:rPr>
        <w:t>Mgr. Adam Kafka</w:t>
      </w:r>
      <w:r>
        <w:rPr>
          <w:szCs w:val="24"/>
          <w:lang w:eastAsia="cs-CZ"/>
        </w:rPr>
        <w:t xml:space="preserve"> v.r.</w:t>
      </w:r>
    </w:p>
    <w:p w14:paraId="16A8126B" w14:textId="77777777" w:rsidR="002048D2" w:rsidRPr="00BE7016" w:rsidRDefault="002048D2" w:rsidP="002048D2">
      <w:pPr>
        <w:spacing w:after="0"/>
        <w:rPr>
          <w:szCs w:val="24"/>
          <w:lang w:eastAsia="cs-CZ"/>
        </w:rPr>
      </w:pPr>
      <w:r w:rsidRPr="00BE7016">
        <w:rPr>
          <w:szCs w:val="24"/>
          <w:lang w:eastAsia="cs-CZ"/>
        </w:rPr>
        <w:t>předseda senátu</w:t>
      </w:r>
    </w:p>
    <w:p w14:paraId="48D75E2C" w14:textId="77777777" w:rsidR="002048D2" w:rsidRPr="00BE7016" w:rsidRDefault="002048D2" w:rsidP="002048D2">
      <w:pPr>
        <w:spacing w:after="0"/>
        <w:rPr>
          <w:szCs w:val="24"/>
          <w:lang w:eastAsia="cs-CZ"/>
        </w:rPr>
      </w:pPr>
    </w:p>
    <w:p w14:paraId="0944ACE2" w14:textId="77777777" w:rsidR="002048D2" w:rsidRPr="00BE7016" w:rsidRDefault="002048D2" w:rsidP="002048D2">
      <w:pPr>
        <w:spacing w:after="0"/>
        <w:jc w:val="right"/>
        <w:rPr>
          <w:szCs w:val="24"/>
          <w:lang w:eastAsia="cs-CZ"/>
        </w:rPr>
      </w:pPr>
      <w:r w:rsidRPr="00BE7016">
        <w:rPr>
          <w:szCs w:val="24"/>
          <w:lang w:eastAsia="cs-CZ"/>
        </w:rPr>
        <w:t xml:space="preserve">Vypracovala: </w:t>
      </w:r>
    </w:p>
    <w:p w14:paraId="2AA906FC" w14:textId="77777777" w:rsidR="002048D2" w:rsidRPr="00BE7016" w:rsidRDefault="002048D2" w:rsidP="002048D2">
      <w:pPr>
        <w:spacing w:after="0"/>
        <w:jc w:val="right"/>
        <w:rPr>
          <w:szCs w:val="24"/>
          <w:lang w:eastAsia="cs-CZ"/>
        </w:rPr>
      </w:pPr>
      <w:r w:rsidRPr="00BE7016">
        <w:rPr>
          <w:szCs w:val="24"/>
          <w:lang w:eastAsia="cs-CZ"/>
        </w:rPr>
        <w:t xml:space="preserve">Mgr. Lenka Králíková </w:t>
      </w:r>
    </w:p>
    <w:p w14:paraId="317DC3D2" w14:textId="77777777" w:rsidR="002048D2" w:rsidRPr="00BE7016" w:rsidRDefault="002048D2" w:rsidP="002048D2">
      <w:pPr>
        <w:rPr>
          <w:szCs w:val="24"/>
        </w:rPr>
      </w:pPr>
      <w:r w:rsidRPr="00BE7016">
        <w:rPr>
          <w:szCs w:val="24"/>
        </w:rPr>
        <w:br/>
      </w:r>
    </w:p>
    <w:p w14:paraId="40CE13B3" w14:textId="77777777" w:rsidR="002048D2" w:rsidRPr="00A04E46" w:rsidRDefault="002048D2" w:rsidP="002048D2">
      <w:pPr>
        <w:rPr>
          <w:szCs w:val="24"/>
        </w:rPr>
      </w:pPr>
    </w:p>
    <w:p w14:paraId="3CD68DA6" w14:textId="77777777" w:rsidR="002048D2" w:rsidRPr="00A04E46" w:rsidRDefault="002048D2" w:rsidP="002048D2">
      <w:pPr>
        <w:jc w:val="center"/>
        <w:rPr>
          <w:szCs w:val="24"/>
        </w:rPr>
      </w:pPr>
    </w:p>
    <w:p w14:paraId="35007692" w14:textId="77777777" w:rsidR="00282005" w:rsidRDefault="00282005"/>
    <w:sectPr w:rsidR="00282005" w:rsidSect="004E341D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9B660" w14:textId="77777777" w:rsidR="00000000" w:rsidRDefault="00E859F9">
      <w:pPr>
        <w:spacing w:after="0"/>
      </w:pPr>
      <w:r>
        <w:separator/>
      </w:r>
    </w:p>
  </w:endnote>
  <w:endnote w:type="continuationSeparator" w:id="0">
    <w:p w14:paraId="1FC3430A" w14:textId="77777777" w:rsidR="00000000" w:rsidRDefault="00E859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8564" w14:textId="77777777" w:rsidR="003A7C3E" w:rsidRDefault="002048D2">
    <w:pPr>
      <w:pStyle w:val="Zpat"/>
    </w:pPr>
    <w:r>
      <w:t>Shodu s prvopisem potvrzuje Markéta Brázdová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C2D3" w14:textId="77777777" w:rsidR="00000000" w:rsidRDefault="00E859F9">
      <w:pPr>
        <w:spacing w:after="0"/>
      </w:pPr>
      <w:r>
        <w:separator/>
      </w:r>
    </w:p>
  </w:footnote>
  <w:footnote w:type="continuationSeparator" w:id="0">
    <w:p w14:paraId="46BB9489" w14:textId="77777777" w:rsidR="00000000" w:rsidRDefault="00E859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E80F" w14:textId="77777777" w:rsidR="004E341D" w:rsidRPr="0019000B" w:rsidRDefault="002048D2" w:rsidP="004E341D">
    <w:pPr>
      <w:pStyle w:val="Zhlav"/>
      <w:framePr w:wrap="around" w:vAnchor="text" w:hAnchor="margin" w:xAlign="center" w:y="1"/>
      <w:rPr>
        <w:rStyle w:val="slostrnky"/>
      </w:rPr>
    </w:pPr>
    <w:r w:rsidRPr="0019000B">
      <w:rPr>
        <w:rStyle w:val="slostrnky"/>
      </w:rPr>
      <w:fldChar w:fldCharType="begin"/>
    </w:r>
    <w:r w:rsidRPr="0019000B">
      <w:rPr>
        <w:rStyle w:val="slostrnky"/>
      </w:rPr>
      <w:instrText xml:space="preserve">PAGE  </w:instrText>
    </w:r>
    <w:r w:rsidRPr="0019000B">
      <w:rPr>
        <w:rStyle w:val="slostrnky"/>
      </w:rPr>
      <w:fldChar w:fldCharType="separate"/>
    </w:r>
    <w:r>
      <w:rPr>
        <w:rStyle w:val="slostrnky"/>
        <w:noProof/>
      </w:rPr>
      <w:t>2</w:t>
    </w:r>
    <w:r w:rsidRPr="0019000B">
      <w:rPr>
        <w:rStyle w:val="slostrnky"/>
      </w:rPr>
      <w:fldChar w:fldCharType="end"/>
    </w:r>
  </w:p>
  <w:p w14:paraId="6D473740" w14:textId="77777777" w:rsidR="004E341D" w:rsidRPr="0019000B" w:rsidRDefault="002048D2" w:rsidP="004E341D">
    <w:pPr>
      <w:pStyle w:val="Zhlav"/>
    </w:pPr>
    <w:r w:rsidRPr="0019000B">
      <w:tab/>
    </w:r>
    <w:r>
      <w:tab/>
      <w:t>4 Tmo 22/2022</w:t>
    </w:r>
    <w:r w:rsidRPr="0019000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F5FF" w14:textId="77777777" w:rsidR="004E341D" w:rsidRDefault="002048D2" w:rsidP="004E341D">
    <w:pPr>
      <w:jc w:val="right"/>
    </w:pPr>
    <w:r>
      <w:rPr>
        <w:rFonts w:eastAsia="Calibri"/>
        <w:lang w:bidi="ar-SA"/>
      </w:rPr>
      <w:t xml:space="preserve">č. j. </w:t>
    </w:r>
    <w:bookmarkStart w:id="3" w:name="spisova_zn_M"/>
    <w:r>
      <w:rPr>
        <w:rFonts w:eastAsia="Calibri"/>
        <w:lang w:bidi="ar-SA"/>
      </w:rPr>
      <w:t>4 Tmo 22/2022</w:t>
    </w:r>
    <w:bookmarkEnd w:id="3"/>
    <w:r>
      <w:rPr>
        <w:rFonts w:eastAsia="Calibri"/>
        <w:lang w:bidi="ar-SA"/>
      </w:rPr>
      <w:t>-</w:t>
    </w:r>
    <w:bookmarkStart w:id="4" w:name="NRCListu"/>
    <w:r>
      <w:rPr>
        <w:rFonts w:eastAsia="Calibri"/>
        <w:lang w:bidi="ar-SA"/>
      </w:rPr>
      <w:t xml:space="preserve">262 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842C7"/>
    <w:multiLevelType w:val="hybridMultilevel"/>
    <w:tmpl w:val="03C643EC"/>
    <w:lvl w:ilvl="0" w:tplc="1B22316C">
      <w:start w:val="1"/>
      <w:numFmt w:val="decimal"/>
      <w:pStyle w:val="Textodvodn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D2"/>
    <w:rsid w:val="002048D2"/>
    <w:rsid w:val="00282005"/>
    <w:rsid w:val="00397888"/>
    <w:rsid w:val="008B3C01"/>
    <w:rsid w:val="00936455"/>
    <w:rsid w:val="00BD4BE9"/>
    <w:rsid w:val="00E8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A77E"/>
  <w15:chartTrackingRefBased/>
  <w15:docId w15:val="{C200B87B-A12E-470B-B66E-FC585BF6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8D2"/>
    <w:pPr>
      <w:spacing w:after="120" w:line="240" w:lineRule="auto"/>
      <w:jc w:val="both"/>
    </w:pPr>
    <w:rPr>
      <w:rFonts w:ascii="Garamond" w:eastAsia="Times New Roman" w:hAnsi="Garamond" w:cs="Times New Roman"/>
      <w:sz w:val="24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2048D2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2048D2"/>
    <w:rPr>
      <w:rFonts w:ascii="Garamond" w:eastAsia="Times New Roman" w:hAnsi="Garamond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48D2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2048D2"/>
    <w:rPr>
      <w:rFonts w:ascii="Garamond" w:eastAsia="Times New Roman" w:hAnsi="Garamond" w:cs="Times New Roman"/>
      <w:sz w:val="20"/>
      <w:szCs w:val="20"/>
      <w:lang w:eastAsia="cs-CZ"/>
    </w:rPr>
  </w:style>
  <w:style w:type="character" w:styleId="slostrnky">
    <w:name w:val="page number"/>
    <w:uiPriority w:val="99"/>
    <w:semiHidden/>
    <w:unhideWhenUsed/>
    <w:rsid w:val="002048D2"/>
  </w:style>
  <w:style w:type="paragraph" w:customStyle="1" w:styleId="Nadpisvrozhodnut">
    <w:name w:val="Nadpis v rozhodnutí"/>
    <w:basedOn w:val="Normln"/>
    <w:next w:val="Normln"/>
    <w:link w:val="NadpisvrozhodnutChar"/>
    <w:qFormat/>
    <w:rsid w:val="002048D2"/>
    <w:pPr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048D2"/>
    <w:rPr>
      <w:rFonts w:ascii="Garamond" w:eastAsia="Calibri" w:hAnsi="Garamond" w:cs="Times New Roman"/>
      <w:b/>
      <w:sz w:val="24"/>
    </w:rPr>
  </w:style>
  <w:style w:type="paragraph" w:customStyle="1" w:styleId="Textodvodnn">
    <w:name w:val="Text odůvodnění"/>
    <w:basedOn w:val="Normln"/>
    <w:link w:val="TextodvodnnChar"/>
    <w:qFormat/>
    <w:rsid w:val="002048D2"/>
    <w:pPr>
      <w:numPr>
        <w:numId w:val="1"/>
      </w:numPr>
      <w:ind w:left="0" w:hanging="284"/>
    </w:pPr>
  </w:style>
  <w:style w:type="paragraph" w:styleId="Normlnweb">
    <w:name w:val="Normal (Web)"/>
    <w:basedOn w:val="Normln"/>
    <w:uiPriority w:val="99"/>
    <w:unhideWhenUsed/>
    <w:rsid w:val="002048D2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cs-CZ" w:bidi="ar-SA"/>
    </w:rPr>
  </w:style>
  <w:style w:type="character" w:customStyle="1" w:styleId="TextodvodnnChar">
    <w:name w:val="Text odůvodnění Char"/>
    <w:link w:val="Textodvodnn"/>
    <w:rsid w:val="002048D2"/>
    <w:rPr>
      <w:rFonts w:ascii="Garamond" w:eastAsia="Times New Roman" w:hAnsi="Garamond" w:cs="Times New Roman"/>
      <w:sz w:val="24"/>
      <w:lang w:bidi="en-US"/>
    </w:rPr>
  </w:style>
  <w:style w:type="character" w:customStyle="1" w:styleId="data">
    <w:name w:val="_data"/>
    <w:rsid w:val="002048D2"/>
    <w:rPr>
      <w:rFonts w:ascii="Times New Roman" w:hAnsi="Times New Roman"/>
      <w:spacing w:val="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2020</Words>
  <Characters>11921</Characters>
  <Application>Microsoft Office Word</Application>
  <DocSecurity>0</DocSecurity>
  <Lines>99</Lines>
  <Paragraphs>27</Paragraphs>
  <ScaleCrop>false</ScaleCrop>
  <Company/>
  <LinksUpToDate>false</LinksUpToDate>
  <CharactersWithSpaces>13914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5</cp:revision>
  <dcterms:created xsi:type="dcterms:W3CDTF">2022-12-14T11:19:00Z</dcterms:created>
  <dcterms:modified xsi:type="dcterms:W3CDTF">2022-12-21T16:05:00Z</dcterms:modified>
</cp:coreProperties>
</file>