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88F" w:rsidRPr="0089588F" w:rsidRDefault="0089588F" w:rsidP="0089588F">
      <w:pPr>
        <w:shd w:val="clear" w:color="auto" w:fill="FFFFFF"/>
        <w:spacing w:beforeAutospacing="1" w:after="384" w:line="384" w:lineRule="atLeast"/>
        <w:jc w:val="center"/>
        <w:rPr>
          <w:rFonts w:eastAsia="Times New Roman" w:cs="Arial"/>
          <w:b/>
          <w:color w:val="030303"/>
          <w:szCs w:val="18"/>
          <w:lang w:eastAsia="cs-CZ"/>
        </w:rPr>
      </w:pPr>
      <w:bookmarkStart w:id="0" w:name="_GoBack"/>
      <w:bookmarkEnd w:id="0"/>
      <w:r w:rsidRPr="0089588F">
        <w:rPr>
          <w:rFonts w:eastAsia="Times New Roman" w:cs="Arial"/>
          <w:b/>
          <w:color w:val="030303"/>
          <w:szCs w:val="18"/>
          <w:lang w:eastAsia="cs-CZ"/>
        </w:rPr>
        <w:t>Poučení o zveřejnění informací podle zákona č. 106/1999 Sb.,</w:t>
      </w:r>
    </w:p>
    <w:p w:rsidR="0089588F" w:rsidRPr="0089588F" w:rsidRDefault="0089588F" w:rsidP="0089588F">
      <w:pPr>
        <w:shd w:val="clear" w:color="auto" w:fill="FFFFFF"/>
        <w:spacing w:before="100" w:beforeAutospacing="1" w:after="384" w:line="384" w:lineRule="atLeast"/>
        <w:jc w:val="center"/>
        <w:rPr>
          <w:rFonts w:eastAsia="Times New Roman" w:cs="Arial"/>
          <w:b/>
          <w:color w:val="030303"/>
          <w:szCs w:val="18"/>
          <w:lang w:eastAsia="cs-CZ"/>
        </w:rPr>
      </w:pPr>
      <w:r w:rsidRPr="0089588F">
        <w:rPr>
          <w:rFonts w:eastAsia="Times New Roman" w:cs="Arial"/>
          <w:b/>
          <w:color w:val="030303"/>
          <w:szCs w:val="18"/>
          <w:lang w:eastAsia="cs-CZ"/>
        </w:rPr>
        <w:t>o svobodném přístupu k informacím</w:t>
      </w:r>
    </w:p>
    <w:p w:rsidR="0089588F" w:rsidRPr="0089588F" w:rsidRDefault="0089588F" w:rsidP="008958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528"/>
        <w:jc w:val="both"/>
        <w:rPr>
          <w:rFonts w:eastAsia="Times New Roman" w:cs="Arial"/>
          <w:color w:val="030303"/>
          <w:sz w:val="22"/>
          <w:szCs w:val="18"/>
          <w:lang w:eastAsia="cs-CZ"/>
        </w:rPr>
      </w:pPr>
      <w:r w:rsidRPr="0089588F">
        <w:rPr>
          <w:rFonts w:eastAsia="Times New Roman" w:cs="Arial"/>
          <w:color w:val="030303"/>
          <w:sz w:val="22"/>
          <w:szCs w:val="18"/>
          <w:lang w:eastAsia="cs-CZ"/>
        </w:rPr>
        <w:t xml:space="preserve">Vrchní soud v Praze vykonává činnost podle čl. 91 Ústavy České republiky a zákona ČNR č. 17/19992 Sb., kterým se mění a doplňuje zákon č. 335/1991 Sb., o soudech a soudcích, ve znění zákona č. 264/1992 Sb. Jeho rozhodovací činnost jako nezávislého orgánu upravuje zákonč. 141/1961 Sb., o trestním řízení soudním (trestní řád), ve znění pozdějších předpisů, a zákon č. 99/1963 Sb., občanský soudní řád, ve znění pozdějších předpisů, vyhláška Ministerstva spravedlnosti č. 37/1992 Sb., o jednacím řádu pro okresní, krajské a vrchní soudy, ve znění pozdějších předpisů, a instrukce Ministerstva spravedlnosti, </w:t>
      </w:r>
      <w:proofErr w:type="gramStart"/>
      <w:r w:rsidRPr="0089588F">
        <w:rPr>
          <w:rFonts w:eastAsia="Times New Roman" w:cs="Arial"/>
          <w:color w:val="030303"/>
          <w:sz w:val="22"/>
          <w:szCs w:val="18"/>
          <w:lang w:eastAsia="cs-CZ"/>
        </w:rPr>
        <w:t>č.j.</w:t>
      </w:r>
      <w:proofErr w:type="gramEnd"/>
      <w:r w:rsidRPr="0089588F">
        <w:rPr>
          <w:rFonts w:eastAsia="Times New Roman" w:cs="Arial"/>
          <w:color w:val="030303"/>
          <w:sz w:val="22"/>
          <w:szCs w:val="18"/>
          <w:lang w:eastAsia="cs-CZ"/>
        </w:rPr>
        <w:t xml:space="preserve"> 1100/98-OOD, kterou se vydává vnitřní a kancelářský řád pro okresní, krajské a vrchní soudy , v platném znění. </w:t>
      </w:r>
    </w:p>
    <w:p w:rsidR="0089588F" w:rsidRPr="0089588F" w:rsidRDefault="0089588F" w:rsidP="008958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528"/>
        <w:jc w:val="both"/>
        <w:rPr>
          <w:rFonts w:eastAsia="Times New Roman" w:cs="Arial"/>
          <w:color w:val="030303"/>
          <w:sz w:val="22"/>
          <w:szCs w:val="18"/>
          <w:lang w:eastAsia="cs-CZ"/>
        </w:rPr>
      </w:pPr>
      <w:r w:rsidRPr="0089588F">
        <w:rPr>
          <w:rFonts w:eastAsia="Times New Roman" w:cs="Arial"/>
          <w:color w:val="030303"/>
          <w:sz w:val="22"/>
          <w:szCs w:val="18"/>
          <w:lang w:eastAsia="cs-CZ"/>
        </w:rPr>
        <w:t xml:space="preserve">Organizační strukturu, místo a způsob jak získat příslušné informace upravuje organizační řád Vrchního soudu v Praze a rozvrh práce Vrchního soudu v Praze, které jsou k nahlédnutí v podatelně tohoto soudu. </w:t>
      </w:r>
    </w:p>
    <w:p w:rsidR="0089588F" w:rsidRPr="0089588F" w:rsidRDefault="0089588F" w:rsidP="008958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528"/>
        <w:jc w:val="both"/>
        <w:rPr>
          <w:rFonts w:eastAsia="Times New Roman" w:cs="Arial"/>
          <w:color w:val="030303"/>
          <w:sz w:val="22"/>
          <w:szCs w:val="18"/>
          <w:lang w:eastAsia="cs-CZ"/>
        </w:rPr>
      </w:pPr>
      <w:r w:rsidRPr="0089588F">
        <w:rPr>
          <w:rFonts w:eastAsia="Times New Roman" w:cs="Arial"/>
          <w:color w:val="030303"/>
          <w:sz w:val="22"/>
          <w:szCs w:val="18"/>
          <w:lang w:eastAsia="cs-CZ"/>
        </w:rPr>
        <w:t xml:space="preserve">Žádost o informace, stížnosti, návrhy, podněty či jiná dožádání lze podat písemně v podatelně soudu (přízemí </w:t>
      </w:r>
      <w:proofErr w:type="gramStart"/>
      <w:r w:rsidRPr="0089588F">
        <w:rPr>
          <w:rFonts w:eastAsia="Times New Roman" w:cs="Arial"/>
          <w:color w:val="030303"/>
          <w:sz w:val="22"/>
          <w:szCs w:val="18"/>
          <w:lang w:eastAsia="cs-CZ"/>
        </w:rPr>
        <w:t>č.dv</w:t>
      </w:r>
      <w:proofErr w:type="gramEnd"/>
      <w:r w:rsidRPr="0089588F">
        <w:rPr>
          <w:rFonts w:eastAsia="Times New Roman" w:cs="Arial"/>
          <w:color w:val="030303"/>
          <w:sz w:val="22"/>
          <w:szCs w:val="18"/>
          <w:lang w:eastAsia="cs-CZ"/>
        </w:rPr>
        <w:t>. 7); ústní žádosti o informace lze podat tiskovému tajemníku (</w:t>
      </w:r>
      <w:proofErr w:type="gramStart"/>
      <w:r w:rsidRPr="0089588F">
        <w:rPr>
          <w:rFonts w:eastAsia="Times New Roman" w:cs="Arial"/>
          <w:color w:val="030303"/>
          <w:sz w:val="22"/>
          <w:szCs w:val="18"/>
          <w:lang w:eastAsia="cs-CZ"/>
        </w:rPr>
        <w:t>č.dv</w:t>
      </w:r>
      <w:proofErr w:type="gramEnd"/>
      <w:r w:rsidRPr="0089588F">
        <w:rPr>
          <w:rFonts w:eastAsia="Times New Roman" w:cs="Arial"/>
          <w:color w:val="030303"/>
          <w:sz w:val="22"/>
          <w:szCs w:val="18"/>
          <w:lang w:eastAsia="cs-CZ"/>
        </w:rPr>
        <w:t xml:space="preserve">. 250/II.patro), ústní stížnosti v kanceláři předsedy soudu (č.dv. 249/II.p). </w:t>
      </w:r>
    </w:p>
    <w:p w:rsidR="0089588F" w:rsidRPr="0089588F" w:rsidRDefault="0089588F" w:rsidP="008958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528"/>
        <w:jc w:val="both"/>
        <w:rPr>
          <w:rFonts w:eastAsia="Times New Roman" w:cs="Arial"/>
          <w:color w:val="030303"/>
          <w:sz w:val="22"/>
          <w:szCs w:val="18"/>
          <w:lang w:eastAsia="cs-CZ"/>
        </w:rPr>
      </w:pPr>
      <w:r w:rsidRPr="0089588F">
        <w:rPr>
          <w:rFonts w:eastAsia="Times New Roman" w:cs="Arial"/>
          <w:color w:val="030303"/>
          <w:sz w:val="22"/>
          <w:szCs w:val="18"/>
          <w:lang w:eastAsia="cs-CZ"/>
        </w:rPr>
        <w:t xml:space="preserve">Opravný prostředek proti rozhodnutí Vrchního soudu v Praze o nevyhovění žádosti nebo odepření informace se podávají v podatelně tohoto soudu. </w:t>
      </w:r>
    </w:p>
    <w:p w:rsidR="0089588F" w:rsidRPr="0089588F" w:rsidRDefault="0089588F" w:rsidP="008958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528"/>
        <w:rPr>
          <w:rFonts w:eastAsia="Times New Roman" w:cs="Arial"/>
          <w:color w:val="030303"/>
          <w:sz w:val="22"/>
          <w:szCs w:val="18"/>
          <w:lang w:eastAsia="cs-CZ"/>
        </w:rPr>
      </w:pPr>
      <w:r w:rsidRPr="0089588F">
        <w:rPr>
          <w:rFonts w:eastAsia="Times New Roman" w:cs="Arial"/>
          <w:color w:val="030303"/>
          <w:sz w:val="22"/>
          <w:szCs w:val="18"/>
          <w:lang w:eastAsia="cs-CZ"/>
        </w:rPr>
        <w:t xml:space="preserve">Výroční zpráva soudu je zveřejněna na úřední desce i elektronické úřední desce. </w:t>
      </w:r>
    </w:p>
    <w:p w:rsidR="0089588F" w:rsidRPr="0089588F" w:rsidRDefault="0089588F" w:rsidP="008958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528"/>
        <w:jc w:val="both"/>
        <w:rPr>
          <w:rFonts w:eastAsia="Times New Roman" w:cs="Arial"/>
          <w:color w:val="030303"/>
          <w:sz w:val="22"/>
          <w:szCs w:val="18"/>
          <w:lang w:eastAsia="cs-CZ"/>
        </w:rPr>
      </w:pPr>
      <w:r w:rsidRPr="0089588F">
        <w:rPr>
          <w:rFonts w:eastAsia="Times New Roman" w:cs="Arial"/>
          <w:color w:val="030303"/>
          <w:sz w:val="22"/>
          <w:szCs w:val="18"/>
          <w:lang w:eastAsia="cs-CZ"/>
        </w:rPr>
        <w:t xml:space="preserve">Soud neposkytuje informace o probíhajícím trestním řízení a rozhodovací činnosti soudu. </w:t>
      </w:r>
    </w:p>
    <w:p w:rsidR="0089588F" w:rsidRPr="0089588F" w:rsidRDefault="0089588F" w:rsidP="008958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528"/>
        <w:jc w:val="both"/>
        <w:rPr>
          <w:rFonts w:eastAsia="Times New Roman" w:cs="Arial"/>
          <w:color w:val="030303"/>
          <w:sz w:val="22"/>
          <w:szCs w:val="18"/>
          <w:lang w:eastAsia="cs-CZ"/>
        </w:rPr>
      </w:pPr>
      <w:r w:rsidRPr="0089588F">
        <w:rPr>
          <w:rFonts w:eastAsia="Times New Roman" w:cs="Arial"/>
          <w:color w:val="030303"/>
          <w:sz w:val="22"/>
          <w:szCs w:val="18"/>
          <w:lang w:eastAsia="cs-CZ"/>
        </w:rPr>
        <w:t>Ustanovení zvláštních zákonů o poskytování informací v uvedených oblastech tím nejsou dotčena.</w:t>
      </w:r>
    </w:p>
    <w:p w:rsidR="0063495C" w:rsidRDefault="0063495C"/>
    <w:sectPr w:rsidR="00634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30E3"/>
    <w:multiLevelType w:val="multilevel"/>
    <w:tmpl w:val="712C3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88F"/>
    <w:rsid w:val="00592615"/>
    <w:rsid w:val="0063495C"/>
    <w:rsid w:val="0089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3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9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2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3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Paďourek Jiří, Bc.</dc:creator>
  <cp:lastModifiedBy>Paďourek Jiří, Bc.</cp:lastModifiedBy>
  <cp:revision>1</cp:revision>
  <dcterms:created xsi:type="dcterms:W3CDTF">2018-10-03T08:27:00Z</dcterms:created>
  <dcterms:modified xsi:type="dcterms:W3CDTF">2018-10-03T08:28:00Z</dcterms:modified>
</cp:coreProperties>
</file>