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A9" w:rsidRPr="004B7878" w:rsidRDefault="00013B44" w:rsidP="009F4EDE">
      <w:pPr>
        <w:pStyle w:val="Nadpis3"/>
        <w:numPr>
          <w:ilvl w:val="0"/>
          <w:numId w:val="0"/>
        </w:numPr>
        <w:spacing w:before="60" w:after="60" w:line="264" w:lineRule="auto"/>
        <w:ind w:left="708"/>
        <w:jc w:val="center"/>
        <w:rPr>
          <w:rFonts w:cs="Times New Roman"/>
          <w:b/>
          <w:szCs w:val="24"/>
        </w:rPr>
      </w:pPr>
      <w:r w:rsidRPr="004B7878">
        <w:rPr>
          <w:rFonts w:cs="Times New Roman"/>
          <w:b/>
          <w:szCs w:val="24"/>
        </w:rPr>
        <w:t>Metodika akreditačního procesu</w:t>
      </w:r>
      <w:r w:rsidR="005F48A9" w:rsidRPr="004B7878">
        <w:rPr>
          <w:rFonts w:cs="Times New Roman"/>
          <w:b/>
          <w:szCs w:val="24"/>
        </w:rPr>
        <w:t xml:space="preserve"> a pravidel </w:t>
      </w:r>
    </w:p>
    <w:p w:rsidR="009F4EDE" w:rsidRPr="004B7878" w:rsidRDefault="005F48A9" w:rsidP="009F4EDE">
      <w:pPr>
        <w:pStyle w:val="Nadpis3"/>
        <w:numPr>
          <w:ilvl w:val="0"/>
          <w:numId w:val="0"/>
        </w:numPr>
        <w:spacing w:before="60" w:after="60" w:line="264" w:lineRule="auto"/>
        <w:ind w:left="708"/>
        <w:jc w:val="center"/>
        <w:rPr>
          <w:rFonts w:cs="Times New Roman"/>
          <w:b/>
          <w:szCs w:val="24"/>
        </w:rPr>
      </w:pPr>
      <w:r w:rsidRPr="004B7878">
        <w:rPr>
          <w:rFonts w:cs="Times New Roman"/>
          <w:b/>
          <w:szCs w:val="24"/>
        </w:rPr>
        <w:t xml:space="preserve">pro žadatele o akreditaci </w:t>
      </w:r>
    </w:p>
    <w:p w:rsidR="00013B44" w:rsidRPr="004B7878" w:rsidRDefault="006913F7" w:rsidP="009F4EDE">
      <w:pPr>
        <w:pStyle w:val="Nadpis3"/>
        <w:numPr>
          <w:ilvl w:val="0"/>
          <w:numId w:val="0"/>
        </w:numPr>
        <w:spacing w:before="60" w:after="60" w:line="264" w:lineRule="auto"/>
        <w:ind w:left="708"/>
        <w:jc w:val="center"/>
        <w:rPr>
          <w:rFonts w:cs="Times New Roman"/>
          <w:b/>
          <w:szCs w:val="24"/>
        </w:rPr>
      </w:pPr>
      <w:r w:rsidRPr="004B7878">
        <w:rPr>
          <w:rFonts w:cs="Times New Roman"/>
          <w:b/>
          <w:szCs w:val="24"/>
        </w:rPr>
        <w:t>P</w:t>
      </w:r>
      <w:r w:rsidR="005F48A9" w:rsidRPr="004B7878">
        <w:rPr>
          <w:rFonts w:cs="Times New Roman"/>
          <w:b/>
          <w:szCs w:val="24"/>
        </w:rPr>
        <w:t>robačních a resocializačních programů pro dospělé pachatele</w:t>
      </w:r>
    </w:p>
    <w:p w:rsidR="00F07DC2" w:rsidRPr="004B7878" w:rsidRDefault="00F07DC2" w:rsidP="0092635D">
      <w:pPr>
        <w:pStyle w:val="Nadpis3"/>
        <w:numPr>
          <w:ilvl w:val="0"/>
          <w:numId w:val="0"/>
        </w:numPr>
        <w:spacing w:before="60" w:after="60" w:line="264" w:lineRule="auto"/>
        <w:rPr>
          <w:rFonts w:cs="Times New Roman"/>
          <w:b/>
          <w:szCs w:val="24"/>
        </w:rPr>
      </w:pPr>
    </w:p>
    <w:p w:rsidR="003F2AF7" w:rsidRPr="004B7878" w:rsidRDefault="006913F7" w:rsidP="006913F7">
      <w:pPr>
        <w:pStyle w:val="Nadpis3"/>
        <w:numPr>
          <w:ilvl w:val="0"/>
          <w:numId w:val="0"/>
        </w:numPr>
        <w:spacing w:before="60" w:after="60" w:line="264" w:lineRule="auto"/>
        <w:jc w:val="center"/>
        <w:rPr>
          <w:rFonts w:cs="Times New Roman"/>
          <w:b/>
          <w:szCs w:val="24"/>
        </w:rPr>
      </w:pPr>
      <w:r w:rsidRPr="004B7878">
        <w:rPr>
          <w:rFonts w:cs="Times New Roman"/>
          <w:b/>
          <w:szCs w:val="24"/>
        </w:rPr>
        <w:t>Část I.</w:t>
      </w:r>
    </w:p>
    <w:p w:rsidR="006913F7" w:rsidRPr="004B7878" w:rsidRDefault="006913F7" w:rsidP="006913F7">
      <w:pPr>
        <w:pStyle w:val="Nadpis3"/>
        <w:numPr>
          <w:ilvl w:val="0"/>
          <w:numId w:val="0"/>
        </w:numPr>
        <w:spacing w:before="60" w:after="60" w:line="264" w:lineRule="auto"/>
        <w:jc w:val="center"/>
        <w:rPr>
          <w:rFonts w:cs="Times New Roman"/>
          <w:b/>
          <w:szCs w:val="24"/>
        </w:rPr>
      </w:pPr>
      <w:r w:rsidRPr="004B7878">
        <w:rPr>
          <w:rFonts w:cs="Times New Roman"/>
          <w:b/>
          <w:szCs w:val="24"/>
        </w:rPr>
        <w:t>Úvodní ustanovení</w:t>
      </w:r>
    </w:p>
    <w:p w:rsidR="0092635D" w:rsidRPr="004B7878" w:rsidRDefault="0092635D" w:rsidP="0092635D">
      <w:pPr>
        <w:pStyle w:val="Nadpis3"/>
        <w:numPr>
          <w:ilvl w:val="0"/>
          <w:numId w:val="0"/>
        </w:numPr>
        <w:spacing w:before="60" w:after="60" w:line="264" w:lineRule="auto"/>
        <w:ind w:left="426"/>
        <w:rPr>
          <w:rFonts w:cs="Times New Roman"/>
          <w:b/>
          <w:szCs w:val="24"/>
        </w:rPr>
      </w:pPr>
    </w:p>
    <w:p w:rsidR="006913F7" w:rsidRPr="004B7878" w:rsidRDefault="00F65FDA" w:rsidP="006913F7">
      <w:pPr>
        <w:pStyle w:val="Odstavecseseznamem"/>
        <w:numPr>
          <w:ilvl w:val="0"/>
          <w:numId w:val="25"/>
        </w:numPr>
        <w:spacing w:after="120" w:line="264" w:lineRule="auto"/>
      </w:pPr>
      <w:r w:rsidRPr="004B7878">
        <w:t xml:space="preserve">Účelem </w:t>
      </w:r>
      <w:r w:rsidR="00DC31B6" w:rsidRPr="004B7878">
        <w:t>této</w:t>
      </w:r>
      <w:r w:rsidR="00C30CE8" w:rsidRPr="004B7878">
        <w:t xml:space="preserve"> Metodiky je stanovit pravidla pro udělování akreditací Probačním </w:t>
      </w:r>
      <w:r w:rsidR="0092635D" w:rsidRPr="004B7878">
        <w:t>a</w:t>
      </w:r>
      <w:r w:rsidR="008A4D01" w:rsidRPr="004B7878">
        <w:t> </w:t>
      </w:r>
      <w:r w:rsidR="0092635D" w:rsidRPr="004B7878">
        <w:t xml:space="preserve">resocializačním </w:t>
      </w:r>
      <w:r w:rsidR="00C30CE8" w:rsidRPr="004B7878">
        <w:t xml:space="preserve">programům pro dospělé pachatele a </w:t>
      </w:r>
      <w:r w:rsidR="00D51562" w:rsidRPr="004B7878">
        <w:t xml:space="preserve">pro </w:t>
      </w:r>
      <w:r w:rsidR="00C30CE8" w:rsidRPr="004B7878">
        <w:t>jejich zápis do</w:t>
      </w:r>
      <w:r w:rsidR="008A4D01" w:rsidRPr="004B7878">
        <w:t> </w:t>
      </w:r>
      <w:r w:rsidR="00C30CE8" w:rsidRPr="004B7878">
        <w:t>Seznamu akreditovaných probačních</w:t>
      </w:r>
      <w:r w:rsidR="0092635D" w:rsidRPr="004B7878">
        <w:t xml:space="preserve"> a resocializačních</w:t>
      </w:r>
      <w:r w:rsidR="00C30CE8" w:rsidRPr="004B7878">
        <w:t xml:space="preserve"> programů, vedeného Ministerstvem spravedlnosti ČR</w:t>
      </w:r>
      <w:r w:rsidR="000451B3" w:rsidRPr="004B7878">
        <w:t xml:space="preserve"> (dále jen „MSp“)</w:t>
      </w:r>
      <w:r w:rsidR="00C30CE8" w:rsidRPr="004B7878">
        <w:t xml:space="preserve">. </w:t>
      </w:r>
    </w:p>
    <w:p w:rsidR="00C30CE8" w:rsidRPr="004B7878" w:rsidRDefault="00C30CE8" w:rsidP="006913F7">
      <w:pPr>
        <w:pStyle w:val="Odstavecseseznamem"/>
        <w:numPr>
          <w:ilvl w:val="0"/>
          <w:numId w:val="25"/>
        </w:numPr>
        <w:spacing w:after="120" w:line="264" w:lineRule="auto"/>
      </w:pPr>
      <w:r w:rsidRPr="004B7878">
        <w:t xml:space="preserve">Akreditací se rozumí </w:t>
      </w:r>
      <w:r w:rsidR="00C83FF1" w:rsidRPr="004B7878">
        <w:t>oprávnění k realizaci</w:t>
      </w:r>
      <w:r w:rsidRPr="004B7878">
        <w:t xml:space="preserve"> </w:t>
      </w:r>
      <w:r w:rsidR="00C83FF1" w:rsidRPr="004B7878">
        <w:t xml:space="preserve">konkrétního </w:t>
      </w:r>
      <w:r w:rsidRPr="004B7878">
        <w:t>program</w:t>
      </w:r>
      <w:r w:rsidR="00C83FF1" w:rsidRPr="004B7878">
        <w:t>u, udělené na</w:t>
      </w:r>
      <w:r w:rsidR="008A4D01" w:rsidRPr="004B7878">
        <w:t> </w:t>
      </w:r>
      <w:r w:rsidR="00C83FF1" w:rsidRPr="004B7878">
        <w:t>základě rozhodnutí</w:t>
      </w:r>
      <w:r w:rsidRPr="004B7878">
        <w:t xml:space="preserve"> mini</w:t>
      </w:r>
      <w:r w:rsidR="00C83FF1" w:rsidRPr="004B7878">
        <w:t>stra spravedlnosti o tom, že tento</w:t>
      </w:r>
      <w:r w:rsidRPr="004B7878">
        <w:t xml:space="preserve"> program splňuje Standardy kvality</w:t>
      </w:r>
      <w:r w:rsidR="00317D3D" w:rsidRPr="004B7878">
        <w:t xml:space="preserve"> probačních a resocializačních programů pro dospělé pachatele</w:t>
      </w:r>
      <w:r w:rsidRPr="004B7878">
        <w:t>. Rozhodnutí o udělení akreditace neznamená automatické přidělení fi</w:t>
      </w:r>
      <w:r w:rsidR="00317D3D" w:rsidRPr="004B7878">
        <w:t>nančních prostředků na</w:t>
      </w:r>
      <w:r w:rsidRPr="004B7878">
        <w:t xml:space="preserve"> realizaci</w:t>
      </w:r>
      <w:r w:rsidR="00317D3D" w:rsidRPr="004B7878">
        <w:t xml:space="preserve"> programu</w:t>
      </w:r>
      <w:r w:rsidRPr="004B7878">
        <w:t xml:space="preserve">, ale </w:t>
      </w:r>
      <w:r w:rsidR="00075B19">
        <w:t>organizaci</w:t>
      </w:r>
      <w:r w:rsidRPr="004B7878">
        <w:t xml:space="preserve"> umožňuje se</w:t>
      </w:r>
      <w:r w:rsidR="008A4D01" w:rsidRPr="004B7878">
        <w:t> </w:t>
      </w:r>
      <w:r w:rsidRPr="004B7878">
        <w:t>o</w:t>
      </w:r>
      <w:r w:rsidR="008A4D01" w:rsidRPr="004B7878">
        <w:t> </w:t>
      </w:r>
      <w:r w:rsidRPr="004B7878">
        <w:t>jeho financování ze</w:t>
      </w:r>
      <w:r w:rsidR="00075B19">
        <w:t> </w:t>
      </w:r>
      <w:r w:rsidRPr="004B7878">
        <w:t>státního rozpočtu ucházet, a t</w:t>
      </w:r>
      <w:r w:rsidR="00C83FF1" w:rsidRPr="004B7878">
        <w:t>o v období, po které má</w:t>
      </w:r>
      <w:r w:rsidR="008A4D01" w:rsidRPr="004B7878">
        <w:t> </w:t>
      </w:r>
      <w:r w:rsidR="00317D3D" w:rsidRPr="004B7878">
        <w:t>tento</w:t>
      </w:r>
      <w:r w:rsidR="00C83FF1" w:rsidRPr="004B7878">
        <w:t xml:space="preserve"> program</w:t>
      </w:r>
      <w:r w:rsidRPr="004B7878">
        <w:t xml:space="preserve"> platnou akreditaci.</w:t>
      </w:r>
    </w:p>
    <w:p w:rsidR="00EE7C00" w:rsidRPr="004B7878" w:rsidRDefault="004F11BD" w:rsidP="006913F7">
      <w:pPr>
        <w:pStyle w:val="Odstavecseseznamem"/>
        <w:numPr>
          <w:ilvl w:val="0"/>
          <w:numId w:val="25"/>
        </w:numPr>
        <w:spacing w:line="264" w:lineRule="auto"/>
      </w:pPr>
      <w:r w:rsidRPr="004B7878">
        <w:t>Metodika</w:t>
      </w:r>
      <w:r w:rsidR="00EE7C00" w:rsidRPr="004B7878">
        <w:t xml:space="preserve"> </w:t>
      </w:r>
      <w:r w:rsidR="00FB1909" w:rsidRPr="004B7878">
        <w:t>obsahu</w:t>
      </w:r>
      <w:r w:rsidR="00EE7C00" w:rsidRPr="004B7878">
        <w:t xml:space="preserve">je: </w:t>
      </w:r>
    </w:p>
    <w:p w:rsidR="00EE7C00" w:rsidRPr="004B7878" w:rsidRDefault="00EE7C00" w:rsidP="006913F7">
      <w:pPr>
        <w:pStyle w:val="Odstavecseseznamem"/>
        <w:numPr>
          <w:ilvl w:val="0"/>
          <w:numId w:val="23"/>
        </w:numPr>
        <w:spacing w:before="0" w:line="264" w:lineRule="auto"/>
      </w:pPr>
      <w:r w:rsidRPr="004B7878">
        <w:t xml:space="preserve">vymezení probačních </w:t>
      </w:r>
      <w:r w:rsidR="005E6229" w:rsidRPr="004B7878">
        <w:t xml:space="preserve">a resocializačních </w:t>
      </w:r>
      <w:r w:rsidRPr="004B7878">
        <w:t xml:space="preserve">programů pro dospělé </w:t>
      </w:r>
      <w:r w:rsidR="005E6229" w:rsidRPr="004B7878">
        <w:t xml:space="preserve">pachatele </w:t>
      </w:r>
      <w:r w:rsidR="003352D5" w:rsidRPr="004B7878">
        <w:t>a</w:t>
      </w:r>
      <w:r w:rsidR="008A4D01" w:rsidRPr="004B7878">
        <w:t> </w:t>
      </w:r>
      <w:r w:rsidR="003352D5" w:rsidRPr="004B7878">
        <w:t>jejich typologii</w:t>
      </w:r>
      <w:r w:rsidRPr="004B7878">
        <w:t>,</w:t>
      </w:r>
    </w:p>
    <w:p w:rsidR="00EE7C00" w:rsidRPr="004B7878" w:rsidRDefault="00EE7C00" w:rsidP="006913F7">
      <w:pPr>
        <w:pStyle w:val="Odstavecseseznamem"/>
        <w:numPr>
          <w:ilvl w:val="0"/>
          <w:numId w:val="23"/>
        </w:numPr>
        <w:spacing w:before="0" w:line="264" w:lineRule="auto"/>
      </w:pPr>
      <w:r w:rsidRPr="004B7878">
        <w:t>definování Stan</w:t>
      </w:r>
      <w:r w:rsidR="005E6229" w:rsidRPr="004B7878">
        <w:t xml:space="preserve">dardů kvality těchto probačních a resocializačních </w:t>
      </w:r>
      <w:r w:rsidR="00075B19">
        <w:t xml:space="preserve">programů, </w:t>
      </w:r>
    </w:p>
    <w:p w:rsidR="00EE7C00" w:rsidRPr="004B7878" w:rsidRDefault="00D975B9" w:rsidP="006913F7">
      <w:pPr>
        <w:pStyle w:val="Odstavecseseznamem"/>
        <w:numPr>
          <w:ilvl w:val="0"/>
          <w:numId w:val="23"/>
        </w:numPr>
        <w:spacing w:before="0" w:line="264" w:lineRule="auto"/>
      </w:pPr>
      <w:r w:rsidRPr="004B7878">
        <w:t xml:space="preserve">stanovení </w:t>
      </w:r>
      <w:r w:rsidR="00EE7C00" w:rsidRPr="004B7878">
        <w:t xml:space="preserve">postupů </w:t>
      </w:r>
      <w:r w:rsidRPr="004B7878">
        <w:t xml:space="preserve">pro průběh akreditačního řízení a následné kontroly kvality </w:t>
      </w:r>
      <w:r w:rsidR="003352D5" w:rsidRPr="004B7878">
        <w:t>těchto</w:t>
      </w:r>
      <w:r w:rsidR="007E0A92" w:rsidRPr="004B7878">
        <w:t xml:space="preserve"> </w:t>
      </w:r>
      <w:r w:rsidR="003352D5" w:rsidRPr="004B7878">
        <w:t>programů.</w:t>
      </w:r>
    </w:p>
    <w:p w:rsidR="00563E28" w:rsidRPr="004B7878" w:rsidRDefault="00563E28" w:rsidP="007E0A92">
      <w:pPr>
        <w:spacing w:after="120" w:line="264" w:lineRule="auto"/>
      </w:pPr>
    </w:p>
    <w:p w:rsidR="0092532E" w:rsidRPr="004B7878" w:rsidRDefault="006913F7" w:rsidP="006913F7">
      <w:pPr>
        <w:spacing w:before="60" w:after="60" w:line="264" w:lineRule="auto"/>
        <w:jc w:val="center"/>
        <w:rPr>
          <w:b/>
        </w:rPr>
      </w:pPr>
      <w:r w:rsidRPr="004B7878">
        <w:rPr>
          <w:b/>
        </w:rPr>
        <w:t>Část II.</w:t>
      </w:r>
    </w:p>
    <w:p w:rsidR="006913F7" w:rsidRPr="004B7878" w:rsidRDefault="006913F7" w:rsidP="006913F7">
      <w:pPr>
        <w:spacing w:before="60" w:after="60" w:line="264" w:lineRule="auto"/>
        <w:jc w:val="center"/>
        <w:rPr>
          <w:b/>
        </w:rPr>
      </w:pPr>
      <w:r w:rsidRPr="004B7878">
        <w:rPr>
          <w:b/>
        </w:rPr>
        <w:t>Vymezení základních pojmů</w:t>
      </w:r>
    </w:p>
    <w:p w:rsidR="00F65FDA" w:rsidRPr="004B7878" w:rsidRDefault="00F65FDA" w:rsidP="0092635D">
      <w:pPr>
        <w:spacing w:before="60" w:after="60" w:line="264" w:lineRule="auto"/>
        <w:rPr>
          <w:b/>
        </w:rPr>
      </w:pPr>
      <w:r w:rsidRPr="004B7878">
        <w:rPr>
          <w:b/>
        </w:rPr>
        <w:t>Akreditace</w:t>
      </w:r>
    </w:p>
    <w:p w:rsidR="00F65FDA" w:rsidRPr="004B7878" w:rsidRDefault="00F65FDA" w:rsidP="0092635D">
      <w:pPr>
        <w:tabs>
          <w:tab w:val="left" w:pos="7654"/>
        </w:tabs>
        <w:spacing w:before="60" w:after="60" w:line="264" w:lineRule="auto"/>
      </w:pPr>
      <w:r w:rsidRPr="004B7878">
        <w:t xml:space="preserve">je oprávnění k realizaci probačního </w:t>
      </w:r>
      <w:r w:rsidR="004F14A0" w:rsidRPr="004B7878">
        <w:t xml:space="preserve">a resocializačního </w:t>
      </w:r>
      <w:r w:rsidRPr="004B7878">
        <w:t>programu</w:t>
      </w:r>
      <w:r w:rsidR="004F14A0" w:rsidRPr="004B7878">
        <w:t xml:space="preserve"> pro dospělé pachatele</w:t>
      </w:r>
      <w:r w:rsidRPr="004B7878">
        <w:t>, udělené na základě rozhodnuti ministra spravedlnos</w:t>
      </w:r>
      <w:r w:rsidR="004F14A0" w:rsidRPr="004B7878">
        <w:t xml:space="preserve">ti o tom, že konkrétní </w:t>
      </w:r>
      <w:r w:rsidRPr="004B7878">
        <w:t>program splňuje Standardy kvality</w:t>
      </w:r>
      <w:r w:rsidR="004F14A0" w:rsidRPr="004B7878">
        <w:t xml:space="preserve"> probačních a resocializačních programů pro dospělé pachatele</w:t>
      </w:r>
      <w:r w:rsidRPr="004B7878">
        <w:t>, které jsou definovány v této Metodice. Akreditace se udě</w:t>
      </w:r>
      <w:r w:rsidR="004F14A0" w:rsidRPr="004B7878">
        <w:t xml:space="preserve">luje </w:t>
      </w:r>
      <w:r w:rsidR="004F14A0" w:rsidRPr="00D528EB">
        <w:t>na dobu dvou let</w:t>
      </w:r>
      <w:r w:rsidR="004F14A0" w:rsidRPr="004B7878">
        <w:t xml:space="preserve"> a</w:t>
      </w:r>
      <w:r w:rsidRPr="004B7878">
        <w:t xml:space="preserve"> programy, jimž byla akreditace udělena, se zapisují do Seznamu</w:t>
      </w:r>
      <w:r w:rsidR="004F14A0" w:rsidRPr="004B7878">
        <w:t xml:space="preserve"> akreditovaných probačních a</w:t>
      </w:r>
      <w:r w:rsidR="00075B19">
        <w:t> </w:t>
      </w:r>
      <w:r w:rsidR="004F14A0" w:rsidRPr="004B7878">
        <w:t>resocializačních programů pro dospělé pachatele</w:t>
      </w:r>
      <w:r w:rsidRPr="004B7878">
        <w:t xml:space="preserve"> vedeného </w:t>
      </w:r>
      <w:r w:rsidR="003B3D36" w:rsidRPr="004B7878">
        <w:t>MSp</w:t>
      </w:r>
      <w:r w:rsidRPr="004B7878">
        <w:t>.</w:t>
      </w:r>
    </w:p>
    <w:p w:rsidR="003B3D36" w:rsidRPr="004B7878" w:rsidRDefault="003B3D36" w:rsidP="0092635D">
      <w:pPr>
        <w:spacing w:before="60" w:after="60" w:line="264" w:lineRule="auto"/>
        <w:rPr>
          <w:b/>
        </w:rPr>
      </w:pPr>
      <w:bookmarkStart w:id="0" w:name="_GoBack"/>
      <w:bookmarkEnd w:id="0"/>
    </w:p>
    <w:p w:rsidR="00F65FDA" w:rsidRPr="004B7878" w:rsidRDefault="00F65FDA" w:rsidP="0092635D">
      <w:pPr>
        <w:spacing w:before="60" w:after="60" w:line="264" w:lineRule="auto"/>
        <w:rPr>
          <w:b/>
        </w:rPr>
      </w:pPr>
      <w:r w:rsidRPr="004B7878">
        <w:rPr>
          <w:b/>
        </w:rPr>
        <w:t xml:space="preserve">Akreditační komise Ministerstva spravedlnosti (dále jen </w:t>
      </w:r>
      <w:r w:rsidR="000451B3" w:rsidRPr="004B7878">
        <w:rPr>
          <w:b/>
        </w:rPr>
        <w:t>„</w:t>
      </w:r>
      <w:r w:rsidRPr="004B7878">
        <w:rPr>
          <w:b/>
        </w:rPr>
        <w:t>AK</w:t>
      </w:r>
      <w:r w:rsidR="000451B3" w:rsidRPr="004B7878">
        <w:rPr>
          <w:b/>
        </w:rPr>
        <w:t>“</w:t>
      </w:r>
      <w:r w:rsidRPr="004B7878">
        <w:rPr>
          <w:b/>
        </w:rPr>
        <w:t>)</w:t>
      </w:r>
    </w:p>
    <w:p w:rsidR="00F65FDA" w:rsidRPr="004B7878" w:rsidRDefault="00F65FDA" w:rsidP="0092635D">
      <w:pPr>
        <w:spacing w:before="60" w:after="60" w:line="264" w:lineRule="auto"/>
      </w:pPr>
      <w:r w:rsidRPr="004B7878">
        <w:t>je poradním orgánem, který jmenuje ministr spravedlnosti. Jejími členy jsou zástupci Probační a mediační služby</w:t>
      </w:r>
      <w:r w:rsidR="001F3841" w:rsidRPr="004B7878">
        <w:t xml:space="preserve"> ČR</w:t>
      </w:r>
      <w:r w:rsidR="003B3D36" w:rsidRPr="004B7878">
        <w:t xml:space="preserve"> (dále jen „PMS“)</w:t>
      </w:r>
      <w:r w:rsidRPr="004B7878">
        <w:t xml:space="preserve">, </w:t>
      </w:r>
      <w:r w:rsidR="003B3D36" w:rsidRPr="004B7878">
        <w:t>MSp</w:t>
      </w:r>
      <w:r w:rsidRPr="004B7878">
        <w:t xml:space="preserve">, </w:t>
      </w:r>
      <w:r w:rsidR="00611A9B" w:rsidRPr="004B7878">
        <w:t>Institutu pro kriminologii a</w:t>
      </w:r>
      <w:r w:rsidR="000451B3" w:rsidRPr="004B7878">
        <w:t> </w:t>
      </w:r>
      <w:r w:rsidR="00611A9B" w:rsidRPr="004B7878">
        <w:t xml:space="preserve">sociální prevenci, </w:t>
      </w:r>
      <w:r w:rsidRPr="004B7878">
        <w:t>Vězeňské služby</w:t>
      </w:r>
      <w:r w:rsidR="001F3841" w:rsidRPr="004B7878">
        <w:t xml:space="preserve"> ČR</w:t>
      </w:r>
      <w:r w:rsidRPr="004B7878">
        <w:t>, Nejvyššího státního zastupitelství, Minis</w:t>
      </w:r>
      <w:r w:rsidR="00563E28" w:rsidRPr="004B7878">
        <w:t>terstva práce a sociálních věcí a</w:t>
      </w:r>
      <w:r w:rsidRPr="004B7878">
        <w:t xml:space="preserve"> Minister</w:t>
      </w:r>
      <w:r w:rsidR="00563E28" w:rsidRPr="004B7878">
        <w:t>stva vnitra</w:t>
      </w:r>
      <w:r w:rsidRPr="004B7878">
        <w:t xml:space="preserve">. AK v rámci akreditačního řízení doporučuje </w:t>
      </w:r>
      <w:r w:rsidRPr="004B7878">
        <w:lastRenderedPageBreak/>
        <w:t>ministrovi udělení či neudělení akreditace jednot</w:t>
      </w:r>
      <w:r w:rsidR="00674962" w:rsidRPr="004B7878">
        <w:t>livým žadatelům, resp. jejich</w:t>
      </w:r>
      <w:r w:rsidRPr="004B7878">
        <w:t xml:space="preserve"> programům. AK se řídí Statutem a Jednacím řádem AK. </w:t>
      </w:r>
    </w:p>
    <w:p w:rsidR="0092532E" w:rsidRPr="004B7878" w:rsidRDefault="0092532E" w:rsidP="0092635D">
      <w:pPr>
        <w:spacing w:before="60" w:after="60" w:line="264" w:lineRule="auto"/>
        <w:rPr>
          <w:b/>
        </w:rPr>
      </w:pPr>
    </w:p>
    <w:p w:rsidR="00F65FDA" w:rsidRPr="004B7878" w:rsidRDefault="00F65FDA" w:rsidP="0092635D">
      <w:pPr>
        <w:spacing w:before="60" w:after="60" w:line="264" w:lineRule="auto"/>
        <w:rPr>
          <w:b/>
        </w:rPr>
      </w:pPr>
      <w:r w:rsidRPr="004B7878">
        <w:rPr>
          <w:b/>
        </w:rPr>
        <w:t>Akreditační řízení</w:t>
      </w:r>
    </w:p>
    <w:p w:rsidR="00F65FDA" w:rsidRPr="004B7878" w:rsidRDefault="00F65FDA" w:rsidP="0092635D">
      <w:pPr>
        <w:tabs>
          <w:tab w:val="left" w:pos="0"/>
        </w:tabs>
        <w:spacing w:before="60" w:after="60" w:line="264" w:lineRule="auto"/>
      </w:pPr>
      <w:r w:rsidRPr="004B7878">
        <w:t xml:space="preserve">je proces hodnocení probačního </w:t>
      </w:r>
      <w:r w:rsidR="00B02D67" w:rsidRPr="004B7878">
        <w:t xml:space="preserve">a resocializačního </w:t>
      </w:r>
      <w:r w:rsidRPr="004B7878">
        <w:t xml:space="preserve">programu z hlediska naplnění stanovených Standardů kvality, završené rozhodnutím o udělení / neudělení akreditace.  Akreditační řízení vyhlašuje </w:t>
      </w:r>
      <w:r w:rsidR="000451B3" w:rsidRPr="004B7878">
        <w:t>MSp</w:t>
      </w:r>
      <w:r w:rsidRPr="004B7878">
        <w:t xml:space="preserve"> a probíhá jako třístupňové (formální hodnocení, expertní hodnocení a doporučení </w:t>
      </w:r>
      <w:r w:rsidR="000451B3" w:rsidRPr="004B7878">
        <w:t>AK</w:t>
      </w:r>
      <w:r w:rsidRPr="004B7878">
        <w:t xml:space="preserve"> jako podklad pro rozhodnutí ministra):</w:t>
      </w:r>
    </w:p>
    <w:p w:rsidR="00F65FDA" w:rsidRPr="004B7878" w:rsidRDefault="00F65FDA" w:rsidP="0092635D">
      <w:pPr>
        <w:pStyle w:val="Odstavecseseznamem"/>
        <w:numPr>
          <w:ilvl w:val="0"/>
          <w:numId w:val="8"/>
        </w:numPr>
        <w:tabs>
          <w:tab w:val="left" w:pos="284"/>
        </w:tabs>
        <w:spacing w:before="60" w:after="60" w:line="264" w:lineRule="auto"/>
        <w:ind w:left="284" w:hanging="284"/>
        <w:contextualSpacing/>
      </w:pPr>
      <w:r w:rsidRPr="004B7878">
        <w:t>formální hodnocení žádosti - provádí MSp, předmětem hodnocení je posouzení úplnosti doručených žádostí o udělení akreditace, včetně příloh</w:t>
      </w:r>
    </w:p>
    <w:p w:rsidR="00F65FDA" w:rsidRPr="004B7878" w:rsidRDefault="00F65FDA" w:rsidP="0092635D">
      <w:pPr>
        <w:pStyle w:val="Odstavecseseznamem"/>
        <w:numPr>
          <w:ilvl w:val="0"/>
          <w:numId w:val="8"/>
        </w:numPr>
        <w:tabs>
          <w:tab w:val="left" w:pos="284"/>
        </w:tabs>
        <w:spacing w:before="60" w:after="60" w:line="264" w:lineRule="auto"/>
        <w:ind w:left="284" w:hanging="284"/>
        <w:contextualSpacing/>
      </w:pPr>
      <w:r w:rsidRPr="004B7878">
        <w:t xml:space="preserve">expertní hodnocení žádosti - provádí vždy dvojice expertních hodnotitelů jmenovaných </w:t>
      </w:r>
      <w:r w:rsidR="00DE347B" w:rsidRPr="004B7878">
        <w:t>náměstkem MSp</w:t>
      </w:r>
      <w:r w:rsidRPr="004B7878">
        <w:t>, a to formou posouzení obsahu a zpracování Programového manuálu a</w:t>
      </w:r>
      <w:r w:rsidR="003C2CEE">
        <w:t> </w:t>
      </w:r>
      <w:r w:rsidRPr="004B7878">
        <w:t xml:space="preserve">vyplněného Sebehodnotícího dotazníku; výstupem hodnocení jsou dva expertní posudky, které slouží jako podklad </w:t>
      </w:r>
      <w:r w:rsidR="000451B3" w:rsidRPr="004B7878">
        <w:t>AK</w:t>
      </w:r>
    </w:p>
    <w:p w:rsidR="00F65FDA" w:rsidRPr="004B7878" w:rsidRDefault="00F65FDA" w:rsidP="0092635D">
      <w:pPr>
        <w:pStyle w:val="Odstavecseseznamem"/>
        <w:numPr>
          <w:ilvl w:val="0"/>
          <w:numId w:val="8"/>
        </w:numPr>
        <w:tabs>
          <w:tab w:val="left" w:pos="284"/>
        </w:tabs>
        <w:spacing w:before="60" w:after="60" w:line="264" w:lineRule="auto"/>
        <w:ind w:left="284" w:hanging="284"/>
        <w:contextualSpacing/>
      </w:pPr>
      <w:r w:rsidRPr="004B7878">
        <w:t>po následné rozpravě AK se žadatelem, která se skládá z jeho prezentace, zodpovězení doplňujících otázek a objasnění případných nedostatků vytčených v expertních posudcích, AK rozhodne doporučit nebo nedoporučit ministru spravedlnosti udělení a</w:t>
      </w:r>
      <w:r w:rsidR="0096662E" w:rsidRPr="004B7878">
        <w:t>kreditace konkrétnímu</w:t>
      </w:r>
      <w:r w:rsidRPr="004B7878">
        <w:t xml:space="preserve"> programu.</w:t>
      </w:r>
    </w:p>
    <w:p w:rsidR="00F65FDA" w:rsidRPr="004B7878" w:rsidRDefault="00832EFA" w:rsidP="0092635D">
      <w:pPr>
        <w:spacing w:before="60" w:after="60" w:line="264" w:lineRule="auto"/>
      </w:pPr>
      <w:r w:rsidRPr="004B7878">
        <w:t>Rozhodnutí</w:t>
      </w:r>
      <w:r w:rsidR="00F65FDA" w:rsidRPr="004B7878">
        <w:t xml:space="preserve"> o udělení</w:t>
      </w:r>
      <w:r w:rsidR="00667FCB" w:rsidRPr="004B7878">
        <w:t xml:space="preserve">/neudělení akreditace </w:t>
      </w:r>
      <w:r w:rsidR="00F65FDA" w:rsidRPr="004B7878">
        <w:t>vydává ministr spravedlnosti. Žadatel je</w:t>
      </w:r>
      <w:r w:rsidR="0057086D" w:rsidRPr="004B7878">
        <w:t> </w:t>
      </w:r>
      <w:r w:rsidR="00F65FDA" w:rsidRPr="004B7878">
        <w:t>o</w:t>
      </w:r>
      <w:r w:rsidR="0057086D" w:rsidRPr="004B7878">
        <w:t> </w:t>
      </w:r>
      <w:r w:rsidR="00F65FDA" w:rsidRPr="004B7878">
        <w:t>výsledku akreditačního řízení vyrozuměn písemně.</w:t>
      </w:r>
    </w:p>
    <w:p w:rsidR="0092532E" w:rsidRPr="004B7878" w:rsidRDefault="0092532E" w:rsidP="0092635D">
      <w:pPr>
        <w:spacing w:before="60" w:after="60" w:line="264" w:lineRule="auto"/>
        <w:rPr>
          <w:b/>
        </w:rPr>
      </w:pPr>
    </w:p>
    <w:p w:rsidR="00F65FDA" w:rsidRPr="004B7878" w:rsidRDefault="00F65FDA" w:rsidP="0092635D">
      <w:pPr>
        <w:spacing w:before="60" w:after="60" w:line="264" w:lineRule="auto"/>
        <w:rPr>
          <w:b/>
        </w:rPr>
      </w:pPr>
      <w:r w:rsidRPr="004B7878">
        <w:rPr>
          <w:b/>
        </w:rPr>
        <w:t xml:space="preserve">Probační </w:t>
      </w:r>
      <w:r w:rsidR="0078676F" w:rsidRPr="004B7878">
        <w:rPr>
          <w:b/>
        </w:rPr>
        <w:t xml:space="preserve">a resocializační </w:t>
      </w:r>
      <w:r w:rsidRPr="004B7878">
        <w:rPr>
          <w:b/>
        </w:rPr>
        <w:t>program pro dospělé pachatele</w:t>
      </w:r>
      <w:r w:rsidR="0078676F" w:rsidRPr="004B7878">
        <w:rPr>
          <w:b/>
        </w:rPr>
        <w:t xml:space="preserve"> (dále PRP nebo program)</w:t>
      </w:r>
    </w:p>
    <w:p w:rsidR="003422C6" w:rsidRPr="004B7878" w:rsidRDefault="00F65FDA" w:rsidP="003422C6">
      <w:pPr>
        <w:spacing w:before="60" w:after="60" w:line="264" w:lineRule="auto"/>
      </w:pPr>
      <w:r w:rsidRPr="004B7878">
        <w:t xml:space="preserve">jako pojem není legislativně ukotven, ale rozumí se jím specifický, strukturovaný způsob práce s pachatelem, jemuž byla podle </w:t>
      </w:r>
      <w:r w:rsidR="003422C6" w:rsidRPr="004B7878">
        <w:t>§ 48/4 zákona č. 40/2009 Sb., trestního zákoníku,</w:t>
      </w:r>
      <w:r w:rsidR="0057086D" w:rsidRPr="004B7878">
        <w:t xml:space="preserve"> ve</w:t>
      </w:r>
      <w:r w:rsidR="003E0AF5">
        <w:t> </w:t>
      </w:r>
      <w:r w:rsidR="0057086D" w:rsidRPr="004B7878">
        <w:t>znění pozdějších předpisů,</w:t>
      </w:r>
      <w:r w:rsidR="003422C6" w:rsidRPr="004B7878">
        <w:t xml:space="preserve"> uložena přiměřená povinnost </w:t>
      </w:r>
    </w:p>
    <w:p w:rsidR="003422C6" w:rsidRPr="004B7878" w:rsidRDefault="003422C6" w:rsidP="003422C6">
      <w:pPr>
        <w:shd w:val="clear" w:color="auto" w:fill="FFFFFF"/>
        <w:spacing w:before="0" w:after="60" w:line="240" w:lineRule="auto"/>
        <w:ind w:left="284"/>
        <w:jc w:val="left"/>
      </w:pPr>
      <w:r w:rsidRPr="004B7878">
        <w:t>b) podrobit se vhodnému programu sociálního výcviku a převýchovy,</w:t>
      </w:r>
    </w:p>
    <w:p w:rsidR="003422C6" w:rsidRPr="004B7878" w:rsidRDefault="003422C6" w:rsidP="003422C6">
      <w:pPr>
        <w:shd w:val="clear" w:color="auto" w:fill="FFFFFF"/>
        <w:spacing w:before="0" w:line="240" w:lineRule="auto"/>
        <w:ind w:left="284"/>
        <w:jc w:val="left"/>
      </w:pPr>
      <w:r w:rsidRPr="004B7878">
        <w:t>d) podrobit se vhodným programům psychologického poradenství.</w:t>
      </w:r>
    </w:p>
    <w:p w:rsidR="003422C6" w:rsidRPr="004B7878" w:rsidRDefault="003422C6" w:rsidP="003422C6">
      <w:pPr>
        <w:shd w:val="clear" w:color="auto" w:fill="FFFFFF"/>
        <w:spacing w:before="0" w:line="240" w:lineRule="auto"/>
        <w:jc w:val="left"/>
        <w:rPr>
          <w:color w:val="000000"/>
        </w:rPr>
      </w:pPr>
      <w:r w:rsidRPr="004B7878">
        <w:rPr>
          <w:color w:val="000000"/>
        </w:rPr>
        <w:t> </w:t>
      </w:r>
    </w:p>
    <w:p w:rsidR="003422C6" w:rsidRPr="004B7878" w:rsidRDefault="003422C6" w:rsidP="0078676F">
      <w:pPr>
        <w:shd w:val="clear" w:color="auto" w:fill="FFFFFF"/>
        <w:spacing w:before="0" w:line="240" w:lineRule="auto"/>
      </w:pPr>
      <w:r w:rsidRPr="004B7878">
        <w:t xml:space="preserve">Pachatele, který splňuje vstupní podmínky </w:t>
      </w:r>
      <w:r w:rsidR="00866B2F">
        <w:t>organizace realizující</w:t>
      </w:r>
      <w:r w:rsidRPr="004B7878">
        <w:t xml:space="preserve"> </w:t>
      </w:r>
      <w:r w:rsidR="0078676F" w:rsidRPr="004B7878">
        <w:t>PRP</w:t>
      </w:r>
      <w:r w:rsidRPr="004B7878">
        <w:t xml:space="preserve">, lze do programu zařadit na základě rozhodnutí soudu, který mu uloží povinnost absolvovat </w:t>
      </w:r>
      <w:r w:rsidR="0078676F" w:rsidRPr="004B7878">
        <w:t>PRP</w:t>
      </w:r>
      <w:r w:rsidRPr="004B7878">
        <w:t xml:space="preserve"> jako přiměřenou povinnost, nejlépe v rámci uloženého dohledu probačního úředníka.</w:t>
      </w:r>
    </w:p>
    <w:p w:rsidR="003422C6" w:rsidRPr="004B7878" w:rsidRDefault="0078676F" w:rsidP="0078676F">
      <w:pPr>
        <w:shd w:val="clear" w:color="auto" w:fill="FFFFFF"/>
        <w:spacing w:before="0" w:line="240" w:lineRule="auto"/>
      </w:pPr>
      <w:r w:rsidRPr="004B7878">
        <w:t>Zároveň</w:t>
      </w:r>
      <w:r w:rsidR="003422C6" w:rsidRPr="004B7878">
        <w:t xml:space="preserve"> lze do </w:t>
      </w:r>
      <w:r w:rsidRPr="004B7878">
        <w:t>PRP zařazovat také pachatele, kteří splňují</w:t>
      </w:r>
      <w:r w:rsidR="003422C6" w:rsidRPr="004B7878">
        <w:t xml:space="preserve"> vstupní p</w:t>
      </w:r>
      <w:r w:rsidRPr="004B7878">
        <w:t xml:space="preserve">odmínky </w:t>
      </w:r>
      <w:r w:rsidR="00866B2F">
        <w:t>organizace</w:t>
      </w:r>
      <w:r w:rsidRPr="004B7878">
        <w:t>, aniž by jim</w:t>
      </w:r>
      <w:r w:rsidR="003422C6" w:rsidRPr="004B7878">
        <w:t xml:space="preserve"> povinnost absolvovat pr</w:t>
      </w:r>
      <w:r w:rsidRPr="004B7878">
        <w:t>ogram byla uložena soudem - v tomto případě lze</w:t>
      </w:r>
      <w:r w:rsidR="003422C6" w:rsidRPr="004B7878">
        <w:t xml:space="preserve"> účast v programu dojednat s probačním úředníkem v rámci podmínek výkonu dohledu a</w:t>
      </w:r>
      <w:r w:rsidR="00866B2F">
        <w:t> </w:t>
      </w:r>
      <w:r w:rsidR="003422C6" w:rsidRPr="004B7878">
        <w:t>absolvování  </w:t>
      </w:r>
      <w:r w:rsidRPr="004B7878">
        <w:t>PRP</w:t>
      </w:r>
      <w:r w:rsidR="003422C6" w:rsidRPr="004B7878">
        <w:t xml:space="preserve"> zařadit do probačního plánu dohledu.</w:t>
      </w:r>
    </w:p>
    <w:p w:rsidR="009A0020" w:rsidRDefault="009A0020" w:rsidP="0092635D">
      <w:pPr>
        <w:spacing w:before="60" w:after="60" w:line="264" w:lineRule="auto"/>
        <w:rPr>
          <w:b/>
        </w:rPr>
      </w:pPr>
    </w:p>
    <w:p w:rsidR="00F65FDA" w:rsidRPr="004B7878" w:rsidRDefault="00F65FDA" w:rsidP="0092635D">
      <w:pPr>
        <w:spacing w:before="60" w:after="60" w:line="264" w:lineRule="auto"/>
        <w:rPr>
          <w:b/>
        </w:rPr>
      </w:pPr>
      <w:r w:rsidRPr="004B7878">
        <w:rPr>
          <w:b/>
        </w:rPr>
        <w:t xml:space="preserve">Seznam </w:t>
      </w:r>
      <w:r w:rsidR="00781044" w:rsidRPr="004B7878">
        <w:rPr>
          <w:b/>
        </w:rPr>
        <w:t>akreditovaných probačních a resocializačních programů pro dospělé pachatele (dále Seznam)</w:t>
      </w:r>
    </w:p>
    <w:p w:rsidR="00F65FDA" w:rsidRPr="004B7878" w:rsidRDefault="00F65FDA" w:rsidP="0092635D">
      <w:pPr>
        <w:spacing w:before="60" w:after="60" w:line="264" w:lineRule="auto"/>
      </w:pPr>
      <w:r w:rsidRPr="004B7878">
        <w:t xml:space="preserve">je veden </w:t>
      </w:r>
      <w:r w:rsidR="0057086D" w:rsidRPr="004B7878">
        <w:t>MSp</w:t>
      </w:r>
      <w:r w:rsidRPr="004B7878">
        <w:t xml:space="preserve"> a zveřejněn na jeho webových stránkách. Do tohoto Seznamu jsou zapisovány pouze ty probační programy, které </w:t>
      </w:r>
      <w:r w:rsidR="00F7709D" w:rsidRPr="004B7878">
        <w:t>úspěšně</w:t>
      </w:r>
      <w:r w:rsidRPr="004B7878">
        <w:t xml:space="preserve"> prošly akreditačním řízením a</w:t>
      </w:r>
      <w:r w:rsidR="0057086D" w:rsidRPr="004B7878">
        <w:t> </w:t>
      </w:r>
      <w:r w:rsidRPr="004B7878">
        <w:t>kterým byla rozhodnutím ministra udělena akreditace.</w:t>
      </w:r>
    </w:p>
    <w:p w:rsidR="0092532E" w:rsidRPr="004B7878" w:rsidRDefault="0092532E" w:rsidP="0092635D">
      <w:pPr>
        <w:spacing w:before="60" w:after="60" w:line="264" w:lineRule="auto"/>
        <w:rPr>
          <w:b/>
        </w:rPr>
      </w:pPr>
    </w:p>
    <w:p w:rsidR="009A0020" w:rsidRDefault="009A0020" w:rsidP="0092635D">
      <w:pPr>
        <w:spacing w:before="60" w:after="60" w:line="264" w:lineRule="auto"/>
        <w:rPr>
          <w:b/>
        </w:rPr>
      </w:pPr>
    </w:p>
    <w:p w:rsidR="00F65FDA" w:rsidRPr="004B7878" w:rsidRDefault="00F65FDA" w:rsidP="0092635D">
      <w:pPr>
        <w:spacing w:before="60" w:after="60" w:line="264" w:lineRule="auto"/>
        <w:rPr>
          <w:b/>
        </w:rPr>
      </w:pPr>
      <w:r w:rsidRPr="004B7878">
        <w:rPr>
          <w:b/>
        </w:rPr>
        <w:lastRenderedPageBreak/>
        <w:t xml:space="preserve">Standardy kvality </w:t>
      </w:r>
      <w:r w:rsidR="00781044" w:rsidRPr="004B7878">
        <w:rPr>
          <w:b/>
        </w:rPr>
        <w:t>probačních a resocializačních programů pro dospělé pachatele (dále Standardy)</w:t>
      </w:r>
    </w:p>
    <w:p w:rsidR="00F65FDA" w:rsidRPr="004B7878" w:rsidRDefault="00BA690F" w:rsidP="0092635D">
      <w:pPr>
        <w:spacing w:before="60" w:after="60" w:line="264" w:lineRule="auto"/>
        <w:ind w:firstLine="19"/>
      </w:pPr>
      <w:r w:rsidRPr="004B7878">
        <w:t>Standardy</w:t>
      </w:r>
      <w:r w:rsidR="00F65FDA" w:rsidRPr="004B7878">
        <w:t xml:space="preserve"> představují soubor žádoucích charakteristik programu, umožňujících posoudit jeho kvalitu. Každý standard popisuje důležitou charakteristiku kvalitního programu a</w:t>
      </w:r>
      <w:r w:rsidR="003E0AF5">
        <w:t> kvalitní</w:t>
      </w:r>
      <w:r w:rsidR="00F65FDA" w:rsidRPr="004B7878">
        <w:t xml:space="preserve"> </w:t>
      </w:r>
      <w:r w:rsidR="003E0AF5">
        <w:t>organizaci, která</w:t>
      </w:r>
      <w:r w:rsidR="00F65FDA" w:rsidRPr="004B7878">
        <w:t xml:space="preserve"> je schop</w:t>
      </w:r>
      <w:r w:rsidR="003E0AF5">
        <w:t>na</w:t>
      </w:r>
      <w:r w:rsidR="00F65FDA" w:rsidRPr="004B7878">
        <w:t xml:space="preserve"> jej zajistit. Standardy pokrývají všechny významné aspekty posuzovaných programů, tj. vlastní proces realizace programu, jeho personální zajištění a požadavky na ekonomické a materiální zabezpečení. Aktuální znění Standardů kvality pr</w:t>
      </w:r>
      <w:r w:rsidRPr="004B7878">
        <w:t>obačních a resocializačních programů pro dospělé pachatele viz kapitola 4</w:t>
      </w:r>
      <w:r w:rsidR="00F65FDA" w:rsidRPr="004B7878">
        <w:t xml:space="preserve"> tohoto dokumentu.</w:t>
      </w:r>
    </w:p>
    <w:p w:rsidR="0092532E" w:rsidRPr="004B7878" w:rsidRDefault="0092532E" w:rsidP="0092635D">
      <w:pPr>
        <w:spacing w:before="60" w:after="60" w:line="264" w:lineRule="auto"/>
        <w:rPr>
          <w:b/>
        </w:rPr>
      </w:pPr>
    </w:p>
    <w:p w:rsidR="00F65FDA" w:rsidRPr="004B7878" w:rsidRDefault="00F65FDA" w:rsidP="0092635D">
      <w:pPr>
        <w:spacing w:before="60" w:after="60" w:line="264" w:lineRule="auto"/>
        <w:rPr>
          <w:b/>
        </w:rPr>
      </w:pPr>
      <w:r w:rsidRPr="004B7878">
        <w:rPr>
          <w:b/>
        </w:rPr>
        <w:t>Výzva pro předložení</w:t>
      </w:r>
      <w:r w:rsidR="00CE65BB" w:rsidRPr="004B7878">
        <w:rPr>
          <w:b/>
        </w:rPr>
        <w:t xml:space="preserve"> žádosti o udělení akreditace (V</w:t>
      </w:r>
      <w:r w:rsidRPr="004B7878">
        <w:rPr>
          <w:b/>
        </w:rPr>
        <w:t>ýzva)</w:t>
      </w:r>
    </w:p>
    <w:p w:rsidR="00F65FDA" w:rsidRPr="004B7878" w:rsidRDefault="00F65FDA" w:rsidP="0092635D">
      <w:pPr>
        <w:spacing w:before="60" w:after="60" w:line="264" w:lineRule="auto"/>
      </w:pPr>
      <w:r w:rsidRPr="004B7878">
        <w:t xml:space="preserve">je způsobem vyhlášení akreditačního řízení. Výzva je zveřejňována na webových stránkách </w:t>
      </w:r>
      <w:r w:rsidR="0057086D" w:rsidRPr="004B7878">
        <w:t>MSp</w:t>
      </w:r>
      <w:r w:rsidRPr="004B7878">
        <w:t xml:space="preserve"> a obsahuje všechny potřebné údaje o vyhlašovaném akreditačním řízení, zejména termín jeho vyhlášení a ukončení, předepsané náležitosti pro podání žádosti vč</w:t>
      </w:r>
      <w:r w:rsidR="009A0020">
        <w:t>etně</w:t>
      </w:r>
      <w:r w:rsidRPr="004B7878">
        <w:t xml:space="preserve"> platných formulářů a kontaktní údaje.</w:t>
      </w:r>
    </w:p>
    <w:p w:rsidR="0092532E" w:rsidRPr="004B7878" w:rsidRDefault="0092532E" w:rsidP="0092635D">
      <w:pPr>
        <w:spacing w:before="60" w:after="60" w:line="264" w:lineRule="auto"/>
        <w:rPr>
          <w:b/>
          <w:color w:val="000000"/>
        </w:rPr>
      </w:pPr>
    </w:p>
    <w:p w:rsidR="00F65FDA" w:rsidRPr="004B7878" w:rsidRDefault="00F65FDA" w:rsidP="0092635D">
      <w:pPr>
        <w:spacing w:before="60" w:after="60" w:line="264" w:lineRule="auto"/>
        <w:rPr>
          <w:b/>
          <w:color w:val="000000"/>
        </w:rPr>
      </w:pPr>
      <w:r w:rsidRPr="004B7878">
        <w:rPr>
          <w:b/>
          <w:color w:val="000000"/>
        </w:rPr>
        <w:t>Žadatel o akreditaci</w:t>
      </w:r>
    </w:p>
    <w:p w:rsidR="00F65FDA" w:rsidRPr="004B7878" w:rsidRDefault="00F65FDA" w:rsidP="0092635D">
      <w:pPr>
        <w:spacing w:before="60" w:after="60" w:line="264" w:lineRule="auto"/>
        <w:rPr>
          <w:color w:val="000000"/>
        </w:rPr>
      </w:pPr>
      <w:r w:rsidRPr="004B7878">
        <w:rPr>
          <w:color w:val="000000"/>
        </w:rPr>
        <w:t xml:space="preserve">je subjekt, který vypracoval Probační </w:t>
      </w:r>
      <w:r w:rsidR="00274671" w:rsidRPr="004B7878">
        <w:rPr>
          <w:color w:val="000000"/>
        </w:rPr>
        <w:t xml:space="preserve">a resocializační </w:t>
      </w:r>
      <w:r w:rsidRPr="004B7878">
        <w:rPr>
          <w:color w:val="000000"/>
        </w:rPr>
        <w:t xml:space="preserve">program </w:t>
      </w:r>
      <w:r w:rsidR="00274671" w:rsidRPr="004B7878">
        <w:rPr>
          <w:color w:val="000000"/>
        </w:rPr>
        <w:t xml:space="preserve">pro dospělé pachatele </w:t>
      </w:r>
      <w:r w:rsidRPr="004B7878">
        <w:rPr>
          <w:color w:val="000000"/>
        </w:rPr>
        <w:t>a</w:t>
      </w:r>
      <w:r w:rsidR="0057086D" w:rsidRPr="004B7878">
        <w:rPr>
          <w:color w:val="000000"/>
        </w:rPr>
        <w:t> </w:t>
      </w:r>
      <w:r w:rsidRPr="004B7878">
        <w:rPr>
          <w:color w:val="000000"/>
        </w:rPr>
        <w:t xml:space="preserve">žádá o jeho akreditaci. </w:t>
      </w:r>
      <w:r w:rsidR="0057086D" w:rsidRPr="004B7878">
        <w:rPr>
          <w:color w:val="000000"/>
        </w:rPr>
        <w:t>Akreditovány</w:t>
      </w:r>
      <w:r w:rsidRPr="004B7878">
        <w:rPr>
          <w:color w:val="000000"/>
        </w:rPr>
        <w:t xml:space="preserve"> mohou být následující subjekty:</w:t>
      </w:r>
    </w:p>
    <w:p w:rsidR="0057086D" w:rsidRPr="004B7878" w:rsidRDefault="0057086D" w:rsidP="00D5199B">
      <w:pPr>
        <w:numPr>
          <w:ilvl w:val="0"/>
          <w:numId w:val="43"/>
        </w:numPr>
        <w:spacing w:before="0" w:after="60" w:line="276" w:lineRule="auto"/>
        <w:ind w:left="714" w:hanging="357"/>
      </w:pPr>
      <w:r w:rsidRPr="004B7878">
        <w:t xml:space="preserve">podle § 7 odst. 1 písm. e) zákona č. 218/2000 Sb., rozpočtová pravidla, </w:t>
      </w:r>
      <w:r w:rsidRPr="004B7878">
        <w:rPr>
          <w:b/>
          <w:bCs/>
        </w:rPr>
        <w:t xml:space="preserve">spolky, </w:t>
      </w:r>
      <w:r w:rsidRPr="004B7878">
        <w:t>zřízen</w:t>
      </w:r>
      <w:r w:rsidR="00D303F6" w:rsidRPr="004B7878">
        <w:t>é</w:t>
      </w:r>
      <w:r w:rsidRPr="004B7878">
        <w:t xml:space="preserve"> podle zákona č. 89/2012 Sb., občanský zákoník, ve znění pozdějších předpisů,</w:t>
      </w:r>
    </w:p>
    <w:p w:rsidR="0057086D" w:rsidRPr="004B7878" w:rsidRDefault="0057086D" w:rsidP="00D5199B">
      <w:pPr>
        <w:numPr>
          <w:ilvl w:val="0"/>
          <w:numId w:val="43"/>
        </w:numPr>
        <w:spacing w:before="0" w:after="60" w:line="276" w:lineRule="auto"/>
        <w:ind w:left="714" w:hanging="357"/>
      </w:pPr>
      <w:r w:rsidRPr="004B7878">
        <w:t xml:space="preserve">podle § 7 odst. 1 písm. i) zákona č. 218/2000 Sb., rozpočtová pravidla, </w:t>
      </w:r>
      <w:r w:rsidRPr="004B7878">
        <w:rPr>
          <w:b/>
          <w:bCs/>
        </w:rPr>
        <w:t xml:space="preserve">ústavy </w:t>
      </w:r>
      <w:r w:rsidRPr="004B7878">
        <w:t>zřízen</w:t>
      </w:r>
      <w:r w:rsidR="00D303F6" w:rsidRPr="004B7878">
        <w:t>é</w:t>
      </w:r>
      <w:r w:rsidRPr="004B7878">
        <w:t xml:space="preserve"> podle zákona č. 89/2012 Sb.,</w:t>
      </w:r>
    </w:p>
    <w:p w:rsidR="0057086D" w:rsidRPr="004B7878" w:rsidRDefault="0057086D" w:rsidP="00D5199B">
      <w:pPr>
        <w:numPr>
          <w:ilvl w:val="0"/>
          <w:numId w:val="43"/>
        </w:numPr>
        <w:spacing w:before="0" w:after="60" w:line="276" w:lineRule="auto"/>
        <w:ind w:left="714" w:hanging="357"/>
      </w:pPr>
      <w:r w:rsidRPr="004B7878">
        <w:t xml:space="preserve">podle § 7 odst. 1 písm. i) zákona č. 218/2000 Sb., rozpočtová pravidla, dosud </w:t>
      </w:r>
      <w:r w:rsidRPr="004B7878">
        <w:rPr>
          <w:spacing w:val="-2"/>
        </w:rPr>
        <w:t xml:space="preserve">vzniklé </w:t>
      </w:r>
      <w:r w:rsidRPr="004B7878">
        <w:rPr>
          <w:b/>
          <w:bCs/>
          <w:spacing w:val="-2"/>
        </w:rPr>
        <w:t>obecně prospěšné společnosti</w:t>
      </w:r>
      <w:r w:rsidRPr="004B7878">
        <w:rPr>
          <w:spacing w:val="-2"/>
        </w:rPr>
        <w:t>, zřízené podle zákona č. 248/1995 Sb.,</w:t>
      </w:r>
      <w:r w:rsidRPr="004B7878">
        <w:t xml:space="preserve"> o</w:t>
      </w:r>
      <w:r w:rsidR="00EF4B9D" w:rsidRPr="004B7878">
        <w:t> </w:t>
      </w:r>
      <w:r w:rsidRPr="004B7878">
        <w:t>obecně prospěšných společnostech a o změně a doplnění některých zákonů, ve</w:t>
      </w:r>
      <w:r w:rsidR="00EF4B9D" w:rsidRPr="004B7878">
        <w:t> </w:t>
      </w:r>
      <w:r w:rsidRPr="004B7878">
        <w:t xml:space="preserve">znění pozdějších předpisů, jehož platnost po dobu existence obecně prospěšných společností trvá i po jeho zrušení zákonem č. 89/2012 Sb., </w:t>
      </w:r>
    </w:p>
    <w:p w:rsidR="0057086D" w:rsidRPr="004B7878" w:rsidRDefault="0057086D" w:rsidP="00D5199B">
      <w:pPr>
        <w:numPr>
          <w:ilvl w:val="0"/>
          <w:numId w:val="43"/>
        </w:numPr>
        <w:spacing w:before="0" w:after="60" w:line="276" w:lineRule="auto"/>
        <w:ind w:left="714" w:hanging="357"/>
      </w:pPr>
      <w:r w:rsidRPr="004B7878">
        <w:t xml:space="preserve">podle § 7 odst. 1 písm. f) zákona č. 218/2000 Sb., rozpočtová pravidla, </w:t>
      </w:r>
      <w:r w:rsidRPr="004B7878">
        <w:rPr>
          <w:b/>
          <w:bCs/>
        </w:rPr>
        <w:t>účelov</w:t>
      </w:r>
      <w:r w:rsidR="00EF4B9D" w:rsidRPr="004B7878">
        <w:rPr>
          <w:b/>
          <w:bCs/>
        </w:rPr>
        <w:t>á</w:t>
      </w:r>
      <w:r w:rsidRPr="004B7878">
        <w:rPr>
          <w:b/>
          <w:bCs/>
        </w:rPr>
        <w:t xml:space="preserve"> zařízení registrovaných církví a náboženských společností</w:t>
      </w:r>
      <w:r w:rsidRPr="004B7878">
        <w:t>, zřízen</w:t>
      </w:r>
      <w:r w:rsidR="00EF4B9D" w:rsidRPr="004B7878">
        <w:t>á</w:t>
      </w:r>
      <w:r w:rsidRPr="004B7878">
        <w:t xml:space="preserve"> podle zákona č. 3/2002 Sb., o svobodě náboženského vyznání a postavení církví a</w:t>
      </w:r>
      <w:r w:rsidR="0002138B" w:rsidRPr="004B7878">
        <w:t> </w:t>
      </w:r>
      <w:r w:rsidRPr="004B7878">
        <w:t>náboženských společností a o změně některých zákonů (zákon o církvích a</w:t>
      </w:r>
      <w:r w:rsidR="0002138B" w:rsidRPr="004B7878">
        <w:t> </w:t>
      </w:r>
      <w:r w:rsidRPr="004B7878">
        <w:t>náboženských společnostech), ve znění pozdějších předpisů, pokud vykonávají alespoň některou činnost vyjmenovanou v tomto ustanovení,</w:t>
      </w:r>
    </w:p>
    <w:p w:rsidR="0057086D" w:rsidRPr="004B7878" w:rsidRDefault="0057086D" w:rsidP="00D5199B">
      <w:pPr>
        <w:numPr>
          <w:ilvl w:val="0"/>
          <w:numId w:val="43"/>
        </w:numPr>
        <w:spacing w:before="0" w:after="60" w:line="276" w:lineRule="auto"/>
        <w:ind w:left="714" w:hanging="357"/>
      </w:pPr>
      <w:r w:rsidRPr="004B7878">
        <w:t xml:space="preserve">podle § 7 odst. 1 písm. i) zákona č. 218/2000 Sb., rozpočtová pravidla, </w:t>
      </w:r>
      <w:r w:rsidR="00EF4B9D" w:rsidRPr="004B7878">
        <w:rPr>
          <w:b/>
          <w:bCs/>
        </w:rPr>
        <w:t>nadace</w:t>
      </w:r>
      <w:r w:rsidRPr="004B7878">
        <w:rPr>
          <w:b/>
          <w:bCs/>
        </w:rPr>
        <w:t xml:space="preserve"> a</w:t>
      </w:r>
      <w:r w:rsidR="00EF4B9D" w:rsidRPr="004B7878">
        <w:rPr>
          <w:b/>
          <w:bCs/>
        </w:rPr>
        <w:t> </w:t>
      </w:r>
      <w:r w:rsidRPr="004B7878">
        <w:rPr>
          <w:b/>
          <w:bCs/>
        </w:rPr>
        <w:t>nadační fond</w:t>
      </w:r>
      <w:r w:rsidR="00EF4B9D" w:rsidRPr="004B7878">
        <w:rPr>
          <w:b/>
          <w:bCs/>
        </w:rPr>
        <w:t>y</w:t>
      </w:r>
      <w:r w:rsidRPr="004B7878">
        <w:rPr>
          <w:b/>
          <w:bCs/>
        </w:rPr>
        <w:t xml:space="preserve"> </w:t>
      </w:r>
      <w:r w:rsidRPr="004B7878">
        <w:t>zřízen</w:t>
      </w:r>
      <w:r w:rsidR="00EF4B9D" w:rsidRPr="004B7878">
        <w:t xml:space="preserve">é </w:t>
      </w:r>
      <w:r w:rsidRPr="004B7878">
        <w:t>podle zákona č. 89/2012 Sb. Základním předpokladem účasti nadace a nadačního fondu v</w:t>
      </w:r>
      <w:r w:rsidR="00EF4B9D" w:rsidRPr="004B7878">
        <w:t> akreditačním řízení</w:t>
      </w:r>
      <w:r w:rsidRPr="004B7878">
        <w:t xml:space="preserve"> musí být podmínka, že</w:t>
      </w:r>
      <w:r w:rsidR="009A0020">
        <w:t> </w:t>
      </w:r>
      <w:r w:rsidRPr="004B7878">
        <w:t>se</w:t>
      </w:r>
      <w:r w:rsidR="009A0020">
        <w:t> </w:t>
      </w:r>
      <w:r w:rsidRPr="004B7878">
        <w:t xml:space="preserve">nesmí jednat o nadaci nebo nadační fond založený státem nebo s účastí státu, </w:t>
      </w:r>
    </w:p>
    <w:p w:rsidR="0057086D" w:rsidRPr="004B7878" w:rsidRDefault="0057086D" w:rsidP="00D5199B">
      <w:pPr>
        <w:numPr>
          <w:ilvl w:val="0"/>
          <w:numId w:val="43"/>
        </w:numPr>
        <w:spacing w:before="0" w:after="60" w:line="276" w:lineRule="auto"/>
        <w:ind w:left="714" w:hanging="357"/>
        <w:rPr>
          <w:b/>
        </w:rPr>
      </w:pPr>
      <w:r w:rsidRPr="004B7878">
        <w:t xml:space="preserve">podle § 7 odst. 1 písm. f) zákona č. 218/2000 Sb., rozpočtová pravidla, i </w:t>
      </w:r>
      <w:r w:rsidR="00294F75" w:rsidRPr="004B7878">
        <w:rPr>
          <w:b/>
        </w:rPr>
        <w:t>další</w:t>
      </w:r>
      <w:r w:rsidRPr="004B7878">
        <w:rPr>
          <w:b/>
        </w:rPr>
        <w:t xml:space="preserve"> právnick</w:t>
      </w:r>
      <w:r w:rsidR="00294F75" w:rsidRPr="004B7878">
        <w:rPr>
          <w:b/>
        </w:rPr>
        <w:t>é</w:t>
      </w:r>
      <w:r w:rsidRPr="004B7878">
        <w:rPr>
          <w:b/>
        </w:rPr>
        <w:t xml:space="preserve"> osob</w:t>
      </w:r>
      <w:r w:rsidR="00294F75" w:rsidRPr="004B7878">
        <w:rPr>
          <w:b/>
        </w:rPr>
        <w:t>y</w:t>
      </w:r>
      <w:r w:rsidRPr="004B7878">
        <w:t xml:space="preserve">, jejichž hlavním předmětem činnosti je poskytování zejména zdravotních, kulturních, vzdělávacích a sociálních služeb a sociálně právní ochrany </w:t>
      </w:r>
      <w:r w:rsidRPr="004B7878">
        <w:lastRenderedPageBreak/>
        <w:t>dětí, a </w:t>
      </w:r>
      <w:r w:rsidRPr="004B7878">
        <w:rPr>
          <w:b/>
        </w:rPr>
        <w:t>fyzick</w:t>
      </w:r>
      <w:r w:rsidR="00294F75" w:rsidRPr="004B7878">
        <w:rPr>
          <w:b/>
        </w:rPr>
        <w:t>é</w:t>
      </w:r>
      <w:r w:rsidRPr="004B7878">
        <w:rPr>
          <w:b/>
        </w:rPr>
        <w:t xml:space="preserve"> osob</w:t>
      </w:r>
      <w:r w:rsidR="00294F75" w:rsidRPr="004B7878">
        <w:rPr>
          <w:b/>
        </w:rPr>
        <w:t>y</w:t>
      </w:r>
      <w:r w:rsidRPr="004B7878">
        <w:t>, které takové služby nebo sociálně - právní ochranu dětí poskytují, pokud tak ústřední orgán (MSp) rozhodne.</w:t>
      </w:r>
    </w:p>
    <w:p w:rsidR="0057086D" w:rsidRPr="004B7878" w:rsidRDefault="0057086D" w:rsidP="0057086D">
      <w:pPr>
        <w:autoSpaceDE w:val="0"/>
        <w:autoSpaceDN w:val="0"/>
        <w:adjustRightInd w:val="0"/>
        <w:spacing w:after="240"/>
      </w:pPr>
      <w:r w:rsidRPr="004B7878">
        <w:t>V případě, že dojde k transformaci (změně) právní formy právnické osoby (např. obecné prospěšné společnosti ve spolek), nemá to vliv na práva a povinnosti, zejména na závazky organizace včetně práv a povinností plynoucích z účasti v</w:t>
      </w:r>
      <w:r w:rsidR="003B45EB" w:rsidRPr="004B7878">
        <w:t> akreditačním řízení</w:t>
      </w:r>
      <w:r w:rsidRPr="004B7878">
        <w:t xml:space="preserve">. Při změně právní formy se sdružení, jehož právní forma se mění, neruší ani nezaniká, pouze se mění jeho právní poměry. V případě změny IČ bude zamezeno následné diskriminaci subjektu s ohledem na neexistující historii, historie bude brána v potaz s původním IČ (např. pokud bude realizován přechod z právní formy spolek na zapsaný ústav). </w:t>
      </w:r>
    </w:p>
    <w:p w:rsidR="002617A6" w:rsidRPr="004B7878" w:rsidRDefault="00F65FDA" w:rsidP="0092635D">
      <w:pPr>
        <w:spacing w:before="60" w:after="60" w:line="264" w:lineRule="auto"/>
        <w:rPr>
          <w:b/>
          <w:color w:val="000000"/>
        </w:rPr>
      </w:pPr>
      <w:r w:rsidRPr="004B7878">
        <w:rPr>
          <w:b/>
          <w:color w:val="000000"/>
        </w:rPr>
        <w:t>Žádost o akreditaci</w:t>
      </w:r>
    </w:p>
    <w:p w:rsidR="00F65FDA" w:rsidRPr="004B7878" w:rsidRDefault="002617A6" w:rsidP="0092635D">
      <w:pPr>
        <w:spacing w:before="60" w:after="60" w:line="264" w:lineRule="auto"/>
        <w:rPr>
          <w:b/>
          <w:color w:val="000000"/>
        </w:rPr>
      </w:pPr>
      <w:proofErr w:type="gramStart"/>
      <w:r w:rsidRPr="004B7878">
        <w:rPr>
          <w:color w:val="000000"/>
        </w:rPr>
        <w:t>se podává</w:t>
      </w:r>
      <w:proofErr w:type="gramEnd"/>
      <w:r w:rsidRPr="004B7878">
        <w:rPr>
          <w:color w:val="000000"/>
        </w:rPr>
        <w:t xml:space="preserve"> </w:t>
      </w:r>
      <w:r w:rsidR="00F65FDA" w:rsidRPr="004B7878">
        <w:rPr>
          <w:color w:val="000000"/>
        </w:rPr>
        <w:t>na předepsaném formul</w:t>
      </w:r>
      <w:r w:rsidR="0002138B" w:rsidRPr="004B7878">
        <w:rPr>
          <w:color w:val="000000"/>
        </w:rPr>
        <w:t>áři včetně</w:t>
      </w:r>
      <w:r w:rsidR="000C07CA" w:rsidRPr="004B7878">
        <w:rPr>
          <w:color w:val="000000"/>
        </w:rPr>
        <w:t xml:space="preserve"> povinných příloh,</w:t>
      </w:r>
      <w:r w:rsidR="00F65FDA" w:rsidRPr="004B7878">
        <w:rPr>
          <w:color w:val="000000"/>
        </w:rPr>
        <w:t xml:space="preserve"> v termínu vyhlášeného akreditačního řízení, resp. na základě V</w:t>
      </w:r>
      <w:r w:rsidR="00F65FDA" w:rsidRPr="004B7878">
        <w:t xml:space="preserve">ýzvy pro předložení žádosti o udělení akreditace, zveřejněné na webových stránkách </w:t>
      </w:r>
      <w:r w:rsidR="003B3D36" w:rsidRPr="004B7878">
        <w:t>MSp</w:t>
      </w:r>
      <w:r w:rsidR="00F65FDA" w:rsidRPr="004B7878">
        <w:t>.</w:t>
      </w:r>
    </w:p>
    <w:p w:rsidR="00D171D2" w:rsidRDefault="00D171D2" w:rsidP="001F3841">
      <w:pPr>
        <w:pStyle w:val="Nadpis3"/>
        <w:numPr>
          <w:ilvl w:val="0"/>
          <w:numId w:val="0"/>
        </w:numPr>
        <w:spacing w:before="60" w:after="60" w:line="264" w:lineRule="auto"/>
        <w:jc w:val="center"/>
        <w:rPr>
          <w:rFonts w:cs="Times New Roman"/>
          <w:b/>
          <w:szCs w:val="24"/>
        </w:rPr>
      </w:pPr>
    </w:p>
    <w:p w:rsidR="00D4215E" w:rsidRPr="004B7878" w:rsidRDefault="001F3841" w:rsidP="001F3841">
      <w:pPr>
        <w:pStyle w:val="Nadpis3"/>
        <w:numPr>
          <w:ilvl w:val="0"/>
          <w:numId w:val="0"/>
        </w:numPr>
        <w:spacing w:before="60" w:after="60" w:line="264" w:lineRule="auto"/>
        <w:jc w:val="center"/>
        <w:rPr>
          <w:rFonts w:cs="Times New Roman"/>
          <w:b/>
          <w:szCs w:val="24"/>
        </w:rPr>
      </w:pPr>
      <w:r w:rsidRPr="004B7878">
        <w:rPr>
          <w:rFonts w:cs="Times New Roman"/>
          <w:b/>
          <w:szCs w:val="24"/>
        </w:rPr>
        <w:t>Část III.</w:t>
      </w:r>
    </w:p>
    <w:p w:rsidR="003F2AF7" w:rsidRPr="004B7878" w:rsidRDefault="003F2AF7" w:rsidP="001F3841">
      <w:pPr>
        <w:pStyle w:val="Nadpis3"/>
        <w:numPr>
          <w:ilvl w:val="0"/>
          <w:numId w:val="0"/>
        </w:numPr>
        <w:spacing w:before="60" w:after="60" w:line="264" w:lineRule="auto"/>
        <w:jc w:val="center"/>
        <w:rPr>
          <w:rFonts w:cs="Times New Roman"/>
          <w:b/>
          <w:szCs w:val="24"/>
        </w:rPr>
      </w:pPr>
      <w:r w:rsidRPr="004B7878">
        <w:rPr>
          <w:rFonts w:cs="Times New Roman"/>
          <w:b/>
          <w:szCs w:val="24"/>
        </w:rPr>
        <w:t>Typologie probačních programů</w:t>
      </w:r>
    </w:p>
    <w:p w:rsidR="00D4215E" w:rsidRPr="004B7878" w:rsidRDefault="00D4215E" w:rsidP="00D4215E">
      <w:pPr>
        <w:pStyle w:val="Nadpis3"/>
        <w:numPr>
          <w:ilvl w:val="0"/>
          <w:numId w:val="0"/>
        </w:numPr>
        <w:spacing w:before="60" w:after="60" w:line="264" w:lineRule="auto"/>
        <w:ind w:left="426"/>
        <w:rPr>
          <w:rFonts w:cs="Times New Roman"/>
          <w:b/>
          <w:szCs w:val="24"/>
        </w:rPr>
      </w:pPr>
    </w:p>
    <w:p w:rsidR="00326A5A" w:rsidRPr="004B7878" w:rsidRDefault="00326A5A" w:rsidP="001F3841">
      <w:pPr>
        <w:pStyle w:val="Odstavecseseznamem"/>
        <w:numPr>
          <w:ilvl w:val="0"/>
          <w:numId w:val="26"/>
        </w:numPr>
        <w:spacing w:before="60" w:after="60" w:line="264" w:lineRule="auto"/>
        <w:contextualSpacing/>
        <w:rPr>
          <w:bCs/>
        </w:rPr>
      </w:pPr>
      <w:r w:rsidRPr="004B7878">
        <w:rPr>
          <w:bCs/>
        </w:rPr>
        <w:t xml:space="preserve">Účelem všech probačních </w:t>
      </w:r>
      <w:r w:rsidR="001E5C46" w:rsidRPr="004B7878">
        <w:rPr>
          <w:bCs/>
        </w:rPr>
        <w:t xml:space="preserve">a resocializačních </w:t>
      </w:r>
      <w:r w:rsidRPr="004B7878">
        <w:rPr>
          <w:bCs/>
        </w:rPr>
        <w:t xml:space="preserve">programů pro dospělé pachatele obecně je úspěšná resocializace </w:t>
      </w:r>
      <w:r w:rsidR="001E5C46" w:rsidRPr="004B7878">
        <w:rPr>
          <w:bCs/>
        </w:rPr>
        <w:t>klientů (dospělých pachatelů)</w:t>
      </w:r>
      <w:r w:rsidRPr="004B7878">
        <w:rPr>
          <w:bCs/>
        </w:rPr>
        <w:t xml:space="preserve"> a jejich začlenění do</w:t>
      </w:r>
      <w:r w:rsidR="009A0020">
        <w:rPr>
          <w:bCs/>
        </w:rPr>
        <w:t> </w:t>
      </w:r>
      <w:r w:rsidRPr="004B7878">
        <w:rPr>
          <w:bCs/>
        </w:rPr>
        <w:t xml:space="preserve">společnosti, podpora procesu </w:t>
      </w:r>
      <w:proofErr w:type="spellStart"/>
      <w:r w:rsidRPr="004B7878">
        <w:rPr>
          <w:bCs/>
        </w:rPr>
        <w:t>desistance</w:t>
      </w:r>
      <w:proofErr w:type="spellEnd"/>
      <w:r w:rsidRPr="004B7878">
        <w:rPr>
          <w:bCs/>
        </w:rPr>
        <w:t xml:space="preserve"> (tj. ukončení kriminálního chování) a následné snížení recidivy. Do programů mohou být zařazeni dospělí pachatelé trestné činnosti (tedy od 18 let výše), včetně recidivistů.</w:t>
      </w:r>
      <w:r w:rsidRPr="004B7878">
        <w:rPr>
          <w:bCs/>
          <w:u w:val="single"/>
        </w:rPr>
        <w:t xml:space="preserve"> </w:t>
      </w:r>
    </w:p>
    <w:p w:rsidR="00326A5A" w:rsidRPr="004B7878" w:rsidRDefault="00326A5A" w:rsidP="001F3841">
      <w:pPr>
        <w:pStyle w:val="Odstavecseseznamem"/>
        <w:numPr>
          <w:ilvl w:val="0"/>
          <w:numId w:val="26"/>
        </w:numPr>
        <w:spacing w:before="60" w:after="60" w:line="264" w:lineRule="auto"/>
        <w:contextualSpacing/>
        <w:rPr>
          <w:bCs/>
        </w:rPr>
      </w:pPr>
      <w:r w:rsidRPr="004B7878">
        <w:rPr>
          <w:bCs/>
        </w:rPr>
        <w:t>P</w:t>
      </w:r>
      <w:r w:rsidR="004422A9" w:rsidRPr="004B7878">
        <w:rPr>
          <w:bCs/>
        </w:rPr>
        <w:t>robační a resocializační p</w:t>
      </w:r>
      <w:r w:rsidRPr="004B7878">
        <w:rPr>
          <w:bCs/>
        </w:rPr>
        <w:t xml:space="preserve">rogramy </w:t>
      </w:r>
      <w:r w:rsidR="004422A9" w:rsidRPr="004B7878">
        <w:rPr>
          <w:bCs/>
        </w:rPr>
        <w:t xml:space="preserve">pro dospělé pachatele </w:t>
      </w:r>
      <w:r w:rsidRPr="004B7878">
        <w:rPr>
          <w:bCs/>
        </w:rPr>
        <w:t>mohou být postaveny buď na individuální práci s klienty, nebo na skupinové práci s nimi, stejně jako na</w:t>
      </w:r>
      <w:r w:rsidR="009A0020">
        <w:rPr>
          <w:bCs/>
        </w:rPr>
        <w:t> </w:t>
      </w:r>
      <w:r w:rsidRPr="004B7878">
        <w:rPr>
          <w:bCs/>
        </w:rPr>
        <w:t>vhodné kombinaci skupinové a individuální práce; doplňkově mohou programy pracovat i</w:t>
      </w:r>
      <w:r w:rsidR="00563E28" w:rsidRPr="004B7878">
        <w:rPr>
          <w:bCs/>
        </w:rPr>
        <w:t xml:space="preserve"> s jinými subjekty (např. rodinní příslušníci).</w:t>
      </w:r>
      <w:r w:rsidRPr="004B7878">
        <w:rPr>
          <w:bCs/>
        </w:rPr>
        <w:t xml:space="preserve"> Forma programů je</w:t>
      </w:r>
      <w:r w:rsidR="009A0020">
        <w:rPr>
          <w:bCs/>
        </w:rPr>
        <w:t> </w:t>
      </w:r>
      <w:r w:rsidR="00563E28" w:rsidRPr="004B7878">
        <w:rPr>
          <w:bCs/>
        </w:rPr>
        <w:t xml:space="preserve">ambulantní, terénní či program kombinuje obě formy. </w:t>
      </w:r>
    </w:p>
    <w:p w:rsidR="00326A5A" w:rsidRPr="004B7878" w:rsidRDefault="001F3841" w:rsidP="001F3841">
      <w:pPr>
        <w:pStyle w:val="Odstavecseseznamem"/>
        <w:numPr>
          <w:ilvl w:val="0"/>
          <w:numId w:val="26"/>
        </w:numPr>
        <w:spacing w:before="60" w:after="60" w:line="264" w:lineRule="auto"/>
        <w:contextualSpacing/>
      </w:pPr>
      <w:r w:rsidRPr="004B7878">
        <w:t>V</w:t>
      </w:r>
      <w:r w:rsidR="00326A5A" w:rsidRPr="004B7878">
        <w:t xml:space="preserve">ymezeny </w:t>
      </w:r>
      <w:r w:rsidRPr="004B7878">
        <w:t xml:space="preserve">jsou </w:t>
      </w:r>
      <w:r w:rsidR="00326A5A" w:rsidRPr="004B7878">
        <w:t>následující typy probačních</w:t>
      </w:r>
      <w:r w:rsidR="00462F14" w:rsidRPr="004B7878">
        <w:t xml:space="preserve"> a resocializačních</w:t>
      </w:r>
      <w:r w:rsidR="00326A5A" w:rsidRPr="004B7878">
        <w:t xml:space="preserve"> programů pro</w:t>
      </w:r>
      <w:r w:rsidR="0002138B" w:rsidRPr="004B7878">
        <w:t> </w:t>
      </w:r>
      <w:r w:rsidR="00326A5A" w:rsidRPr="004B7878">
        <w:t>dospělé</w:t>
      </w:r>
      <w:r w:rsidRPr="004B7878">
        <w:t xml:space="preserve"> (včetně cílů, cílových skupin a obsahového zaměření):</w:t>
      </w:r>
    </w:p>
    <w:p w:rsidR="0002138B" w:rsidRPr="004B7878" w:rsidRDefault="0002138B" w:rsidP="0002138B">
      <w:pPr>
        <w:spacing w:before="60" w:after="60" w:line="264" w:lineRule="auto"/>
        <w:contextualSpacing/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908"/>
        <w:gridCol w:w="6881"/>
      </w:tblGrid>
      <w:tr w:rsidR="00326A5A" w:rsidRPr="004B7878" w:rsidTr="0002138B">
        <w:tc>
          <w:tcPr>
            <w:tcW w:w="8789" w:type="dxa"/>
            <w:gridSpan w:val="2"/>
            <w:shd w:val="clear" w:color="auto" w:fill="DBE5F1" w:themeFill="accent1" w:themeFillTint="33"/>
          </w:tcPr>
          <w:p w:rsidR="00326A5A" w:rsidRPr="004B7878" w:rsidRDefault="00326A5A" w:rsidP="009D15E6">
            <w:pPr>
              <w:spacing w:after="120" w:line="264" w:lineRule="auto"/>
              <w:jc w:val="center"/>
              <w:rPr>
                <w:b/>
              </w:rPr>
            </w:pPr>
            <w:r w:rsidRPr="004B7878">
              <w:rPr>
                <w:b/>
              </w:rPr>
              <w:t>Programy pro nebezpečné řidiče</w:t>
            </w:r>
          </w:p>
        </w:tc>
      </w:tr>
      <w:tr w:rsidR="00326A5A" w:rsidRPr="004B7878" w:rsidTr="0002138B">
        <w:tc>
          <w:tcPr>
            <w:tcW w:w="1908" w:type="dxa"/>
          </w:tcPr>
          <w:p w:rsidR="00326A5A" w:rsidRPr="004B7878" w:rsidRDefault="00326A5A" w:rsidP="0092635D">
            <w:pPr>
              <w:spacing w:before="60" w:after="60" w:line="264" w:lineRule="auto"/>
              <w:rPr>
                <w:b/>
              </w:rPr>
            </w:pPr>
            <w:r w:rsidRPr="004B7878">
              <w:rPr>
                <w:b/>
              </w:rPr>
              <w:t>cílová skupina</w:t>
            </w:r>
          </w:p>
        </w:tc>
        <w:tc>
          <w:tcPr>
            <w:tcW w:w="6881" w:type="dxa"/>
          </w:tcPr>
          <w:p w:rsidR="00326A5A" w:rsidRPr="004B7878" w:rsidRDefault="0002138B" w:rsidP="0092635D">
            <w:pPr>
              <w:spacing w:before="60" w:after="60" w:line="264" w:lineRule="auto"/>
              <w:rPr>
                <w:b/>
              </w:rPr>
            </w:pPr>
            <w:r w:rsidRPr="004B7878">
              <w:t xml:space="preserve">dospělí </w:t>
            </w:r>
            <w:r w:rsidR="00326A5A" w:rsidRPr="004B7878">
              <w:t>pachatelé trestných činů v dopravě, řidiči rychlé, agresivní a riskantní jízdy, řidiči jezdící pod vlivem alkoholu nebo omamných a psychotropních látek</w:t>
            </w:r>
          </w:p>
        </w:tc>
      </w:tr>
      <w:tr w:rsidR="00326A5A" w:rsidRPr="004B7878" w:rsidTr="0002138B">
        <w:tc>
          <w:tcPr>
            <w:tcW w:w="1908" w:type="dxa"/>
          </w:tcPr>
          <w:p w:rsidR="00326A5A" w:rsidRPr="004B7878" w:rsidRDefault="00326A5A" w:rsidP="0092635D">
            <w:pPr>
              <w:spacing w:before="60" w:after="60" w:line="264" w:lineRule="auto"/>
              <w:rPr>
                <w:b/>
              </w:rPr>
            </w:pPr>
            <w:r w:rsidRPr="004B7878">
              <w:rPr>
                <w:b/>
              </w:rPr>
              <w:t>cíle</w:t>
            </w:r>
          </w:p>
        </w:tc>
        <w:tc>
          <w:tcPr>
            <w:tcW w:w="6881" w:type="dxa"/>
          </w:tcPr>
          <w:p w:rsidR="00326A5A" w:rsidRPr="004B7878" w:rsidRDefault="00326A5A" w:rsidP="0092635D">
            <w:pPr>
              <w:spacing w:before="60" w:after="60" w:line="264" w:lineRule="auto"/>
              <w:rPr>
                <w:b/>
              </w:rPr>
            </w:pPr>
            <w:r w:rsidRPr="004B7878">
              <w:t>uvědomění si důsledků nebezpečné jízdy a eliminace rizikového chování</w:t>
            </w:r>
          </w:p>
        </w:tc>
      </w:tr>
      <w:tr w:rsidR="00326A5A" w:rsidRPr="004B7878" w:rsidTr="0002138B">
        <w:tc>
          <w:tcPr>
            <w:tcW w:w="1908" w:type="dxa"/>
          </w:tcPr>
          <w:p w:rsidR="00326A5A" w:rsidRPr="004B7878" w:rsidRDefault="00326A5A" w:rsidP="0092635D">
            <w:pPr>
              <w:spacing w:before="60" w:after="60" w:line="264" w:lineRule="auto"/>
              <w:jc w:val="left"/>
              <w:rPr>
                <w:b/>
              </w:rPr>
            </w:pPr>
            <w:r w:rsidRPr="004B7878">
              <w:rPr>
                <w:b/>
              </w:rPr>
              <w:t>doporučená obsahová náplň programu</w:t>
            </w:r>
          </w:p>
        </w:tc>
        <w:tc>
          <w:tcPr>
            <w:tcW w:w="6881" w:type="dxa"/>
          </w:tcPr>
          <w:p w:rsidR="00326A5A" w:rsidRPr="004B7878" w:rsidRDefault="00326A5A" w:rsidP="0092635D">
            <w:pPr>
              <w:numPr>
                <w:ilvl w:val="0"/>
                <w:numId w:val="17"/>
              </w:numPr>
              <w:spacing w:before="60" w:after="60" w:line="264" w:lineRule="auto"/>
              <w:ind w:left="1134" w:hanging="425"/>
            </w:pPr>
            <w:r w:rsidRPr="004B7878">
              <w:t>trénink pozitivních modelů chování (pochopení, zodpovědnost a empatie)</w:t>
            </w:r>
          </w:p>
          <w:p w:rsidR="00326A5A" w:rsidRPr="004B7878" w:rsidRDefault="00326A5A" w:rsidP="0092635D">
            <w:pPr>
              <w:numPr>
                <w:ilvl w:val="0"/>
                <w:numId w:val="17"/>
              </w:numPr>
              <w:spacing w:before="60" w:after="60" w:line="264" w:lineRule="auto"/>
              <w:ind w:left="1134" w:hanging="425"/>
            </w:pPr>
            <w:r w:rsidRPr="004B7878">
              <w:t>rekonstrukce deliktu</w:t>
            </w:r>
          </w:p>
          <w:p w:rsidR="00326A5A" w:rsidRPr="004B7878" w:rsidRDefault="00326A5A" w:rsidP="0092635D">
            <w:pPr>
              <w:numPr>
                <w:ilvl w:val="0"/>
                <w:numId w:val="17"/>
              </w:numPr>
              <w:spacing w:before="60" w:after="60" w:line="264" w:lineRule="auto"/>
              <w:ind w:left="1134" w:hanging="425"/>
            </w:pPr>
            <w:r w:rsidRPr="004B7878">
              <w:t xml:space="preserve">účinky alkoholu či omamných a psychotropních látek </w:t>
            </w:r>
            <w:r w:rsidRPr="004B7878">
              <w:lastRenderedPageBreak/>
              <w:t>v souvislosti s jízdou</w:t>
            </w:r>
          </w:p>
          <w:p w:rsidR="00326A5A" w:rsidRPr="004B7878" w:rsidRDefault="00326A5A" w:rsidP="0092635D">
            <w:pPr>
              <w:numPr>
                <w:ilvl w:val="0"/>
                <w:numId w:val="17"/>
              </w:numPr>
              <w:spacing w:before="60" w:after="60" w:line="264" w:lineRule="auto"/>
              <w:ind w:left="1134" w:hanging="425"/>
            </w:pPr>
            <w:r w:rsidRPr="004B7878">
              <w:t>tvorba osobní strategie změny</w:t>
            </w:r>
          </w:p>
          <w:p w:rsidR="00326A5A" w:rsidRPr="004B7878" w:rsidRDefault="00326A5A" w:rsidP="009A0020">
            <w:pPr>
              <w:numPr>
                <w:ilvl w:val="0"/>
                <w:numId w:val="17"/>
              </w:numPr>
              <w:spacing w:before="60" w:after="60" w:line="264" w:lineRule="auto"/>
              <w:ind w:left="1134" w:hanging="425"/>
            </w:pPr>
            <w:r w:rsidRPr="004B7878">
              <w:t>nácvik konstruktivního způsobu zvládnutí stresu za</w:t>
            </w:r>
            <w:r w:rsidR="009A0020">
              <w:t> </w:t>
            </w:r>
            <w:r w:rsidRPr="004B7878">
              <w:t>volantem</w:t>
            </w:r>
          </w:p>
        </w:tc>
      </w:tr>
    </w:tbl>
    <w:p w:rsidR="00326A5A" w:rsidRPr="004B7878" w:rsidRDefault="00326A5A" w:rsidP="0092635D">
      <w:pPr>
        <w:spacing w:before="60" w:after="60" w:line="264" w:lineRule="auto"/>
        <w:rPr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909"/>
        <w:gridCol w:w="6880"/>
      </w:tblGrid>
      <w:tr w:rsidR="00326A5A" w:rsidRPr="004B7878" w:rsidTr="0002138B">
        <w:tc>
          <w:tcPr>
            <w:tcW w:w="8789" w:type="dxa"/>
            <w:gridSpan w:val="2"/>
            <w:shd w:val="clear" w:color="auto" w:fill="DBE5F1" w:themeFill="accent1" w:themeFillTint="33"/>
          </w:tcPr>
          <w:p w:rsidR="00326A5A" w:rsidRPr="004B7878" w:rsidRDefault="00326A5A" w:rsidP="00394F90">
            <w:pPr>
              <w:spacing w:before="240" w:after="240" w:line="264" w:lineRule="auto"/>
              <w:jc w:val="center"/>
              <w:rPr>
                <w:b/>
              </w:rPr>
            </w:pPr>
            <w:r w:rsidRPr="004B7878">
              <w:rPr>
                <w:b/>
              </w:rPr>
              <w:t>Programy zaměřené na přijetí odpovědnosti za spáchaný trestný čin</w:t>
            </w:r>
          </w:p>
        </w:tc>
      </w:tr>
      <w:tr w:rsidR="00326A5A" w:rsidRPr="004B7878" w:rsidTr="0002138B">
        <w:tc>
          <w:tcPr>
            <w:tcW w:w="1909" w:type="dxa"/>
          </w:tcPr>
          <w:p w:rsidR="00326A5A" w:rsidRPr="004B7878" w:rsidRDefault="00326A5A" w:rsidP="0092635D">
            <w:pPr>
              <w:spacing w:before="60" w:after="60" w:line="264" w:lineRule="auto"/>
              <w:rPr>
                <w:b/>
              </w:rPr>
            </w:pPr>
            <w:r w:rsidRPr="004B7878">
              <w:rPr>
                <w:b/>
              </w:rPr>
              <w:t>cílová skupina</w:t>
            </w:r>
          </w:p>
        </w:tc>
        <w:tc>
          <w:tcPr>
            <w:tcW w:w="6880" w:type="dxa"/>
          </w:tcPr>
          <w:p w:rsidR="00326A5A" w:rsidRPr="004B7878" w:rsidRDefault="0002138B" w:rsidP="0092635D">
            <w:pPr>
              <w:spacing w:before="60" w:after="60" w:line="264" w:lineRule="auto"/>
              <w:rPr>
                <w:b/>
              </w:rPr>
            </w:pPr>
            <w:r w:rsidRPr="004B7878">
              <w:t xml:space="preserve">dospělí </w:t>
            </w:r>
            <w:r w:rsidR="00326A5A" w:rsidRPr="004B7878">
              <w:t>pachatelé trestných činů, kteří svým jednáním poškodili přímo nebo nepřímo fyzickou osobu nebo jiný subjekt</w:t>
            </w:r>
          </w:p>
        </w:tc>
      </w:tr>
      <w:tr w:rsidR="00326A5A" w:rsidRPr="004B7878" w:rsidTr="0002138B">
        <w:tc>
          <w:tcPr>
            <w:tcW w:w="1909" w:type="dxa"/>
          </w:tcPr>
          <w:p w:rsidR="00326A5A" w:rsidRPr="004B7878" w:rsidRDefault="00326A5A" w:rsidP="0092635D">
            <w:pPr>
              <w:spacing w:before="60" w:after="60" w:line="264" w:lineRule="auto"/>
              <w:rPr>
                <w:b/>
              </w:rPr>
            </w:pPr>
            <w:r w:rsidRPr="004B7878">
              <w:rPr>
                <w:b/>
              </w:rPr>
              <w:t>cíle</w:t>
            </w:r>
          </w:p>
        </w:tc>
        <w:tc>
          <w:tcPr>
            <w:tcW w:w="6880" w:type="dxa"/>
          </w:tcPr>
          <w:p w:rsidR="00326A5A" w:rsidRPr="004B7878" w:rsidRDefault="00326A5A" w:rsidP="0092635D">
            <w:pPr>
              <w:spacing w:before="60" w:after="60" w:line="264" w:lineRule="auto"/>
              <w:rPr>
                <w:b/>
              </w:rPr>
            </w:pPr>
            <w:r w:rsidRPr="004B7878">
              <w:t>získání náhledu na své chování, uvědomění si důsledků svého jednání a jeho dopadů na oběť a další osoby dotčené trestným činem</w:t>
            </w:r>
          </w:p>
        </w:tc>
      </w:tr>
      <w:tr w:rsidR="00326A5A" w:rsidRPr="004B7878" w:rsidTr="0002138B">
        <w:tc>
          <w:tcPr>
            <w:tcW w:w="1909" w:type="dxa"/>
          </w:tcPr>
          <w:p w:rsidR="00326A5A" w:rsidRPr="004B7878" w:rsidRDefault="00326A5A" w:rsidP="0092635D">
            <w:pPr>
              <w:spacing w:before="60" w:after="60" w:line="264" w:lineRule="auto"/>
              <w:jc w:val="left"/>
              <w:rPr>
                <w:b/>
              </w:rPr>
            </w:pPr>
            <w:r w:rsidRPr="004B7878">
              <w:rPr>
                <w:b/>
              </w:rPr>
              <w:t>doporučená obsahová náplň programu</w:t>
            </w:r>
          </w:p>
        </w:tc>
        <w:tc>
          <w:tcPr>
            <w:tcW w:w="6880" w:type="dxa"/>
          </w:tcPr>
          <w:p w:rsidR="00326A5A" w:rsidRPr="004B7878" w:rsidRDefault="0002138B" w:rsidP="0092635D">
            <w:pPr>
              <w:numPr>
                <w:ilvl w:val="0"/>
                <w:numId w:val="17"/>
              </w:numPr>
              <w:spacing w:before="60" w:after="60" w:line="264" w:lineRule="auto"/>
              <w:ind w:left="1134" w:hanging="425"/>
            </w:pPr>
            <w:r w:rsidRPr="004B7878">
              <w:t>účinek</w:t>
            </w:r>
            <w:r w:rsidR="00326A5A" w:rsidRPr="004B7878">
              <w:t xml:space="preserve"> trestného jednání na oběť (proces vzniku traumatizace a její dopady na život oběti a její okolí)</w:t>
            </w:r>
          </w:p>
          <w:p w:rsidR="00326A5A" w:rsidRPr="004B7878" w:rsidRDefault="00326A5A" w:rsidP="0092635D">
            <w:pPr>
              <w:numPr>
                <w:ilvl w:val="0"/>
                <w:numId w:val="17"/>
              </w:numPr>
              <w:spacing w:before="60" w:after="60" w:line="264" w:lineRule="auto"/>
              <w:ind w:left="1134" w:hanging="425"/>
            </w:pPr>
            <w:r w:rsidRPr="004B7878">
              <w:t>trénink pozitivních modelů chování (pochopení, zodpovědnost a empatie)</w:t>
            </w:r>
          </w:p>
          <w:p w:rsidR="00326A5A" w:rsidRPr="004B7878" w:rsidRDefault="00326A5A" w:rsidP="0092635D">
            <w:pPr>
              <w:numPr>
                <w:ilvl w:val="0"/>
                <w:numId w:val="17"/>
              </w:numPr>
              <w:spacing w:before="60" w:after="60" w:line="264" w:lineRule="auto"/>
              <w:ind w:left="1134" w:hanging="425"/>
            </w:pPr>
            <w:r w:rsidRPr="004B7878">
              <w:t>individuální plány nápravy újmy vzniklé spácháním trestného činu</w:t>
            </w:r>
          </w:p>
        </w:tc>
      </w:tr>
    </w:tbl>
    <w:p w:rsidR="00326A5A" w:rsidRPr="004B7878" w:rsidRDefault="00326A5A" w:rsidP="0092635D">
      <w:pPr>
        <w:spacing w:before="60" w:after="60" w:line="264" w:lineRule="auto"/>
        <w:rPr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909"/>
        <w:gridCol w:w="6880"/>
      </w:tblGrid>
      <w:tr w:rsidR="00326A5A" w:rsidRPr="004B7878" w:rsidTr="0002138B">
        <w:tc>
          <w:tcPr>
            <w:tcW w:w="8789" w:type="dxa"/>
            <w:gridSpan w:val="2"/>
            <w:shd w:val="clear" w:color="auto" w:fill="DBE5F1" w:themeFill="accent1" w:themeFillTint="33"/>
          </w:tcPr>
          <w:p w:rsidR="00326A5A" w:rsidRPr="004B7878" w:rsidRDefault="00326A5A" w:rsidP="00394F90">
            <w:pPr>
              <w:spacing w:before="240" w:after="60" w:line="264" w:lineRule="auto"/>
              <w:jc w:val="center"/>
              <w:rPr>
                <w:b/>
              </w:rPr>
            </w:pPr>
            <w:r w:rsidRPr="004B7878">
              <w:rPr>
                <w:b/>
              </w:rPr>
              <w:t>Programy zaměřené na zvýšení rodičovské odpovědnosti</w:t>
            </w:r>
          </w:p>
          <w:p w:rsidR="00326A5A" w:rsidRPr="004B7878" w:rsidRDefault="00326A5A" w:rsidP="00394F90">
            <w:pPr>
              <w:spacing w:before="60" w:after="240" w:line="264" w:lineRule="auto"/>
              <w:jc w:val="center"/>
            </w:pPr>
            <w:r w:rsidRPr="004B7878">
              <w:t>(především v souvislosti s vyživovací povinností)</w:t>
            </w:r>
          </w:p>
        </w:tc>
      </w:tr>
      <w:tr w:rsidR="00326A5A" w:rsidRPr="004B7878" w:rsidTr="0002138B">
        <w:tc>
          <w:tcPr>
            <w:tcW w:w="1909" w:type="dxa"/>
          </w:tcPr>
          <w:p w:rsidR="00326A5A" w:rsidRPr="004B7878" w:rsidRDefault="00326A5A" w:rsidP="0092635D">
            <w:pPr>
              <w:spacing w:before="60" w:after="60" w:line="264" w:lineRule="auto"/>
              <w:rPr>
                <w:b/>
              </w:rPr>
            </w:pPr>
            <w:r w:rsidRPr="004B7878">
              <w:rPr>
                <w:b/>
              </w:rPr>
              <w:t>cílová skupina</w:t>
            </w:r>
          </w:p>
        </w:tc>
        <w:tc>
          <w:tcPr>
            <w:tcW w:w="6880" w:type="dxa"/>
          </w:tcPr>
          <w:p w:rsidR="00326A5A" w:rsidRPr="004B7878" w:rsidRDefault="00326A5A" w:rsidP="0092635D">
            <w:pPr>
              <w:spacing w:before="60" w:after="60" w:line="264" w:lineRule="auto"/>
              <w:rPr>
                <w:b/>
              </w:rPr>
            </w:pPr>
            <w:r w:rsidRPr="004B7878">
              <w:t>pachatelé trestného činu zanedbání povinné výživy, zanedbávání a ohrožení mravního vývoje dítěte</w:t>
            </w:r>
          </w:p>
        </w:tc>
      </w:tr>
      <w:tr w:rsidR="00326A5A" w:rsidRPr="004B7878" w:rsidTr="0002138B">
        <w:tc>
          <w:tcPr>
            <w:tcW w:w="1909" w:type="dxa"/>
          </w:tcPr>
          <w:p w:rsidR="00326A5A" w:rsidRPr="004B7878" w:rsidRDefault="00326A5A" w:rsidP="0092635D">
            <w:pPr>
              <w:spacing w:before="60" w:after="60" w:line="264" w:lineRule="auto"/>
              <w:rPr>
                <w:b/>
              </w:rPr>
            </w:pPr>
            <w:r w:rsidRPr="004B7878">
              <w:rPr>
                <w:b/>
              </w:rPr>
              <w:t>cíle</w:t>
            </w:r>
          </w:p>
        </w:tc>
        <w:tc>
          <w:tcPr>
            <w:tcW w:w="6880" w:type="dxa"/>
          </w:tcPr>
          <w:p w:rsidR="00326A5A" w:rsidRPr="004B7878" w:rsidRDefault="00326A5A" w:rsidP="009A0020">
            <w:pPr>
              <w:spacing w:before="60" w:after="60" w:line="264" w:lineRule="auto"/>
            </w:pPr>
            <w:r w:rsidRPr="004B7878">
              <w:t>získání náhledu na příčiny svého chování vůči dítěti, uvědomění si</w:t>
            </w:r>
            <w:r w:rsidR="009A0020">
              <w:t> </w:t>
            </w:r>
            <w:r w:rsidRPr="004B7878">
              <w:t xml:space="preserve">důsledků tohoto chování vzhledem k dalšímu vývoji dítěte, osvojení si konkrétních způsobů chování podporujících pozitivní vztah rodiče k dítěti. </w:t>
            </w:r>
          </w:p>
        </w:tc>
      </w:tr>
      <w:tr w:rsidR="00326A5A" w:rsidRPr="004B7878" w:rsidTr="0002138B">
        <w:tc>
          <w:tcPr>
            <w:tcW w:w="1909" w:type="dxa"/>
          </w:tcPr>
          <w:p w:rsidR="00326A5A" w:rsidRPr="004B7878" w:rsidRDefault="00326A5A" w:rsidP="0092635D">
            <w:pPr>
              <w:spacing w:before="60" w:after="60" w:line="264" w:lineRule="auto"/>
              <w:jc w:val="left"/>
              <w:rPr>
                <w:b/>
              </w:rPr>
            </w:pPr>
            <w:r w:rsidRPr="004B7878">
              <w:rPr>
                <w:b/>
              </w:rPr>
              <w:t>doporučená obsahová náplň programu</w:t>
            </w:r>
          </w:p>
        </w:tc>
        <w:tc>
          <w:tcPr>
            <w:tcW w:w="6880" w:type="dxa"/>
          </w:tcPr>
          <w:p w:rsidR="00326A5A" w:rsidRPr="004B7878" w:rsidRDefault="00326A5A" w:rsidP="0092635D">
            <w:pPr>
              <w:numPr>
                <w:ilvl w:val="0"/>
                <w:numId w:val="17"/>
              </w:numPr>
              <w:spacing w:before="60" w:after="60" w:line="264" w:lineRule="auto"/>
              <w:ind w:left="1134" w:hanging="425"/>
            </w:pPr>
            <w:r w:rsidRPr="004B7878">
              <w:t>pochopení potřeb dítěte zejména ve vztahu dítěte a jeho rodiče</w:t>
            </w:r>
          </w:p>
          <w:p w:rsidR="00326A5A" w:rsidRPr="004B7878" w:rsidRDefault="00326A5A" w:rsidP="0092635D">
            <w:pPr>
              <w:numPr>
                <w:ilvl w:val="0"/>
                <w:numId w:val="17"/>
              </w:numPr>
              <w:spacing w:before="60" w:after="60" w:line="264" w:lineRule="auto"/>
              <w:ind w:left="1134" w:hanging="425"/>
            </w:pPr>
            <w:r w:rsidRPr="004B7878">
              <w:t>porozumění vlivu rozchodu rodičů na dítě, dopad této situace na život dítěte</w:t>
            </w:r>
          </w:p>
          <w:p w:rsidR="00326A5A" w:rsidRPr="004B7878" w:rsidRDefault="00326A5A" w:rsidP="0092635D">
            <w:pPr>
              <w:numPr>
                <w:ilvl w:val="0"/>
                <w:numId w:val="17"/>
              </w:numPr>
              <w:spacing w:before="60" w:after="60" w:line="264" w:lineRule="auto"/>
              <w:ind w:left="1134" w:hanging="425"/>
            </w:pPr>
            <w:r w:rsidRPr="004B7878">
              <w:t>zlepšení a udržení komunikace s osobou, která má</w:t>
            </w:r>
            <w:r w:rsidR="009A0020">
              <w:t> </w:t>
            </w:r>
            <w:r w:rsidRPr="004B7878">
              <w:t xml:space="preserve">nezletilé dítě v péči, spolupráce s dalšími partnery, kteří se na péči o dítě podílejí nebo na ní dohlíží (např. OSPOD); </w:t>
            </w:r>
          </w:p>
          <w:p w:rsidR="00326A5A" w:rsidRPr="004B7878" w:rsidRDefault="00326A5A" w:rsidP="0092635D">
            <w:pPr>
              <w:numPr>
                <w:ilvl w:val="0"/>
                <w:numId w:val="17"/>
              </w:numPr>
              <w:spacing w:before="60" w:after="60" w:line="264" w:lineRule="auto"/>
              <w:ind w:left="1134" w:hanging="425"/>
            </w:pPr>
            <w:r w:rsidRPr="004B7878">
              <w:t>motivace ke splácení výživného</w:t>
            </w:r>
          </w:p>
        </w:tc>
      </w:tr>
    </w:tbl>
    <w:p w:rsidR="00554667" w:rsidRDefault="00554667" w:rsidP="0092635D">
      <w:pPr>
        <w:spacing w:before="60" w:after="60" w:line="264" w:lineRule="auto"/>
        <w:rPr>
          <w:b/>
        </w:rPr>
      </w:pPr>
    </w:p>
    <w:p w:rsidR="00D171D2" w:rsidRDefault="00D171D2" w:rsidP="0092635D">
      <w:pPr>
        <w:spacing w:before="60" w:after="60" w:line="264" w:lineRule="auto"/>
        <w:rPr>
          <w:b/>
        </w:rPr>
      </w:pPr>
    </w:p>
    <w:p w:rsidR="00D171D2" w:rsidRDefault="00D171D2" w:rsidP="0092635D">
      <w:pPr>
        <w:spacing w:before="60" w:after="60" w:line="264" w:lineRule="auto"/>
        <w:rPr>
          <w:b/>
        </w:rPr>
      </w:pPr>
    </w:p>
    <w:p w:rsidR="00D171D2" w:rsidRPr="004B7878" w:rsidRDefault="00D171D2" w:rsidP="0092635D">
      <w:pPr>
        <w:spacing w:before="60" w:after="60" w:line="264" w:lineRule="auto"/>
        <w:rPr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913"/>
        <w:gridCol w:w="6876"/>
      </w:tblGrid>
      <w:tr w:rsidR="00326A5A" w:rsidRPr="004B7878" w:rsidTr="0002138B">
        <w:tc>
          <w:tcPr>
            <w:tcW w:w="8789" w:type="dxa"/>
            <w:gridSpan w:val="2"/>
            <w:shd w:val="clear" w:color="auto" w:fill="DBE5F1" w:themeFill="accent1" w:themeFillTint="33"/>
          </w:tcPr>
          <w:p w:rsidR="00326A5A" w:rsidRPr="004B7878" w:rsidRDefault="00326A5A" w:rsidP="00394F90">
            <w:pPr>
              <w:spacing w:before="240" w:after="240" w:line="264" w:lineRule="auto"/>
              <w:jc w:val="center"/>
              <w:rPr>
                <w:b/>
              </w:rPr>
            </w:pPr>
            <w:r w:rsidRPr="004B7878">
              <w:rPr>
                <w:b/>
              </w:rPr>
              <w:t>Programy zaměřené na snížení agresivity</w:t>
            </w:r>
          </w:p>
        </w:tc>
      </w:tr>
      <w:tr w:rsidR="00326A5A" w:rsidRPr="004B7878" w:rsidTr="0002138B">
        <w:tc>
          <w:tcPr>
            <w:tcW w:w="1913" w:type="dxa"/>
          </w:tcPr>
          <w:p w:rsidR="00326A5A" w:rsidRPr="004B7878" w:rsidRDefault="00326A5A" w:rsidP="0092635D">
            <w:pPr>
              <w:spacing w:before="60" w:after="60" w:line="264" w:lineRule="auto"/>
              <w:rPr>
                <w:b/>
              </w:rPr>
            </w:pPr>
            <w:r w:rsidRPr="004B7878">
              <w:rPr>
                <w:b/>
              </w:rPr>
              <w:t>cílová skupina</w:t>
            </w:r>
          </w:p>
        </w:tc>
        <w:tc>
          <w:tcPr>
            <w:tcW w:w="6876" w:type="dxa"/>
          </w:tcPr>
          <w:p w:rsidR="00326A5A" w:rsidRPr="004B7878" w:rsidRDefault="00326A5A" w:rsidP="0092635D">
            <w:pPr>
              <w:spacing w:before="60" w:after="60" w:line="264" w:lineRule="auto"/>
              <w:rPr>
                <w:b/>
              </w:rPr>
            </w:pPr>
            <w:r w:rsidRPr="004B7878">
              <w:t>pachatelé násilných trestných činů</w:t>
            </w:r>
          </w:p>
        </w:tc>
      </w:tr>
      <w:tr w:rsidR="00326A5A" w:rsidRPr="004B7878" w:rsidTr="0002138B">
        <w:tc>
          <w:tcPr>
            <w:tcW w:w="1913" w:type="dxa"/>
          </w:tcPr>
          <w:p w:rsidR="00326A5A" w:rsidRPr="004B7878" w:rsidRDefault="00326A5A" w:rsidP="0092635D">
            <w:pPr>
              <w:spacing w:before="60" w:after="60" w:line="264" w:lineRule="auto"/>
              <w:rPr>
                <w:b/>
              </w:rPr>
            </w:pPr>
            <w:r w:rsidRPr="004B7878">
              <w:rPr>
                <w:b/>
              </w:rPr>
              <w:t>cíle</w:t>
            </w:r>
          </w:p>
        </w:tc>
        <w:tc>
          <w:tcPr>
            <w:tcW w:w="6876" w:type="dxa"/>
          </w:tcPr>
          <w:p w:rsidR="00326A5A" w:rsidRPr="004B7878" w:rsidRDefault="00326A5A" w:rsidP="0092635D">
            <w:pPr>
              <w:spacing w:before="60" w:after="60" w:line="264" w:lineRule="auto"/>
              <w:rPr>
                <w:b/>
              </w:rPr>
            </w:pPr>
            <w:r w:rsidRPr="004B7878">
              <w:t>porozumění příčinám svého agresivního chování a rozpoznání spouštěčů tohoto chování, osvojení si způsobu konstruktivního zvládání své agrese a konstruktivního řešení konfliktů</w:t>
            </w:r>
          </w:p>
        </w:tc>
      </w:tr>
      <w:tr w:rsidR="00326A5A" w:rsidRPr="004B7878" w:rsidTr="0002138B">
        <w:tc>
          <w:tcPr>
            <w:tcW w:w="1913" w:type="dxa"/>
          </w:tcPr>
          <w:p w:rsidR="00326A5A" w:rsidRPr="004B7878" w:rsidRDefault="00326A5A" w:rsidP="0092635D">
            <w:pPr>
              <w:spacing w:before="60" w:after="60" w:line="264" w:lineRule="auto"/>
              <w:jc w:val="left"/>
              <w:rPr>
                <w:b/>
              </w:rPr>
            </w:pPr>
            <w:r w:rsidRPr="004B7878">
              <w:rPr>
                <w:b/>
              </w:rPr>
              <w:t>doporučená obsahová náplň programu</w:t>
            </w:r>
          </w:p>
        </w:tc>
        <w:tc>
          <w:tcPr>
            <w:tcW w:w="6876" w:type="dxa"/>
          </w:tcPr>
          <w:p w:rsidR="00326A5A" w:rsidRPr="004B7878" w:rsidRDefault="00326A5A" w:rsidP="0092635D">
            <w:pPr>
              <w:numPr>
                <w:ilvl w:val="0"/>
                <w:numId w:val="17"/>
              </w:numPr>
              <w:spacing w:before="60" w:after="60" w:line="264" w:lineRule="auto"/>
              <w:ind w:left="1134" w:hanging="425"/>
            </w:pPr>
            <w:r w:rsidRPr="004B7878">
              <w:t>proces vzniku konfliktu a jeho eskalace, strategie řešení konfliktu a jeho výhody</w:t>
            </w:r>
          </w:p>
          <w:p w:rsidR="00326A5A" w:rsidRPr="004B7878" w:rsidRDefault="00326A5A" w:rsidP="0092635D">
            <w:pPr>
              <w:numPr>
                <w:ilvl w:val="0"/>
                <w:numId w:val="17"/>
              </w:numPr>
              <w:spacing w:before="60" w:after="60" w:line="264" w:lineRule="auto"/>
              <w:ind w:left="1134" w:hanging="425"/>
            </w:pPr>
            <w:r w:rsidRPr="004B7878">
              <w:t>dopady agrese (fyzické, psychické) na druhé osoby</w:t>
            </w:r>
          </w:p>
          <w:p w:rsidR="00326A5A" w:rsidRPr="004B7878" w:rsidRDefault="00326A5A" w:rsidP="0092635D">
            <w:pPr>
              <w:numPr>
                <w:ilvl w:val="0"/>
                <w:numId w:val="17"/>
              </w:numPr>
              <w:spacing w:before="60" w:after="60" w:line="264" w:lineRule="auto"/>
              <w:ind w:left="1134" w:hanging="425"/>
            </w:pPr>
            <w:r w:rsidRPr="004B7878">
              <w:t>nácvik konstruktivních způsobů řešení konfliktů - techniky zvládání vzteku</w:t>
            </w:r>
          </w:p>
          <w:p w:rsidR="00326A5A" w:rsidRPr="004B7878" w:rsidRDefault="00326A5A" w:rsidP="0092635D">
            <w:pPr>
              <w:numPr>
                <w:ilvl w:val="0"/>
                <w:numId w:val="17"/>
              </w:numPr>
              <w:spacing w:before="60" w:after="60" w:line="264" w:lineRule="auto"/>
              <w:ind w:left="1134" w:hanging="425"/>
              <w:rPr>
                <w:rFonts w:eastAsiaTheme="minorHAnsi"/>
                <w:lang w:eastAsia="en-US"/>
              </w:rPr>
            </w:pPr>
            <w:r w:rsidRPr="004B7878">
              <w:t>v případě pachatelů domácího násilí: dopady agresivního jednání na blízké osoby (partnery, děti, další členy rodiny)</w:t>
            </w:r>
          </w:p>
          <w:p w:rsidR="00326A5A" w:rsidRPr="004B7878" w:rsidRDefault="00326A5A" w:rsidP="0092635D">
            <w:pPr>
              <w:numPr>
                <w:ilvl w:val="0"/>
                <w:numId w:val="17"/>
              </w:numPr>
              <w:spacing w:before="60" w:after="60" w:line="264" w:lineRule="auto"/>
              <w:ind w:left="1134" w:hanging="425"/>
            </w:pPr>
            <w:r w:rsidRPr="004B7878">
              <w:t>redukce rasových stereotypů a extremistických postojů ve spojení s agresivním či násilným chováním</w:t>
            </w:r>
          </w:p>
        </w:tc>
      </w:tr>
    </w:tbl>
    <w:p w:rsidR="00554667" w:rsidRPr="004B7878" w:rsidRDefault="00554667" w:rsidP="0092635D">
      <w:pPr>
        <w:spacing w:before="60" w:after="60" w:line="264" w:lineRule="auto"/>
        <w:rPr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909"/>
        <w:gridCol w:w="6880"/>
      </w:tblGrid>
      <w:tr w:rsidR="00326A5A" w:rsidRPr="004B7878" w:rsidTr="008F2B88">
        <w:tc>
          <w:tcPr>
            <w:tcW w:w="8789" w:type="dxa"/>
            <w:gridSpan w:val="2"/>
            <w:shd w:val="clear" w:color="auto" w:fill="DBE5F1" w:themeFill="accent1" w:themeFillTint="33"/>
          </w:tcPr>
          <w:p w:rsidR="00326A5A" w:rsidRPr="004B7878" w:rsidRDefault="00326A5A" w:rsidP="00394F90">
            <w:pPr>
              <w:spacing w:before="240" w:after="240" w:line="264" w:lineRule="auto"/>
              <w:jc w:val="center"/>
              <w:rPr>
                <w:b/>
              </w:rPr>
            </w:pPr>
            <w:r w:rsidRPr="004B7878">
              <w:rPr>
                <w:b/>
              </w:rPr>
              <w:t>Programy zaměřené na zvládání rizikových faktorů resocializace</w:t>
            </w:r>
          </w:p>
        </w:tc>
      </w:tr>
      <w:tr w:rsidR="00326A5A" w:rsidRPr="004B7878" w:rsidTr="008F2B88">
        <w:tc>
          <w:tcPr>
            <w:tcW w:w="1909" w:type="dxa"/>
          </w:tcPr>
          <w:p w:rsidR="00326A5A" w:rsidRPr="004B7878" w:rsidRDefault="00326A5A" w:rsidP="0092635D">
            <w:pPr>
              <w:spacing w:before="60" w:after="60" w:line="264" w:lineRule="auto"/>
              <w:rPr>
                <w:b/>
              </w:rPr>
            </w:pPr>
            <w:r w:rsidRPr="004B7878">
              <w:rPr>
                <w:b/>
              </w:rPr>
              <w:t>cílová skupina</w:t>
            </w:r>
          </w:p>
        </w:tc>
        <w:tc>
          <w:tcPr>
            <w:tcW w:w="6880" w:type="dxa"/>
          </w:tcPr>
          <w:p w:rsidR="00326A5A" w:rsidRPr="004B7878" w:rsidRDefault="00326A5A" w:rsidP="0092635D">
            <w:pPr>
              <w:spacing w:before="60" w:after="60" w:line="264" w:lineRule="auto"/>
              <w:rPr>
                <w:b/>
              </w:rPr>
            </w:pPr>
            <w:r w:rsidRPr="004B7878">
              <w:t>pachatelé podmíněně propuštění z výkonu trestu odnětí svobody</w:t>
            </w:r>
          </w:p>
        </w:tc>
      </w:tr>
      <w:tr w:rsidR="00326A5A" w:rsidRPr="004B7878" w:rsidTr="008F2B88">
        <w:tc>
          <w:tcPr>
            <w:tcW w:w="1909" w:type="dxa"/>
          </w:tcPr>
          <w:p w:rsidR="00326A5A" w:rsidRPr="004B7878" w:rsidRDefault="00326A5A" w:rsidP="0092635D">
            <w:pPr>
              <w:spacing w:before="60" w:after="60" w:line="264" w:lineRule="auto"/>
              <w:rPr>
                <w:b/>
              </w:rPr>
            </w:pPr>
            <w:r w:rsidRPr="004B7878">
              <w:rPr>
                <w:b/>
              </w:rPr>
              <w:t>cíle</w:t>
            </w:r>
          </w:p>
        </w:tc>
        <w:tc>
          <w:tcPr>
            <w:tcW w:w="6880" w:type="dxa"/>
          </w:tcPr>
          <w:p w:rsidR="00326A5A" w:rsidRPr="004B7878" w:rsidRDefault="00326A5A" w:rsidP="0092635D">
            <w:pPr>
              <w:spacing w:before="60" w:after="60" w:line="264" w:lineRule="auto"/>
              <w:rPr>
                <w:b/>
              </w:rPr>
            </w:pPr>
            <w:r w:rsidRPr="004B7878">
              <w:t>úspěšná integrace propuštěných osob zpět do společnosti</w:t>
            </w:r>
          </w:p>
        </w:tc>
      </w:tr>
      <w:tr w:rsidR="00326A5A" w:rsidRPr="004B7878" w:rsidTr="008F2B88">
        <w:tc>
          <w:tcPr>
            <w:tcW w:w="1909" w:type="dxa"/>
          </w:tcPr>
          <w:p w:rsidR="00326A5A" w:rsidRPr="004B7878" w:rsidRDefault="00326A5A" w:rsidP="0092635D">
            <w:pPr>
              <w:spacing w:before="60" w:after="60" w:line="264" w:lineRule="auto"/>
              <w:jc w:val="left"/>
              <w:rPr>
                <w:b/>
              </w:rPr>
            </w:pPr>
            <w:r w:rsidRPr="004B7878">
              <w:rPr>
                <w:b/>
              </w:rPr>
              <w:t>doporučená obsahová náplň programu</w:t>
            </w:r>
          </w:p>
        </w:tc>
        <w:tc>
          <w:tcPr>
            <w:tcW w:w="6880" w:type="dxa"/>
          </w:tcPr>
          <w:p w:rsidR="00326A5A" w:rsidRPr="004B7878" w:rsidRDefault="00326A5A" w:rsidP="0092635D">
            <w:pPr>
              <w:numPr>
                <w:ilvl w:val="0"/>
                <w:numId w:val="17"/>
              </w:numPr>
              <w:spacing w:before="60" w:after="60" w:line="264" w:lineRule="auto"/>
              <w:ind w:left="1134" w:hanging="425"/>
            </w:pPr>
            <w:r w:rsidRPr="004B7878">
              <w:t>identifikace rizikových faktorů v životě pachatele po</w:t>
            </w:r>
            <w:r w:rsidR="009A0020">
              <w:t> </w:t>
            </w:r>
            <w:r w:rsidRPr="004B7878">
              <w:t>jeho propuštění z výkonu trestu odnětí svobody</w:t>
            </w:r>
          </w:p>
          <w:p w:rsidR="00326A5A" w:rsidRPr="004B7878" w:rsidRDefault="00326A5A" w:rsidP="0092635D">
            <w:pPr>
              <w:numPr>
                <w:ilvl w:val="0"/>
                <w:numId w:val="17"/>
              </w:numPr>
              <w:spacing w:before="60" w:after="60" w:line="264" w:lineRule="auto"/>
              <w:ind w:left="1134" w:hanging="425"/>
            </w:pPr>
            <w:r w:rsidRPr="004B7878">
              <w:t>intenzivní pomoc při řešení komplexu rizikových faktorů v oblasti bydlení, zaměstnání, zadlužení, sociálních vztahů apod., včetně asistence při jednání s úřady a</w:t>
            </w:r>
            <w:r w:rsidR="009A0020">
              <w:t> </w:t>
            </w:r>
            <w:r w:rsidRPr="004B7878">
              <w:t>institucemi</w:t>
            </w:r>
          </w:p>
          <w:p w:rsidR="00326A5A" w:rsidRPr="004B7878" w:rsidRDefault="00326A5A" w:rsidP="0092635D">
            <w:pPr>
              <w:numPr>
                <w:ilvl w:val="0"/>
                <w:numId w:val="17"/>
              </w:numPr>
              <w:spacing w:before="60" w:after="60" w:line="264" w:lineRule="auto"/>
              <w:ind w:left="1134" w:hanging="425"/>
            </w:pPr>
            <w:r w:rsidRPr="004B7878">
              <w:t>podpora při psychickém zvládání rizikových životních situací (poradenství, terapie, psychosociální podpora)</w:t>
            </w:r>
          </w:p>
        </w:tc>
      </w:tr>
    </w:tbl>
    <w:p w:rsidR="00326A5A" w:rsidRPr="004B7878" w:rsidRDefault="00326A5A" w:rsidP="0092635D">
      <w:pPr>
        <w:spacing w:before="60" w:after="60" w:line="264" w:lineRule="auto"/>
      </w:pPr>
    </w:p>
    <w:p w:rsidR="008F4569" w:rsidRPr="004B7878" w:rsidRDefault="008F4569" w:rsidP="0092635D">
      <w:pPr>
        <w:spacing w:before="60" w:after="60" w:line="264" w:lineRule="auto"/>
      </w:pPr>
    </w:p>
    <w:p w:rsidR="00847D12" w:rsidRPr="004B7878" w:rsidRDefault="00847D12">
      <w:pPr>
        <w:spacing w:before="0" w:after="200" w:line="276" w:lineRule="auto"/>
        <w:jc w:val="left"/>
        <w:rPr>
          <w:b/>
        </w:rPr>
      </w:pPr>
      <w:r w:rsidRPr="004B7878">
        <w:rPr>
          <w:b/>
        </w:rPr>
        <w:br w:type="page"/>
      </w:r>
    </w:p>
    <w:p w:rsidR="00554667" w:rsidRPr="004B7878" w:rsidRDefault="00DA2E1B" w:rsidP="00DA2E1B">
      <w:pPr>
        <w:spacing w:before="60" w:after="60" w:line="264" w:lineRule="auto"/>
        <w:jc w:val="center"/>
        <w:rPr>
          <w:b/>
        </w:rPr>
      </w:pPr>
      <w:r w:rsidRPr="004B7878">
        <w:rPr>
          <w:b/>
        </w:rPr>
        <w:lastRenderedPageBreak/>
        <w:t>Část IV.</w:t>
      </w:r>
    </w:p>
    <w:p w:rsidR="00DA2E1B" w:rsidRPr="004B7878" w:rsidRDefault="003F2AF7" w:rsidP="00DA2E1B">
      <w:pPr>
        <w:spacing w:before="60" w:after="60" w:line="264" w:lineRule="auto"/>
        <w:jc w:val="center"/>
        <w:rPr>
          <w:b/>
        </w:rPr>
      </w:pPr>
      <w:r w:rsidRPr="004B7878">
        <w:rPr>
          <w:b/>
        </w:rPr>
        <w:t xml:space="preserve">Standardy </w:t>
      </w:r>
      <w:r w:rsidR="00480DD5" w:rsidRPr="004B7878">
        <w:rPr>
          <w:b/>
        </w:rPr>
        <w:t xml:space="preserve">kvality </w:t>
      </w:r>
      <w:r w:rsidR="003468F3" w:rsidRPr="004B7878">
        <w:rPr>
          <w:b/>
        </w:rPr>
        <w:t>probačních a resocializačních programů</w:t>
      </w:r>
      <w:r w:rsidR="00480DD5" w:rsidRPr="004B7878">
        <w:rPr>
          <w:b/>
        </w:rPr>
        <w:t xml:space="preserve"> </w:t>
      </w:r>
    </w:p>
    <w:p w:rsidR="003F2AF7" w:rsidRPr="004B7878" w:rsidRDefault="00480DD5" w:rsidP="00DA2E1B">
      <w:pPr>
        <w:spacing w:before="60" w:after="60" w:line="264" w:lineRule="auto"/>
        <w:jc w:val="center"/>
        <w:rPr>
          <w:b/>
        </w:rPr>
      </w:pPr>
      <w:r w:rsidRPr="004B7878">
        <w:rPr>
          <w:b/>
        </w:rPr>
        <w:t>pro dospělé pachatele</w:t>
      </w:r>
    </w:p>
    <w:p w:rsidR="000B3AF5" w:rsidRPr="004B7878" w:rsidRDefault="000B3AF5" w:rsidP="00DA2E1B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60" w:line="264" w:lineRule="auto"/>
      </w:pPr>
      <w:r w:rsidRPr="004B7878">
        <w:t>Standardy kvality představují soubor žádoucích charakteristik</w:t>
      </w:r>
      <w:r w:rsidR="003468F3" w:rsidRPr="004B7878">
        <w:t xml:space="preserve"> </w:t>
      </w:r>
      <w:r w:rsidRPr="004B7878">
        <w:t>programu. Každý standard popisuje důležitou charakteristiku kvalitního programu a kv</w:t>
      </w:r>
      <w:r w:rsidR="00E67C6C">
        <w:t>alitní</w:t>
      </w:r>
      <w:r w:rsidR="00915EBC" w:rsidRPr="004B7878">
        <w:t xml:space="preserve"> </w:t>
      </w:r>
      <w:r w:rsidR="00E67C6C">
        <w:t>organizaci</w:t>
      </w:r>
      <w:r w:rsidR="00915EBC" w:rsidRPr="004B7878">
        <w:t xml:space="preserve">, </w:t>
      </w:r>
      <w:r w:rsidRPr="004B7878">
        <w:t>kter</w:t>
      </w:r>
      <w:r w:rsidR="00E67C6C">
        <w:t>á</w:t>
      </w:r>
      <w:r w:rsidRPr="004B7878">
        <w:t xml:space="preserve"> je scho</w:t>
      </w:r>
      <w:r w:rsidR="00E67C6C">
        <w:t>pna</w:t>
      </w:r>
      <w:r w:rsidRPr="004B7878">
        <w:t xml:space="preserve"> jej zajistit.</w:t>
      </w:r>
    </w:p>
    <w:p w:rsidR="000B3AF5" w:rsidRPr="004B7878" w:rsidRDefault="000B3AF5" w:rsidP="00DA2E1B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60" w:line="264" w:lineRule="auto"/>
      </w:pPr>
      <w:r w:rsidRPr="004B7878">
        <w:t>Standardy pokrývají všechny</w:t>
      </w:r>
      <w:r w:rsidR="001E7163" w:rsidRPr="004B7878">
        <w:t xml:space="preserve"> pro kvalitu</w:t>
      </w:r>
      <w:r w:rsidRPr="004B7878">
        <w:t xml:space="preserve"> významné a proto sledované aspekty posuzovaných programů, tj. vlastní proces realizace programu, jeho personální zajištění a požadavky na ekonomické a materiální zabezpečení.</w:t>
      </w:r>
    </w:p>
    <w:p w:rsidR="000B3AF5" w:rsidRPr="004B7878" w:rsidRDefault="000B3AF5" w:rsidP="00DA2E1B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60" w:line="264" w:lineRule="auto"/>
      </w:pPr>
      <w:r w:rsidRPr="004B7878">
        <w:t>Ke každému standardu jsou vztažena dílčí, ověřitelná kritéria. Ta z nich, která jsou považována pro kvalitu programu za stěžejní, jsou označena jako klíčová. Posouzení míry naplňování těchto standardů, resp. kritérií umožňuje zhodnotit kvalitu probačního programu jako celku.</w:t>
      </w:r>
    </w:p>
    <w:p w:rsidR="000B3AF5" w:rsidRPr="004B7878" w:rsidRDefault="000B3AF5" w:rsidP="00DA2E1B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60" w:line="264" w:lineRule="auto"/>
      </w:pPr>
      <w:r w:rsidRPr="004B7878">
        <w:t xml:space="preserve">Míra plnění jednotlivých kritérií </w:t>
      </w:r>
      <w:r w:rsidR="001E7163" w:rsidRPr="004B7878">
        <w:t>S</w:t>
      </w:r>
      <w:r w:rsidRPr="004B7878">
        <w:t>tandardů</w:t>
      </w:r>
      <w:r w:rsidR="001E7163" w:rsidRPr="004B7878">
        <w:t xml:space="preserve"> kvality</w:t>
      </w:r>
      <w:r w:rsidRPr="004B7878">
        <w:t xml:space="preserve"> je hodnocena škálou 0 - 3 body, u kritérií považovaných za klíčová (</w:t>
      </w:r>
      <w:r w:rsidR="002E4CF6" w:rsidRPr="004B7878">
        <w:t>u daného preferenčního kriteriálního ukazatele</w:t>
      </w:r>
      <w:r w:rsidRPr="004B7878">
        <w:t xml:space="preserve"> výslovně uvedeno) je bodová hodnota zdvojnásobena:</w:t>
      </w:r>
    </w:p>
    <w:p w:rsidR="00BF3B6F" w:rsidRPr="004B7878" w:rsidRDefault="00BF3B6F" w:rsidP="0092635D">
      <w:pPr>
        <w:autoSpaceDE w:val="0"/>
        <w:autoSpaceDN w:val="0"/>
        <w:adjustRightInd w:val="0"/>
        <w:spacing w:before="60" w:after="60" w:line="264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2086"/>
        <w:gridCol w:w="2281"/>
      </w:tblGrid>
      <w:tr w:rsidR="000B3AF5" w:rsidRPr="004B7878" w:rsidTr="009A0020">
        <w:tc>
          <w:tcPr>
            <w:tcW w:w="4422" w:type="dxa"/>
            <w:shd w:val="clear" w:color="auto" w:fill="DBE5F1"/>
          </w:tcPr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/>
              </w:rPr>
            </w:pPr>
            <w:r w:rsidRPr="004B7878">
              <w:rPr>
                <w:b/>
              </w:rPr>
              <w:t>Hodnotící tabulka</w:t>
            </w:r>
          </w:p>
        </w:tc>
        <w:tc>
          <w:tcPr>
            <w:tcW w:w="2086" w:type="dxa"/>
            <w:shd w:val="clear" w:color="auto" w:fill="DBE5F1"/>
          </w:tcPr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</w:pPr>
            <w:r w:rsidRPr="004B7878">
              <w:t>kritérium</w:t>
            </w:r>
          </w:p>
        </w:tc>
        <w:tc>
          <w:tcPr>
            <w:tcW w:w="2281" w:type="dxa"/>
            <w:shd w:val="clear" w:color="auto" w:fill="DBE5F1"/>
          </w:tcPr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</w:pPr>
            <w:r w:rsidRPr="004B7878">
              <w:t>klíčové kritérium</w:t>
            </w:r>
          </w:p>
        </w:tc>
      </w:tr>
      <w:tr w:rsidR="000B3AF5" w:rsidRPr="004B7878" w:rsidTr="009A0020">
        <w:tc>
          <w:tcPr>
            <w:tcW w:w="4422" w:type="dxa"/>
            <w:shd w:val="clear" w:color="auto" w:fill="auto"/>
          </w:tcPr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</w:pPr>
            <w:r w:rsidRPr="004B7878">
              <w:t>je zcela naplněno</w:t>
            </w:r>
          </w:p>
        </w:tc>
        <w:tc>
          <w:tcPr>
            <w:tcW w:w="2086" w:type="dxa"/>
            <w:shd w:val="clear" w:color="auto" w:fill="auto"/>
          </w:tcPr>
          <w:p w:rsidR="000B3AF5" w:rsidRPr="004B7878" w:rsidRDefault="000B3AF5" w:rsidP="00847D12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</w:pPr>
            <w:r w:rsidRPr="004B7878">
              <w:t>3 body</w:t>
            </w:r>
          </w:p>
        </w:tc>
        <w:tc>
          <w:tcPr>
            <w:tcW w:w="2281" w:type="dxa"/>
            <w:shd w:val="clear" w:color="auto" w:fill="auto"/>
          </w:tcPr>
          <w:p w:rsidR="000B3AF5" w:rsidRPr="004B7878" w:rsidRDefault="000B3AF5" w:rsidP="00847D12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</w:pPr>
            <w:r w:rsidRPr="004B7878">
              <w:t>6 bodů</w:t>
            </w:r>
          </w:p>
        </w:tc>
      </w:tr>
      <w:tr w:rsidR="000B3AF5" w:rsidRPr="004B7878" w:rsidTr="009A0020">
        <w:tc>
          <w:tcPr>
            <w:tcW w:w="4422" w:type="dxa"/>
            <w:shd w:val="clear" w:color="auto" w:fill="auto"/>
          </w:tcPr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</w:pPr>
            <w:r w:rsidRPr="004B7878">
              <w:t>je z větší části naplněno</w:t>
            </w:r>
          </w:p>
        </w:tc>
        <w:tc>
          <w:tcPr>
            <w:tcW w:w="2086" w:type="dxa"/>
            <w:shd w:val="clear" w:color="auto" w:fill="auto"/>
          </w:tcPr>
          <w:p w:rsidR="000B3AF5" w:rsidRPr="004B7878" w:rsidRDefault="000B3AF5" w:rsidP="00847D12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</w:pPr>
            <w:r w:rsidRPr="004B7878">
              <w:t>2 body</w:t>
            </w:r>
          </w:p>
        </w:tc>
        <w:tc>
          <w:tcPr>
            <w:tcW w:w="2281" w:type="dxa"/>
            <w:shd w:val="clear" w:color="auto" w:fill="auto"/>
          </w:tcPr>
          <w:p w:rsidR="000B3AF5" w:rsidRPr="004B7878" w:rsidRDefault="000B3AF5" w:rsidP="00847D12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</w:pPr>
            <w:r w:rsidRPr="004B7878">
              <w:t>4 body</w:t>
            </w:r>
          </w:p>
        </w:tc>
      </w:tr>
      <w:tr w:rsidR="000B3AF5" w:rsidRPr="004B7878" w:rsidTr="009A0020">
        <w:tc>
          <w:tcPr>
            <w:tcW w:w="4422" w:type="dxa"/>
            <w:shd w:val="clear" w:color="auto" w:fill="auto"/>
          </w:tcPr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</w:pPr>
            <w:r w:rsidRPr="004B7878">
              <w:t xml:space="preserve">není splněno, ale jsou realizovány dílčí kroky k jeho naplnění  </w:t>
            </w:r>
          </w:p>
        </w:tc>
        <w:tc>
          <w:tcPr>
            <w:tcW w:w="2086" w:type="dxa"/>
            <w:shd w:val="clear" w:color="auto" w:fill="auto"/>
          </w:tcPr>
          <w:p w:rsidR="000B3AF5" w:rsidRPr="004B7878" w:rsidRDefault="000B3AF5" w:rsidP="00847D12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</w:pPr>
            <w:r w:rsidRPr="004B7878">
              <w:t>1 bod</w:t>
            </w:r>
          </w:p>
        </w:tc>
        <w:tc>
          <w:tcPr>
            <w:tcW w:w="2281" w:type="dxa"/>
            <w:shd w:val="clear" w:color="auto" w:fill="auto"/>
          </w:tcPr>
          <w:p w:rsidR="000B3AF5" w:rsidRPr="004B7878" w:rsidRDefault="000B3AF5" w:rsidP="00847D12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</w:pPr>
            <w:r w:rsidRPr="004B7878">
              <w:t>2 body</w:t>
            </w:r>
          </w:p>
        </w:tc>
      </w:tr>
      <w:tr w:rsidR="000B3AF5" w:rsidRPr="004B7878" w:rsidTr="009A0020">
        <w:tc>
          <w:tcPr>
            <w:tcW w:w="4422" w:type="dxa"/>
            <w:shd w:val="clear" w:color="auto" w:fill="auto"/>
          </w:tcPr>
          <w:p w:rsidR="000B3AF5" w:rsidRPr="004B7878" w:rsidRDefault="000B3AF5" w:rsidP="005414F5">
            <w:pPr>
              <w:autoSpaceDE w:val="0"/>
              <w:autoSpaceDN w:val="0"/>
              <w:adjustRightInd w:val="0"/>
              <w:spacing w:before="60" w:after="60" w:line="264" w:lineRule="auto"/>
            </w:pPr>
            <w:r w:rsidRPr="004B7878">
              <w:t xml:space="preserve">není vůbec plněno </w:t>
            </w:r>
            <w:r w:rsidR="005414F5" w:rsidRPr="004B7878">
              <w:t>a v předkládaném programu není řešeno</w:t>
            </w:r>
          </w:p>
        </w:tc>
        <w:tc>
          <w:tcPr>
            <w:tcW w:w="2086" w:type="dxa"/>
            <w:shd w:val="clear" w:color="auto" w:fill="auto"/>
          </w:tcPr>
          <w:p w:rsidR="000B3AF5" w:rsidRPr="004B7878" w:rsidRDefault="00DA2E1B" w:rsidP="00847D12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</w:pPr>
            <w:r w:rsidRPr="004B7878">
              <w:t xml:space="preserve">0 </w:t>
            </w:r>
            <w:r w:rsidR="000B3AF5" w:rsidRPr="004B7878">
              <w:t>bodů</w:t>
            </w:r>
          </w:p>
        </w:tc>
        <w:tc>
          <w:tcPr>
            <w:tcW w:w="2281" w:type="dxa"/>
            <w:shd w:val="clear" w:color="auto" w:fill="auto"/>
          </w:tcPr>
          <w:p w:rsidR="000B3AF5" w:rsidRPr="004B7878" w:rsidRDefault="00DA2E1B" w:rsidP="00847D12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</w:pPr>
            <w:r w:rsidRPr="004B7878">
              <w:t xml:space="preserve">0 </w:t>
            </w:r>
            <w:r w:rsidR="000B3AF5" w:rsidRPr="004B7878">
              <w:t>bodů</w:t>
            </w:r>
          </w:p>
        </w:tc>
      </w:tr>
    </w:tbl>
    <w:p w:rsidR="00BF3B6F" w:rsidRPr="004B7878" w:rsidRDefault="00BF3B6F" w:rsidP="0092635D">
      <w:pPr>
        <w:autoSpaceDE w:val="0"/>
        <w:autoSpaceDN w:val="0"/>
        <w:adjustRightInd w:val="0"/>
        <w:spacing w:before="60" w:after="60" w:line="264" w:lineRule="auto"/>
      </w:pPr>
    </w:p>
    <w:p w:rsidR="000B3AF5" w:rsidRPr="004B7878" w:rsidRDefault="000B3AF5" w:rsidP="00DA2E1B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60" w:line="264" w:lineRule="auto"/>
      </w:pPr>
      <w:r w:rsidRPr="004B7878">
        <w:t>Maximální počet bodů, které může program získat, pokud zcel</w:t>
      </w:r>
      <w:r w:rsidR="00F07DC2" w:rsidRPr="004B7878">
        <w:t>a splní všechna kritéria, je 138</w:t>
      </w:r>
      <w:r w:rsidRPr="004B7878">
        <w:t xml:space="preserve"> bodů. Pro udělení akreditace </w:t>
      </w:r>
      <w:r w:rsidR="005414F5" w:rsidRPr="004B7878">
        <w:t>předkládaného</w:t>
      </w:r>
      <w:r w:rsidR="00566DA0" w:rsidRPr="004B7878">
        <w:t xml:space="preserve"> programu </w:t>
      </w:r>
      <w:r w:rsidRPr="004B7878">
        <w:t>musí žadatel dosáhnout minimálního počtu 100 bodů a zároveň hodnocení žádného z</w:t>
      </w:r>
      <w:r w:rsidR="005414F5" w:rsidRPr="004B7878">
        <w:t> </w:t>
      </w:r>
      <w:r w:rsidRPr="004B7878">
        <w:t>klíčových kritérií nesmí být nižší než 4 body.</w:t>
      </w:r>
    </w:p>
    <w:p w:rsidR="00E748B7" w:rsidRPr="004B7878" w:rsidRDefault="00E748B7" w:rsidP="0092635D">
      <w:pPr>
        <w:autoSpaceDE w:val="0"/>
        <w:autoSpaceDN w:val="0"/>
        <w:adjustRightInd w:val="0"/>
        <w:spacing w:before="60" w:after="60" w:line="264" w:lineRule="auto"/>
      </w:pPr>
    </w:p>
    <w:p w:rsidR="00C5044C" w:rsidRPr="004B7878" w:rsidRDefault="00C5044C">
      <w:pPr>
        <w:spacing w:before="0" w:after="200" w:line="276" w:lineRule="auto"/>
        <w:jc w:val="left"/>
        <w:rPr>
          <w:b/>
        </w:rPr>
      </w:pPr>
      <w:r w:rsidRPr="004B7878">
        <w:rPr>
          <w:b/>
        </w:rPr>
        <w:br w:type="page"/>
      </w:r>
    </w:p>
    <w:p w:rsidR="00E748B7" w:rsidRPr="004B7878" w:rsidRDefault="00723C10" w:rsidP="00DF0890">
      <w:pPr>
        <w:autoSpaceDE w:val="0"/>
        <w:autoSpaceDN w:val="0"/>
        <w:adjustRightInd w:val="0"/>
        <w:spacing w:before="60" w:after="60" w:line="264" w:lineRule="auto"/>
        <w:jc w:val="center"/>
        <w:rPr>
          <w:b/>
        </w:rPr>
      </w:pPr>
      <w:r w:rsidRPr="004B7878">
        <w:rPr>
          <w:b/>
        </w:rPr>
        <w:lastRenderedPageBreak/>
        <w:t>Část V.</w:t>
      </w:r>
    </w:p>
    <w:p w:rsidR="00E748B7" w:rsidRPr="004B7878" w:rsidRDefault="00723C10" w:rsidP="00DF0890">
      <w:pPr>
        <w:autoSpaceDE w:val="0"/>
        <w:autoSpaceDN w:val="0"/>
        <w:adjustRightInd w:val="0"/>
        <w:spacing w:before="60" w:after="60" w:line="264" w:lineRule="auto"/>
        <w:jc w:val="center"/>
        <w:rPr>
          <w:b/>
        </w:rPr>
      </w:pPr>
      <w:r w:rsidRPr="004B7878">
        <w:rPr>
          <w:b/>
        </w:rPr>
        <w:t>Standardy kvality probačních a resocializačních programů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229"/>
      </w:tblGrid>
      <w:tr w:rsidR="000B3AF5" w:rsidRPr="004B7878" w:rsidTr="00C5044C">
        <w:tc>
          <w:tcPr>
            <w:tcW w:w="8789" w:type="dxa"/>
            <w:gridSpan w:val="2"/>
            <w:shd w:val="clear" w:color="auto" w:fill="auto"/>
          </w:tcPr>
          <w:p w:rsidR="000B3AF5" w:rsidRPr="004B7878" w:rsidRDefault="000B3AF5" w:rsidP="00C5044C">
            <w:pPr>
              <w:autoSpaceDE w:val="0"/>
              <w:autoSpaceDN w:val="0"/>
              <w:adjustRightInd w:val="0"/>
              <w:spacing w:before="60" w:after="60" w:line="264" w:lineRule="auto"/>
              <w:rPr>
                <w:b/>
                <w:bCs/>
              </w:rPr>
            </w:pPr>
            <w:r w:rsidRPr="004B7878">
              <w:rPr>
                <w:b/>
                <w:bCs/>
              </w:rPr>
              <w:t xml:space="preserve">1. Probační </w:t>
            </w:r>
            <w:r w:rsidR="00AA2404" w:rsidRPr="004B7878">
              <w:rPr>
                <w:b/>
                <w:bCs/>
              </w:rPr>
              <w:t xml:space="preserve">a resocializační </w:t>
            </w:r>
            <w:r w:rsidRPr="004B7878">
              <w:rPr>
                <w:b/>
                <w:bCs/>
              </w:rPr>
              <w:t xml:space="preserve">program </w:t>
            </w:r>
            <w:r w:rsidR="00AA2404" w:rsidRPr="004B7878">
              <w:rPr>
                <w:b/>
                <w:bCs/>
              </w:rPr>
              <w:t xml:space="preserve">pro dospělé pachatele </w:t>
            </w:r>
            <w:r w:rsidRPr="004B7878">
              <w:rPr>
                <w:b/>
                <w:bCs/>
              </w:rPr>
              <w:t>posiluje a rozvíjí poz</w:t>
            </w:r>
            <w:r w:rsidR="00AA2404" w:rsidRPr="004B7878">
              <w:rPr>
                <w:b/>
                <w:bCs/>
              </w:rPr>
              <w:t>itivní zdroje klientů</w:t>
            </w:r>
            <w:r w:rsidRPr="004B7878">
              <w:rPr>
                <w:b/>
                <w:bCs/>
              </w:rPr>
              <w:t>, které podpoří jejich opětovné začlenění do společnosti a</w:t>
            </w:r>
            <w:r w:rsidR="00C5044C" w:rsidRPr="004B7878">
              <w:rPr>
                <w:b/>
                <w:bCs/>
              </w:rPr>
              <w:t> </w:t>
            </w:r>
            <w:r w:rsidRPr="004B7878">
              <w:rPr>
                <w:b/>
                <w:bCs/>
              </w:rPr>
              <w:t>umožní jim vést život v souladu se zákonem a společenskými pravidly. Program rovněž napomáhá k omezování rizik opakování trestné činnosti, zohledňuje zájmy poškozených a přispívá k ochraně společnosti.</w:t>
            </w:r>
          </w:p>
        </w:tc>
      </w:tr>
      <w:tr w:rsidR="00E26A62" w:rsidRPr="004B7878" w:rsidTr="00C5044C">
        <w:tc>
          <w:tcPr>
            <w:tcW w:w="1560" w:type="dxa"/>
            <w:shd w:val="clear" w:color="auto" w:fill="auto"/>
          </w:tcPr>
          <w:p w:rsidR="00E26A62" w:rsidRPr="004B7878" w:rsidRDefault="00E26A62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rPr>
                <w:bCs/>
              </w:rPr>
              <w:t>kritérium 1.1</w:t>
            </w:r>
          </w:p>
          <w:p w:rsidR="00E26A62" w:rsidRPr="004B7878" w:rsidRDefault="00E26A62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rPr>
                <w:bCs/>
              </w:rPr>
              <w:t>klíčové</w:t>
            </w:r>
          </w:p>
        </w:tc>
        <w:tc>
          <w:tcPr>
            <w:tcW w:w="7229" w:type="dxa"/>
            <w:shd w:val="clear" w:color="auto" w:fill="auto"/>
          </w:tcPr>
          <w:p w:rsidR="00E26A62" w:rsidRPr="004B7878" w:rsidRDefault="006C5612" w:rsidP="00C5044C">
            <w:pPr>
              <w:autoSpaceDE w:val="0"/>
              <w:autoSpaceDN w:val="0"/>
              <w:adjustRightInd w:val="0"/>
              <w:spacing w:before="60" w:after="60" w:line="264" w:lineRule="auto"/>
              <w:rPr>
                <w:color w:val="FF0000"/>
              </w:rPr>
            </w:pPr>
            <w:r w:rsidRPr="004B7878">
              <w:t>Organizace</w:t>
            </w:r>
            <w:r w:rsidR="00E26A62" w:rsidRPr="004B7878">
              <w:t xml:space="preserve"> od</w:t>
            </w:r>
            <w:r w:rsidRPr="004B7878">
              <w:t>povědná</w:t>
            </w:r>
            <w:r w:rsidR="00CF726D" w:rsidRPr="004B7878">
              <w:t xml:space="preserve"> za realizaci </w:t>
            </w:r>
            <w:r w:rsidR="00E26A62" w:rsidRPr="004B7878">
              <w:t xml:space="preserve">programu má </w:t>
            </w:r>
            <w:r w:rsidR="00815C0F" w:rsidRPr="004B7878">
              <w:t xml:space="preserve">v souladu s tímto standardem </w:t>
            </w:r>
            <w:r w:rsidR="00E26A62" w:rsidRPr="004B7878">
              <w:t>písemně definováno poslání, cíle, cílov</w:t>
            </w:r>
            <w:r w:rsidR="00CF726D" w:rsidRPr="004B7878">
              <w:t>ou skupinu a</w:t>
            </w:r>
            <w:r w:rsidR="00C5044C" w:rsidRPr="004B7878">
              <w:t> </w:t>
            </w:r>
            <w:r w:rsidR="00CF726D" w:rsidRPr="004B7878">
              <w:t>principy</w:t>
            </w:r>
            <w:r w:rsidR="00E26A62" w:rsidRPr="004B7878">
              <w:t xml:space="preserve"> programu, které chápe jako veřejný závazek.</w:t>
            </w:r>
          </w:p>
        </w:tc>
      </w:tr>
      <w:tr w:rsidR="000B3AF5" w:rsidRPr="004B7878" w:rsidTr="00C5044C">
        <w:tc>
          <w:tcPr>
            <w:tcW w:w="1560" w:type="dxa"/>
            <w:shd w:val="clear" w:color="auto" w:fill="auto"/>
          </w:tcPr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rPr>
                <w:bCs/>
              </w:rPr>
              <w:t>kritérium 1.2</w:t>
            </w:r>
          </w:p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rPr>
                <w:bCs/>
              </w:rPr>
              <w:t>klíčové</w:t>
            </w:r>
          </w:p>
        </w:tc>
        <w:tc>
          <w:tcPr>
            <w:tcW w:w="7229" w:type="dxa"/>
            <w:shd w:val="clear" w:color="auto" w:fill="auto"/>
          </w:tcPr>
          <w:p w:rsidR="000B3AF5" w:rsidRPr="004B7878" w:rsidRDefault="00CF726D" w:rsidP="006C5612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t>P</w:t>
            </w:r>
            <w:r w:rsidR="000B3AF5" w:rsidRPr="004B7878">
              <w:t>rogram je realizován v souladu s metodikou, která je píse</w:t>
            </w:r>
            <w:r w:rsidRPr="004B7878">
              <w:t>mně zpracována a je obsažena v P</w:t>
            </w:r>
            <w:r w:rsidR="000B3AF5" w:rsidRPr="004B7878">
              <w:t>rogramovém manuálu. Metodikou se</w:t>
            </w:r>
            <w:r w:rsidR="00C5044C" w:rsidRPr="004B7878">
              <w:t> </w:t>
            </w:r>
            <w:r w:rsidR="000B3AF5" w:rsidRPr="004B7878">
              <w:t xml:space="preserve">rozumí pracovní postupy, kterými </w:t>
            </w:r>
            <w:r w:rsidR="006C5612" w:rsidRPr="004B7878">
              <w:t>organizace</w:t>
            </w:r>
            <w:r w:rsidR="000B3AF5" w:rsidRPr="004B7878">
              <w:t xml:space="preserve"> dosahuje cíle programu a realizuje obsahovou strukturu programu. Všichni pracovníci, kteří jsou do realizace programu zapojeni, jsou s</w:t>
            </w:r>
            <w:r w:rsidR="00C5044C" w:rsidRPr="004B7878">
              <w:t> </w:t>
            </w:r>
            <w:r w:rsidR="000B3AF5" w:rsidRPr="004B7878">
              <w:t>metodikou podrobně obeznámeni.</w:t>
            </w:r>
          </w:p>
        </w:tc>
      </w:tr>
      <w:tr w:rsidR="000B3AF5" w:rsidRPr="004B7878" w:rsidTr="00C5044C">
        <w:tc>
          <w:tcPr>
            <w:tcW w:w="1560" w:type="dxa"/>
            <w:shd w:val="clear" w:color="auto" w:fill="auto"/>
          </w:tcPr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rPr>
                <w:bCs/>
              </w:rPr>
              <w:t>kritérium 1.3</w:t>
            </w:r>
          </w:p>
        </w:tc>
        <w:tc>
          <w:tcPr>
            <w:tcW w:w="7229" w:type="dxa"/>
            <w:shd w:val="clear" w:color="auto" w:fill="auto"/>
          </w:tcPr>
          <w:p w:rsidR="000B3AF5" w:rsidRPr="004B7878" w:rsidRDefault="000B3AF5" w:rsidP="00C5044C">
            <w:pPr>
              <w:autoSpaceDE w:val="0"/>
              <w:autoSpaceDN w:val="0"/>
              <w:adjustRightInd w:val="0"/>
              <w:spacing w:before="60" w:after="60" w:line="264" w:lineRule="auto"/>
            </w:pPr>
            <w:r w:rsidRPr="004B7878">
              <w:t>Struktura programu umožňuje přizpůsobení obsahu individuálním potřebám klienta, uplatnění jeho pozitivních zdrojů, schopností a</w:t>
            </w:r>
            <w:r w:rsidR="00C5044C" w:rsidRPr="004B7878">
              <w:t> </w:t>
            </w:r>
            <w:r w:rsidRPr="004B7878">
              <w:t>dovedností, a motivuje ho k aktivnímu zapojení do programu.</w:t>
            </w:r>
          </w:p>
        </w:tc>
      </w:tr>
      <w:tr w:rsidR="005E6563" w:rsidRPr="004B7878" w:rsidTr="00C5044C">
        <w:tc>
          <w:tcPr>
            <w:tcW w:w="1560" w:type="dxa"/>
            <w:shd w:val="clear" w:color="auto" w:fill="auto"/>
          </w:tcPr>
          <w:p w:rsidR="005E6563" w:rsidRPr="004B7878" w:rsidRDefault="00C5044C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rPr>
                <w:bCs/>
              </w:rPr>
              <w:t>kritérium 1.4</w:t>
            </w:r>
          </w:p>
          <w:p w:rsidR="005E6563" w:rsidRPr="004B7878" w:rsidRDefault="005E6563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rPr>
                <w:bCs/>
              </w:rPr>
              <w:t>klíčové</w:t>
            </w:r>
          </w:p>
        </w:tc>
        <w:tc>
          <w:tcPr>
            <w:tcW w:w="7229" w:type="dxa"/>
            <w:shd w:val="clear" w:color="auto" w:fill="auto"/>
          </w:tcPr>
          <w:p w:rsidR="005E6563" w:rsidRPr="004B7878" w:rsidRDefault="005E6563" w:rsidP="00112A46">
            <w:pPr>
              <w:autoSpaceDE w:val="0"/>
              <w:autoSpaceDN w:val="0"/>
              <w:adjustRightInd w:val="0"/>
              <w:spacing w:before="60" w:after="60" w:line="264" w:lineRule="auto"/>
            </w:pPr>
            <w:r w:rsidRPr="004B7878">
              <w:t>Program má jasně nastaveny průkazné indikátory úspěšnosti programu a</w:t>
            </w:r>
            <w:r w:rsidR="00112A46">
              <w:t> </w:t>
            </w:r>
            <w:r w:rsidRPr="004B7878">
              <w:t>způsob sledování a vyhodnocování účinnosti programu.</w:t>
            </w:r>
          </w:p>
        </w:tc>
      </w:tr>
      <w:tr w:rsidR="000B3AF5" w:rsidRPr="004B7878" w:rsidTr="00C5044C">
        <w:tc>
          <w:tcPr>
            <w:tcW w:w="8789" w:type="dxa"/>
            <w:gridSpan w:val="2"/>
            <w:shd w:val="clear" w:color="auto" w:fill="auto"/>
          </w:tcPr>
          <w:p w:rsidR="000B3AF5" w:rsidRPr="004B7878" w:rsidRDefault="000B3AF5" w:rsidP="006C5612">
            <w:pPr>
              <w:autoSpaceDE w:val="0"/>
              <w:autoSpaceDN w:val="0"/>
              <w:adjustRightInd w:val="0"/>
              <w:spacing w:before="60" w:after="60" w:line="264" w:lineRule="auto"/>
              <w:rPr>
                <w:b/>
                <w:bCs/>
              </w:rPr>
            </w:pPr>
            <w:r w:rsidRPr="004B7878">
              <w:rPr>
                <w:b/>
                <w:bCs/>
              </w:rPr>
              <w:t xml:space="preserve">2. </w:t>
            </w:r>
            <w:r w:rsidR="006C5612" w:rsidRPr="004B7878">
              <w:rPr>
                <w:b/>
                <w:bCs/>
              </w:rPr>
              <w:t>Organizace</w:t>
            </w:r>
            <w:r w:rsidRPr="004B7878">
              <w:rPr>
                <w:b/>
                <w:bCs/>
              </w:rPr>
              <w:t xml:space="preserve"> realizující probační</w:t>
            </w:r>
            <w:r w:rsidR="00FB03B7" w:rsidRPr="004B7878">
              <w:rPr>
                <w:b/>
                <w:bCs/>
              </w:rPr>
              <w:t xml:space="preserve"> a resocializační</w:t>
            </w:r>
            <w:r w:rsidRPr="004B7878">
              <w:rPr>
                <w:b/>
                <w:bCs/>
              </w:rPr>
              <w:t xml:space="preserve"> program</w:t>
            </w:r>
            <w:r w:rsidR="00C5044C" w:rsidRPr="004B7878">
              <w:rPr>
                <w:b/>
                <w:bCs/>
              </w:rPr>
              <w:t xml:space="preserve"> pro dospělé</w:t>
            </w:r>
            <w:r w:rsidR="00D5199B" w:rsidRPr="004B7878">
              <w:rPr>
                <w:b/>
                <w:bCs/>
              </w:rPr>
              <w:t xml:space="preserve"> </w:t>
            </w:r>
            <w:r w:rsidR="00112A46" w:rsidRPr="004B7878">
              <w:rPr>
                <w:b/>
                <w:bCs/>
              </w:rPr>
              <w:t>pachatele respektuje</w:t>
            </w:r>
            <w:r w:rsidRPr="004B7878">
              <w:rPr>
                <w:b/>
                <w:bCs/>
              </w:rPr>
              <w:t xml:space="preserve"> základní lidská práva klientů i ostatní nároky vyplývající z dalších platných obecně závazných norem.</w:t>
            </w:r>
          </w:p>
        </w:tc>
      </w:tr>
      <w:tr w:rsidR="000B3AF5" w:rsidRPr="004B7878" w:rsidTr="00C5044C">
        <w:tc>
          <w:tcPr>
            <w:tcW w:w="1560" w:type="dxa"/>
            <w:shd w:val="clear" w:color="auto" w:fill="auto"/>
          </w:tcPr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rPr>
                <w:bCs/>
              </w:rPr>
              <w:t xml:space="preserve">kritérium 2.1 </w:t>
            </w:r>
          </w:p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rPr>
                <w:bCs/>
              </w:rPr>
              <w:t>klíčové</w:t>
            </w:r>
          </w:p>
        </w:tc>
        <w:tc>
          <w:tcPr>
            <w:tcW w:w="7229" w:type="dxa"/>
            <w:shd w:val="clear" w:color="auto" w:fill="auto"/>
          </w:tcPr>
          <w:p w:rsidR="000B3AF5" w:rsidRPr="004B7878" w:rsidRDefault="006C5612" w:rsidP="00C5044C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t>Organizace</w:t>
            </w:r>
            <w:r w:rsidR="000B3AF5" w:rsidRPr="004B7878">
              <w:t xml:space="preserve"> zajišťující program dbá na to, aby průběh programu byl</w:t>
            </w:r>
            <w:r w:rsidR="00C5044C" w:rsidRPr="004B7878">
              <w:t> </w:t>
            </w:r>
            <w:r w:rsidR="000B3AF5" w:rsidRPr="004B7878">
              <w:t xml:space="preserve">v souladu s rozhodnutím soudu, a zároveň dbá na to, aby </w:t>
            </w:r>
            <w:r w:rsidR="00CF726D" w:rsidRPr="004B7878">
              <w:t xml:space="preserve">jeho výkon </w:t>
            </w:r>
            <w:r w:rsidR="000B3AF5" w:rsidRPr="004B7878">
              <w:t>byl důstojný a respektoval klienta a veškerá jeho práva.</w:t>
            </w:r>
          </w:p>
        </w:tc>
      </w:tr>
      <w:tr w:rsidR="000B3AF5" w:rsidRPr="004B7878" w:rsidTr="00C5044C">
        <w:tc>
          <w:tcPr>
            <w:tcW w:w="1560" w:type="dxa"/>
            <w:shd w:val="clear" w:color="auto" w:fill="auto"/>
          </w:tcPr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rPr>
                <w:bCs/>
              </w:rPr>
              <w:t>kritérium 2.2</w:t>
            </w:r>
          </w:p>
        </w:tc>
        <w:tc>
          <w:tcPr>
            <w:tcW w:w="7229" w:type="dxa"/>
            <w:shd w:val="clear" w:color="auto" w:fill="auto"/>
          </w:tcPr>
          <w:p w:rsidR="000B3AF5" w:rsidRPr="004B7878" w:rsidRDefault="006C5612" w:rsidP="00112A46">
            <w:pPr>
              <w:autoSpaceDE w:val="0"/>
              <w:autoSpaceDN w:val="0"/>
              <w:adjustRightInd w:val="0"/>
              <w:spacing w:before="60" w:after="60" w:line="264" w:lineRule="auto"/>
            </w:pPr>
            <w:r w:rsidRPr="004B7878">
              <w:t xml:space="preserve">Organizace </w:t>
            </w:r>
            <w:r w:rsidR="000B3AF5" w:rsidRPr="004B7878">
              <w:t>má definovány oblasti, ve kterých může hrozit střet zájmů pracovníka nebo organizace se zájmy klienta,</w:t>
            </w:r>
            <w:r w:rsidR="00112A46">
              <w:t xml:space="preserve"> </w:t>
            </w:r>
            <w:r w:rsidR="000B3AF5" w:rsidRPr="004B7878">
              <w:t>a má vypracována pravidla pro předcházení těmto situacím a pro jejich řešení.</w:t>
            </w:r>
          </w:p>
        </w:tc>
      </w:tr>
      <w:tr w:rsidR="000B3AF5" w:rsidRPr="004B7878" w:rsidTr="00C5044C">
        <w:tc>
          <w:tcPr>
            <w:tcW w:w="1560" w:type="dxa"/>
            <w:shd w:val="clear" w:color="auto" w:fill="auto"/>
          </w:tcPr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rPr>
                <w:bCs/>
              </w:rPr>
              <w:t>kritérium 2.3</w:t>
            </w:r>
          </w:p>
        </w:tc>
        <w:tc>
          <w:tcPr>
            <w:tcW w:w="7229" w:type="dxa"/>
            <w:shd w:val="clear" w:color="auto" w:fill="auto"/>
          </w:tcPr>
          <w:p w:rsidR="000B3AF5" w:rsidRPr="004B7878" w:rsidRDefault="00D93899" w:rsidP="00C5044C">
            <w:pPr>
              <w:autoSpaceDE w:val="0"/>
              <w:autoSpaceDN w:val="0"/>
              <w:adjustRightInd w:val="0"/>
              <w:spacing w:before="60" w:after="60" w:line="264" w:lineRule="auto"/>
            </w:pPr>
            <w:r w:rsidRPr="004B7878">
              <w:t>Program uplatňuje</w:t>
            </w:r>
            <w:r w:rsidR="000B3AF5" w:rsidRPr="004B7878">
              <w:t xml:space="preserve"> pravidla pro respektování rovných příležitostí a</w:t>
            </w:r>
            <w:r w:rsidR="00C5044C" w:rsidRPr="004B7878">
              <w:t> </w:t>
            </w:r>
            <w:r w:rsidR="000B3AF5" w:rsidRPr="004B7878">
              <w:t xml:space="preserve">pravidla pro ochranu </w:t>
            </w:r>
            <w:r w:rsidRPr="004B7878">
              <w:t>klientů</w:t>
            </w:r>
            <w:r w:rsidR="000B3AF5" w:rsidRPr="004B7878">
              <w:t xml:space="preserve"> před předsudky a negativním hodnocením, ke kterému by mohlo dojít v souvislosti s jejich účastí v</w:t>
            </w:r>
            <w:r w:rsidR="00C5044C" w:rsidRPr="004B7878">
              <w:t> </w:t>
            </w:r>
            <w:r w:rsidR="000B3AF5" w:rsidRPr="004B7878">
              <w:t>programu.</w:t>
            </w:r>
          </w:p>
        </w:tc>
      </w:tr>
      <w:tr w:rsidR="000B3AF5" w:rsidRPr="004B7878" w:rsidTr="00C5044C">
        <w:tc>
          <w:tcPr>
            <w:tcW w:w="8789" w:type="dxa"/>
            <w:gridSpan w:val="2"/>
            <w:shd w:val="clear" w:color="auto" w:fill="auto"/>
          </w:tcPr>
          <w:p w:rsidR="000B3AF5" w:rsidRPr="004B7878" w:rsidRDefault="000B3AF5" w:rsidP="00112A46">
            <w:pPr>
              <w:autoSpaceDE w:val="0"/>
              <w:autoSpaceDN w:val="0"/>
              <w:adjustRightInd w:val="0"/>
              <w:spacing w:before="60" w:after="60" w:line="264" w:lineRule="auto"/>
              <w:rPr>
                <w:b/>
                <w:bCs/>
              </w:rPr>
            </w:pPr>
            <w:r w:rsidRPr="004B7878">
              <w:rPr>
                <w:b/>
                <w:bCs/>
              </w:rPr>
              <w:t xml:space="preserve">3. Klient je před uzavřením </w:t>
            </w:r>
            <w:r w:rsidR="00C5044C" w:rsidRPr="004B7878">
              <w:rPr>
                <w:b/>
                <w:bCs/>
              </w:rPr>
              <w:t>Dohody o zařazení klienta do probačního a resocializačního programu</w:t>
            </w:r>
            <w:r w:rsidR="00C5044C" w:rsidRPr="004B7878">
              <w:rPr>
                <w:b/>
              </w:rPr>
              <w:t xml:space="preserve"> pro dospělé pachatele</w:t>
            </w:r>
            <w:r w:rsidR="00C5044C" w:rsidRPr="004B7878">
              <w:rPr>
                <w:b/>
                <w:bCs/>
              </w:rPr>
              <w:t xml:space="preserve"> (dále jen Dohoda)</w:t>
            </w:r>
            <w:r w:rsidRPr="004B7878">
              <w:rPr>
                <w:b/>
                <w:bCs/>
              </w:rPr>
              <w:t xml:space="preserve"> seznámen se</w:t>
            </w:r>
            <w:r w:rsidR="00112A46">
              <w:rPr>
                <w:b/>
                <w:bCs/>
              </w:rPr>
              <w:t> </w:t>
            </w:r>
            <w:r w:rsidRPr="004B7878">
              <w:rPr>
                <w:b/>
                <w:bCs/>
              </w:rPr>
              <w:t xml:space="preserve">všemi podmínkami účasti v programu. </w:t>
            </w:r>
          </w:p>
        </w:tc>
      </w:tr>
      <w:tr w:rsidR="000B3AF5" w:rsidRPr="004B7878" w:rsidTr="00C5044C">
        <w:tc>
          <w:tcPr>
            <w:tcW w:w="1560" w:type="dxa"/>
            <w:shd w:val="clear" w:color="auto" w:fill="auto"/>
          </w:tcPr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rPr>
                <w:bCs/>
              </w:rPr>
              <w:t xml:space="preserve">kritérium </w:t>
            </w:r>
            <w:r w:rsidR="00C5044C" w:rsidRPr="004B7878">
              <w:rPr>
                <w:bCs/>
              </w:rPr>
              <w:t>3.1</w:t>
            </w:r>
          </w:p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rPr>
                <w:bCs/>
              </w:rPr>
              <w:t>klíčové</w:t>
            </w:r>
          </w:p>
        </w:tc>
        <w:tc>
          <w:tcPr>
            <w:tcW w:w="7229" w:type="dxa"/>
            <w:shd w:val="clear" w:color="auto" w:fill="auto"/>
          </w:tcPr>
          <w:p w:rsidR="000B3AF5" w:rsidRPr="004B7878" w:rsidRDefault="000B3AF5" w:rsidP="00C5044C">
            <w:pPr>
              <w:autoSpaceDE w:val="0"/>
              <w:autoSpaceDN w:val="0"/>
              <w:adjustRightInd w:val="0"/>
              <w:spacing w:before="60" w:after="60" w:line="264" w:lineRule="auto"/>
            </w:pPr>
            <w:r w:rsidRPr="004B7878">
              <w:t>Program má jasně stanovena kri</w:t>
            </w:r>
            <w:r w:rsidR="003E2982" w:rsidRPr="004B7878">
              <w:t>téria a způsob výběru účastníků i</w:t>
            </w:r>
            <w:r w:rsidR="00C5044C" w:rsidRPr="004B7878">
              <w:t> </w:t>
            </w:r>
            <w:r w:rsidRPr="004B7878">
              <w:t>jejich případného o</w:t>
            </w:r>
            <w:r w:rsidR="00064225" w:rsidRPr="004B7878">
              <w:t>dmítnutí.</w:t>
            </w:r>
          </w:p>
        </w:tc>
      </w:tr>
      <w:tr w:rsidR="000B3AF5" w:rsidRPr="004B7878" w:rsidTr="00C5044C">
        <w:tc>
          <w:tcPr>
            <w:tcW w:w="1560" w:type="dxa"/>
            <w:shd w:val="clear" w:color="auto" w:fill="auto"/>
          </w:tcPr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rPr>
                <w:bCs/>
              </w:rPr>
              <w:t>kritérium 3.2</w:t>
            </w:r>
          </w:p>
        </w:tc>
        <w:tc>
          <w:tcPr>
            <w:tcW w:w="7229" w:type="dxa"/>
            <w:shd w:val="clear" w:color="auto" w:fill="auto"/>
          </w:tcPr>
          <w:p w:rsidR="000B3AF5" w:rsidRPr="004B7878" w:rsidRDefault="006C5612" w:rsidP="00C5044C">
            <w:pPr>
              <w:autoSpaceDE w:val="0"/>
              <w:autoSpaceDN w:val="0"/>
              <w:adjustRightInd w:val="0"/>
              <w:spacing w:before="60" w:after="60" w:line="264" w:lineRule="auto"/>
            </w:pPr>
            <w:r w:rsidRPr="004B7878">
              <w:t>Organizace odpovědná</w:t>
            </w:r>
            <w:r w:rsidR="00CE3C19" w:rsidRPr="004B7878">
              <w:t xml:space="preserve"> za realizaci programu informuje o programu, </w:t>
            </w:r>
            <w:r w:rsidR="00CE3C19" w:rsidRPr="004B7878">
              <w:lastRenderedPageBreak/>
              <w:t>včetně povinností vyplývajících z účasti v něm, dostatečně podrobnou a</w:t>
            </w:r>
            <w:r w:rsidR="00C5044C" w:rsidRPr="004B7878">
              <w:t> </w:t>
            </w:r>
            <w:r w:rsidR="00CE3C19" w:rsidRPr="004B7878">
              <w:t>srozumitelnou formou, která umožní posoudit vhodnost programu pro</w:t>
            </w:r>
            <w:r w:rsidR="00C5044C" w:rsidRPr="004B7878">
              <w:t> </w:t>
            </w:r>
            <w:r w:rsidR="00CE3C19" w:rsidRPr="004B7878">
              <w:t>jednotlivého klienta</w:t>
            </w:r>
            <w:r w:rsidR="000B3AF5" w:rsidRPr="004B7878">
              <w:t>.</w:t>
            </w:r>
          </w:p>
        </w:tc>
      </w:tr>
      <w:tr w:rsidR="000B3AF5" w:rsidRPr="004B7878" w:rsidTr="00C5044C">
        <w:tc>
          <w:tcPr>
            <w:tcW w:w="8789" w:type="dxa"/>
            <w:gridSpan w:val="2"/>
            <w:shd w:val="clear" w:color="auto" w:fill="auto"/>
          </w:tcPr>
          <w:p w:rsidR="000B3AF5" w:rsidRPr="004B7878" w:rsidRDefault="00FB472D" w:rsidP="00C5044C">
            <w:pPr>
              <w:autoSpaceDE w:val="0"/>
              <w:autoSpaceDN w:val="0"/>
              <w:adjustRightInd w:val="0"/>
              <w:spacing w:before="60" w:after="60" w:line="264" w:lineRule="auto"/>
              <w:rPr>
                <w:b/>
                <w:bCs/>
              </w:rPr>
            </w:pPr>
            <w:r w:rsidRPr="004B7878">
              <w:rPr>
                <w:b/>
                <w:bCs/>
              </w:rPr>
              <w:lastRenderedPageBreak/>
              <w:t>4. Klient je zařazen do</w:t>
            </w:r>
            <w:r w:rsidR="00F856D5" w:rsidRPr="004B7878">
              <w:rPr>
                <w:b/>
              </w:rPr>
              <w:t xml:space="preserve"> </w:t>
            </w:r>
            <w:r w:rsidR="000B3AF5" w:rsidRPr="004B7878">
              <w:rPr>
                <w:b/>
              </w:rPr>
              <w:t>programu</w:t>
            </w:r>
            <w:r w:rsidR="00B014E3" w:rsidRPr="004B7878">
              <w:rPr>
                <w:b/>
                <w:bCs/>
              </w:rPr>
              <w:t xml:space="preserve"> na základě</w:t>
            </w:r>
            <w:r w:rsidR="00F856D5" w:rsidRPr="004B7878">
              <w:rPr>
                <w:b/>
                <w:bCs/>
              </w:rPr>
              <w:t xml:space="preserve"> Dohody</w:t>
            </w:r>
            <w:r w:rsidR="00042C2F" w:rsidRPr="004B7878">
              <w:rPr>
                <w:b/>
                <w:bCs/>
              </w:rPr>
              <w:t>, která upravuje</w:t>
            </w:r>
            <w:r w:rsidR="000B3AF5" w:rsidRPr="004B7878">
              <w:rPr>
                <w:b/>
                <w:bCs/>
              </w:rPr>
              <w:t xml:space="preserve"> všechny důležité aspekty účasti v programu, včetně jeho individuálních cílů.</w:t>
            </w:r>
          </w:p>
        </w:tc>
      </w:tr>
      <w:tr w:rsidR="000B3AF5" w:rsidRPr="004B7878" w:rsidTr="00C5044C">
        <w:tc>
          <w:tcPr>
            <w:tcW w:w="1560" w:type="dxa"/>
            <w:shd w:val="clear" w:color="auto" w:fill="auto"/>
          </w:tcPr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rPr>
                <w:bCs/>
              </w:rPr>
              <w:t>kritérium 4.1</w:t>
            </w:r>
          </w:p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rPr>
                <w:bCs/>
              </w:rPr>
              <w:t>klíčové</w:t>
            </w:r>
          </w:p>
        </w:tc>
        <w:tc>
          <w:tcPr>
            <w:tcW w:w="7229" w:type="dxa"/>
            <w:shd w:val="clear" w:color="auto" w:fill="auto"/>
          </w:tcPr>
          <w:p w:rsidR="000B3AF5" w:rsidRPr="004B7878" w:rsidRDefault="00B43415" w:rsidP="0046380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t xml:space="preserve">Pověřený zástupce </w:t>
            </w:r>
            <w:r w:rsidR="0046380D">
              <w:t>organizace</w:t>
            </w:r>
            <w:r w:rsidR="003B3D36" w:rsidRPr="004B7878">
              <w:t>, pracovník PMS</w:t>
            </w:r>
            <w:r w:rsidRPr="004B7878">
              <w:t xml:space="preserve"> a klient spolu uzavírají trojstrannou </w:t>
            </w:r>
            <w:r w:rsidRPr="004B7878">
              <w:rPr>
                <w:bCs/>
              </w:rPr>
              <w:t>Dohodu, která vymezuje práva a povinnosti zúčastněných stran.</w:t>
            </w:r>
          </w:p>
        </w:tc>
      </w:tr>
      <w:tr w:rsidR="000B3AF5" w:rsidRPr="004B7878" w:rsidTr="00C5044C">
        <w:tc>
          <w:tcPr>
            <w:tcW w:w="1560" w:type="dxa"/>
            <w:shd w:val="clear" w:color="auto" w:fill="auto"/>
          </w:tcPr>
          <w:p w:rsidR="000B3AF5" w:rsidRPr="004B7878" w:rsidRDefault="003500EF" w:rsidP="003500EF">
            <w:pPr>
              <w:autoSpaceDE w:val="0"/>
              <w:autoSpaceDN w:val="0"/>
              <w:adjustRightInd w:val="0"/>
              <w:spacing w:before="60" w:after="60" w:line="264" w:lineRule="auto"/>
              <w:jc w:val="left"/>
              <w:rPr>
                <w:bCs/>
              </w:rPr>
            </w:pPr>
            <w:r w:rsidRPr="004B7878">
              <w:rPr>
                <w:bCs/>
              </w:rPr>
              <w:t xml:space="preserve">kritérium </w:t>
            </w:r>
            <w:r w:rsidR="000B3AF5" w:rsidRPr="004B7878">
              <w:rPr>
                <w:bCs/>
              </w:rPr>
              <w:t>4.2</w:t>
            </w:r>
            <w:r w:rsidRPr="004B7878">
              <w:rPr>
                <w:bCs/>
              </w:rPr>
              <w:t xml:space="preserve"> klíčové</w:t>
            </w:r>
          </w:p>
        </w:tc>
        <w:tc>
          <w:tcPr>
            <w:tcW w:w="7229" w:type="dxa"/>
            <w:shd w:val="clear" w:color="auto" w:fill="auto"/>
          </w:tcPr>
          <w:p w:rsidR="000B3AF5" w:rsidRPr="004B7878" w:rsidRDefault="003500EF" w:rsidP="00112A46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t>Dohoda dále vymezuje pravidla účasti klienta v programu, postupy při</w:t>
            </w:r>
            <w:r w:rsidR="00112A46">
              <w:t> </w:t>
            </w:r>
            <w:r w:rsidRPr="004B7878">
              <w:t>nedodržování těchto pravidel a dalších podmínek účasti v</w:t>
            </w:r>
            <w:r w:rsidR="00C5044C" w:rsidRPr="004B7878">
              <w:t> </w:t>
            </w:r>
            <w:r w:rsidRPr="004B7878">
              <w:t xml:space="preserve">programu, způsob ukončení účasti klienta v programu a způsob, jakým lze tuto dohodu měnit. </w:t>
            </w:r>
          </w:p>
        </w:tc>
      </w:tr>
      <w:tr w:rsidR="000B3AF5" w:rsidRPr="004B7878" w:rsidTr="00C5044C">
        <w:tc>
          <w:tcPr>
            <w:tcW w:w="1560" w:type="dxa"/>
            <w:shd w:val="clear" w:color="auto" w:fill="auto"/>
          </w:tcPr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rPr>
                <w:bCs/>
              </w:rPr>
              <w:t>kritérium 4.3</w:t>
            </w:r>
          </w:p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:rsidR="000B3AF5" w:rsidRPr="004B7878" w:rsidRDefault="003500EF" w:rsidP="0046380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t xml:space="preserve">Dohoda je uzavřena písemně. Všechny uzavřené Dohody jsou </w:t>
            </w:r>
            <w:r w:rsidR="0046380D">
              <w:t>organizací</w:t>
            </w:r>
            <w:r w:rsidRPr="004B7878">
              <w:t xml:space="preserve"> evidovány.</w:t>
            </w:r>
          </w:p>
        </w:tc>
      </w:tr>
      <w:tr w:rsidR="000B3AF5" w:rsidRPr="004B7878" w:rsidTr="00C5044C">
        <w:tc>
          <w:tcPr>
            <w:tcW w:w="1560" w:type="dxa"/>
            <w:shd w:val="clear" w:color="auto" w:fill="auto"/>
          </w:tcPr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rPr>
                <w:bCs/>
              </w:rPr>
              <w:t>kritérium 4.4</w:t>
            </w:r>
          </w:p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rPr>
                <w:bCs/>
              </w:rPr>
              <w:t>klíčové</w:t>
            </w:r>
          </w:p>
        </w:tc>
        <w:tc>
          <w:tcPr>
            <w:tcW w:w="7229" w:type="dxa"/>
            <w:shd w:val="clear" w:color="auto" w:fill="auto"/>
          </w:tcPr>
          <w:p w:rsidR="000B3AF5" w:rsidRPr="004B7878" w:rsidRDefault="0046380D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>
              <w:t>Organizace</w:t>
            </w:r>
            <w:r w:rsidR="000B3AF5" w:rsidRPr="004B7878">
              <w:t xml:space="preserve"> dbá na to, aby klient rozuměl obsahu a účelu této dohody.</w:t>
            </w:r>
          </w:p>
        </w:tc>
      </w:tr>
      <w:tr w:rsidR="000B3AF5" w:rsidRPr="004B7878" w:rsidTr="00C5044C">
        <w:tc>
          <w:tcPr>
            <w:tcW w:w="8789" w:type="dxa"/>
            <w:gridSpan w:val="2"/>
            <w:shd w:val="clear" w:color="auto" w:fill="auto"/>
          </w:tcPr>
          <w:p w:rsidR="000B3AF5" w:rsidRPr="004B7878" w:rsidRDefault="000B3AF5" w:rsidP="00112A46">
            <w:pPr>
              <w:autoSpaceDE w:val="0"/>
              <w:autoSpaceDN w:val="0"/>
              <w:adjustRightInd w:val="0"/>
              <w:spacing w:before="60" w:after="60" w:line="264" w:lineRule="auto"/>
              <w:rPr>
                <w:b/>
                <w:bCs/>
              </w:rPr>
            </w:pPr>
            <w:r w:rsidRPr="004B7878">
              <w:rPr>
                <w:b/>
                <w:bCs/>
              </w:rPr>
              <w:t xml:space="preserve">5. </w:t>
            </w:r>
            <w:r w:rsidRPr="004B7878">
              <w:rPr>
                <w:b/>
              </w:rPr>
              <w:t xml:space="preserve">Probační </w:t>
            </w:r>
            <w:r w:rsidR="00041FA0" w:rsidRPr="004B7878">
              <w:rPr>
                <w:b/>
              </w:rPr>
              <w:t xml:space="preserve">a resocializační </w:t>
            </w:r>
            <w:r w:rsidRPr="004B7878">
              <w:rPr>
                <w:b/>
              </w:rPr>
              <w:t>program</w:t>
            </w:r>
            <w:r w:rsidR="00041FA0" w:rsidRPr="004B7878">
              <w:rPr>
                <w:b/>
              </w:rPr>
              <w:t xml:space="preserve"> pro dospělé pachatele</w:t>
            </w:r>
            <w:r w:rsidR="00B4275C" w:rsidRPr="004B7878">
              <w:rPr>
                <w:b/>
                <w:bCs/>
              </w:rPr>
              <w:t xml:space="preserve"> je plánován a</w:t>
            </w:r>
            <w:r w:rsidR="00112A46">
              <w:rPr>
                <w:b/>
                <w:bCs/>
              </w:rPr>
              <w:t> </w:t>
            </w:r>
            <w:r w:rsidR="00B4275C" w:rsidRPr="004B7878">
              <w:rPr>
                <w:b/>
                <w:bCs/>
              </w:rPr>
              <w:t>realizován</w:t>
            </w:r>
            <w:r w:rsidRPr="004B7878">
              <w:rPr>
                <w:b/>
                <w:bCs/>
              </w:rPr>
              <w:t xml:space="preserve"> tak, aby napomáhal </w:t>
            </w:r>
            <w:r w:rsidR="00041FA0" w:rsidRPr="004B7878">
              <w:rPr>
                <w:b/>
                <w:bCs/>
              </w:rPr>
              <w:t>klientům</w:t>
            </w:r>
            <w:r w:rsidR="00351499" w:rsidRPr="004B7878">
              <w:rPr>
                <w:b/>
                <w:bCs/>
              </w:rPr>
              <w:t xml:space="preserve"> dosáhnout osobních</w:t>
            </w:r>
            <w:r w:rsidR="00171BB3" w:rsidRPr="004B7878">
              <w:rPr>
                <w:b/>
                <w:bCs/>
              </w:rPr>
              <w:t xml:space="preserve"> cílů stanovených v</w:t>
            </w:r>
            <w:r w:rsidR="00B4275C" w:rsidRPr="004B7878">
              <w:rPr>
                <w:b/>
                <w:bCs/>
              </w:rPr>
              <w:t> </w:t>
            </w:r>
            <w:r w:rsidR="00171BB3" w:rsidRPr="004B7878">
              <w:rPr>
                <w:b/>
                <w:bCs/>
              </w:rPr>
              <w:t>D</w:t>
            </w:r>
            <w:r w:rsidR="00B4275C" w:rsidRPr="004B7878">
              <w:rPr>
                <w:b/>
                <w:bCs/>
              </w:rPr>
              <w:t>ohodě.</w:t>
            </w:r>
          </w:p>
        </w:tc>
      </w:tr>
      <w:tr w:rsidR="000B3AF5" w:rsidRPr="004B7878" w:rsidTr="00C5044C">
        <w:tc>
          <w:tcPr>
            <w:tcW w:w="1560" w:type="dxa"/>
            <w:shd w:val="clear" w:color="auto" w:fill="auto"/>
          </w:tcPr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rPr>
                <w:bCs/>
              </w:rPr>
              <w:t>kritérium 5.1</w:t>
            </w:r>
          </w:p>
        </w:tc>
        <w:tc>
          <w:tcPr>
            <w:tcW w:w="7229" w:type="dxa"/>
            <w:shd w:val="clear" w:color="auto" w:fill="auto"/>
          </w:tcPr>
          <w:p w:rsidR="000B3AF5" w:rsidRPr="004B7878" w:rsidRDefault="0046380D" w:rsidP="0046380D">
            <w:pPr>
              <w:autoSpaceDE w:val="0"/>
              <w:autoSpaceDN w:val="0"/>
              <w:adjustRightInd w:val="0"/>
              <w:spacing w:before="60" w:after="60" w:line="264" w:lineRule="auto"/>
            </w:pPr>
            <w:r>
              <w:t>Organizace</w:t>
            </w:r>
            <w:r w:rsidR="000B3AF5" w:rsidRPr="004B7878">
              <w:t xml:space="preserve"> má stanoven postup pro zjišťování osobních cílů klienta</w:t>
            </w:r>
            <w:r w:rsidR="00B4275C" w:rsidRPr="004B7878">
              <w:t xml:space="preserve">, </w:t>
            </w:r>
            <w:r w:rsidR="00B4275C" w:rsidRPr="004B7878">
              <w:rPr>
                <w:bCs/>
              </w:rPr>
              <w:t>které jsou v souladu s posláním programu,</w:t>
            </w:r>
            <w:r w:rsidR="000B3AF5" w:rsidRPr="004B7878">
              <w:t xml:space="preserve"> a pro posuzování jejich naplňování v průběhu programu.</w:t>
            </w:r>
          </w:p>
        </w:tc>
      </w:tr>
      <w:tr w:rsidR="000B3AF5" w:rsidRPr="004B7878" w:rsidTr="00C5044C">
        <w:tc>
          <w:tcPr>
            <w:tcW w:w="1560" w:type="dxa"/>
            <w:shd w:val="clear" w:color="auto" w:fill="auto"/>
          </w:tcPr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rPr>
                <w:bCs/>
              </w:rPr>
              <w:t>kritérium 5.2</w:t>
            </w:r>
          </w:p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rPr>
                <w:bCs/>
              </w:rPr>
              <w:t>klíčové</w:t>
            </w:r>
          </w:p>
        </w:tc>
        <w:tc>
          <w:tcPr>
            <w:tcW w:w="7229" w:type="dxa"/>
            <w:shd w:val="clear" w:color="auto" w:fill="auto"/>
          </w:tcPr>
          <w:p w:rsidR="000B3AF5" w:rsidRPr="004B7878" w:rsidRDefault="00351499" w:rsidP="00112A46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t>Za stanovení osob</w:t>
            </w:r>
            <w:r w:rsidR="000B3AF5" w:rsidRPr="004B7878">
              <w:t>ních cílů jednotlivých klientů a za podporu a motivaci při jejich dosahování odpovídají konkrétní pracovníci u</w:t>
            </w:r>
            <w:r w:rsidR="007A232C" w:rsidRPr="004B7878">
              <w:t xml:space="preserve">rčení </w:t>
            </w:r>
            <w:r w:rsidR="0046380D">
              <w:t>organizací</w:t>
            </w:r>
            <w:r w:rsidR="000B3AF5" w:rsidRPr="004B7878">
              <w:t>, kteří rovněž provádějí</w:t>
            </w:r>
            <w:r w:rsidR="006B6559" w:rsidRPr="004B7878">
              <w:t xml:space="preserve"> průběžné hodnocení naplňování D</w:t>
            </w:r>
            <w:r w:rsidR="000B3AF5" w:rsidRPr="004B7878">
              <w:t>ohody a</w:t>
            </w:r>
            <w:r w:rsidR="00112A46">
              <w:t> </w:t>
            </w:r>
            <w:r w:rsidR="000B3AF5" w:rsidRPr="004B7878">
              <w:t>stanoveným způsobem pravidelně informují příslušného pracovníka PMS.</w:t>
            </w:r>
          </w:p>
        </w:tc>
      </w:tr>
      <w:tr w:rsidR="000B3AF5" w:rsidRPr="004B7878" w:rsidTr="00C5044C">
        <w:tc>
          <w:tcPr>
            <w:tcW w:w="1560" w:type="dxa"/>
            <w:shd w:val="clear" w:color="auto" w:fill="auto"/>
          </w:tcPr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rPr>
                <w:bCs/>
              </w:rPr>
              <w:t>kritérium 5.3</w:t>
            </w:r>
          </w:p>
        </w:tc>
        <w:tc>
          <w:tcPr>
            <w:tcW w:w="7229" w:type="dxa"/>
            <w:shd w:val="clear" w:color="auto" w:fill="auto"/>
          </w:tcPr>
          <w:p w:rsidR="000B3AF5" w:rsidRPr="004B7878" w:rsidRDefault="0046380D" w:rsidP="0046380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>
              <w:t>Organizace</w:t>
            </w:r>
            <w:r w:rsidR="000B3AF5" w:rsidRPr="004B7878">
              <w:t xml:space="preserve"> má vytvořen systém předávání a sdílení informací mezi pracovníky zapojenými do realizace programu, týkajících se účasti jednotlivých klientů v programu.</w:t>
            </w:r>
          </w:p>
        </w:tc>
      </w:tr>
      <w:tr w:rsidR="000B3AF5" w:rsidRPr="004B7878" w:rsidTr="00C5044C">
        <w:tc>
          <w:tcPr>
            <w:tcW w:w="8789" w:type="dxa"/>
            <w:gridSpan w:val="2"/>
            <w:shd w:val="clear" w:color="auto" w:fill="auto"/>
          </w:tcPr>
          <w:p w:rsidR="000B3AF5" w:rsidRPr="004B7878" w:rsidRDefault="000B3AF5" w:rsidP="001B7643">
            <w:pPr>
              <w:autoSpaceDE w:val="0"/>
              <w:autoSpaceDN w:val="0"/>
              <w:adjustRightInd w:val="0"/>
              <w:spacing w:before="60" w:after="60" w:line="264" w:lineRule="auto"/>
              <w:rPr>
                <w:b/>
              </w:rPr>
            </w:pPr>
            <w:r w:rsidRPr="004B7878">
              <w:rPr>
                <w:b/>
                <w:bCs/>
              </w:rPr>
              <w:t xml:space="preserve">6. </w:t>
            </w:r>
            <w:r w:rsidR="00EE03D8">
              <w:rPr>
                <w:b/>
                <w:bCs/>
              </w:rPr>
              <w:t>Organizace</w:t>
            </w:r>
            <w:r w:rsidRPr="004B7878">
              <w:rPr>
                <w:b/>
                <w:bCs/>
              </w:rPr>
              <w:t xml:space="preserve"> zajišťující realizaci probačního</w:t>
            </w:r>
            <w:r w:rsidR="00791F1B" w:rsidRPr="004B7878">
              <w:rPr>
                <w:b/>
                <w:bCs/>
              </w:rPr>
              <w:t xml:space="preserve"> a resocializačního</w:t>
            </w:r>
            <w:r w:rsidRPr="004B7878">
              <w:rPr>
                <w:b/>
                <w:bCs/>
              </w:rPr>
              <w:t xml:space="preserve"> programu</w:t>
            </w:r>
            <w:r w:rsidR="00791F1B" w:rsidRPr="004B7878">
              <w:rPr>
                <w:b/>
              </w:rPr>
              <w:t xml:space="preserve"> pro</w:t>
            </w:r>
            <w:r w:rsidR="001B7643">
              <w:rPr>
                <w:b/>
              </w:rPr>
              <w:t> </w:t>
            </w:r>
            <w:r w:rsidR="00791F1B" w:rsidRPr="004B7878">
              <w:rPr>
                <w:b/>
              </w:rPr>
              <w:t>dospělé pachatele</w:t>
            </w:r>
            <w:r w:rsidRPr="004B7878">
              <w:rPr>
                <w:b/>
                <w:bCs/>
              </w:rPr>
              <w:t xml:space="preserve"> zpracovává </w:t>
            </w:r>
            <w:r w:rsidR="00791F1B" w:rsidRPr="004B7878">
              <w:rPr>
                <w:b/>
                <w:bCs/>
              </w:rPr>
              <w:t xml:space="preserve">jen </w:t>
            </w:r>
            <w:r w:rsidRPr="004B7878">
              <w:rPr>
                <w:b/>
                <w:bCs/>
              </w:rPr>
              <w:t>takové informace o klientech, které mu umožní zajistit bezp</w:t>
            </w:r>
            <w:r w:rsidR="00791F1B" w:rsidRPr="004B7878">
              <w:rPr>
                <w:b/>
                <w:bCs/>
              </w:rPr>
              <w:t>ečný a odborný průběh</w:t>
            </w:r>
            <w:r w:rsidRPr="004B7878">
              <w:rPr>
                <w:b/>
                <w:bCs/>
              </w:rPr>
              <w:t xml:space="preserve"> programu, a dbá na to, aby</w:t>
            </w:r>
            <w:r w:rsidR="001B7643">
              <w:rPr>
                <w:b/>
                <w:bCs/>
              </w:rPr>
              <w:t> </w:t>
            </w:r>
            <w:r w:rsidRPr="004B7878">
              <w:rPr>
                <w:b/>
                <w:bCs/>
              </w:rPr>
              <w:t>zpracovávání těchto osobních údajů odpovídalo platným obecně závazným normám.</w:t>
            </w:r>
          </w:p>
        </w:tc>
      </w:tr>
      <w:tr w:rsidR="000B3AF5" w:rsidRPr="004B7878" w:rsidTr="00C5044C">
        <w:tc>
          <w:tcPr>
            <w:tcW w:w="1560" w:type="dxa"/>
            <w:shd w:val="clear" w:color="auto" w:fill="auto"/>
          </w:tcPr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rPr>
                <w:bCs/>
              </w:rPr>
              <w:t>kritérium 6.1</w:t>
            </w:r>
          </w:p>
        </w:tc>
        <w:tc>
          <w:tcPr>
            <w:tcW w:w="7229" w:type="dxa"/>
            <w:shd w:val="clear" w:color="auto" w:fill="auto"/>
          </w:tcPr>
          <w:p w:rsidR="000B3AF5" w:rsidRPr="004B7878" w:rsidRDefault="0046380D" w:rsidP="001B7643">
            <w:pPr>
              <w:autoSpaceDE w:val="0"/>
              <w:autoSpaceDN w:val="0"/>
              <w:adjustRightInd w:val="0"/>
              <w:spacing w:before="60" w:after="60" w:line="264" w:lineRule="auto"/>
            </w:pPr>
            <w:r>
              <w:t>Organizace</w:t>
            </w:r>
            <w:r w:rsidR="000B3AF5" w:rsidRPr="004B7878">
              <w:t xml:space="preserve"> má stanoveno, jaké osobní údaje </w:t>
            </w:r>
            <w:r w:rsidR="00791F1B" w:rsidRPr="004B7878">
              <w:t>klientů</w:t>
            </w:r>
            <w:r w:rsidR="000B3AF5" w:rsidRPr="004B7878">
              <w:rPr>
                <w:bCs/>
              </w:rPr>
              <w:t xml:space="preserve"> potřebuje znát</w:t>
            </w:r>
            <w:r w:rsidR="000B3AF5" w:rsidRPr="004B7878">
              <w:t>, aby</w:t>
            </w:r>
            <w:r w:rsidR="001B7643">
              <w:t> </w:t>
            </w:r>
            <w:r w:rsidR="000B3AF5" w:rsidRPr="004B7878">
              <w:t>mohl zajistit bezpečnou a odbornou realizaci programu.</w:t>
            </w:r>
          </w:p>
        </w:tc>
      </w:tr>
      <w:tr w:rsidR="000B3AF5" w:rsidRPr="004B7878" w:rsidTr="00C5044C">
        <w:tc>
          <w:tcPr>
            <w:tcW w:w="1560" w:type="dxa"/>
            <w:shd w:val="clear" w:color="auto" w:fill="auto"/>
          </w:tcPr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rPr>
                <w:bCs/>
              </w:rPr>
              <w:t>kritérium 6.2</w:t>
            </w:r>
          </w:p>
        </w:tc>
        <w:tc>
          <w:tcPr>
            <w:tcW w:w="7229" w:type="dxa"/>
            <w:shd w:val="clear" w:color="auto" w:fill="auto"/>
          </w:tcPr>
          <w:p w:rsidR="000B3AF5" w:rsidRPr="004B7878" w:rsidRDefault="0046380D" w:rsidP="0046380D">
            <w:pPr>
              <w:autoSpaceDE w:val="0"/>
              <w:autoSpaceDN w:val="0"/>
              <w:adjustRightInd w:val="0"/>
              <w:spacing w:before="60" w:after="60" w:line="264" w:lineRule="auto"/>
            </w:pPr>
            <w:r>
              <w:t>Organizace</w:t>
            </w:r>
            <w:r w:rsidR="000B3AF5" w:rsidRPr="004B7878">
              <w:rPr>
                <w:bCs/>
              </w:rPr>
              <w:t xml:space="preserve"> </w:t>
            </w:r>
            <w:r w:rsidR="000B3AF5" w:rsidRPr="004B7878">
              <w:t xml:space="preserve">má vytvořena vnitřní pravidla, která jeho pověřeným pracovníkům zajistí přístup </w:t>
            </w:r>
            <w:r w:rsidR="00AA4114" w:rsidRPr="004B7878">
              <w:t xml:space="preserve">k výše vymezeným osobním údajům klientů </w:t>
            </w:r>
            <w:r w:rsidR="000B3AF5" w:rsidRPr="004B7878">
              <w:t xml:space="preserve">a umožní </w:t>
            </w:r>
            <w:r w:rsidR="00AA4114" w:rsidRPr="004B7878">
              <w:t xml:space="preserve">jejich </w:t>
            </w:r>
            <w:r w:rsidR="000B3AF5" w:rsidRPr="004B7878">
              <w:t>efektivní využívání v průběhu realizace programu.</w:t>
            </w:r>
          </w:p>
        </w:tc>
      </w:tr>
      <w:tr w:rsidR="000B3AF5" w:rsidRPr="004B7878" w:rsidTr="00C5044C">
        <w:tc>
          <w:tcPr>
            <w:tcW w:w="1560" w:type="dxa"/>
            <w:shd w:val="clear" w:color="auto" w:fill="auto"/>
          </w:tcPr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rPr>
                <w:bCs/>
              </w:rPr>
              <w:lastRenderedPageBreak/>
              <w:t>kritérium 6.3</w:t>
            </w:r>
          </w:p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rPr>
                <w:bCs/>
              </w:rPr>
              <w:t>klíčové</w:t>
            </w:r>
          </w:p>
        </w:tc>
        <w:tc>
          <w:tcPr>
            <w:tcW w:w="7229" w:type="dxa"/>
            <w:shd w:val="clear" w:color="auto" w:fill="auto"/>
          </w:tcPr>
          <w:p w:rsidR="000B3AF5" w:rsidRPr="004B7878" w:rsidRDefault="0046380D" w:rsidP="00C85F0F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>
              <w:t>Organizace</w:t>
            </w:r>
            <w:r w:rsidR="00C85F0F" w:rsidRPr="004B7878">
              <w:t xml:space="preserve"> zpracovává jen</w:t>
            </w:r>
            <w:r w:rsidR="000B3AF5" w:rsidRPr="004B7878">
              <w:t xml:space="preserve"> </w:t>
            </w:r>
            <w:r w:rsidR="00C85F0F" w:rsidRPr="004B7878">
              <w:t xml:space="preserve">osobní údaje klientů vymezené </w:t>
            </w:r>
            <w:r w:rsidR="000B3AF5" w:rsidRPr="004B7878">
              <w:t>dle kritéria 6.1, a vytváří takové podmínky, aby zpracování těchto osobních údajů odpovídalo platným obecně závazným normám.</w:t>
            </w:r>
          </w:p>
        </w:tc>
      </w:tr>
      <w:tr w:rsidR="000B3AF5" w:rsidRPr="004B7878" w:rsidTr="00C5044C">
        <w:tc>
          <w:tcPr>
            <w:tcW w:w="8789" w:type="dxa"/>
            <w:gridSpan w:val="2"/>
            <w:shd w:val="clear" w:color="auto" w:fill="auto"/>
          </w:tcPr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/>
                <w:bCs/>
              </w:rPr>
            </w:pPr>
            <w:r w:rsidRPr="004B7878">
              <w:rPr>
                <w:b/>
                <w:bCs/>
              </w:rPr>
              <w:t xml:space="preserve">7. Klienti probačního </w:t>
            </w:r>
            <w:r w:rsidR="00C73224" w:rsidRPr="004B7878">
              <w:rPr>
                <w:b/>
                <w:bCs/>
              </w:rPr>
              <w:t xml:space="preserve">a resocializačního </w:t>
            </w:r>
            <w:r w:rsidRPr="004B7878">
              <w:rPr>
                <w:b/>
                <w:bCs/>
              </w:rPr>
              <w:t>programu</w:t>
            </w:r>
            <w:r w:rsidR="00C73224" w:rsidRPr="004B7878">
              <w:rPr>
                <w:b/>
                <w:bCs/>
              </w:rPr>
              <w:t xml:space="preserve"> pro dospělé pachatele</w:t>
            </w:r>
            <w:r w:rsidRPr="004B7878">
              <w:rPr>
                <w:b/>
                <w:bCs/>
              </w:rPr>
              <w:t xml:space="preserve"> si mohou stěžovat na způsob realizac</w:t>
            </w:r>
            <w:r w:rsidR="00C73224" w:rsidRPr="004B7878">
              <w:rPr>
                <w:b/>
                <w:bCs/>
              </w:rPr>
              <w:t>e programu nebo na</w:t>
            </w:r>
            <w:r w:rsidRPr="004B7878">
              <w:rPr>
                <w:b/>
                <w:bCs/>
              </w:rPr>
              <w:t xml:space="preserve"> přístup p</w:t>
            </w:r>
            <w:r w:rsidR="00C73224" w:rsidRPr="004B7878">
              <w:rPr>
                <w:b/>
                <w:bCs/>
              </w:rPr>
              <w:t>racovníků</w:t>
            </w:r>
            <w:r w:rsidRPr="004B7878">
              <w:rPr>
                <w:b/>
                <w:bCs/>
              </w:rPr>
              <w:t xml:space="preserve">, aniž by tím byli ohroženi. </w:t>
            </w:r>
          </w:p>
        </w:tc>
      </w:tr>
      <w:tr w:rsidR="000B3AF5" w:rsidRPr="004B7878" w:rsidTr="00C5044C">
        <w:tc>
          <w:tcPr>
            <w:tcW w:w="1560" w:type="dxa"/>
            <w:shd w:val="clear" w:color="auto" w:fill="auto"/>
          </w:tcPr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rPr>
                <w:bCs/>
              </w:rPr>
              <w:t>kritérium 7.1</w:t>
            </w:r>
          </w:p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rPr>
                <w:bCs/>
              </w:rPr>
              <w:t>klíčové</w:t>
            </w:r>
          </w:p>
        </w:tc>
        <w:tc>
          <w:tcPr>
            <w:tcW w:w="7229" w:type="dxa"/>
            <w:shd w:val="clear" w:color="auto" w:fill="auto"/>
          </w:tcPr>
          <w:p w:rsidR="000B3AF5" w:rsidRPr="004B7878" w:rsidRDefault="0046380D" w:rsidP="0092635D">
            <w:pPr>
              <w:autoSpaceDE w:val="0"/>
              <w:autoSpaceDN w:val="0"/>
              <w:adjustRightInd w:val="0"/>
              <w:spacing w:before="60" w:after="60" w:line="264" w:lineRule="auto"/>
            </w:pPr>
            <w:r>
              <w:rPr>
                <w:bCs/>
              </w:rPr>
              <w:t>Organizace</w:t>
            </w:r>
            <w:r w:rsidR="000B3AF5" w:rsidRPr="004B7878">
              <w:rPr>
                <w:bCs/>
              </w:rPr>
              <w:t xml:space="preserve"> má za tímto účelem stanovena a uplatňuje vnitřní pravidla pro podávání, přijímání, řešení a evidenci stížností, se kterými jsou seznámeni všichni jeho zaměstnanc</w:t>
            </w:r>
            <w:r w:rsidR="004F3148" w:rsidRPr="004B7878">
              <w:rPr>
                <w:bCs/>
              </w:rPr>
              <w:t>i, kteří se realizace</w:t>
            </w:r>
            <w:r w:rsidR="000B3AF5" w:rsidRPr="004B7878">
              <w:rPr>
                <w:bCs/>
              </w:rPr>
              <w:t xml:space="preserve"> programu účastní.</w:t>
            </w:r>
          </w:p>
        </w:tc>
      </w:tr>
      <w:tr w:rsidR="000B3AF5" w:rsidRPr="004B7878" w:rsidTr="00C5044C">
        <w:tc>
          <w:tcPr>
            <w:tcW w:w="1560" w:type="dxa"/>
            <w:shd w:val="clear" w:color="auto" w:fill="auto"/>
          </w:tcPr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rPr>
                <w:bCs/>
              </w:rPr>
              <w:t>kritérium 7.2</w:t>
            </w:r>
          </w:p>
        </w:tc>
        <w:tc>
          <w:tcPr>
            <w:tcW w:w="7229" w:type="dxa"/>
            <w:shd w:val="clear" w:color="auto" w:fill="auto"/>
          </w:tcPr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</w:pPr>
            <w:r w:rsidRPr="004B7878">
              <w:t xml:space="preserve">Podmínky pro podávání a vyřizování stížností jsou pro klienty bezpečné, existují v písemné formě a obsahují také postup pro případ, že stížnost není z pohledu klienta vyřízena uspokojivě. </w:t>
            </w:r>
          </w:p>
        </w:tc>
      </w:tr>
      <w:tr w:rsidR="000B3AF5" w:rsidRPr="004B7878" w:rsidTr="00C5044C">
        <w:tc>
          <w:tcPr>
            <w:tcW w:w="1560" w:type="dxa"/>
            <w:shd w:val="clear" w:color="auto" w:fill="auto"/>
          </w:tcPr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rPr>
                <w:bCs/>
              </w:rPr>
              <w:t>kritérium 7.3</w:t>
            </w:r>
          </w:p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rPr>
                <w:bCs/>
              </w:rPr>
              <w:t>klíčové</w:t>
            </w:r>
          </w:p>
        </w:tc>
        <w:tc>
          <w:tcPr>
            <w:tcW w:w="7229" w:type="dxa"/>
            <w:shd w:val="clear" w:color="auto" w:fill="auto"/>
          </w:tcPr>
          <w:p w:rsidR="000B3AF5" w:rsidRPr="004B7878" w:rsidRDefault="004F3148" w:rsidP="001B7643">
            <w:pPr>
              <w:autoSpaceDE w:val="0"/>
              <w:autoSpaceDN w:val="0"/>
              <w:adjustRightInd w:val="0"/>
              <w:spacing w:before="60" w:after="60" w:line="264" w:lineRule="auto"/>
            </w:pPr>
            <w:r w:rsidRPr="004B7878">
              <w:t>Klienti</w:t>
            </w:r>
            <w:r w:rsidR="000B3AF5" w:rsidRPr="004B7878">
              <w:t xml:space="preserve"> jsou prokazatelným způsobem srozumitelně informováni o</w:t>
            </w:r>
            <w:r w:rsidR="001B7643">
              <w:t> </w:t>
            </w:r>
            <w:r w:rsidR="000B3AF5" w:rsidRPr="004B7878">
              <w:t>možnosti a způsobu podávání stížnost</w:t>
            </w:r>
            <w:r w:rsidR="009204DE" w:rsidRPr="004B7878">
              <w:t>í a o způsobu jejich vyřizování.</w:t>
            </w:r>
          </w:p>
        </w:tc>
      </w:tr>
      <w:tr w:rsidR="000B3AF5" w:rsidRPr="004B7878" w:rsidTr="00C5044C">
        <w:tc>
          <w:tcPr>
            <w:tcW w:w="1560" w:type="dxa"/>
            <w:shd w:val="clear" w:color="auto" w:fill="auto"/>
          </w:tcPr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rPr>
                <w:bCs/>
              </w:rPr>
              <w:t>kritérium 7.4</w:t>
            </w:r>
          </w:p>
        </w:tc>
        <w:tc>
          <w:tcPr>
            <w:tcW w:w="7229" w:type="dxa"/>
            <w:shd w:val="clear" w:color="auto" w:fill="auto"/>
          </w:tcPr>
          <w:p w:rsidR="000B3AF5" w:rsidRPr="004B7878" w:rsidRDefault="000B3AF5" w:rsidP="0046380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t>O podání a vyřízení každé stížnosti je proveden odpovídající zápis, k</w:t>
            </w:r>
            <w:r w:rsidR="004F3148" w:rsidRPr="004B7878">
              <w:t xml:space="preserve">terý je </w:t>
            </w:r>
            <w:r w:rsidR="0046380D">
              <w:t xml:space="preserve">organizací </w:t>
            </w:r>
            <w:r w:rsidR="004F3148" w:rsidRPr="004B7878">
              <w:t>evidován a následně</w:t>
            </w:r>
            <w:r w:rsidRPr="004B7878">
              <w:t xml:space="preserve"> poskytnut příslušnému pracovníkovi PMS.</w:t>
            </w:r>
          </w:p>
        </w:tc>
      </w:tr>
      <w:tr w:rsidR="000B3AF5" w:rsidRPr="004B7878" w:rsidTr="00C5044C">
        <w:tc>
          <w:tcPr>
            <w:tcW w:w="8789" w:type="dxa"/>
            <w:gridSpan w:val="2"/>
            <w:shd w:val="clear" w:color="auto" w:fill="auto"/>
          </w:tcPr>
          <w:p w:rsidR="000B3AF5" w:rsidRPr="004B7878" w:rsidRDefault="000B3AF5" w:rsidP="00624015">
            <w:pPr>
              <w:autoSpaceDE w:val="0"/>
              <w:autoSpaceDN w:val="0"/>
              <w:adjustRightInd w:val="0"/>
              <w:spacing w:before="60" w:after="60" w:line="264" w:lineRule="auto"/>
              <w:rPr>
                <w:b/>
                <w:bCs/>
              </w:rPr>
            </w:pPr>
            <w:r w:rsidRPr="004B7878">
              <w:rPr>
                <w:b/>
                <w:bCs/>
              </w:rPr>
              <w:t xml:space="preserve">8. </w:t>
            </w:r>
            <w:r w:rsidR="00624015" w:rsidRPr="004B7878">
              <w:rPr>
                <w:b/>
                <w:bCs/>
              </w:rPr>
              <w:t>Personální</w:t>
            </w:r>
            <w:r w:rsidRPr="004B7878">
              <w:rPr>
                <w:b/>
                <w:bCs/>
              </w:rPr>
              <w:t xml:space="preserve"> zabezpečení probačního</w:t>
            </w:r>
            <w:r w:rsidR="00C143E5" w:rsidRPr="004B7878">
              <w:rPr>
                <w:b/>
                <w:bCs/>
              </w:rPr>
              <w:t xml:space="preserve"> a resocializačního</w:t>
            </w:r>
            <w:r w:rsidRPr="004B7878">
              <w:rPr>
                <w:b/>
                <w:bCs/>
              </w:rPr>
              <w:t xml:space="preserve"> programu</w:t>
            </w:r>
            <w:r w:rsidR="00624015" w:rsidRPr="004B7878">
              <w:rPr>
                <w:b/>
                <w:bCs/>
              </w:rPr>
              <w:t xml:space="preserve"> pro dospělé pachate</w:t>
            </w:r>
            <w:r w:rsidR="00C143E5" w:rsidRPr="004B7878">
              <w:rPr>
                <w:b/>
                <w:bCs/>
              </w:rPr>
              <w:t>le</w:t>
            </w:r>
            <w:r w:rsidRPr="004B7878">
              <w:rPr>
                <w:b/>
                <w:bCs/>
              </w:rPr>
              <w:t>,</w:t>
            </w:r>
            <w:r w:rsidR="00624015" w:rsidRPr="004B7878">
              <w:rPr>
                <w:b/>
                <w:bCs/>
              </w:rPr>
              <w:t xml:space="preserve"> jeho organizační struktura,</w:t>
            </w:r>
            <w:r w:rsidRPr="004B7878">
              <w:rPr>
                <w:b/>
                <w:bCs/>
              </w:rPr>
              <w:t xml:space="preserve"> počet pracovn</w:t>
            </w:r>
            <w:r w:rsidR="00624015" w:rsidRPr="004B7878">
              <w:rPr>
                <w:b/>
                <w:bCs/>
              </w:rPr>
              <w:t>íků i</w:t>
            </w:r>
            <w:r w:rsidRPr="004B7878">
              <w:rPr>
                <w:b/>
                <w:bCs/>
              </w:rPr>
              <w:t xml:space="preserve"> jejich kvalifikace odpovídají poslání programu a umožňují naplňování jeho cílů.</w:t>
            </w:r>
          </w:p>
        </w:tc>
      </w:tr>
      <w:tr w:rsidR="000B3AF5" w:rsidRPr="004B7878" w:rsidTr="00C5044C">
        <w:tc>
          <w:tcPr>
            <w:tcW w:w="1560" w:type="dxa"/>
            <w:shd w:val="clear" w:color="auto" w:fill="auto"/>
          </w:tcPr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rPr>
                <w:bCs/>
              </w:rPr>
              <w:t>kritérium 8.1</w:t>
            </w:r>
          </w:p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rPr>
                <w:bCs/>
              </w:rPr>
              <w:t>klíčové</w:t>
            </w:r>
          </w:p>
        </w:tc>
        <w:tc>
          <w:tcPr>
            <w:tcW w:w="7229" w:type="dxa"/>
            <w:shd w:val="clear" w:color="auto" w:fill="auto"/>
          </w:tcPr>
          <w:p w:rsidR="000B3AF5" w:rsidRPr="004B7878" w:rsidRDefault="00D31CD7" w:rsidP="001B7643">
            <w:pPr>
              <w:autoSpaceDE w:val="0"/>
              <w:autoSpaceDN w:val="0"/>
              <w:adjustRightInd w:val="0"/>
              <w:spacing w:before="60" w:after="60" w:line="264" w:lineRule="auto"/>
            </w:pPr>
            <w:r w:rsidRPr="004B7878">
              <w:t>Součástí P</w:t>
            </w:r>
            <w:r w:rsidR="000B3AF5" w:rsidRPr="004B7878">
              <w:t xml:space="preserve">rogramového manuálu je popis </w:t>
            </w:r>
            <w:r w:rsidR="0018022B" w:rsidRPr="004B7878">
              <w:t>organizační</w:t>
            </w:r>
            <w:r w:rsidR="000B3AF5" w:rsidRPr="004B7878">
              <w:t xml:space="preserve"> struktury </w:t>
            </w:r>
            <w:r w:rsidR="0018022B" w:rsidRPr="004B7878">
              <w:t>personálního zajištění</w:t>
            </w:r>
            <w:r w:rsidR="000B3AF5" w:rsidRPr="004B7878">
              <w:t xml:space="preserve">, která odpovídá </w:t>
            </w:r>
            <w:r w:rsidRPr="004B7878">
              <w:t>charakteru a kapacitě</w:t>
            </w:r>
            <w:r w:rsidR="000B3AF5" w:rsidRPr="004B7878">
              <w:t xml:space="preserve"> programu; k jednotlivým pozicím jsou definovány požadované znalosti a</w:t>
            </w:r>
            <w:r w:rsidR="001B7643">
              <w:t> </w:t>
            </w:r>
            <w:r w:rsidR="000B3AF5" w:rsidRPr="004B7878">
              <w:t xml:space="preserve">dovednosti. </w:t>
            </w:r>
          </w:p>
        </w:tc>
      </w:tr>
      <w:tr w:rsidR="000B3AF5" w:rsidRPr="004B7878" w:rsidTr="00C5044C">
        <w:tc>
          <w:tcPr>
            <w:tcW w:w="1560" w:type="dxa"/>
            <w:shd w:val="clear" w:color="auto" w:fill="auto"/>
          </w:tcPr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rPr>
                <w:bCs/>
              </w:rPr>
              <w:t>kritérium 8.2</w:t>
            </w:r>
          </w:p>
        </w:tc>
        <w:tc>
          <w:tcPr>
            <w:tcW w:w="7229" w:type="dxa"/>
            <w:shd w:val="clear" w:color="auto" w:fill="auto"/>
          </w:tcPr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t>Výběr pracovníků na jednotlivé pozice je prováděn předepsaným postupem na základě sp</w:t>
            </w:r>
            <w:r w:rsidR="0018022B" w:rsidRPr="004B7878">
              <w:t>lnění požadavků definovaných v P</w:t>
            </w:r>
            <w:r w:rsidRPr="004B7878">
              <w:t xml:space="preserve">rogramovém manuálu. Nově přijímaní pracovníci jsou náležitě zaškoleni. </w:t>
            </w:r>
          </w:p>
        </w:tc>
      </w:tr>
      <w:tr w:rsidR="000B3AF5" w:rsidRPr="004B7878" w:rsidTr="00C5044C">
        <w:tc>
          <w:tcPr>
            <w:tcW w:w="1560" w:type="dxa"/>
            <w:shd w:val="clear" w:color="auto" w:fill="auto"/>
          </w:tcPr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rPr>
                <w:bCs/>
              </w:rPr>
              <w:t>kritérium 8.3</w:t>
            </w:r>
          </w:p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t>Role a z nich plynoucí odpovědnosti jednotlivých pra</w:t>
            </w:r>
            <w:r w:rsidR="0018022B" w:rsidRPr="004B7878">
              <w:t>covníků zapojených do realizace</w:t>
            </w:r>
            <w:r w:rsidRPr="004B7878">
              <w:rPr>
                <w:bCs/>
              </w:rPr>
              <w:t xml:space="preserve"> programu</w:t>
            </w:r>
            <w:r w:rsidRPr="004B7878">
              <w:t xml:space="preserve"> jsou popsány v jejich pracovní náplni.</w:t>
            </w:r>
          </w:p>
        </w:tc>
      </w:tr>
      <w:tr w:rsidR="000B3AF5" w:rsidRPr="004B7878" w:rsidTr="00C5044C">
        <w:tc>
          <w:tcPr>
            <w:tcW w:w="1560" w:type="dxa"/>
            <w:shd w:val="clear" w:color="auto" w:fill="auto"/>
          </w:tcPr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rPr>
                <w:bCs/>
              </w:rPr>
              <w:t>kritérium 8.4</w:t>
            </w:r>
          </w:p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rPr>
                <w:bCs/>
              </w:rPr>
              <w:t>klíčové</w:t>
            </w:r>
          </w:p>
        </w:tc>
        <w:tc>
          <w:tcPr>
            <w:tcW w:w="7229" w:type="dxa"/>
            <w:shd w:val="clear" w:color="auto" w:fill="auto"/>
          </w:tcPr>
          <w:p w:rsidR="000B3AF5" w:rsidRPr="004B7878" w:rsidRDefault="000B3AF5" w:rsidP="009204DE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t>Všichni p</w:t>
            </w:r>
            <w:r w:rsidR="0018022B" w:rsidRPr="004B7878">
              <w:t>racovníci zapojení do realizace</w:t>
            </w:r>
            <w:r w:rsidRPr="004B7878">
              <w:rPr>
                <w:bCs/>
              </w:rPr>
              <w:t xml:space="preserve"> programu</w:t>
            </w:r>
            <w:r w:rsidRPr="004B7878">
              <w:t xml:space="preserve"> sdílejí jeho </w:t>
            </w:r>
            <w:r w:rsidR="009204DE" w:rsidRPr="004B7878">
              <w:t xml:space="preserve">veřejný závazek – chápou poslání programu, respektují jeho principy a </w:t>
            </w:r>
            <w:r w:rsidRPr="004B7878">
              <w:t>rozumějí jeho</w:t>
            </w:r>
            <w:r w:rsidR="009204DE" w:rsidRPr="004B7878">
              <w:t xml:space="preserve"> cílům i zvoleným metodám práce.</w:t>
            </w:r>
          </w:p>
        </w:tc>
      </w:tr>
      <w:tr w:rsidR="000B3AF5" w:rsidRPr="004B7878" w:rsidTr="00C5044C">
        <w:tc>
          <w:tcPr>
            <w:tcW w:w="8789" w:type="dxa"/>
            <w:gridSpan w:val="2"/>
            <w:shd w:val="clear" w:color="auto" w:fill="auto"/>
          </w:tcPr>
          <w:p w:rsidR="000B3AF5" w:rsidRPr="004B7878" w:rsidRDefault="000B3AF5" w:rsidP="0046380D">
            <w:pPr>
              <w:autoSpaceDE w:val="0"/>
              <w:autoSpaceDN w:val="0"/>
              <w:adjustRightInd w:val="0"/>
              <w:spacing w:before="60" w:after="60" w:line="264" w:lineRule="auto"/>
              <w:rPr>
                <w:b/>
                <w:bCs/>
              </w:rPr>
            </w:pPr>
            <w:r w:rsidRPr="004B7878">
              <w:rPr>
                <w:b/>
                <w:bCs/>
              </w:rPr>
              <w:t xml:space="preserve">9. </w:t>
            </w:r>
            <w:r w:rsidR="0046380D">
              <w:rPr>
                <w:b/>
                <w:bCs/>
              </w:rPr>
              <w:t>Organizace poskytující probační</w:t>
            </w:r>
            <w:r w:rsidRPr="004B7878">
              <w:rPr>
                <w:b/>
                <w:bCs/>
              </w:rPr>
              <w:t xml:space="preserve"> </w:t>
            </w:r>
            <w:r w:rsidR="0046380D">
              <w:rPr>
                <w:b/>
                <w:bCs/>
              </w:rPr>
              <w:t>a resocializační</w:t>
            </w:r>
            <w:r w:rsidR="00AF2902" w:rsidRPr="004B7878">
              <w:rPr>
                <w:b/>
                <w:bCs/>
              </w:rPr>
              <w:t xml:space="preserve"> </w:t>
            </w:r>
            <w:r w:rsidR="0046380D">
              <w:rPr>
                <w:b/>
                <w:bCs/>
              </w:rPr>
              <w:t>program pro dospělé pachatelé pachatele</w:t>
            </w:r>
            <w:r w:rsidRPr="004B7878">
              <w:rPr>
                <w:b/>
                <w:bCs/>
              </w:rPr>
              <w:t xml:space="preserve"> zajišťuje další profe</w:t>
            </w:r>
            <w:r w:rsidR="00AF2902" w:rsidRPr="004B7878">
              <w:rPr>
                <w:b/>
                <w:bCs/>
              </w:rPr>
              <w:t>sní rozvoj pracovníků</w:t>
            </w:r>
            <w:r w:rsidRPr="004B7878">
              <w:rPr>
                <w:b/>
                <w:bCs/>
              </w:rPr>
              <w:t xml:space="preserve"> programu, jejich znalostí a</w:t>
            </w:r>
            <w:r w:rsidR="0046380D">
              <w:rPr>
                <w:b/>
                <w:bCs/>
              </w:rPr>
              <w:t> </w:t>
            </w:r>
            <w:r w:rsidRPr="004B7878">
              <w:rPr>
                <w:b/>
                <w:bCs/>
              </w:rPr>
              <w:t>dovedností potřebných p</w:t>
            </w:r>
            <w:r w:rsidR="00AF2902" w:rsidRPr="004B7878">
              <w:rPr>
                <w:b/>
                <w:bCs/>
              </w:rPr>
              <w:t>ro realizaci</w:t>
            </w:r>
            <w:r w:rsidRPr="004B7878">
              <w:rPr>
                <w:b/>
                <w:bCs/>
              </w:rPr>
              <w:t xml:space="preserve"> programu.</w:t>
            </w:r>
          </w:p>
        </w:tc>
      </w:tr>
      <w:tr w:rsidR="000B3AF5" w:rsidRPr="004B7878" w:rsidTr="00C5044C">
        <w:tc>
          <w:tcPr>
            <w:tcW w:w="1560" w:type="dxa"/>
            <w:shd w:val="clear" w:color="auto" w:fill="auto"/>
          </w:tcPr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rPr>
                <w:bCs/>
              </w:rPr>
              <w:t>kritérium 9.1</w:t>
            </w:r>
          </w:p>
        </w:tc>
        <w:tc>
          <w:tcPr>
            <w:tcW w:w="7229" w:type="dxa"/>
            <w:shd w:val="clear" w:color="auto" w:fill="auto"/>
          </w:tcPr>
          <w:p w:rsidR="000B3AF5" w:rsidRPr="004B7878" w:rsidRDefault="0046380D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>
              <w:t>Organizace</w:t>
            </w:r>
            <w:r w:rsidR="000B3AF5" w:rsidRPr="004B7878">
              <w:t xml:space="preserve"> má vypracovaný postup pro hodnocení výkonu pracovníků </w:t>
            </w:r>
            <w:r w:rsidR="009676FB" w:rsidRPr="004B7878">
              <w:t xml:space="preserve">zapojených do realizace programu </w:t>
            </w:r>
            <w:r w:rsidR="000B3AF5" w:rsidRPr="004B7878">
              <w:t>a pro zjišťování jejich vzdělávacích potřeb.</w:t>
            </w:r>
          </w:p>
        </w:tc>
      </w:tr>
      <w:tr w:rsidR="000B3AF5" w:rsidRPr="004B7878" w:rsidTr="00C5044C">
        <w:tc>
          <w:tcPr>
            <w:tcW w:w="1560" w:type="dxa"/>
            <w:shd w:val="clear" w:color="auto" w:fill="auto"/>
          </w:tcPr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rPr>
                <w:bCs/>
              </w:rPr>
              <w:t>kritérium 9.2</w:t>
            </w:r>
          </w:p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rPr>
                <w:bCs/>
              </w:rPr>
              <w:lastRenderedPageBreak/>
              <w:t>klíčové</w:t>
            </w:r>
          </w:p>
        </w:tc>
        <w:tc>
          <w:tcPr>
            <w:tcW w:w="7229" w:type="dxa"/>
            <w:shd w:val="clear" w:color="auto" w:fill="auto"/>
          </w:tcPr>
          <w:p w:rsidR="000B3AF5" w:rsidRPr="004B7878" w:rsidRDefault="0046380D" w:rsidP="0046380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>
              <w:lastRenderedPageBreak/>
              <w:t>Organizace</w:t>
            </w:r>
            <w:r w:rsidR="000B3AF5" w:rsidRPr="004B7878">
              <w:rPr>
                <w:bCs/>
              </w:rPr>
              <w:t xml:space="preserve"> </w:t>
            </w:r>
            <w:r w:rsidR="000B3AF5" w:rsidRPr="004B7878">
              <w:t xml:space="preserve">má vypracovaný systém dalšího vzdělávání a supervize </w:t>
            </w:r>
            <w:r w:rsidR="000B3AF5" w:rsidRPr="004B7878">
              <w:lastRenderedPageBreak/>
              <w:t>pracovníků zapo</w:t>
            </w:r>
            <w:r w:rsidR="009676FB" w:rsidRPr="004B7878">
              <w:t>jených do realizace</w:t>
            </w:r>
            <w:r w:rsidR="005F6F84" w:rsidRPr="004B7878">
              <w:t xml:space="preserve"> programu, kterým zajišťuje jeho odbornost a kvalitu.</w:t>
            </w:r>
          </w:p>
        </w:tc>
      </w:tr>
      <w:tr w:rsidR="000B3AF5" w:rsidRPr="004B7878" w:rsidTr="00C5044C">
        <w:tc>
          <w:tcPr>
            <w:tcW w:w="8789" w:type="dxa"/>
            <w:gridSpan w:val="2"/>
            <w:shd w:val="clear" w:color="auto" w:fill="auto"/>
          </w:tcPr>
          <w:p w:rsidR="000B3AF5" w:rsidRPr="004B7878" w:rsidRDefault="000B3AF5" w:rsidP="0046380D">
            <w:pPr>
              <w:autoSpaceDE w:val="0"/>
              <w:autoSpaceDN w:val="0"/>
              <w:adjustRightInd w:val="0"/>
              <w:spacing w:before="60" w:after="60" w:line="264" w:lineRule="auto"/>
              <w:rPr>
                <w:b/>
                <w:bCs/>
              </w:rPr>
            </w:pPr>
            <w:r w:rsidRPr="004B7878">
              <w:rPr>
                <w:b/>
                <w:bCs/>
              </w:rPr>
              <w:lastRenderedPageBreak/>
              <w:t xml:space="preserve">10.  </w:t>
            </w:r>
            <w:r w:rsidR="0046380D">
              <w:rPr>
                <w:b/>
                <w:bCs/>
              </w:rPr>
              <w:t>Organizace poskytující probační</w:t>
            </w:r>
            <w:r w:rsidR="0046380D" w:rsidRPr="004B7878">
              <w:rPr>
                <w:b/>
                <w:bCs/>
              </w:rPr>
              <w:t xml:space="preserve"> </w:t>
            </w:r>
            <w:r w:rsidR="0046380D">
              <w:rPr>
                <w:b/>
                <w:bCs/>
              </w:rPr>
              <w:t>a resocializační</w:t>
            </w:r>
            <w:r w:rsidR="0046380D" w:rsidRPr="004B7878">
              <w:rPr>
                <w:b/>
                <w:bCs/>
              </w:rPr>
              <w:t xml:space="preserve"> </w:t>
            </w:r>
            <w:r w:rsidR="0046380D">
              <w:rPr>
                <w:b/>
                <w:bCs/>
              </w:rPr>
              <w:t xml:space="preserve">program pro dospělé pachatele </w:t>
            </w:r>
            <w:r w:rsidRPr="004B7878">
              <w:rPr>
                <w:b/>
                <w:bCs/>
              </w:rPr>
              <w:t>definuje a zabezpečuje materiální, technické a finanční předpoklady nezbytné pro úspěšnou realizaci programu.</w:t>
            </w:r>
          </w:p>
        </w:tc>
      </w:tr>
      <w:tr w:rsidR="000B3AF5" w:rsidRPr="004B7878" w:rsidTr="00C5044C">
        <w:tc>
          <w:tcPr>
            <w:tcW w:w="1560" w:type="dxa"/>
            <w:shd w:val="clear" w:color="auto" w:fill="auto"/>
          </w:tcPr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rPr>
                <w:bCs/>
              </w:rPr>
              <w:t>kritérium 10.1</w:t>
            </w:r>
          </w:p>
          <w:p w:rsidR="000B3AF5" w:rsidRPr="004B7878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rPr>
                <w:bCs/>
              </w:rPr>
              <w:t>klíčové</w:t>
            </w:r>
          </w:p>
        </w:tc>
        <w:tc>
          <w:tcPr>
            <w:tcW w:w="7229" w:type="dxa"/>
            <w:shd w:val="clear" w:color="auto" w:fill="auto"/>
          </w:tcPr>
          <w:p w:rsidR="000B3AF5" w:rsidRPr="004B7878" w:rsidRDefault="000B3AF5" w:rsidP="001B7643">
            <w:pPr>
              <w:autoSpaceDE w:val="0"/>
              <w:autoSpaceDN w:val="0"/>
              <w:adjustRightInd w:val="0"/>
              <w:spacing w:before="60" w:after="60" w:line="264" w:lineRule="auto"/>
              <w:rPr>
                <w:bCs/>
              </w:rPr>
            </w:pPr>
            <w:r w:rsidRPr="004B7878">
              <w:t>Prostředí, podmí</w:t>
            </w:r>
            <w:r w:rsidR="00355288" w:rsidRPr="004B7878">
              <w:t>nky a vybavení prostor, v nichž</w:t>
            </w:r>
            <w:r w:rsidRPr="004B7878">
              <w:rPr>
                <w:bCs/>
              </w:rPr>
              <w:t xml:space="preserve"> program</w:t>
            </w:r>
            <w:r w:rsidRPr="004B7878">
              <w:t xml:space="preserve"> probíhá, odpovídají charakteru a kapacitě programu i potřebám jeho účastníků a</w:t>
            </w:r>
            <w:r w:rsidR="001B7643">
              <w:t> </w:t>
            </w:r>
            <w:r w:rsidRPr="004B7878">
              <w:t>vyhovují obecně závazným normám.</w:t>
            </w:r>
          </w:p>
        </w:tc>
      </w:tr>
    </w:tbl>
    <w:p w:rsidR="000B3AF5" w:rsidRPr="004B7878" w:rsidRDefault="000B3AF5" w:rsidP="0092635D">
      <w:pPr>
        <w:spacing w:before="60" w:after="60" w:line="264" w:lineRule="auto"/>
      </w:pPr>
    </w:p>
    <w:p w:rsidR="00F4766D" w:rsidRDefault="00F4766D" w:rsidP="002E4A7C">
      <w:pPr>
        <w:autoSpaceDE w:val="0"/>
        <w:autoSpaceDN w:val="0"/>
        <w:adjustRightInd w:val="0"/>
        <w:spacing w:before="60" w:after="60" w:line="264" w:lineRule="auto"/>
        <w:jc w:val="center"/>
        <w:rPr>
          <w:b/>
        </w:rPr>
      </w:pPr>
    </w:p>
    <w:p w:rsidR="00064B50" w:rsidRPr="004B7878" w:rsidRDefault="00DF0890" w:rsidP="002E4A7C">
      <w:pPr>
        <w:autoSpaceDE w:val="0"/>
        <w:autoSpaceDN w:val="0"/>
        <w:adjustRightInd w:val="0"/>
        <w:spacing w:before="60" w:after="60" w:line="264" w:lineRule="auto"/>
        <w:jc w:val="center"/>
        <w:rPr>
          <w:b/>
        </w:rPr>
      </w:pPr>
      <w:r w:rsidRPr="004B7878">
        <w:rPr>
          <w:b/>
        </w:rPr>
        <w:t>Část VI.</w:t>
      </w:r>
    </w:p>
    <w:p w:rsidR="0026291F" w:rsidRPr="004B7878" w:rsidRDefault="005323F2" w:rsidP="002E4A7C">
      <w:pPr>
        <w:spacing w:before="60" w:after="60" w:line="264" w:lineRule="auto"/>
        <w:jc w:val="center"/>
        <w:rPr>
          <w:b/>
        </w:rPr>
      </w:pPr>
      <w:r w:rsidRPr="004B7878">
        <w:rPr>
          <w:b/>
        </w:rPr>
        <w:t>P</w:t>
      </w:r>
      <w:r w:rsidR="0026291F" w:rsidRPr="004B7878">
        <w:rPr>
          <w:b/>
        </w:rPr>
        <w:t>odmínky a náležitosti pro podání žádosti o akreditaci</w:t>
      </w:r>
    </w:p>
    <w:p w:rsidR="0026291F" w:rsidRPr="004B7878" w:rsidRDefault="0026291F" w:rsidP="007F06DA">
      <w:pPr>
        <w:pStyle w:val="Odstavecseseznamem"/>
        <w:numPr>
          <w:ilvl w:val="0"/>
          <w:numId w:val="32"/>
        </w:numPr>
        <w:spacing w:before="60" w:after="60" w:line="264" w:lineRule="auto"/>
        <w:ind w:right="-7"/>
        <w:rPr>
          <w:color w:val="000000"/>
        </w:rPr>
      </w:pPr>
      <w:r w:rsidRPr="004B7878">
        <w:rPr>
          <w:color w:val="000000"/>
        </w:rPr>
        <w:t>Akreditační ří</w:t>
      </w:r>
      <w:r w:rsidR="00D43D76" w:rsidRPr="004B7878">
        <w:rPr>
          <w:color w:val="000000"/>
        </w:rPr>
        <w:t>zení je zahájeno dnem zveřejnění</w:t>
      </w:r>
      <w:r w:rsidRPr="004B7878">
        <w:rPr>
          <w:color w:val="000000"/>
        </w:rPr>
        <w:t xml:space="preserve"> Výzvy pro podání žádosti o</w:t>
      </w:r>
      <w:r w:rsidR="00A507E7" w:rsidRPr="004B7878">
        <w:rPr>
          <w:color w:val="000000"/>
        </w:rPr>
        <w:t> </w:t>
      </w:r>
      <w:r w:rsidRPr="004B7878">
        <w:rPr>
          <w:color w:val="000000"/>
        </w:rPr>
        <w:t>udělení akreditace na webových stránkách MSp, případně datem uvedeným v</w:t>
      </w:r>
      <w:r w:rsidR="00A507E7" w:rsidRPr="004B7878">
        <w:rPr>
          <w:color w:val="000000"/>
        </w:rPr>
        <w:t> </w:t>
      </w:r>
      <w:r w:rsidRPr="004B7878">
        <w:rPr>
          <w:color w:val="000000"/>
        </w:rPr>
        <w:t>dané výzvě.</w:t>
      </w:r>
    </w:p>
    <w:p w:rsidR="0026291F" w:rsidRPr="004B7878" w:rsidRDefault="0026291F" w:rsidP="007F06DA">
      <w:pPr>
        <w:pStyle w:val="Odstavecseseznamem"/>
        <w:numPr>
          <w:ilvl w:val="0"/>
          <w:numId w:val="32"/>
        </w:numPr>
        <w:spacing w:before="60" w:after="60" w:line="264" w:lineRule="auto"/>
        <w:ind w:right="-7"/>
        <w:rPr>
          <w:color w:val="000000"/>
        </w:rPr>
      </w:pPr>
      <w:r w:rsidRPr="004B7878">
        <w:rPr>
          <w:color w:val="000000"/>
        </w:rPr>
        <w:t xml:space="preserve">Formuláře Žádosti a povinných příloh jsou v elektronické podobě k dispozici rovněž na webových stránkách </w:t>
      </w:r>
      <w:r w:rsidR="003B3D36" w:rsidRPr="004B7878">
        <w:rPr>
          <w:color w:val="000000"/>
        </w:rPr>
        <w:t>MSp</w:t>
      </w:r>
      <w:r w:rsidRPr="004B7878">
        <w:rPr>
          <w:color w:val="000000"/>
        </w:rPr>
        <w:t>. Pakliže k nějaké příloze není předepsaný formulář, zpracovává se tato příloha volnou formou.</w:t>
      </w:r>
    </w:p>
    <w:p w:rsidR="0026291F" w:rsidRPr="004B7878" w:rsidRDefault="0026291F" w:rsidP="007F06DA">
      <w:pPr>
        <w:pStyle w:val="Odstavecseseznamem"/>
        <w:numPr>
          <w:ilvl w:val="0"/>
          <w:numId w:val="32"/>
        </w:numPr>
        <w:spacing w:before="60" w:after="60" w:line="264" w:lineRule="auto"/>
        <w:ind w:right="-7"/>
        <w:rPr>
          <w:color w:val="000000"/>
        </w:rPr>
      </w:pPr>
      <w:r w:rsidRPr="004B7878">
        <w:rPr>
          <w:color w:val="000000"/>
        </w:rPr>
        <w:t xml:space="preserve">Žadatel musí v termínu uvedeném ve Výzvě předložit dva originály Žádosti v předepsaném formátu, spolu </w:t>
      </w:r>
      <w:r w:rsidR="00A3086A" w:rsidRPr="004B7878">
        <w:rPr>
          <w:color w:val="000000"/>
        </w:rPr>
        <w:t xml:space="preserve">se všemi požadovanými přílohami (viz níže), </w:t>
      </w:r>
      <w:r w:rsidR="00A507E7" w:rsidRPr="004B7878">
        <w:rPr>
          <w:color w:val="000000"/>
        </w:rPr>
        <w:br/>
      </w:r>
      <w:r w:rsidR="00A3086A" w:rsidRPr="004B7878">
        <w:rPr>
          <w:color w:val="000000"/>
        </w:rPr>
        <w:t xml:space="preserve">a to jak v listinné, tak </w:t>
      </w:r>
      <w:r w:rsidRPr="004B7878">
        <w:rPr>
          <w:color w:val="000000"/>
        </w:rPr>
        <w:t>v elektronické podobě; v obou případech na adresy uvedené ve Výzvě.</w:t>
      </w:r>
    </w:p>
    <w:p w:rsidR="0026291F" w:rsidRPr="004B7878" w:rsidRDefault="008A42A9" w:rsidP="007F06DA">
      <w:pPr>
        <w:pStyle w:val="Odstavecseseznamem"/>
        <w:numPr>
          <w:ilvl w:val="0"/>
          <w:numId w:val="32"/>
        </w:numPr>
        <w:spacing w:before="60" w:after="60" w:line="264" w:lineRule="auto"/>
        <w:ind w:right="-7"/>
        <w:rPr>
          <w:color w:val="000000"/>
        </w:rPr>
      </w:pPr>
      <w:r w:rsidRPr="004B7878">
        <w:rPr>
          <w:color w:val="000000"/>
        </w:rPr>
        <w:t>Každý originál Ž</w:t>
      </w:r>
      <w:r w:rsidR="0026291F" w:rsidRPr="004B7878">
        <w:rPr>
          <w:color w:val="000000"/>
        </w:rPr>
        <w:t>ádosti včetně příloh musí být svázán a všechny části</w:t>
      </w:r>
      <w:r w:rsidRPr="004B7878">
        <w:rPr>
          <w:color w:val="000000"/>
        </w:rPr>
        <w:t xml:space="preserve"> listinné podoby Žádosti musí bý</w:t>
      </w:r>
      <w:r w:rsidR="0026291F" w:rsidRPr="004B7878">
        <w:rPr>
          <w:color w:val="000000"/>
        </w:rPr>
        <w:t xml:space="preserve">t potvrzeny na příslušných místech razítkem a podpisem žadatele.  </w:t>
      </w:r>
    </w:p>
    <w:p w:rsidR="007F06DA" w:rsidRPr="004B7878" w:rsidRDefault="0026291F" w:rsidP="00714806">
      <w:pPr>
        <w:pStyle w:val="Odstavecseseznamem"/>
        <w:numPr>
          <w:ilvl w:val="0"/>
          <w:numId w:val="32"/>
        </w:numPr>
        <w:spacing w:before="60" w:after="60" w:line="264" w:lineRule="auto"/>
        <w:ind w:right="-7"/>
        <w:rPr>
          <w:color w:val="000000"/>
        </w:rPr>
      </w:pPr>
      <w:r w:rsidRPr="004B7878">
        <w:rPr>
          <w:color w:val="000000"/>
        </w:rPr>
        <w:t>Struktura elektronické podoby Žádosti musí být shodná s listinnou podobou Žádosti</w:t>
      </w:r>
      <w:r w:rsidR="007F06DA" w:rsidRPr="004B7878">
        <w:rPr>
          <w:color w:val="000000"/>
        </w:rPr>
        <w:t>.</w:t>
      </w:r>
      <w:r w:rsidRPr="004B7878">
        <w:rPr>
          <w:color w:val="000000"/>
        </w:rPr>
        <w:t xml:space="preserve"> </w:t>
      </w:r>
    </w:p>
    <w:p w:rsidR="0026291F" w:rsidRPr="004B7878" w:rsidRDefault="0026291F" w:rsidP="00714806">
      <w:pPr>
        <w:pStyle w:val="Odstavecseseznamem"/>
        <w:numPr>
          <w:ilvl w:val="0"/>
          <w:numId w:val="32"/>
        </w:numPr>
        <w:spacing w:before="60" w:after="60" w:line="264" w:lineRule="auto"/>
        <w:ind w:right="-7"/>
        <w:rPr>
          <w:color w:val="000000"/>
        </w:rPr>
      </w:pPr>
      <w:r w:rsidRPr="004B7878">
        <w:rPr>
          <w:color w:val="000000"/>
        </w:rPr>
        <w:t>Povinné přílohy k Žádo</w:t>
      </w:r>
      <w:r w:rsidR="00F454B4" w:rsidRPr="004B7878">
        <w:rPr>
          <w:color w:val="000000"/>
        </w:rPr>
        <w:t>sti o udělení akreditace</w:t>
      </w:r>
      <w:r w:rsidRPr="004B7878">
        <w:rPr>
          <w:color w:val="000000"/>
        </w:rPr>
        <w:t>:</w:t>
      </w:r>
    </w:p>
    <w:p w:rsidR="0026291F" w:rsidRPr="004B7878" w:rsidRDefault="0026291F" w:rsidP="007F06DA">
      <w:pPr>
        <w:widowControl w:val="0"/>
        <w:numPr>
          <w:ilvl w:val="0"/>
          <w:numId w:val="33"/>
        </w:numPr>
        <w:suppressAutoHyphens/>
        <w:spacing w:before="60" w:after="60" w:line="264" w:lineRule="auto"/>
        <w:ind w:right="-6"/>
        <w:rPr>
          <w:color w:val="000000"/>
        </w:rPr>
      </w:pPr>
      <w:r w:rsidRPr="004B7878">
        <w:rPr>
          <w:color w:val="000000"/>
        </w:rPr>
        <w:t xml:space="preserve">„Výpis z obchodního rejstříku“- výpis z obchodního rejstříku nebo jiné obdobné evidence, pokud je v ní Žadatel zapsán (v případě fyzické osoby živnostenský list), ne starší než </w:t>
      </w:r>
      <w:r w:rsidR="00915EBC" w:rsidRPr="004B7878">
        <w:rPr>
          <w:color w:val="000000"/>
        </w:rPr>
        <w:t xml:space="preserve">3 měsíce. </w:t>
      </w:r>
    </w:p>
    <w:p w:rsidR="0026291F" w:rsidRPr="004B7878" w:rsidRDefault="008F4569" w:rsidP="007F06DA">
      <w:pPr>
        <w:widowControl w:val="0"/>
        <w:numPr>
          <w:ilvl w:val="0"/>
          <w:numId w:val="33"/>
        </w:numPr>
        <w:suppressAutoHyphens/>
        <w:spacing w:before="60" w:after="60" w:line="264" w:lineRule="auto"/>
        <w:ind w:right="-6"/>
        <w:rPr>
          <w:color w:val="000000"/>
        </w:rPr>
      </w:pPr>
      <w:r w:rsidRPr="004B7878">
        <w:rPr>
          <w:color w:val="000000"/>
        </w:rPr>
        <w:t xml:space="preserve"> </w:t>
      </w:r>
      <w:r w:rsidR="0026291F" w:rsidRPr="004B7878">
        <w:rPr>
          <w:color w:val="000000"/>
        </w:rPr>
        <w:t>„Informace o činnosti“- základní informace o činnosti žadatele (předmět činnosti, zkušenosti z realizace probačních</w:t>
      </w:r>
      <w:r w:rsidR="002760E5" w:rsidRPr="004B7878">
        <w:rPr>
          <w:color w:val="000000"/>
        </w:rPr>
        <w:t xml:space="preserve"> a resocializačních</w:t>
      </w:r>
      <w:r w:rsidR="0026291F" w:rsidRPr="004B7878">
        <w:rPr>
          <w:color w:val="000000"/>
        </w:rPr>
        <w:t xml:space="preserve"> programů a/nebo práce s cílovou skupinou, územní působnost apod.)</w:t>
      </w:r>
      <w:r w:rsidR="003F018E" w:rsidRPr="004B7878">
        <w:rPr>
          <w:color w:val="000000"/>
        </w:rPr>
        <w:t>, dokládající jeho minimálně dvouleté fungování.</w:t>
      </w:r>
      <w:r w:rsidR="0026291F" w:rsidRPr="004B7878">
        <w:rPr>
          <w:color w:val="000000"/>
        </w:rPr>
        <w:t xml:space="preserve"> Tuto povinnost je</w:t>
      </w:r>
      <w:r w:rsidR="00A507E7" w:rsidRPr="004B7878">
        <w:rPr>
          <w:color w:val="000000"/>
        </w:rPr>
        <w:t> </w:t>
      </w:r>
      <w:r w:rsidR="0026291F" w:rsidRPr="004B7878">
        <w:rPr>
          <w:color w:val="000000"/>
        </w:rPr>
        <w:t>možné naplnit přiložením informačních letáků, brožurek a jiných materiálů, které prezentují činnost žadatele a vztahují se k</w:t>
      </w:r>
      <w:r w:rsidR="002760E5" w:rsidRPr="004B7878">
        <w:rPr>
          <w:color w:val="000000"/>
        </w:rPr>
        <w:t> </w:t>
      </w:r>
      <w:r w:rsidR="0026291F" w:rsidRPr="004B7878">
        <w:rPr>
          <w:color w:val="000000"/>
        </w:rPr>
        <w:t>probačnímu</w:t>
      </w:r>
      <w:r w:rsidR="002760E5" w:rsidRPr="004B7878">
        <w:rPr>
          <w:color w:val="000000"/>
        </w:rPr>
        <w:t xml:space="preserve"> a resocializačnímu</w:t>
      </w:r>
      <w:r w:rsidR="0026291F" w:rsidRPr="004B7878">
        <w:rPr>
          <w:color w:val="000000"/>
        </w:rPr>
        <w:t xml:space="preserve"> programu, resp. práci s cílovou skupinou. Právnická osoba je povinna předložit také poslední výroční zprávu.</w:t>
      </w:r>
    </w:p>
    <w:p w:rsidR="0026291F" w:rsidRPr="004B7878" w:rsidRDefault="0026291F" w:rsidP="007F06DA">
      <w:pPr>
        <w:widowControl w:val="0"/>
        <w:numPr>
          <w:ilvl w:val="0"/>
          <w:numId w:val="33"/>
        </w:numPr>
        <w:suppressAutoHyphens/>
        <w:spacing w:before="60" w:after="60" w:line="264" w:lineRule="auto"/>
        <w:ind w:right="-6"/>
        <w:rPr>
          <w:color w:val="000000"/>
        </w:rPr>
      </w:pPr>
      <w:r w:rsidRPr="004B7878">
        <w:rPr>
          <w:color w:val="000000"/>
        </w:rPr>
        <w:t>„Reference“- dvě písemné reference o činnosti žadatele poskytnuté relevantním subjektem (za relevantní se považuje vyjádření odborné autority</w:t>
      </w:r>
      <w:r w:rsidR="00D21589" w:rsidRPr="004B7878">
        <w:rPr>
          <w:color w:val="000000"/>
        </w:rPr>
        <w:t xml:space="preserve"> působící v oboru, avšak</w:t>
      </w:r>
      <w:r w:rsidRPr="004B7878">
        <w:rPr>
          <w:color w:val="000000"/>
        </w:rPr>
        <w:t xml:space="preserve"> stojící mimo subjekt žadatele)</w:t>
      </w:r>
    </w:p>
    <w:p w:rsidR="0026291F" w:rsidRPr="004B7878" w:rsidRDefault="007F06DA" w:rsidP="007F06DA">
      <w:pPr>
        <w:widowControl w:val="0"/>
        <w:numPr>
          <w:ilvl w:val="0"/>
          <w:numId w:val="33"/>
        </w:numPr>
        <w:suppressAutoHyphens/>
        <w:spacing w:before="60" w:after="60" w:line="264" w:lineRule="auto"/>
        <w:ind w:right="-6"/>
        <w:rPr>
          <w:color w:val="000000"/>
        </w:rPr>
      </w:pPr>
      <w:r w:rsidRPr="004B7878">
        <w:rPr>
          <w:color w:val="000000"/>
        </w:rPr>
        <w:t xml:space="preserve"> </w:t>
      </w:r>
      <w:r w:rsidR="0026291F" w:rsidRPr="004B7878">
        <w:rPr>
          <w:color w:val="000000"/>
        </w:rPr>
        <w:t xml:space="preserve">„Programový manuál“ – manuál pro realizaci probačního programu, </w:t>
      </w:r>
      <w:r w:rsidR="0026291F" w:rsidRPr="004B7878">
        <w:rPr>
          <w:color w:val="000000"/>
        </w:rPr>
        <w:lastRenderedPageBreak/>
        <w:t>zpracovaný ve standardizované podobě (viz níže)</w:t>
      </w:r>
    </w:p>
    <w:p w:rsidR="0026291F" w:rsidRPr="004B7878" w:rsidRDefault="0026291F" w:rsidP="007F06DA">
      <w:pPr>
        <w:widowControl w:val="0"/>
        <w:numPr>
          <w:ilvl w:val="0"/>
          <w:numId w:val="33"/>
        </w:numPr>
        <w:suppressAutoHyphens/>
        <w:spacing w:before="60" w:after="60" w:line="264" w:lineRule="auto"/>
        <w:ind w:right="-6"/>
        <w:rPr>
          <w:color w:val="000000"/>
        </w:rPr>
      </w:pPr>
      <w:r w:rsidRPr="004B7878">
        <w:rPr>
          <w:color w:val="000000"/>
        </w:rPr>
        <w:t xml:space="preserve"> „Stanovisko PMS“- písemné stanovisko místně příslušného střediska PMS podepsané vedoucím střediska</w:t>
      </w:r>
      <w:r w:rsidR="00B76344" w:rsidRPr="004B7878">
        <w:rPr>
          <w:color w:val="000000"/>
        </w:rPr>
        <w:t xml:space="preserve">. Pokud </w:t>
      </w:r>
      <w:r w:rsidR="00432445">
        <w:rPr>
          <w:color w:val="000000"/>
        </w:rPr>
        <w:t>organizace</w:t>
      </w:r>
      <w:r w:rsidR="00B76344" w:rsidRPr="004B7878">
        <w:rPr>
          <w:color w:val="000000"/>
        </w:rPr>
        <w:t xml:space="preserve"> realizuje programy na více místech, požádá o souhrnné stanovisko </w:t>
      </w:r>
      <w:r w:rsidR="00D43D76" w:rsidRPr="004B7878">
        <w:rPr>
          <w:color w:val="000000"/>
        </w:rPr>
        <w:t>krajského</w:t>
      </w:r>
      <w:r w:rsidR="00B76344" w:rsidRPr="004B7878">
        <w:rPr>
          <w:color w:val="000000"/>
        </w:rPr>
        <w:t xml:space="preserve"> vedoucí PMS; pokud </w:t>
      </w:r>
      <w:r w:rsidR="00432445">
        <w:rPr>
          <w:color w:val="000000"/>
        </w:rPr>
        <w:t>organizace</w:t>
      </w:r>
      <w:r w:rsidR="00B76344" w:rsidRPr="004B7878">
        <w:rPr>
          <w:color w:val="000000"/>
        </w:rPr>
        <w:t xml:space="preserve"> působí nadregionálně, vyžádá si</w:t>
      </w:r>
      <w:r w:rsidR="00A507E7" w:rsidRPr="004B7878">
        <w:rPr>
          <w:color w:val="000000"/>
        </w:rPr>
        <w:t> </w:t>
      </w:r>
      <w:r w:rsidR="00B76344" w:rsidRPr="004B7878">
        <w:rPr>
          <w:color w:val="000000"/>
        </w:rPr>
        <w:t>stanovisko od</w:t>
      </w:r>
      <w:r w:rsidR="00432445">
        <w:rPr>
          <w:color w:val="000000"/>
        </w:rPr>
        <w:t> </w:t>
      </w:r>
      <w:r w:rsidR="00B76344" w:rsidRPr="004B7878">
        <w:rPr>
          <w:color w:val="000000"/>
        </w:rPr>
        <w:t xml:space="preserve">metodického oddělení </w:t>
      </w:r>
      <w:r w:rsidR="00D43D76" w:rsidRPr="004B7878">
        <w:rPr>
          <w:color w:val="000000"/>
        </w:rPr>
        <w:t xml:space="preserve">Ředitelství </w:t>
      </w:r>
      <w:r w:rsidR="00B76344" w:rsidRPr="004B7878">
        <w:rPr>
          <w:color w:val="000000"/>
        </w:rPr>
        <w:t>PMS.</w:t>
      </w:r>
    </w:p>
    <w:p w:rsidR="0026291F" w:rsidRPr="004B7878" w:rsidRDefault="0026291F" w:rsidP="0092635D">
      <w:pPr>
        <w:spacing w:before="60" w:after="60" w:line="264" w:lineRule="auto"/>
        <w:ind w:left="284" w:right="-6"/>
        <w:rPr>
          <w:color w:val="000000"/>
        </w:rPr>
      </w:pPr>
    </w:p>
    <w:p w:rsidR="0026291F" w:rsidRPr="004B7878" w:rsidRDefault="0026291F" w:rsidP="007F06DA">
      <w:pPr>
        <w:pStyle w:val="Odstavecseseznamem"/>
        <w:numPr>
          <w:ilvl w:val="0"/>
          <w:numId w:val="32"/>
        </w:numPr>
        <w:spacing w:before="60" w:after="60" w:line="264" w:lineRule="auto"/>
        <w:ind w:right="-7"/>
        <w:rPr>
          <w:color w:val="000000"/>
        </w:rPr>
      </w:pPr>
      <w:r w:rsidRPr="004B7878">
        <w:rPr>
          <w:color w:val="000000"/>
        </w:rPr>
        <w:t>Předepsaná struktura Programového manuálu:</w:t>
      </w:r>
    </w:p>
    <w:p w:rsidR="0026291F" w:rsidRPr="004B7878" w:rsidRDefault="0026291F" w:rsidP="007F06DA">
      <w:pPr>
        <w:widowControl w:val="0"/>
        <w:numPr>
          <w:ilvl w:val="0"/>
          <w:numId w:val="12"/>
        </w:numPr>
        <w:suppressAutoHyphens/>
        <w:spacing w:before="60" w:after="60" w:line="264" w:lineRule="auto"/>
        <w:ind w:left="1572" w:right="-6" w:hanging="284"/>
        <w:rPr>
          <w:color w:val="000000"/>
        </w:rPr>
      </w:pPr>
      <w:r w:rsidRPr="004B7878">
        <w:rPr>
          <w:color w:val="000000"/>
        </w:rPr>
        <w:t>„Obsah manuálu"</w:t>
      </w:r>
    </w:p>
    <w:p w:rsidR="0026291F" w:rsidRPr="004B7878" w:rsidRDefault="0026291F" w:rsidP="007F06DA">
      <w:pPr>
        <w:widowControl w:val="0"/>
        <w:numPr>
          <w:ilvl w:val="0"/>
          <w:numId w:val="12"/>
        </w:numPr>
        <w:suppressAutoHyphens/>
        <w:spacing w:before="60" w:after="60" w:line="264" w:lineRule="auto"/>
        <w:ind w:left="1572" w:right="-6" w:hanging="284"/>
        <w:rPr>
          <w:color w:val="000000"/>
        </w:rPr>
      </w:pPr>
      <w:r w:rsidRPr="004B7878">
        <w:rPr>
          <w:color w:val="000000"/>
        </w:rPr>
        <w:t>„Teoretická východiska</w:t>
      </w:r>
      <w:r w:rsidR="00FF707D" w:rsidRPr="004B7878">
        <w:rPr>
          <w:color w:val="000000"/>
        </w:rPr>
        <w:t xml:space="preserve"> a obsahové zaměření </w:t>
      </w:r>
      <w:r w:rsidRPr="004B7878">
        <w:rPr>
          <w:color w:val="000000"/>
        </w:rPr>
        <w:t>programu", vč</w:t>
      </w:r>
      <w:r w:rsidR="00A507E7" w:rsidRPr="004B7878">
        <w:rPr>
          <w:color w:val="000000"/>
        </w:rPr>
        <w:t>etně</w:t>
      </w:r>
      <w:r w:rsidRPr="004B7878">
        <w:rPr>
          <w:color w:val="000000"/>
        </w:rPr>
        <w:t xml:space="preserve"> případného odkazu na příklady dobré praxe, zahraniční zkušenost, oporu ve výzkumu apod.</w:t>
      </w:r>
    </w:p>
    <w:p w:rsidR="0026291F" w:rsidRPr="004B7878" w:rsidRDefault="0026291F" w:rsidP="007F06DA">
      <w:pPr>
        <w:widowControl w:val="0"/>
        <w:numPr>
          <w:ilvl w:val="0"/>
          <w:numId w:val="12"/>
        </w:numPr>
        <w:suppressAutoHyphens/>
        <w:spacing w:before="60" w:after="60" w:line="264" w:lineRule="auto"/>
        <w:ind w:left="1572" w:right="-6" w:hanging="284"/>
        <w:rPr>
          <w:color w:val="000000"/>
        </w:rPr>
      </w:pPr>
      <w:r w:rsidRPr="004B7878">
        <w:rPr>
          <w:color w:val="000000"/>
        </w:rPr>
        <w:t>„Veřejný závazek“ – poslání a cíle probačního</w:t>
      </w:r>
      <w:r w:rsidR="00FF707D" w:rsidRPr="004B7878">
        <w:rPr>
          <w:color w:val="000000"/>
        </w:rPr>
        <w:t xml:space="preserve"> a resocializačního</w:t>
      </w:r>
      <w:r w:rsidRPr="004B7878">
        <w:rPr>
          <w:color w:val="000000"/>
        </w:rPr>
        <w:t xml:space="preserve"> programu; vymezení cílové skupiny, jejích potřeb a změn, o jejichž dosažení program usiluje; definování principů, hodnot či zásad, ze</w:t>
      </w:r>
      <w:r w:rsidR="00A507E7" w:rsidRPr="004B7878">
        <w:rPr>
          <w:color w:val="000000"/>
        </w:rPr>
        <w:t> </w:t>
      </w:r>
      <w:r w:rsidRPr="004B7878">
        <w:rPr>
          <w:color w:val="000000"/>
        </w:rPr>
        <w:t>kterých filozofie programu vychází a které jsou v průběhu jeho realizace uplatňovány</w:t>
      </w:r>
    </w:p>
    <w:p w:rsidR="0026291F" w:rsidRPr="004B7878" w:rsidRDefault="001D22AE" w:rsidP="007F06DA">
      <w:pPr>
        <w:widowControl w:val="0"/>
        <w:numPr>
          <w:ilvl w:val="0"/>
          <w:numId w:val="12"/>
        </w:numPr>
        <w:suppressAutoHyphens/>
        <w:spacing w:before="60" w:after="60" w:line="264" w:lineRule="auto"/>
        <w:ind w:left="1572" w:right="-6" w:hanging="284"/>
        <w:rPr>
          <w:color w:val="000000"/>
        </w:rPr>
      </w:pPr>
      <w:r w:rsidRPr="004B7878">
        <w:rPr>
          <w:color w:val="000000"/>
        </w:rPr>
        <w:t>“Metodika</w:t>
      </w:r>
      <w:r w:rsidR="00856140" w:rsidRPr="004B7878">
        <w:rPr>
          <w:color w:val="000000"/>
        </w:rPr>
        <w:t>" –</w:t>
      </w:r>
      <w:r w:rsidRPr="004B7878">
        <w:rPr>
          <w:color w:val="000000"/>
        </w:rPr>
        <w:t xml:space="preserve"> soubor </w:t>
      </w:r>
      <w:r w:rsidR="0026291F" w:rsidRPr="004B7878">
        <w:rPr>
          <w:color w:val="000000"/>
        </w:rPr>
        <w:t>pracovní</w:t>
      </w:r>
      <w:r w:rsidRPr="004B7878">
        <w:rPr>
          <w:color w:val="000000"/>
        </w:rPr>
        <w:t>ch postupů a metod práce používaných</w:t>
      </w:r>
      <w:r w:rsidR="0026291F" w:rsidRPr="004B7878">
        <w:rPr>
          <w:color w:val="000000"/>
        </w:rPr>
        <w:t xml:space="preserve"> v</w:t>
      </w:r>
      <w:r w:rsidR="00A507E7" w:rsidRPr="004B7878">
        <w:rPr>
          <w:color w:val="000000"/>
        </w:rPr>
        <w:t> </w:t>
      </w:r>
      <w:r w:rsidR="0026291F" w:rsidRPr="004B7878">
        <w:rPr>
          <w:color w:val="000000"/>
        </w:rPr>
        <w:t xml:space="preserve">rámci probačního </w:t>
      </w:r>
      <w:r w:rsidRPr="004B7878">
        <w:rPr>
          <w:color w:val="000000"/>
        </w:rPr>
        <w:t xml:space="preserve">a resocializačního </w:t>
      </w:r>
      <w:r w:rsidR="0026291F" w:rsidRPr="004B7878">
        <w:rPr>
          <w:color w:val="000000"/>
        </w:rPr>
        <w:t>programu, včetně způsobů práce s</w:t>
      </w:r>
      <w:r w:rsidR="00432445">
        <w:rPr>
          <w:color w:val="000000"/>
        </w:rPr>
        <w:t> </w:t>
      </w:r>
      <w:r w:rsidR="0026291F" w:rsidRPr="004B7878">
        <w:rPr>
          <w:color w:val="000000"/>
        </w:rPr>
        <w:t xml:space="preserve">rizikovými faktory v chování účastníků programu </w:t>
      </w:r>
    </w:p>
    <w:p w:rsidR="0026291F" w:rsidRPr="004B7878" w:rsidRDefault="0026291F" w:rsidP="007F06DA">
      <w:pPr>
        <w:widowControl w:val="0"/>
        <w:numPr>
          <w:ilvl w:val="0"/>
          <w:numId w:val="12"/>
        </w:numPr>
        <w:suppressAutoHyphens/>
        <w:spacing w:before="60" w:after="60" w:line="264" w:lineRule="auto"/>
        <w:ind w:left="1572" w:right="-6" w:hanging="284"/>
        <w:rPr>
          <w:color w:val="000000"/>
        </w:rPr>
      </w:pPr>
      <w:r w:rsidRPr="004B7878">
        <w:rPr>
          <w:color w:val="000000"/>
        </w:rPr>
        <w:t>“Struktu</w:t>
      </w:r>
      <w:r w:rsidR="00856140" w:rsidRPr="004B7878">
        <w:rPr>
          <w:color w:val="000000"/>
        </w:rPr>
        <w:t>ra a náplň probačního programu"</w:t>
      </w:r>
    </w:p>
    <w:p w:rsidR="0026291F" w:rsidRPr="004B7878" w:rsidRDefault="0026291F" w:rsidP="007F06DA">
      <w:pPr>
        <w:widowControl w:val="0"/>
        <w:numPr>
          <w:ilvl w:val="1"/>
          <w:numId w:val="12"/>
        </w:numPr>
        <w:suppressAutoHyphens/>
        <w:spacing w:before="60" w:after="60" w:line="264" w:lineRule="auto"/>
        <w:ind w:left="1856" w:right="-6" w:hanging="283"/>
        <w:rPr>
          <w:color w:val="000000"/>
        </w:rPr>
      </w:pPr>
      <w:r w:rsidRPr="004B7878">
        <w:rPr>
          <w:color w:val="000000"/>
        </w:rPr>
        <w:t xml:space="preserve">časová struktura a forma programu: celková délka trvaní programu </w:t>
      </w:r>
      <w:r w:rsidR="001B7643">
        <w:rPr>
          <w:color w:val="000000"/>
        </w:rPr>
        <w:br/>
      </w:r>
      <w:r w:rsidRPr="004B7878">
        <w:rPr>
          <w:color w:val="000000"/>
        </w:rPr>
        <w:t>(v měsících), frekvence setkání (týdně), délka trvaní jednoho setkání s klientem, poměr individuálních a skupinových (rodinných) setkání s klientem, poměr ambulantní a terénní práce, počet klientů, které je</w:t>
      </w:r>
      <w:r w:rsidR="00A507E7" w:rsidRPr="004B7878">
        <w:rPr>
          <w:color w:val="000000"/>
        </w:rPr>
        <w:t> </w:t>
      </w:r>
      <w:r w:rsidRPr="004B7878">
        <w:rPr>
          <w:color w:val="000000"/>
        </w:rPr>
        <w:t>možno do jednoho běhu probačního programu souběžně zařadit (minimální a maximální počet)</w:t>
      </w:r>
    </w:p>
    <w:p w:rsidR="0026291F" w:rsidRPr="004B7878" w:rsidRDefault="00CC4031" w:rsidP="007F06DA">
      <w:pPr>
        <w:widowControl w:val="0"/>
        <w:numPr>
          <w:ilvl w:val="1"/>
          <w:numId w:val="12"/>
        </w:numPr>
        <w:suppressAutoHyphens/>
        <w:spacing w:before="60" w:after="60" w:line="264" w:lineRule="auto"/>
        <w:ind w:left="1856" w:right="-6" w:hanging="283"/>
        <w:rPr>
          <w:color w:val="000000"/>
        </w:rPr>
      </w:pPr>
      <w:r w:rsidRPr="004B7878">
        <w:rPr>
          <w:color w:val="000000"/>
        </w:rPr>
        <w:t>o</w:t>
      </w:r>
      <w:r w:rsidR="0026291F" w:rsidRPr="004B7878">
        <w:rPr>
          <w:color w:val="000000"/>
        </w:rPr>
        <w:t>bsahové zaměření probačního programu: tematická náplň programu, reagující na zjištěné potřeby cílové skupiny</w:t>
      </w:r>
    </w:p>
    <w:p w:rsidR="0026291F" w:rsidRPr="004B7878" w:rsidRDefault="0026291F" w:rsidP="007F06DA">
      <w:pPr>
        <w:widowControl w:val="0"/>
        <w:numPr>
          <w:ilvl w:val="0"/>
          <w:numId w:val="12"/>
        </w:numPr>
        <w:suppressAutoHyphens/>
        <w:spacing w:before="60" w:after="60" w:line="264" w:lineRule="auto"/>
        <w:ind w:left="1572" w:right="-6" w:hanging="284"/>
        <w:rPr>
          <w:color w:val="000000"/>
        </w:rPr>
      </w:pPr>
      <w:r w:rsidRPr="004B7878">
        <w:rPr>
          <w:color w:val="000000"/>
        </w:rPr>
        <w:t>„</w:t>
      </w:r>
      <w:r w:rsidR="00B85F25" w:rsidRPr="004B7878">
        <w:rPr>
          <w:color w:val="000000"/>
        </w:rPr>
        <w:t>Způsob sledování a vyhodnocení účinnosti probačního programu" – tj.</w:t>
      </w:r>
      <w:r w:rsidR="00A507E7" w:rsidRPr="004B7878">
        <w:rPr>
          <w:color w:val="000000"/>
        </w:rPr>
        <w:t> </w:t>
      </w:r>
      <w:r w:rsidR="00B85F25" w:rsidRPr="004B7878">
        <w:rPr>
          <w:color w:val="000000"/>
        </w:rPr>
        <w:t>způsob hodnocení účastníka před, v průběhu a po skončení probačního programu (přičemž j</w:t>
      </w:r>
      <w:r w:rsidR="00B85F25" w:rsidRPr="004B7878">
        <w:rPr>
          <w:bCs/>
        </w:rPr>
        <w:t>e sledována především změna v postojích klienta a</w:t>
      </w:r>
      <w:r w:rsidR="004228AB">
        <w:rPr>
          <w:bCs/>
        </w:rPr>
        <w:t> </w:t>
      </w:r>
      <w:r w:rsidR="00B85F25" w:rsidRPr="004B7878">
        <w:rPr>
          <w:bCs/>
        </w:rPr>
        <w:t>splnění konkrétních, předem stanovených cílů) a</w:t>
      </w:r>
      <w:r w:rsidR="00A507E7" w:rsidRPr="004B7878">
        <w:rPr>
          <w:bCs/>
        </w:rPr>
        <w:t> </w:t>
      </w:r>
      <w:r w:rsidR="00B85F25" w:rsidRPr="004B7878">
        <w:rPr>
          <w:bCs/>
        </w:rPr>
        <w:t>způsob vyhodnocení úspěšnosti programu jako celku (formou splnění relevantních indikátorů).</w:t>
      </w:r>
    </w:p>
    <w:p w:rsidR="0026291F" w:rsidRPr="004B7878" w:rsidRDefault="0026291F" w:rsidP="007F06DA">
      <w:pPr>
        <w:widowControl w:val="0"/>
        <w:numPr>
          <w:ilvl w:val="0"/>
          <w:numId w:val="12"/>
        </w:numPr>
        <w:suppressAutoHyphens/>
        <w:spacing w:before="60" w:after="60" w:line="264" w:lineRule="auto"/>
        <w:ind w:left="1572" w:right="-6" w:hanging="284"/>
        <w:rPr>
          <w:color w:val="000000"/>
        </w:rPr>
      </w:pPr>
      <w:r w:rsidRPr="004B7878">
        <w:rPr>
          <w:color w:val="000000"/>
        </w:rPr>
        <w:t xml:space="preserve">dokumenty vypracované </w:t>
      </w:r>
      <w:r w:rsidR="00CC4031" w:rsidRPr="004B7878">
        <w:rPr>
          <w:color w:val="000000"/>
        </w:rPr>
        <w:t>v návaznosti na</w:t>
      </w:r>
      <w:r w:rsidRPr="004B7878">
        <w:rPr>
          <w:color w:val="000000"/>
        </w:rPr>
        <w:t xml:space="preserve"> požadavky Standardů kvality probačních </w:t>
      </w:r>
      <w:r w:rsidR="00CC4031" w:rsidRPr="004B7878">
        <w:rPr>
          <w:color w:val="000000"/>
        </w:rPr>
        <w:t xml:space="preserve">a resocializačních </w:t>
      </w:r>
      <w:r w:rsidRPr="004B7878">
        <w:rPr>
          <w:color w:val="000000"/>
        </w:rPr>
        <w:t>programů:</w:t>
      </w:r>
    </w:p>
    <w:p w:rsidR="0026291F" w:rsidRPr="004B7878" w:rsidRDefault="0026291F" w:rsidP="007F06DA">
      <w:pPr>
        <w:spacing w:before="60" w:after="60" w:line="264" w:lineRule="auto"/>
        <w:ind w:left="1572" w:right="-6"/>
        <w:rPr>
          <w:color w:val="000000"/>
        </w:rPr>
      </w:pPr>
      <w:proofErr w:type="spellStart"/>
      <w:r w:rsidRPr="004B7878">
        <w:rPr>
          <w:color w:val="000000"/>
        </w:rPr>
        <w:t>ga</w:t>
      </w:r>
      <w:proofErr w:type="spellEnd"/>
      <w:r w:rsidRPr="004B7878">
        <w:rPr>
          <w:color w:val="000000"/>
        </w:rPr>
        <w:t>) „Pravidla pro předcházení porušování práv klientů a pro předcházení a</w:t>
      </w:r>
      <w:r w:rsidR="004228AB">
        <w:rPr>
          <w:color w:val="000000"/>
        </w:rPr>
        <w:t> </w:t>
      </w:r>
      <w:r w:rsidRPr="004B7878">
        <w:rPr>
          <w:color w:val="000000"/>
        </w:rPr>
        <w:t>řešení střetu zájmů"</w:t>
      </w:r>
    </w:p>
    <w:p w:rsidR="0026291F" w:rsidRPr="004B7878" w:rsidRDefault="0026291F" w:rsidP="007F06DA">
      <w:pPr>
        <w:spacing w:before="60" w:after="60" w:line="264" w:lineRule="auto"/>
        <w:ind w:left="1572" w:right="-6"/>
        <w:rPr>
          <w:color w:val="000000"/>
        </w:rPr>
      </w:pPr>
      <w:proofErr w:type="spellStart"/>
      <w:r w:rsidRPr="004B7878">
        <w:rPr>
          <w:color w:val="000000"/>
        </w:rPr>
        <w:t>gb</w:t>
      </w:r>
      <w:proofErr w:type="spellEnd"/>
      <w:r w:rsidRPr="004B7878">
        <w:rPr>
          <w:color w:val="000000"/>
        </w:rPr>
        <w:t xml:space="preserve">) „Pravidla pro respektování rovných příležitostí a pro ochranu </w:t>
      </w:r>
      <w:r w:rsidR="00D92475" w:rsidRPr="004B7878">
        <w:rPr>
          <w:color w:val="000000"/>
        </w:rPr>
        <w:t>klientů</w:t>
      </w:r>
      <w:r w:rsidRPr="004B7878">
        <w:rPr>
          <w:color w:val="000000"/>
        </w:rPr>
        <w:t xml:space="preserve"> před předsudky“</w:t>
      </w:r>
    </w:p>
    <w:p w:rsidR="0026291F" w:rsidRPr="004B7878" w:rsidRDefault="0026291F" w:rsidP="007F06DA">
      <w:pPr>
        <w:spacing w:before="60" w:after="60" w:line="264" w:lineRule="auto"/>
        <w:ind w:left="1572" w:right="-6"/>
        <w:rPr>
          <w:color w:val="000000"/>
        </w:rPr>
      </w:pPr>
      <w:proofErr w:type="spellStart"/>
      <w:r w:rsidRPr="004B7878">
        <w:rPr>
          <w:color w:val="000000"/>
        </w:rPr>
        <w:t>gc</w:t>
      </w:r>
      <w:proofErr w:type="spellEnd"/>
      <w:r w:rsidRPr="004B7878">
        <w:rPr>
          <w:color w:val="000000"/>
        </w:rPr>
        <w:t xml:space="preserve">) „Systém předávání a sdílení informací o klientech" - mezi pracovníky </w:t>
      </w:r>
      <w:r w:rsidR="00D43D76" w:rsidRPr="004B7878">
        <w:rPr>
          <w:color w:val="000000"/>
        </w:rPr>
        <w:t>uvnitř organizace i navenek, včetně</w:t>
      </w:r>
      <w:r w:rsidRPr="004B7878">
        <w:rPr>
          <w:color w:val="000000"/>
        </w:rPr>
        <w:t xml:space="preserve"> specifických pravidel pro spolupráci </w:t>
      </w:r>
      <w:r w:rsidR="004228AB">
        <w:rPr>
          <w:color w:val="000000"/>
        </w:rPr>
        <w:lastRenderedPageBreak/>
        <w:t>organizace poskytující probační</w:t>
      </w:r>
      <w:r w:rsidRPr="004B7878">
        <w:rPr>
          <w:color w:val="000000"/>
        </w:rPr>
        <w:t xml:space="preserve"> </w:t>
      </w:r>
      <w:r w:rsidR="004228AB">
        <w:rPr>
          <w:color w:val="000000"/>
        </w:rPr>
        <w:t>a resocializační</w:t>
      </w:r>
      <w:r w:rsidR="00BA7109" w:rsidRPr="004B7878">
        <w:rPr>
          <w:color w:val="000000"/>
        </w:rPr>
        <w:t xml:space="preserve"> </w:t>
      </w:r>
      <w:r w:rsidRPr="004B7878">
        <w:rPr>
          <w:color w:val="000000"/>
        </w:rPr>
        <w:t>program</w:t>
      </w:r>
      <w:r w:rsidR="00D92475" w:rsidRPr="004B7878">
        <w:rPr>
          <w:color w:val="000000"/>
        </w:rPr>
        <w:t xml:space="preserve"> s </w:t>
      </w:r>
      <w:r w:rsidR="004228AB">
        <w:rPr>
          <w:color w:val="000000"/>
        </w:rPr>
        <w:t>PMS</w:t>
      </w:r>
      <w:r w:rsidR="00D92475" w:rsidRPr="004B7878">
        <w:rPr>
          <w:color w:val="000000"/>
        </w:rPr>
        <w:t>,</w:t>
      </w:r>
      <w:r w:rsidRPr="004B7878">
        <w:rPr>
          <w:color w:val="000000"/>
        </w:rPr>
        <w:t xml:space="preserve"> a</w:t>
      </w:r>
      <w:r w:rsidR="004228AB">
        <w:rPr>
          <w:color w:val="000000"/>
        </w:rPr>
        <w:t> </w:t>
      </w:r>
      <w:r w:rsidRPr="004B7878">
        <w:rPr>
          <w:color w:val="000000"/>
        </w:rPr>
        <w:t>pravidel pro zacházení s osobními údaji klientů</w:t>
      </w:r>
    </w:p>
    <w:p w:rsidR="0026291F" w:rsidRPr="004B7878" w:rsidRDefault="0026291F" w:rsidP="007F06DA">
      <w:pPr>
        <w:spacing w:before="60" w:after="60" w:line="264" w:lineRule="auto"/>
        <w:ind w:left="1572" w:right="-6"/>
        <w:rPr>
          <w:color w:val="000000"/>
        </w:rPr>
      </w:pPr>
      <w:proofErr w:type="spellStart"/>
      <w:r w:rsidRPr="004B7878">
        <w:rPr>
          <w:color w:val="000000"/>
        </w:rPr>
        <w:t>gd</w:t>
      </w:r>
      <w:proofErr w:type="spellEnd"/>
      <w:r w:rsidRPr="004B7878">
        <w:rPr>
          <w:color w:val="000000"/>
        </w:rPr>
        <w:t>) „Mechanismus přijímání, vyřizování a evidence stížností"</w:t>
      </w:r>
      <w:r w:rsidR="001A2F16" w:rsidRPr="004B7878">
        <w:rPr>
          <w:color w:val="000000"/>
        </w:rPr>
        <w:t xml:space="preserve"> – popis vnitřních pravidel pro podávání, přijímání, vyřizování a evidenci stížností</w:t>
      </w:r>
    </w:p>
    <w:p w:rsidR="0026291F" w:rsidRPr="004B7878" w:rsidRDefault="0026291F" w:rsidP="007F06DA">
      <w:pPr>
        <w:spacing w:before="60" w:after="60" w:line="264" w:lineRule="auto"/>
        <w:ind w:left="1572" w:right="-6"/>
        <w:rPr>
          <w:color w:val="000000"/>
        </w:rPr>
      </w:pPr>
      <w:proofErr w:type="spellStart"/>
      <w:r w:rsidRPr="004B7878">
        <w:rPr>
          <w:color w:val="000000"/>
        </w:rPr>
        <w:t>ge</w:t>
      </w:r>
      <w:proofErr w:type="spellEnd"/>
      <w:r w:rsidRPr="004B7878">
        <w:rPr>
          <w:color w:val="000000"/>
        </w:rPr>
        <w:t>) „Personální zabezpečení“ – organizační struktura, pracovní profily, výb</w:t>
      </w:r>
      <w:r w:rsidR="00566545">
        <w:rPr>
          <w:color w:val="000000"/>
        </w:rPr>
        <w:t>ěr a zaškolování pracovníků, včetně</w:t>
      </w:r>
      <w:r w:rsidRPr="004B7878">
        <w:rPr>
          <w:color w:val="000000"/>
        </w:rPr>
        <w:t xml:space="preserve"> způsobu ověřování jejich odborné způsobilosti a bezúhonnosti</w:t>
      </w:r>
    </w:p>
    <w:p w:rsidR="0026291F" w:rsidRPr="004B7878" w:rsidRDefault="0026291F" w:rsidP="007F06DA">
      <w:pPr>
        <w:spacing w:before="60" w:after="60" w:line="264" w:lineRule="auto"/>
        <w:ind w:left="1572" w:right="-6"/>
        <w:rPr>
          <w:color w:val="000000"/>
        </w:rPr>
      </w:pPr>
      <w:proofErr w:type="spellStart"/>
      <w:r w:rsidRPr="004B7878">
        <w:rPr>
          <w:color w:val="000000"/>
        </w:rPr>
        <w:t>gf</w:t>
      </w:r>
      <w:proofErr w:type="spellEnd"/>
      <w:r w:rsidRPr="004B7878">
        <w:rPr>
          <w:color w:val="000000"/>
        </w:rPr>
        <w:t>) „Profesní rozvoj“ – hodnocení, průběžné vzdělávání a supervize pracovníků realizujících probační program</w:t>
      </w:r>
    </w:p>
    <w:p w:rsidR="0026291F" w:rsidRPr="004B7878" w:rsidRDefault="0026291F" w:rsidP="007F06DA">
      <w:pPr>
        <w:spacing w:before="60" w:after="60" w:line="264" w:lineRule="auto"/>
        <w:ind w:left="1572" w:right="-6"/>
        <w:rPr>
          <w:color w:val="000000"/>
        </w:rPr>
      </w:pPr>
      <w:proofErr w:type="spellStart"/>
      <w:r w:rsidRPr="004B7878">
        <w:rPr>
          <w:color w:val="000000"/>
        </w:rPr>
        <w:t>gg</w:t>
      </w:r>
      <w:proofErr w:type="spellEnd"/>
      <w:r w:rsidRPr="004B7878">
        <w:rPr>
          <w:color w:val="000000"/>
        </w:rPr>
        <w:t>) „Prostorové a materiální vybavení potřebné pro realizaci probačního programu"</w:t>
      </w:r>
    </w:p>
    <w:p w:rsidR="0026291F" w:rsidRPr="004B7878" w:rsidRDefault="0026291F" w:rsidP="007F06DA">
      <w:pPr>
        <w:widowControl w:val="0"/>
        <w:numPr>
          <w:ilvl w:val="0"/>
          <w:numId w:val="12"/>
        </w:numPr>
        <w:suppressAutoHyphens/>
        <w:spacing w:before="60" w:after="60" w:line="264" w:lineRule="auto"/>
        <w:ind w:left="1572" w:right="-6" w:hanging="284"/>
        <w:rPr>
          <w:color w:val="000000"/>
        </w:rPr>
      </w:pPr>
      <w:r w:rsidRPr="004B7878">
        <w:rPr>
          <w:color w:val="000000"/>
        </w:rPr>
        <w:t>vzory standardně používaných dokumentů a formulářů - dohoda o</w:t>
      </w:r>
      <w:r w:rsidR="00A507E7" w:rsidRPr="004B7878">
        <w:rPr>
          <w:color w:val="000000"/>
        </w:rPr>
        <w:t> </w:t>
      </w:r>
      <w:r w:rsidRPr="004B7878">
        <w:rPr>
          <w:color w:val="000000"/>
        </w:rPr>
        <w:t>účasti v programu, hodnocení klienta, závěrečná zpráva apod.</w:t>
      </w:r>
    </w:p>
    <w:p w:rsidR="0026291F" w:rsidRPr="004B7878" w:rsidRDefault="0026291F" w:rsidP="007F06DA">
      <w:pPr>
        <w:widowControl w:val="0"/>
        <w:numPr>
          <w:ilvl w:val="0"/>
          <w:numId w:val="12"/>
        </w:numPr>
        <w:suppressAutoHyphens/>
        <w:spacing w:before="60" w:after="60" w:line="264" w:lineRule="auto"/>
        <w:ind w:left="1572" w:right="-6" w:hanging="284"/>
        <w:rPr>
          <w:color w:val="000000"/>
        </w:rPr>
      </w:pPr>
      <w:r w:rsidRPr="004B7878">
        <w:rPr>
          <w:color w:val="000000"/>
        </w:rPr>
        <w:t>pracovní listy/sešity, výukové materiály apod., jsou-li v programu využívány</w:t>
      </w:r>
    </w:p>
    <w:p w:rsidR="0026291F" w:rsidRPr="004B7878" w:rsidRDefault="0026291F" w:rsidP="0092635D">
      <w:pPr>
        <w:spacing w:before="60" w:after="60" w:line="264" w:lineRule="auto"/>
      </w:pPr>
    </w:p>
    <w:p w:rsidR="008E7593" w:rsidRPr="004B7878" w:rsidRDefault="008E7593" w:rsidP="00E24BEE">
      <w:pPr>
        <w:spacing w:before="60" w:after="60" w:line="264" w:lineRule="auto"/>
        <w:jc w:val="center"/>
        <w:rPr>
          <w:b/>
        </w:rPr>
      </w:pPr>
      <w:r w:rsidRPr="004B7878">
        <w:rPr>
          <w:b/>
        </w:rPr>
        <w:t>Část VII.</w:t>
      </w:r>
    </w:p>
    <w:p w:rsidR="0026291F" w:rsidRPr="004B7878" w:rsidRDefault="007D2245" w:rsidP="00E24BEE">
      <w:pPr>
        <w:spacing w:before="60" w:after="60" w:line="264" w:lineRule="auto"/>
        <w:jc w:val="center"/>
        <w:rPr>
          <w:b/>
        </w:rPr>
      </w:pPr>
      <w:r w:rsidRPr="004B7878">
        <w:rPr>
          <w:b/>
        </w:rPr>
        <w:t>P</w:t>
      </w:r>
      <w:r w:rsidR="0026291F" w:rsidRPr="004B7878">
        <w:rPr>
          <w:b/>
        </w:rPr>
        <w:t>ostup při rozhodování o udělení akreditace</w:t>
      </w:r>
    </w:p>
    <w:p w:rsidR="00C67FED" w:rsidRPr="004B7878" w:rsidRDefault="00C67FED" w:rsidP="00E24BEE">
      <w:pPr>
        <w:pStyle w:val="Odstavecseseznamem"/>
        <w:numPr>
          <w:ilvl w:val="0"/>
          <w:numId w:val="37"/>
        </w:numPr>
        <w:spacing w:before="60" w:after="60" w:line="264" w:lineRule="auto"/>
      </w:pPr>
      <w:r w:rsidRPr="004B7878">
        <w:t>Akreditační řízení, ve kterém se na základě hodnocení probačního programu z hlediska plnění stanovených Standardů kvality rozhoduje o udělení akreditace, je</w:t>
      </w:r>
      <w:r w:rsidR="001B7643">
        <w:t> </w:t>
      </w:r>
      <w:r w:rsidRPr="004B7878">
        <w:t xml:space="preserve">třístupňové.  </w:t>
      </w:r>
    </w:p>
    <w:p w:rsidR="00C67FED" w:rsidRPr="004B7878" w:rsidRDefault="00C67FED" w:rsidP="00E24BEE">
      <w:pPr>
        <w:pStyle w:val="Odstavecseseznamem"/>
        <w:numPr>
          <w:ilvl w:val="0"/>
          <w:numId w:val="37"/>
        </w:numPr>
        <w:spacing w:before="60" w:after="60" w:line="264" w:lineRule="auto"/>
      </w:pPr>
      <w:r w:rsidRPr="004B7878">
        <w:rPr>
          <w:b/>
        </w:rPr>
        <w:t>V prvním stupni akreditačního řízení</w:t>
      </w:r>
      <w:r w:rsidRPr="004B7878">
        <w:t xml:space="preserve"> bude provedeno formální hodnocení zaslaných Žádostí, tedy jejich evidence a kontrola splnění všech formálních náležitostí. Po uzavření termínu pro doručování Žádostí posoudí </w:t>
      </w:r>
      <w:r w:rsidR="0006339C" w:rsidRPr="004B7878">
        <w:t xml:space="preserve">příslušný </w:t>
      </w:r>
      <w:r w:rsidRPr="004B7878">
        <w:t xml:space="preserve">odbor MSp u řádně došlých Žádostí, zda splňují požadavky uvedené v Metodice </w:t>
      </w:r>
      <w:r w:rsidR="00A507E7" w:rsidRPr="004B7878">
        <w:br/>
      </w:r>
      <w:r w:rsidRPr="004B7878">
        <w:t>a ve Výzvě. Pokud bude Žádost neúplná, žadatel bude vyzván k doplnění ve</w:t>
      </w:r>
      <w:r w:rsidR="00A507E7" w:rsidRPr="004B7878">
        <w:t> </w:t>
      </w:r>
      <w:r w:rsidRPr="004B7878">
        <w:t xml:space="preserve">lhůtě do 5 pracovních dnů ode dne doručení výzvy. Žádost, která nebude splňovat podmínky akreditačního řízení a jejíž nedostatky nebudou odstraněny ve stanovené lhůtě, bude z dalšího projednávání v rámci akreditačního řízení vyřazena. Programy, které splnily formální podmínky, postoupí </w:t>
      </w:r>
      <w:r w:rsidR="00D5199B" w:rsidRPr="004B7878">
        <w:t xml:space="preserve">do </w:t>
      </w:r>
      <w:r w:rsidRPr="004B7878">
        <w:t>druhého stupně posuzování Žádosti. Výstupy formálního hodnocení budou zpracovány formou přehledné tabulky a předány spolu s Ž</w:t>
      </w:r>
      <w:r w:rsidR="0006339C" w:rsidRPr="004B7878">
        <w:t>ádostmi o udělení akreditace</w:t>
      </w:r>
      <w:r w:rsidRPr="004B7878">
        <w:t xml:space="preserve"> k</w:t>
      </w:r>
      <w:r w:rsidR="00D5199B" w:rsidRPr="004B7878">
        <w:t> </w:t>
      </w:r>
      <w:r w:rsidRPr="004B7878">
        <w:t>dalšímu posouzení.</w:t>
      </w:r>
    </w:p>
    <w:p w:rsidR="00C67FED" w:rsidRPr="004B7878" w:rsidRDefault="00C67FED" w:rsidP="00E24BEE">
      <w:pPr>
        <w:pStyle w:val="Odstavecseseznamem"/>
        <w:numPr>
          <w:ilvl w:val="0"/>
          <w:numId w:val="37"/>
        </w:numPr>
        <w:spacing w:before="60" w:after="60" w:line="264" w:lineRule="auto"/>
      </w:pPr>
      <w:r w:rsidRPr="004B7878">
        <w:rPr>
          <w:b/>
        </w:rPr>
        <w:t>Ve druhém stupni akreditačního řízení</w:t>
      </w:r>
      <w:r w:rsidRPr="004B7878">
        <w:t xml:space="preserve"> proběhne expertní hodnocení, tedy obsahové posouzení probačního programu po odborné stránce. Toto hodnocení je</w:t>
      </w:r>
      <w:r w:rsidR="001B7643">
        <w:t> </w:t>
      </w:r>
      <w:r w:rsidRPr="004B7878">
        <w:t>provedeno u každého programu, o jehož akreditaci je žádáno, vždy dvěma nezávislými externími odborn</w:t>
      </w:r>
      <w:r w:rsidR="00B8068A" w:rsidRPr="004B7878">
        <w:t xml:space="preserve">íky, které jmenuje </w:t>
      </w:r>
      <w:r w:rsidR="00D50D14" w:rsidRPr="004B7878">
        <w:t>náměstek</w:t>
      </w:r>
      <w:r w:rsidR="00915EBC" w:rsidRPr="004B7878">
        <w:t xml:space="preserve"> sekce trestní politiky </w:t>
      </w:r>
      <w:r w:rsidR="003B3D36" w:rsidRPr="004B7878">
        <w:t>MSp</w:t>
      </w:r>
      <w:r w:rsidR="00915EBC" w:rsidRPr="004B7878">
        <w:t xml:space="preserve">. </w:t>
      </w:r>
      <w:r w:rsidRPr="004B7878">
        <w:t>Experti přihlížejí k referencím i k písemnému stanovisku střediska PMS, nicméně se vyjadřují zejména ke zpracování Programového manuálu a posuzují míru splnění definovaných Standardů kvality probačního programu.</w:t>
      </w:r>
    </w:p>
    <w:p w:rsidR="00C67FED" w:rsidRPr="004B7878" w:rsidRDefault="00C67FED" w:rsidP="00E24BEE">
      <w:pPr>
        <w:pStyle w:val="Odstavecseseznamem"/>
        <w:numPr>
          <w:ilvl w:val="0"/>
          <w:numId w:val="37"/>
        </w:numPr>
        <w:spacing w:before="60" w:after="60" w:line="264" w:lineRule="auto"/>
      </w:pPr>
      <w:r w:rsidRPr="004B7878">
        <w:t xml:space="preserve">Na základě individuálního prostudování kompletní dokumentace k probačnímu programu předložené žadatelem zpracuje každý ze dvou externích hodnotitelů svůj </w:t>
      </w:r>
      <w:r w:rsidRPr="004B7878">
        <w:rPr>
          <w:b/>
        </w:rPr>
        <w:t>expertní posudek</w:t>
      </w:r>
      <w:r w:rsidRPr="004B7878">
        <w:t>, který obsahuje:</w:t>
      </w:r>
    </w:p>
    <w:p w:rsidR="00C67FED" w:rsidRPr="004B7878" w:rsidRDefault="00C67FED" w:rsidP="00E24BEE">
      <w:pPr>
        <w:pStyle w:val="Odstavecseseznamem"/>
        <w:numPr>
          <w:ilvl w:val="0"/>
          <w:numId w:val="15"/>
        </w:numPr>
        <w:spacing w:before="60" w:after="60" w:line="264" w:lineRule="auto"/>
        <w:ind w:left="1776"/>
      </w:pPr>
      <w:r w:rsidRPr="004B7878">
        <w:lastRenderedPageBreak/>
        <w:t>souhrnné slovní hodnocení probačního</w:t>
      </w:r>
      <w:r w:rsidR="00D5199B" w:rsidRPr="004B7878">
        <w:t xml:space="preserve"> a resocializačního</w:t>
      </w:r>
      <w:r w:rsidRPr="004B7878">
        <w:t xml:space="preserve"> programu</w:t>
      </w:r>
    </w:p>
    <w:p w:rsidR="00C67FED" w:rsidRPr="004B7878" w:rsidRDefault="00C67FED" w:rsidP="00E24BEE">
      <w:pPr>
        <w:spacing w:before="60" w:after="60" w:line="264" w:lineRule="auto"/>
        <w:ind w:left="1765"/>
      </w:pPr>
      <w:r w:rsidRPr="004B7878">
        <w:t>Externí odborník zhodnotí úroveň programu v rovině zajištění jeho odbornosti (teoretická báze, me</w:t>
      </w:r>
      <w:r w:rsidR="00A507E7" w:rsidRPr="004B7878">
        <w:t>todologie a pracovní postupy včetně</w:t>
      </w:r>
      <w:r w:rsidRPr="004B7878">
        <w:t xml:space="preserve"> způsobu práce s rizikovými faktory, kvalifikace pracovníků), efektivity (sledování a vyhodnocování účinnosti probačního programu; hodnocení účastníka probačního </w:t>
      </w:r>
      <w:r w:rsidR="00D5199B" w:rsidRPr="004B7878">
        <w:t xml:space="preserve">a resocializačního </w:t>
      </w:r>
      <w:r w:rsidRPr="004B7878">
        <w:t>programu před, v průběhu a po ukončení jeho účasti) a spolupráce probačního programu s</w:t>
      </w:r>
      <w:r w:rsidR="00915EBC" w:rsidRPr="004B7878">
        <w:t> Probační a</w:t>
      </w:r>
      <w:r w:rsidR="001B7643">
        <w:t> </w:t>
      </w:r>
      <w:r w:rsidR="00915EBC" w:rsidRPr="004B7878">
        <w:t xml:space="preserve">mediační službou </w:t>
      </w:r>
      <w:r w:rsidRPr="004B7878">
        <w:t>(zařazování klientů do probačního programu, předávání informací o průběhu a</w:t>
      </w:r>
      <w:r w:rsidR="00D5199B" w:rsidRPr="004B7878">
        <w:t> </w:t>
      </w:r>
      <w:r w:rsidRPr="004B7878">
        <w:t>výsledku programu).</w:t>
      </w:r>
    </w:p>
    <w:p w:rsidR="00C67FED" w:rsidRPr="004B7878" w:rsidRDefault="00C67FED" w:rsidP="00E24BEE">
      <w:pPr>
        <w:pStyle w:val="Odstavecseseznamem"/>
        <w:numPr>
          <w:ilvl w:val="0"/>
          <w:numId w:val="15"/>
        </w:numPr>
        <w:spacing w:before="60" w:after="60" w:line="264" w:lineRule="auto"/>
        <w:ind w:left="1776"/>
      </w:pPr>
      <w:r w:rsidRPr="004B7878">
        <w:t>bodové hodnocení míry naplnění Standardů kvality</w:t>
      </w:r>
    </w:p>
    <w:p w:rsidR="00C67FED" w:rsidRPr="004B7878" w:rsidRDefault="00C67FED" w:rsidP="00E24BEE">
      <w:pPr>
        <w:spacing w:before="60" w:after="60" w:line="264" w:lineRule="auto"/>
        <w:ind w:left="1765"/>
      </w:pPr>
      <w:r w:rsidRPr="004B7878">
        <w:t xml:space="preserve">Externí odborník zhodnotí míru plnění Standardů kvality na základě posouzení souladu předložené dokumentace probačního </w:t>
      </w:r>
      <w:r w:rsidR="00D5199B" w:rsidRPr="004B7878">
        <w:t xml:space="preserve">a resocializačního </w:t>
      </w:r>
      <w:r w:rsidRPr="004B7878">
        <w:t>programu a</w:t>
      </w:r>
      <w:r w:rsidR="00A507E7" w:rsidRPr="004B7878">
        <w:t> </w:t>
      </w:r>
      <w:r w:rsidRPr="004B7878">
        <w:t xml:space="preserve">platného znění Standardů kvality probačních </w:t>
      </w:r>
      <w:r w:rsidR="00D5199B" w:rsidRPr="004B7878">
        <w:t xml:space="preserve">a resocializačních </w:t>
      </w:r>
      <w:r w:rsidRPr="004B7878">
        <w:t>programů. Jednotlivé Standardy, resp. kritéria jsou bodově ohodnocena, a to body 0-1-2-3, přičemž 0 = není vůbec plněno a situace není řešena, 1 = není splněno, ale jsou realizovány dílčí kroky k jeho naplnění, 2 = je z</w:t>
      </w:r>
      <w:r w:rsidR="00A507E7" w:rsidRPr="004B7878">
        <w:t> </w:t>
      </w:r>
      <w:r w:rsidRPr="004B7878">
        <w:t>větší časti naplněno, 3 = je naplněno zcela. U klíčových kritérií se</w:t>
      </w:r>
      <w:r w:rsidR="00A507E7" w:rsidRPr="004B7878">
        <w:t> </w:t>
      </w:r>
      <w:r w:rsidRPr="004B7878">
        <w:t>počet bodů zdvojnásobuje, hodnotí se tedy 0 = není vůbec plněno a</w:t>
      </w:r>
      <w:r w:rsidR="00A507E7" w:rsidRPr="004B7878">
        <w:t> </w:t>
      </w:r>
      <w:r w:rsidRPr="004B7878">
        <w:t xml:space="preserve">situace není řešena, 2 = není splněno, ale jsou realizovány dílčí kroky k jeho naplnění, 4 = je z větší časti splněno, 6 = je naplněno zcela. Z maximálního možného </w:t>
      </w:r>
      <w:r w:rsidR="00AD6C7A" w:rsidRPr="004B7878">
        <w:t>počtu 138</w:t>
      </w:r>
      <w:r w:rsidRPr="004B7878">
        <w:t xml:space="preserve"> bodů musí pro udělení akreditace probačnímu programu žadatel dosáhnout nejméně 100</w:t>
      </w:r>
      <w:r w:rsidR="00A507E7" w:rsidRPr="004B7878">
        <w:t> </w:t>
      </w:r>
      <w:r w:rsidRPr="004B7878">
        <w:t>bodů a</w:t>
      </w:r>
      <w:r w:rsidR="00D5199B" w:rsidRPr="004B7878">
        <w:t> </w:t>
      </w:r>
      <w:r w:rsidRPr="004B7878">
        <w:t>zároveň žádné z klíčových kritérií nesmí byt hodnoceno 0</w:t>
      </w:r>
      <w:r w:rsidR="00A507E7" w:rsidRPr="004B7878">
        <w:t> </w:t>
      </w:r>
      <w:r w:rsidRPr="004B7878">
        <w:t>nebo 2 body. Každé bodové hodnocení externí odborník stručně zdůvodní; pokud přidělí u klíčového kritéria body 0</w:t>
      </w:r>
      <w:r w:rsidR="001B7643">
        <w:t> </w:t>
      </w:r>
      <w:r w:rsidRPr="004B7878">
        <w:t>nebo 2, musí zároveň definovat, co přesně žadateli vytýká a jaké důkazy musí žadatel předložit</w:t>
      </w:r>
      <w:r w:rsidR="00D5199B" w:rsidRPr="004B7878">
        <w:t>, aby bylo možno kritérium považ</w:t>
      </w:r>
      <w:r w:rsidRPr="004B7878">
        <w:t>ovat za</w:t>
      </w:r>
      <w:r w:rsidR="001B7643">
        <w:t> </w:t>
      </w:r>
      <w:r w:rsidRPr="004B7878">
        <w:t>splněné.</w:t>
      </w:r>
    </w:p>
    <w:p w:rsidR="00C67FED" w:rsidRPr="004B7878" w:rsidRDefault="00C67FED" w:rsidP="00E24BEE">
      <w:pPr>
        <w:pStyle w:val="Odstavecseseznamem"/>
        <w:numPr>
          <w:ilvl w:val="0"/>
          <w:numId w:val="15"/>
        </w:numPr>
        <w:spacing w:before="60" w:after="60" w:line="264" w:lineRule="auto"/>
        <w:ind w:left="1776"/>
      </w:pPr>
      <w:r w:rsidRPr="004B7878">
        <w:t xml:space="preserve">návrh otázek pro žadatele do rozpravy před </w:t>
      </w:r>
      <w:r w:rsidR="00050E1E">
        <w:t>AK</w:t>
      </w:r>
    </w:p>
    <w:p w:rsidR="00C67FED" w:rsidRPr="004B7878" w:rsidRDefault="00C67FED" w:rsidP="00E24BEE">
      <w:pPr>
        <w:pStyle w:val="Odstavecseseznamem"/>
        <w:spacing w:before="60" w:after="60" w:line="264" w:lineRule="auto"/>
        <w:ind w:left="1765"/>
      </w:pPr>
      <w:r w:rsidRPr="004B7878">
        <w:t xml:space="preserve">Součástí expertního posudku je vymezení problematických okruhů </w:t>
      </w:r>
      <w:r w:rsidR="001B7643">
        <w:br/>
      </w:r>
      <w:r w:rsidRPr="004B7878">
        <w:t>(tj. výtky uvedené v bodě 1 a nízké bodové hodnocení přiznané v bodě 2) a jasné stanovení toho, co musí žadatel zodpovědět, doplnit či</w:t>
      </w:r>
      <w:r w:rsidR="001B7643">
        <w:t> </w:t>
      </w:r>
      <w:r w:rsidRPr="004B7878">
        <w:t xml:space="preserve">upřesnit a případně jaké dokumenty či důkazy musí v rozpravě před </w:t>
      </w:r>
      <w:r w:rsidR="00050E1E">
        <w:t>AK</w:t>
      </w:r>
      <w:r w:rsidRPr="004B7878">
        <w:t xml:space="preserve"> předložit.</w:t>
      </w:r>
    </w:p>
    <w:p w:rsidR="00C67FED" w:rsidRPr="004B7878" w:rsidRDefault="00C67FED" w:rsidP="00E24BEE">
      <w:pPr>
        <w:pStyle w:val="Odstavecseseznamem"/>
        <w:numPr>
          <w:ilvl w:val="0"/>
          <w:numId w:val="15"/>
        </w:numPr>
        <w:spacing w:before="60" w:after="60" w:line="264" w:lineRule="auto"/>
        <w:ind w:left="1776"/>
      </w:pPr>
      <w:r w:rsidRPr="004B7878">
        <w:t>odůvodněné doporučení/nedoporučení k udělení či neudělení akreditace</w:t>
      </w:r>
    </w:p>
    <w:p w:rsidR="00C67FED" w:rsidRPr="004B7878" w:rsidRDefault="00C67FED" w:rsidP="00E24BEE">
      <w:pPr>
        <w:spacing w:before="60" w:after="60" w:line="264" w:lineRule="auto"/>
        <w:ind w:left="1765"/>
      </w:pPr>
      <w:r w:rsidRPr="004B7878">
        <w:t>V závěru svého posudku hodnotitel jednoznačně formuluje, zda</w:t>
      </w:r>
      <w:r w:rsidR="00A507E7" w:rsidRPr="004B7878">
        <w:t> </w:t>
      </w:r>
      <w:r w:rsidRPr="004B7878">
        <w:t>a</w:t>
      </w:r>
      <w:r w:rsidR="00A507E7" w:rsidRPr="004B7878">
        <w:t> </w:t>
      </w:r>
      <w:r w:rsidRPr="004B7878">
        <w:t>proč do</w:t>
      </w:r>
      <w:r w:rsidR="00693CF8" w:rsidRPr="004B7878">
        <w:t>poručuje posuzovanému</w:t>
      </w:r>
      <w:r w:rsidRPr="004B7878">
        <w:t xml:space="preserve"> programu udělit či neudělit akreditaci. </w:t>
      </w:r>
    </w:p>
    <w:p w:rsidR="00C67FED" w:rsidRPr="004B7878" w:rsidRDefault="00C67FED" w:rsidP="00E24BEE">
      <w:pPr>
        <w:pStyle w:val="Odstavecseseznamem"/>
        <w:spacing w:before="60" w:after="60" w:line="264" w:lineRule="auto"/>
        <w:ind w:left="1765"/>
      </w:pPr>
      <w:r w:rsidRPr="004B7878">
        <w:t xml:space="preserve">Výstupy expertního hodnocení zpracuje </w:t>
      </w:r>
      <w:r w:rsidR="00693CF8" w:rsidRPr="004B7878">
        <w:t>příslušný odbor MSp</w:t>
      </w:r>
      <w:r w:rsidRPr="004B7878">
        <w:t xml:space="preserve"> formou přehledné tabulky a postoupí je spolu se Žádostmi, kompletní dokumentací předloženou žadateli a oběma expertními posudky každého programu </w:t>
      </w:r>
      <w:r w:rsidR="00050E1E">
        <w:t>AK</w:t>
      </w:r>
      <w:r w:rsidRPr="004B7878">
        <w:t>. Se zněním expertních posudků je rovněž seznámen žadatel o akreditaci, kterému jsou oba posudky zaslány na</w:t>
      </w:r>
      <w:r w:rsidR="001B7643">
        <w:t> </w:t>
      </w:r>
      <w:r w:rsidRPr="004B7878">
        <w:t>kontaktní email uvedený v Žádosti nejpozději 5</w:t>
      </w:r>
      <w:r w:rsidR="00A507E7" w:rsidRPr="004B7878">
        <w:t> </w:t>
      </w:r>
      <w:r w:rsidRPr="004B7878">
        <w:t>pracovních dnů před termínem rozpravy s </w:t>
      </w:r>
      <w:r w:rsidR="00050E1E">
        <w:t>AK</w:t>
      </w:r>
      <w:r w:rsidRPr="004B7878">
        <w:t>.</w:t>
      </w:r>
    </w:p>
    <w:p w:rsidR="00C67FED" w:rsidRPr="004B7878" w:rsidRDefault="00C67FED" w:rsidP="00E24BEE">
      <w:pPr>
        <w:pStyle w:val="Odstavecseseznamem"/>
        <w:numPr>
          <w:ilvl w:val="0"/>
          <w:numId w:val="37"/>
        </w:numPr>
        <w:spacing w:before="60" w:after="60" w:line="264" w:lineRule="auto"/>
      </w:pPr>
      <w:r w:rsidRPr="004B7878">
        <w:lastRenderedPageBreak/>
        <w:t xml:space="preserve">Ve třetím stupni akreditačního řízení Žádosti projedná </w:t>
      </w:r>
      <w:r w:rsidR="00050E1E">
        <w:t>AK</w:t>
      </w:r>
      <w:r w:rsidRPr="004B7878">
        <w:t>, která vychází z</w:t>
      </w:r>
      <w:r w:rsidR="001D6217">
        <w:t> </w:t>
      </w:r>
      <w:r w:rsidRPr="004B7878">
        <w:t>dokumentace předložené spolu se Žádostí o akreditaci, dvou expertních posudků a</w:t>
      </w:r>
      <w:r w:rsidR="001D6217">
        <w:t> </w:t>
      </w:r>
      <w:r w:rsidRPr="004B7878">
        <w:t xml:space="preserve">výsledku rozpravy pověřených členů </w:t>
      </w:r>
      <w:r w:rsidR="00050E1E">
        <w:t>AK</w:t>
      </w:r>
      <w:r w:rsidRPr="004B7878">
        <w:t xml:space="preserve"> se žadatelem.</w:t>
      </w:r>
    </w:p>
    <w:p w:rsidR="00C67FED" w:rsidRPr="004B7878" w:rsidRDefault="00C67FED" w:rsidP="00E24BEE">
      <w:pPr>
        <w:pStyle w:val="Odstavecseseznamem"/>
        <w:numPr>
          <w:ilvl w:val="0"/>
          <w:numId w:val="37"/>
        </w:numPr>
        <w:spacing w:before="60" w:after="60" w:line="264" w:lineRule="auto"/>
      </w:pPr>
      <w:r w:rsidRPr="004B7878">
        <w:t>Účelem rozpravy je zejména doplnění informací k</w:t>
      </w:r>
      <w:r w:rsidR="00693CF8" w:rsidRPr="004B7878">
        <w:t> </w:t>
      </w:r>
      <w:r w:rsidRPr="004B7878">
        <w:t>probačnímu</w:t>
      </w:r>
      <w:r w:rsidR="00693CF8" w:rsidRPr="004B7878">
        <w:t xml:space="preserve"> a</w:t>
      </w:r>
      <w:r w:rsidR="00A507E7" w:rsidRPr="004B7878">
        <w:t> </w:t>
      </w:r>
      <w:r w:rsidR="00693CF8" w:rsidRPr="004B7878">
        <w:t>resocializačnímu</w:t>
      </w:r>
      <w:r w:rsidRPr="004B7878">
        <w:t xml:space="preserve"> programu, který se o akreditaci uchází. Rozprava má dvě části:</w:t>
      </w:r>
    </w:p>
    <w:p w:rsidR="00C67FED" w:rsidRPr="004B7878" w:rsidRDefault="00C67FED" w:rsidP="00E24BEE">
      <w:pPr>
        <w:pStyle w:val="Odstavecseseznamem"/>
        <w:numPr>
          <w:ilvl w:val="0"/>
          <w:numId w:val="34"/>
        </w:numPr>
        <w:spacing w:before="60" w:after="60" w:line="264" w:lineRule="auto"/>
        <w:ind w:left="1776"/>
      </w:pPr>
      <w:r w:rsidRPr="004B7878">
        <w:t xml:space="preserve">strukturovaná prezentace žadatele (popis činnosti žadatele, představení probačního </w:t>
      </w:r>
      <w:r w:rsidR="00A04239" w:rsidRPr="004B7878">
        <w:t xml:space="preserve">a resocializačního </w:t>
      </w:r>
      <w:r w:rsidRPr="004B7878">
        <w:t>programu s důrazem na</w:t>
      </w:r>
      <w:r w:rsidR="00A507E7" w:rsidRPr="004B7878">
        <w:t> </w:t>
      </w:r>
      <w:r w:rsidRPr="004B7878">
        <w:t>objasnění jeho teoretických východisek a pracovních postupů používaných v průběhu jeho realizace, tj. při zařazení klienta do</w:t>
      </w:r>
      <w:r w:rsidR="00A507E7" w:rsidRPr="004B7878">
        <w:t> </w:t>
      </w:r>
      <w:r w:rsidRPr="004B7878">
        <w:t>programu, během něj i</w:t>
      </w:r>
      <w:r w:rsidR="00B74AD4" w:rsidRPr="004B7878">
        <w:t xml:space="preserve"> při ukončení účasti v</w:t>
      </w:r>
      <w:r w:rsidRPr="004B7878">
        <w:t xml:space="preserve"> programu, a shrnutí dosavadních praktických zkušeností s realizací </w:t>
      </w:r>
      <w:r w:rsidR="00A04239" w:rsidRPr="004B7878">
        <w:t>tohoto</w:t>
      </w:r>
      <w:r w:rsidRPr="004B7878">
        <w:t xml:space="preserve"> programu)</w:t>
      </w:r>
    </w:p>
    <w:p w:rsidR="00C67FED" w:rsidRPr="004B7878" w:rsidRDefault="00C67FED" w:rsidP="00E24BEE">
      <w:pPr>
        <w:pStyle w:val="Odstavecseseznamem"/>
        <w:numPr>
          <w:ilvl w:val="0"/>
          <w:numId w:val="34"/>
        </w:numPr>
        <w:spacing w:before="60" w:after="60" w:line="264" w:lineRule="auto"/>
        <w:ind w:left="1776"/>
      </w:pPr>
      <w:r w:rsidRPr="004B7878">
        <w:t>zodpovězení doplňujících otázek a objasnění případných nedostatků vytčených v expertních posudcích</w:t>
      </w:r>
    </w:p>
    <w:p w:rsidR="00C67FED" w:rsidRPr="004B7878" w:rsidRDefault="00C67FED" w:rsidP="00E24BEE">
      <w:pPr>
        <w:pStyle w:val="Odstavecseseznamem"/>
        <w:spacing w:before="60" w:after="60" w:line="264" w:lineRule="auto"/>
        <w:ind w:left="1776"/>
      </w:pPr>
      <w:r w:rsidRPr="004B7878">
        <w:t>(při nedostatečném bodovém ohodnocení klíčových kritérií Standardů v</w:t>
      </w:r>
      <w:r w:rsidR="001B7643">
        <w:t> </w:t>
      </w:r>
      <w:r w:rsidRPr="004B7878">
        <w:t xml:space="preserve">expertním posudku, tj. přidělení 0 nebo 2 bodů, může </w:t>
      </w:r>
      <w:r w:rsidR="00050E1E">
        <w:t>AK</w:t>
      </w:r>
      <w:r w:rsidRPr="004B7878">
        <w:t xml:space="preserve"> – po</w:t>
      </w:r>
      <w:r w:rsidR="001D6217">
        <w:t> </w:t>
      </w:r>
      <w:r w:rsidRPr="004B7878">
        <w:t>pečlivém posouzení předložených dokumentů či opatření k nápravě učiněných žadatelem – zvýšit bodové hodnocení příslušného kritéria, max. však na 4 body).</w:t>
      </w:r>
    </w:p>
    <w:p w:rsidR="00C67FED" w:rsidRPr="004B7878" w:rsidRDefault="00C67FED" w:rsidP="00E24BEE">
      <w:pPr>
        <w:pStyle w:val="Odstavecseseznamem"/>
        <w:numPr>
          <w:ilvl w:val="0"/>
          <w:numId w:val="37"/>
        </w:numPr>
        <w:spacing w:before="60" w:after="60" w:line="264" w:lineRule="auto"/>
      </w:pPr>
      <w:r w:rsidRPr="004B7878">
        <w:t>Z rozpravy se žadatelem se pořizuje písemný záznam. Obě části jsou v něm slovně ohodnoceny a za každou z nich může žadatel získat 10 bodů (celkem tedy max. 20</w:t>
      </w:r>
      <w:r w:rsidR="001D6217">
        <w:t> </w:t>
      </w:r>
      <w:r w:rsidRPr="004B7878">
        <w:t xml:space="preserve">bodů). Pro doporučení udělit posuzovanému probačnímu </w:t>
      </w:r>
      <w:r w:rsidR="0061199C" w:rsidRPr="004B7878">
        <w:t>a</w:t>
      </w:r>
      <w:r w:rsidR="00A507E7" w:rsidRPr="004B7878">
        <w:t> </w:t>
      </w:r>
      <w:r w:rsidR="0061199C" w:rsidRPr="004B7878">
        <w:t xml:space="preserve">resocializačnímu </w:t>
      </w:r>
      <w:r w:rsidRPr="004B7878">
        <w:t>programu akreditaci musí žadatel získat v rozpravě s </w:t>
      </w:r>
      <w:r w:rsidR="00050E1E">
        <w:t>AK</w:t>
      </w:r>
      <w:r w:rsidRPr="004B7878">
        <w:t xml:space="preserve"> nejméně 15 bodů. </w:t>
      </w:r>
    </w:p>
    <w:p w:rsidR="0098071A" w:rsidRPr="004B7878" w:rsidRDefault="0098071A" w:rsidP="00E24BEE">
      <w:pPr>
        <w:pStyle w:val="Odstavecseseznamem"/>
        <w:numPr>
          <w:ilvl w:val="0"/>
          <w:numId w:val="37"/>
        </w:numPr>
        <w:spacing w:before="60" w:after="60" w:line="264" w:lineRule="auto"/>
      </w:pPr>
      <w:r w:rsidRPr="004B7878">
        <w:t xml:space="preserve">Pokud to </w:t>
      </w:r>
      <w:r w:rsidR="00050E1E">
        <w:t>AK</w:t>
      </w:r>
      <w:r w:rsidRPr="004B7878">
        <w:t xml:space="preserve"> uzná za nezbytné, může v odůvodněných případech provést místní šetření u žadatele k ověření těch skutečností, které v rámci žádosti nebyly dostatečně průkazné.</w:t>
      </w:r>
    </w:p>
    <w:p w:rsidR="00C67FED" w:rsidRPr="004B7878" w:rsidRDefault="00C67FED" w:rsidP="00E24BEE">
      <w:pPr>
        <w:pStyle w:val="Odstavecseseznamem"/>
        <w:numPr>
          <w:ilvl w:val="0"/>
          <w:numId w:val="37"/>
        </w:numPr>
        <w:spacing w:before="60" w:after="60" w:line="264" w:lineRule="auto"/>
      </w:pPr>
      <w:r w:rsidRPr="004B7878">
        <w:t xml:space="preserve">Výstupy z jednání </w:t>
      </w:r>
      <w:r w:rsidR="00050E1E">
        <w:t>AK</w:t>
      </w:r>
      <w:r w:rsidRPr="004B7878">
        <w:t xml:space="preserve"> budou zpracovány do přehledné souhrnné tabulky a předány – spolu se Žádostmi, kompletní dokumentací předloženou žadateli, oběma expertními posudky každého programu, záznamem z rozpravy </w:t>
      </w:r>
      <w:r w:rsidR="00050E1E">
        <w:t>AK</w:t>
      </w:r>
      <w:r w:rsidRPr="004B7878">
        <w:t xml:space="preserve"> se žadatelem a</w:t>
      </w:r>
      <w:r w:rsidR="001D6217">
        <w:t> </w:t>
      </w:r>
      <w:r w:rsidRPr="004B7878">
        <w:t xml:space="preserve">stanoviskem </w:t>
      </w:r>
      <w:r w:rsidR="00050E1E">
        <w:t>AK</w:t>
      </w:r>
      <w:r w:rsidRPr="004B7878">
        <w:t xml:space="preserve"> k</w:t>
      </w:r>
      <w:r w:rsidR="001B7643">
        <w:t> </w:t>
      </w:r>
      <w:r w:rsidRPr="004B7878">
        <w:t>ud</w:t>
      </w:r>
      <w:r w:rsidR="0033728F" w:rsidRPr="004B7878">
        <w:t xml:space="preserve">ělení/neudělení akreditace – </w:t>
      </w:r>
      <w:r w:rsidR="00D5199B" w:rsidRPr="004B7878">
        <w:t xml:space="preserve">oddělení programů a dotací MSp </w:t>
      </w:r>
      <w:r w:rsidRPr="004B7878">
        <w:t>k finálnímu zpracování. Rozhodnutí o</w:t>
      </w:r>
      <w:r w:rsidR="00A507E7" w:rsidRPr="004B7878">
        <w:t> </w:t>
      </w:r>
      <w:r w:rsidRPr="004B7878">
        <w:t xml:space="preserve">udělení/neudělení akreditace probačnímu </w:t>
      </w:r>
      <w:r w:rsidR="0033728F" w:rsidRPr="004B7878">
        <w:t>a</w:t>
      </w:r>
      <w:r w:rsidR="00D5199B" w:rsidRPr="004B7878">
        <w:t> </w:t>
      </w:r>
      <w:r w:rsidR="0033728F" w:rsidRPr="004B7878">
        <w:t xml:space="preserve">resocializačnímu </w:t>
      </w:r>
      <w:r w:rsidRPr="004B7878">
        <w:t>programu vydává ministr spravedlnosti a žadatelům je toto Rozhodnutí zasíláno písemně.</w:t>
      </w:r>
    </w:p>
    <w:p w:rsidR="00C67FED" w:rsidRPr="004B7878" w:rsidRDefault="00C67FED" w:rsidP="00E24BEE">
      <w:pPr>
        <w:pStyle w:val="Odstavecseseznamem"/>
        <w:numPr>
          <w:ilvl w:val="0"/>
          <w:numId w:val="37"/>
        </w:numPr>
        <w:spacing w:before="60" w:after="60" w:line="264" w:lineRule="auto"/>
      </w:pPr>
      <w:r w:rsidRPr="004B7878">
        <w:t>Výsledek akreditačního řízení bude formou Seznamu akreditovaných probačních</w:t>
      </w:r>
      <w:r w:rsidR="0073141E" w:rsidRPr="004B7878">
        <w:t xml:space="preserve"> a</w:t>
      </w:r>
      <w:r w:rsidR="00075B19">
        <w:t> </w:t>
      </w:r>
      <w:r w:rsidR="0073141E" w:rsidRPr="004B7878">
        <w:t>resocializačních</w:t>
      </w:r>
      <w:r w:rsidRPr="004B7878">
        <w:t xml:space="preserve"> programů</w:t>
      </w:r>
      <w:r w:rsidR="0073141E" w:rsidRPr="004B7878">
        <w:t xml:space="preserve"> pro dospělé pachatele</w:t>
      </w:r>
      <w:r w:rsidRPr="004B7878">
        <w:t xml:space="preserve"> zveřejněn také na w</w:t>
      </w:r>
      <w:r w:rsidR="0073141E" w:rsidRPr="004B7878">
        <w:t xml:space="preserve">ebových stránkách </w:t>
      </w:r>
      <w:r w:rsidR="003B3D36" w:rsidRPr="004B7878">
        <w:t>MSp</w:t>
      </w:r>
      <w:r w:rsidRPr="004B7878">
        <w:t>. Rozhodnutí o udělení akreditace neznamená automatické přidělen</w:t>
      </w:r>
      <w:r w:rsidR="00104754" w:rsidRPr="004B7878">
        <w:t xml:space="preserve">í finančních prostředků na </w:t>
      </w:r>
      <w:r w:rsidRPr="004B7878">
        <w:t>realizaci</w:t>
      </w:r>
      <w:r w:rsidR="00104754" w:rsidRPr="004B7878">
        <w:t xml:space="preserve"> programu</w:t>
      </w:r>
      <w:r w:rsidRPr="004B7878">
        <w:t>, ale</w:t>
      </w:r>
      <w:r w:rsidR="00D5199B" w:rsidRPr="004B7878">
        <w:t> </w:t>
      </w:r>
      <w:r w:rsidR="0050309C">
        <w:t>organizaci realizující</w:t>
      </w:r>
      <w:r w:rsidRPr="004B7878">
        <w:t xml:space="preserve"> akreditovan</w:t>
      </w:r>
      <w:r w:rsidR="0050309C">
        <w:t>ý</w:t>
      </w:r>
      <w:r w:rsidRPr="004B7878">
        <w:t xml:space="preserve"> probační </w:t>
      </w:r>
      <w:r w:rsidR="00104754" w:rsidRPr="004B7878">
        <w:t xml:space="preserve">a resocializační </w:t>
      </w:r>
      <w:r w:rsidR="0050309C">
        <w:t>program</w:t>
      </w:r>
      <w:r w:rsidRPr="004B7878">
        <w:t xml:space="preserve"> umožňuje se o jeho financování ze státního rozpočtu ucházet, a to v</w:t>
      </w:r>
      <w:r w:rsidR="00A507E7" w:rsidRPr="004B7878">
        <w:t> </w:t>
      </w:r>
      <w:r w:rsidRPr="004B7878">
        <w:t>období, po</w:t>
      </w:r>
      <w:r w:rsidR="00D5199B" w:rsidRPr="004B7878">
        <w:t> </w:t>
      </w:r>
      <w:r w:rsidRPr="004B7878">
        <w:t xml:space="preserve">které má </w:t>
      </w:r>
      <w:r w:rsidR="00104754" w:rsidRPr="004B7878">
        <w:t>tento</w:t>
      </w:r>
      <w:r w:rsidRPr="004B7878">
        <w:t xml:space="preserve"> program platnou akreditaci.</w:t>
      </w:r>
    </w:p>
    <w:p w:rsidR="00FB095B" w:rsidRPr="004B7878" w:rsidRDefault="00FB095B" w:rsidP="0057283D">
      <w:pPr>
        <w:pStyle w:val="Nadpis3"/>
        <w:numPr>
          <w:ilvl w:val="0"/>
          <w:numId w:val="0"/>
        </w:numPr>
        <w:spacing w:before="60" w:after="60" w:line="264" w:lineRule="auto"/>
        <w:ind w:right="-2"/>
        <w:rPr>
          <w:rFonts w:cs="Times New Roman"/>
          <w:szCs w:val="24"/>
        </w:rPr>
      </w:pPr>
    </w:p>
    <w:p w:rsidR="00FB095B" w:rsidRDefault="00FB095B" w:rsidP="0057283D">
      <w:pPr>
        <w:pStyle w:val="Nadpis3"/>
        <w:numPr>
          <w:ilvl w:val="0"/>
          <w:numId w:val="0"/>
        </w:numPr>
        <w:spacing w:before="60" w:after="60" w:line="264" w:lineRule="auto"/>
        <w:ind w:right="-2"/>
        <w:rPr>
          <w:rFonts w:cs="Times New Roman"/>
          <w:szCs w:val="24"/>
        </w:rPr>
      </w:pPr>
    </w:p>
    <w:p w:rsidR="001B7643" w:rsidRDefault="001B7643" w:rsidP="0057283D">
      <w:pPr>
        <w:pStyle w:val="Nadpis3"/>
        <w:numPr>
          <w:ilvl w:val="0"/>
          <w:numId w:val="0"/>
        </w:numPr>
        <w:spacing w:before="60" w:after="60" w:line="264" w:lineRule="auto"/>
        <w:ind w:right="-2"/>
        <w:rPr>
          <w:rFonts w:cs="Times New Roman"/>
          <w:szCs w:val="24"/>
        </w:rPr>
      </w:pPr>
    </w:p>
    <w:p w:rsidR="001D6217" w:rsidRDefault="001D6217" w:rsidP="0057283D">
      <w:pPr>
        <w:pStyle w:val="Nadpis3"/>
        <w:numPr>
          <w:ilvl w:val="0"/>
          <w:numId w:val="0"/>
        </w:numPr>
        <w:spacing w:before="60" w:after="60" w:line="264" w:lineRule="auto"/>
        <w:ind w:right="-2"/>
        <w:rPr>
          <w:rFonts w:cs="Times New Roman"/>
          <w:szCs w:val="24"/>
        </w:rPr>
      </w:pPr>
    </w:p>
    <w:p w:rsidR="001D6217" w:rsidRPr="004B7878" w:rsidRDefault="001D6217" w:rsidP="0057283D">
      <w:pPr>
        <w:pStyle w:val="Nadpis3"/>
        <w:numPr>
          <w:ilvl w:val="0"/>
          <w:numId w:val="0"/>
        </w:numPr>
        <w:spacing w:before="60" w:after="60" w:line="264" w:lineRule="auto"/>
        <w:ind w:right="-2"/>
        <w:rPr>
          <w:rFonts w:cs="Times New Roman"/>
          <w:szCs w:val="24"/>
        </w:rPr>
      </w:pPr>
    </w:p>
    <w:p w:rsidR="005F48A9" w:rsidRPr="004B7878" w:rsidRDefault="00E24BEE" w:rsidP="00E24BEE">
      <w:pPr>
        <w:spacing w:before="60" w:after="60" w:line="264" w:lineRule="auto"/>
        <w:jc w:val="center"/>
        <w:rPr>
          <w:b/>
        </w:rPr>
      </w:pPr>
      <w:r w:rsidRPr="004B7878">
        <w:rPr>
          <w:b/>
        </w:rPr>
        <w:lastRenderedPageBreak/>
        <w:t>Část VIII.</w:t>
      </w:r>
    </w:p>
    <w:p w:rsidR="00E24BEE" w:rsidRPr="004B7878" w:rsidRDefault="00E24BEE" w:rsidP="00E24BEE">
      <w:pPr>
        <w:spacing w:before="60" w:after="60" w:line="264" w:lineRule="auto"/>
        <w:jc w:val="center"/>
        <w:rPr>
          <w:b/>
        </w:rPr>
      </w:pPr>
      <w:r w:rsidRPr="004B7878">
        <w:rPr>
          <w:b/>
        </w:rPr>
        <w:t>Kontrola kvality probačních programů</w:t>
      </w:r>
    </w:p>
    <w:p w:rsidR="00FB095B" w:rsidRPr="004B7878" w:rsidRDefault="00FB095B" w:rsidP="00E33B9A">
      <w:pPr>
        <w:pStyle w:val="Odstavecseseznamem"/>
        <w:numPr>
          <w:ilvl w:val="0"/>
          <w:numId w:val="40"/>
        </w:numPr>
        <w:spacing w:before="60" w:after="60" w:line="264" w:lineRule="auto"/>
        <w:rPr>
          <w:color w:val="000000"/>
        </w:rPr>
      </w:pPr>
      <w:r w:rsidRPr="004B7878">
        <w:rPr>
          <w:color w:val="000000"/>
        </w:rPr>
        <w:t>Kontrola kvality realizace probačních a resocializačních programů pro dospělé pachatele tedy bude prováděna průběžně, a to ve dvou základních modalitách:</w:t>
      </w:r>
    </w:p>
    <w:p w:rsidR="00FB095B" w:rsidRPr="004B7878" w:rsidRDefault="00FB095B" w:rsidP="00E33B9A">
      <w:pPr>
        <w:pStyle w:val="Odstavecseseznamem"/>
        <w:widowControl w:val="0"/>
        <w:numPr>
          <w:ilvl w:val="0"/>
          <w:numId w:val="41"/>
        </w:numPr>
        <w:suppressAutoHyphens/>
        <w:spacing w:before="60" w:after="60" w:line="264" w:lineRule="auto"/>
        <w:contextualSpacing/>
        <w:rPr>
          <w:color w:val="000000"/>
        </w:rPr>
      </w:pPr>
      <w:r w:rsidRPr="004B7878">
        <w:rPr>
          <w:color w:val="000000"/>
        </w:rPr>
        <w:t>podle plánu kontrolní činnosti, sestaveného tak, aby každý program během doby, na niž je akreditován, prošel kontrolou kvality alespoň jednou</w:t>
      </w:r>
    </w:p>
    <w:p w:rsidR="00FB095B" w:rsidRPr="004B7878" w:rsidRDefault="00FB095B" w:rsidP="00E33B9A">
      <w:pPr>
        <w:pStyle w:val="Odstavecseseznamem"/>
        <w:widowControl w:val="0"/>
        <w:numPr>
          <w:ilvl w:val="0"/>
          <w:numId w:val="41"/>
        </w:numPr>
        <w:suppressAutoHyphens/>
        <w:spacing w:before="60" w:after="60" w:line="264" w:lineRule="auto"/>
        <w:contextualSpacing/>
        <w:rPr>
          <w:color w:val="000000"/>
        </w:rPr>
      </w:pPr>
      <w:r w:rsidRPr="004B7878">
        <w:rPr>
          <w:color w:val="000000"/>
        </w:rPr>
        <w:t>na základě podnětu, kterým může být:</w:t>
      </w:r>
    </w:p>
    <w:p w:rsidR="00FB095B" w:rsidRPr="004B7878" w:rsidRDefault="00FB095B" w:rsidP="00E33B9A">
      <w:pPr>
        <w:pStyle w:val="Odstavecseseznamem"/>
        <w:widowControl w:val="0"/>
        <w:numPr>
          <w:ilvl w:val="0"/>
          <w:numId w:val="42"/>
        </w:numPr>
        <w:suppressAutoHyphens/>
        <w:spacing w:before="60" w:after="60" w:line="264" w:lineRule="auto"/>
        <w:contextualSpacing/>
        <w:rPr>
          <w:color w:val="000000"/>
        </w:rPr>
      </w:pPr>
      <w:r w:rsidRPr="004B7878">
        <w:rPr>
          <w:color w:val="000000"/>
        </w:rPr>
        <w:t>zjištění z běžné kontroly</w:t>
      </w:r>
    </w:p>
    <w:p w:rsidR="00FB095B" w:rsidRPr="004B7878" w:rsidRDefault="00FB095B" w:rsidP="00E33B9A">
      <w:pPr>
        <w:pStyle w:val="Odstavecseseznamem"/>
        <w:widowControl w:val="0"/>
        <w:numPr>
          <w:ilvl w:val="0"/>
          <w:numId w:val="42"/>
        </w:numPr>
        <w:suppressAutoHyphens/>
        <w:spacing w:before="60" w:after="60" w:line="264" w:lineRule="auto"/>
        <w:contextualSpacing/>
        <w:rPr>
          <w:color w:val="000000"/>
        </w:rPr>
      </w:pPr>
      <w:r w:rsidRPr="004B7878">
        <w:rPr>
          <w:color w:val="000000"/>
        </w:rPr>
        <w:t>podaná stížnost</w:t>
      </w:r>
    </w:p>
    <w:p w:rsidR="00FB095B" w:rsidRPr="004B7878" w:rsidRDefault="00FB095B" w:rsidP="00E33B9A">
      <w:pPr>
        <w:pStyle w:val="Odstavecseseznamem"/>
        <w:widowControl w:val="0"/>
        <w:numPr>
          <w:ilvl w:val="0"/>
          <w:numId w:val="42"/>
        </w:numPr>
        <w:suppressAutoHyphens/>
        <w:spacing w:before="60" w:after="60" w:line="264" w:lineRule="auto"/>
        <w:contextualSpacing/>
        <w:rPr>
          <w:color w:val="000000"/>
        </w:rPr>
      </w:pPr>
      <w:r w:rsidRPr="004B7878">
        <w:rPr>
          <w:color w:val="000000"/>
        </w:rPr>
        <w:t>podnět místně příslušného střediska PMS</w:t>
      </w:r>
    </w:p>
    <w:p w:rsidR="00FB095B" w:rsidRPr="004B7878" w:rsidRDefault="00FB095B" w:rsidP="00E33B9A">
      <w:pPr>
        <w:pStyle w:val="Odstavecseseznamem"/>
        <w:widowControl w:val="0"/>
        <w:numPr>
          <w:ilvl w:val="0"/>
          <w:numId w:val="42"/>
        </w:numPr>
        <w:suppressAutoHyphens/>
        <w:spacing w:before="60" w:after="60" w:line="264" w:lineRule="auto"/>
        <w:contextualSpacing/>
        <w:rPr>
          <w:color w:val="000000"/>
        </w:rPr>
      </w:pPr>
      <w:r w:rsidRPr="004B7878">
        <w:rPr>
          <w:color w:val="000000"/>
        </w:rPr>
        <w:t>případně jakýkoli jiný závažný podnět.</w:t>
      </w:r>
    </w:p>
    <w:p w:rsidR="00FB095B" w:rsidRPr="004B7878" w:rsidRDefault="00FB095B" w:rsidP="00E33B9A">
      <w:pPr>
        <w:pStyle w:val="Odstavecseseznamem"/>
        <w:numPr>
          <w:ilvl w:val="0"/>
          <w:numId w:val="40"/>
        </w:numPr>
        <w:spacing w:before="60" w:after="60" w:line="264" w:lineRule="auto"/>
        <w:rPr>
          <w:color w:val="000000"/>
        </w:rPr>
      </w:pPr>
      <w:r w:rsidRPr="004B7878">
        <w:rPr>
          <w:color w:val="000000"/>
        </w:rPr>
        <w:t>Kontrola kvality probíhá formou místního šetření, které provádí</w:t>
      </w:r>
      <w:r w:rsidR="004D4585" w:rsidRPr="004B7878">
        <w:rPr>
          <w:color w:val="000000"/>
        </w:rPr>
        <w:t xml:space="preserve"> příslušný odbor MSp s možností přizvání členů </w:t>
      </w:r>
      <w:r w:rsidR="00050E1E">
        <w:rPr>
          <w:color w:val="000000"/>
        </w:rPr>
        <w:t>AK</w:t>
      </w:r>
      <w:r w:rsidRPr="004B7878">
        <w:rPr>
          <w:color w:val="000000"/>
        </w:rPr>
        <w:t xml:space="preserve"> a příp</w:t>
      </w:r>
      <w:r w:rsidR="004D4585" w:rsidRPr="004B7878">
        <w:rPr>
          <w:color w:val="000000"/>
        </w:rPr>
        <w:t>adně</w:t>
      </w:r>
      <w:r w:rsidRPr="004B7878">
        <w:rPr>
          <w:color w:val="000000"/>
        </w:rPr>
        <w:t xml:space="preserve"> též </w:t>
      </w:r>
      <w:r w:rsidR="004D4585" w:rsidRPr="004B7878">
        <w:rPr>
          <w:color w:val="000000"/>
        </w:rPr>
        <w:t xml:space="preserve">dalších </w:t>
      </w:r>
      <w:r w:rsidRPr="004B7878">
        <w:rPr>
          <w:color w:val="000000"/>
        </w:rPr>
        <w:t>specialistů. Plánová kontrola kvality je realizována jako ohlášená, kontrola kvality na podnět se</w:t>
      </w:r>
      <w:r w:rsidR="001D6217">
        <w:rPr>
          <w:color w:val="000000"/>
        </w:rPr>
        <w:t> </w:t>
      </w:r>
      <w:r w:rsidRPr="004B7878">
        <w:rPr>
          <w:color w:val="000000"/>
        </w:rPr>
        <w:t>realizuje bez ohlášení.</w:t>
      </w:r>
    </w:p>
    <w:p w:rsidR="00FB095B" w:rsidRPr="004B7878" w:rsidRDefault="00FB095B" w:rsidP="00E33B9A">
      <w:pPr>
        <w:pStyle w:val="Odstavecseseznamem"/>
        <w:numPr>
          <w:ilvl w:val="0"/>
          <w:numId w:val="40"/>
        </w:numPr>
        <w:spacing w:before="60" w:after="60" w:line="264" w:lineRule="auto"/>
        <w:rPr>
          <w:color w:val="000000"/>
        </w:rPr>
      </w:pPr>
      <w:r w:rsidRPr="004B7878">
        <w:rPr>
          <w:color w:val="000000"/>
        </w:rPr>
        <w:t xml:space="preserve">Pokud se v průběhu místního šetření prokáže nedodržování Standardů kvality, uloží </w:t>
      </w:r>
      <w:r w:rsidR="00050E1E">
        <w:rPr>
          <w:color w:val="000000"/>
        </w:rPr>
        <w:t>AK</w:t>
      </w:r>
      <w:r w:rsidRPr="004B7878">
        <w:rPr>
          <w:color w:val="000000"/>
        </w:rPr>
        <w:t xml:space="preserve"> opatření k odstranění zjištěných nedostatků. Nebudou-li tato opatření </w:t>
      </w:r>
      <w:r w:rsidRPr="001D6217">
        <w:t>ve</w:t>
      </w:r>
      <w:r w:rsidR="001D6217">
        <w:t> </w:t>
      </w:r>
      <w:r w:rsidRPr="001D6217">
        <w:t>stanovené</w:t>
      </w:r>
      <w:r w:rsidRPr="004B7878">
        <w:rPr>
          <w:color w:val="000000"/>
        </w:rPr>
        <w:t xml:space="preserve"> lhůtě splněna a nedostatky odstraněny, </w:t>
      </w:r>
      <w:r w:rsidR="00050E1E">
        <w:rPr>
          <w:color w:val="000000"/>
        </w:rPr>
        <w:t>AK</w:t>
      </w:r>
      <w:r w:rsidRPr="004B7878">
        <w:rPr>
          <w:color w:val="000000"/>
        </w:rPr>
        <w:t xml:space="preserve"> předloží ministru spravedlnosti návrh na odebrání akreditace. Pokud se</w:t>
      </w:r>
      <w:r w:rsidR="00D43D76" w:rsidRPr="004B7878">
        <w:rPr>
          <w:color w:val="000000"/>
        </w:rPr>
        <w:t> </w:t>
      </w:r>
      <w:r w:rsidRPr="004B7878">
        <w:rPr>
          <w:color w:val="000000"/>
        </w:rPr>
        <w:t>v průběhu místního šetření prokáže hrubé porušování Standardů kvality nebo zásadní pochybení odborného či</w:t>
      </w:r>
      <w:r w:rsidR="001D6217">
        <w:rPr>
          <w:color w:val="000000"/>
        </w:rPr>
        <w:t> </w:t>
      </w:r>
      <w:r w:rsidRPr="004B7878">
        <w:rPr>
          <w:color w:val="000000"/>
        </w:rPr>
        <w:t xml:space="preserve">etického rázu, může </w:t>
      </w:r>
      <w:r w:rsidR="00050E1E">
        <w:rPr>
          <w:color w:val="000000"/>
        </w:rPr>
        <w:t>AK</w:t>
      </w:r>
      <w:r w:rsidRPr="004B7878">
        <w:rPr>
          <w:color w:val="000000"/>
        </w:rPr>
        <w:t xml:space="preserve"> předložit ministru spravedlnosti návrh na odebrání akreditace ihned.</w:t>
      </w:r>
    </w:p>
    <w:p w:rsidR="00FB095B" w:rsidRPr="004B7878" w:rsidRDefault="00FB095B" w:rsidP="0057283D">
      <w:pPr>
        <w:pStyle w:val="Nadpis3"/>
        <w:numPr>
          <w:ilvl w:val="0"/>
          <w:numId w:val="0"/>
        </w:numPr>
        <w:spacing w:before="60" w:after="60" w:line="264" w:lineRule="auto"/>
        <w:ind w:right="-2"/>
        <w:rPr>
          <w:rFonts w:cs="Times New Roman"/>
          <w:szCs w:val="24"/>
        </w:rPr>
      </w:pPr>
    </w:p>
    <w:p w:rsidR="00FB095B" w:rsidRPr="004B7878" w:rsidRDefault="00FB095B" w:rsidP="0057283D">
      <w:pPr>
        <w:pStyle w:val="Nadpis3"/>
        <w:numPr>
          <w:ilvl w:val="0"/>
          <w:numId w:val="0"/>
        </w:numPr>
        <w:spacing w:before="60" w:after="60" w:line="264" w:lineRule="auto"/>
        <w:ind w:right="-2"/>
        <w:rPr>
          <w:rFonts w:cs="Times New Roman"/>
          <w:szCs w:val="24"/>
        </w:rPr>
      </w:pPr>
    </w:p>
    <w:p w:rsidR="008F4569" w:rsidRPr="004B7878" w:rsidRDefault="008F4569" w:rsidP="0057283D">
      <w:pPr>
        <w:pStyle w:val="Nadpis3"/>
        <w:numPr>
          <w:ilvl w:val="0"/>
          <w:numId w:val="0"/>
        </w:numPr>
        <w:spacing w:before="60" w:after="60" w:line="264" w:lineRule="auto"/>
        <w:ind w:right="-2"/>
        <w:rPr>
          <w:rFonts w:cs="Times New Roman"/>
          <w:szCs w:val="24"/>
        </w:rPr>
      </w:pPr>
    </w:p>
    <w:p w:rsidR="008F4569" w:rsidRPr="004B7878" w:rsidRDefault="008F4569" w:rsidP="0057283D">
      <w:pPr>
        <w:pStyle w:val="Nadpis3"/>
        <w:numPr>
          <w:ilvl w:val="0"/>
          <w:numId w:val="0"/>
        </w:numPr>
        <w:spacing w:before="60" w:after="60" w:line="264" w:lineRule="auto"/>
        <w:ind w:right="-2"/>
        <w:rPr>
          <w:rFonts w:cs="Times New Roman"/>
          <w:szCs w:val="24"/>
        </w:rPr>
      </w:pPr>
    </w:p>
    <w:p w:rsidR="00C10B69" w:rsidRPr="004B7878" w:rsidRDefault="00C10B69" w:rsidP="00C10B69">
      <w:r w:rsidRPr="004B7878">
        <w:t xml:space="preserve">V Praze dne </w:t>
      </w:r>
      <w:r w:rsidR="001C2DCB">
        <w:t>1</w:t>
      </w:r>
      <w:r w:rsidR="0016338F">
        <w:t>6</w:t>
      </w:r>
      <w:r w:rsidR="00410940" w:rsidRPr="004B7878">
        <w:t>.</w:t>
      </w:r>
      <w:r w:rsidR="001C2DCB">
        <w:t xml:space="preserve"> listopadu</w:t>
      </w:r>
      <w:r w:rsidR="00410940" w:rsidRPr="004B7878">
        <w:t xml:space="preserve"> </w:t>
      </w:r>
      <w:r w:rsidR="00A507E7" w:rsidRPr="004B7878">
        <w:t>201</w:t>
      </w:r>
      <w:r w:rsidR="001C2DCB">
        <w:t>6</w:t>
      </w:r>
    </w:p>
    <w:p w:rsidR="008F4569" w:rsidRPr="004B7878" w:rsidRDefault="008F4569" w:rsidP="00C10B69"/>
    <w:p w:rsidR="00C10B69" w:rsidRPr="004B7878" w:rsidRDefault="00C10B69" w:rsidP="00C10B69">
      <w:pPr>
        <w:pStyle w:val="Style1"/>
        <w:spacing w:line="240" w:lineRule="auto"/>
        <w:ind w:left="284"/>
        <w:jc w:val="center"/>
      </w:pPr>
      <w:r w:rsidRPr="004B7878">
        <w:t xml:space="preserve">                                          </w:t>
      </w:r>
    </w:p>
    <w:p w:rsidR="00C10B69" w:rsidRPr="004B7878" w:rsidRDefault="00C10B69" w:rsidP="00C10B69">
      <w:pPr>
        <w:pStyle w:val="Style1"/>
        <w:spacing w:line="240" w:lineRule="auto"/>
        <w:ind w:left="2411" w:firstLine="425"/>
        <w:jc w:val="center"/>
        <w:rPr>
          <w:b/>
        </w:rPr>
      </w:pPr>
      <w:r w:rsidRPr="004B7878">
        <w:t xml:space="preserve">                           </w:t>
      </w:r>
      <w:r w:rsidRPr="004B7878">
        <w:rPr>
          <w:b/>
        </w:rPr>
        <w:t xml:space="preserve">JUDr. </w:t>
      </w:r>
      <w:r w:rsidR="001C2DCB">
        <w:rPr>
          <w:b/>
        </w:rPr>
        <w:t>Robert Pelikán</w:t>
      </w:r>
      <w:r w:rsidRPr="004B7878">
        <w:rPr>
          <w:b/>
        </w:rPr>
        <w:t>, Ph.D.</w:t>
      </w:r>
    </w:p>
    <w:p w:rsidR="00C10B69" w:rsidRPr="004B7878" w:rsidRDefault="00C10B69" w:rsidP="00C10B69">
      <w:pPr>
        <w:pStyle w:val="Style1"/>
        <w:spacing w:line="240" w:lineRule="auto"/>
        <w:ind w:left="284"/>
        <w:jc w:val="center"/>
        <w:rPr>
          <w:b/>
        </w:rPr>
      </w:pPr>
      <w:r w:rsidRPr="004B7878">
        <w:rPr>
          <w:b/>
        </w:rPr>
        <w:t xml:space="preserve">                                                                     ministr spravedlnosti </w:t>
      </w:r>
    </w:p>
    <w:p w:rsidR="003C1770" w:rsidRPr="004B7878" w:rsidRDefault="003C1770" w:rsidP="0057283D">
      <w:pPr>
        <w:pStyle w:val="Nadpis3"/>
        <w:numPr>
          <w:ilvl w:val="0"/>
          <w:numId w:val="0"/>
        </w:numPr>
        <w:spacing w:before="60" w:after="60" w:line="264" w:lineRule="auto"/>
        <w:ind w:right="-2"/>
        <w:rPr>
          <w:rFonts w:cs="Times New Roman"/>
          <w:szCs w:val="24"/>
        </w:rPr>
      </w:pPr>
    </w:p>
    <w:p w:rsidR="003C1770" w:rsidRPr="004B7878" w:rsidRDefault="003C1770" w:rsidP="0057283D">
      <w:pPr>
        <w:pStyle w:val="Nadpis3"/>
        <w:numPr>
          <w:ilvl w:val="0"/>
          <w:numId w:val="0"/>
        </w:numPr>
        <w:spacing w:before="60" w:after="60" w:line="264" w:lineRule="auto"/>
        <w:ind w:right="-2"/>
        <w:rPr>
          <w:rFonts w:cs="Times New Roman"/>
          <w:szCs w:val="24"/>
        </w:rPr>
      </w:pPr>
    </w:p>
    <w:p w:rsidR="00915EBC" w:rsidRPr="004B7878" w:rsidRDefault="00915EBC" w:rsidP="0057283D">
      <w:pPr>
        <w:pStyle w:val="Nadpis3"/>
        <w:numPr>
          <w:ilvl w:val="0"/>
          <w:numId w:val="0"/>
        </w:numPr>
        <w:spacing w:before="60" w:after="60" w:line="264" w:lineRule="auto"/>
        <w:ind w:right="-2"/>
        <w:rPr>
          <w:rFonts w:cs="Times New Roman"/>
          <w:szCs w:val="24"/>
        </w:rPr>
      </w:pPr>
    </w:p>
    <w:p w:rsidR="00915EBC" w:rsidRPr="004B7878" w:rsidRDefault="00915EBC" w:rsidP="0057283D">
      <w:pPr>
        <w:pStyle w:val="Nadpis3"/>
        <w:numPr>
          <w:ilvl w:val="0"/>
          <w:numId w:val="0"/>
        </w:numPr>
        <w:spacing w:before="60" w:after="60" w:line="264" w:lineRule="auto"/>
        <w:ind w:right="-2"/>
        <w:rPr>
          <w:rFonts w:cs="Times New Roman"/>
          <w:szCs w:val="24"/>
        </w:rPr>
      </w:pPr>
    </w:p>
    <w:sectPr w:rsidR="00915EBC" w:rsidRPr="004B7878" w:rsidSect="0092635D">
      <w:headerReference w:type="default" r:id="rId9"/>
      <w:footerReference w:type="default" r:id="rId10"/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441" w:rsidRDefault="00995441" w:rsidP="00BE6562">
      <w:pPr>
        <w:spacing w:before="0" w:line="240" w:lineRule="auto"/>
      </w:pPr>
      <w:r>
        <w:separator/>
      </w:r>
    </w:p>
  </w:endnote>
  <w:endnote w:type="continuationSeparator" w:id="0">
    <w:p w:rsidR="00995441" w:rsidRDefault="00995441" w:rsidP="00BE656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7466293"/>
      <w:docPartObj>
        <w:docPartGallery w:val="Page Numbers (Bottom of Page)"/>
        <w:docPartUnique/>
      </w:docPartObj>
    </w:sdtPr>
    <w:sdtEndPr/>
    <w:sdtContent>
      <w:p w:rsidR="0016218B" w:rsidRDefault="0016218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8EB">
          <w:rPr>
            <w:noProof/>
          </w:rPr>
          <w:t>16</w:t>
        </w:r>
        <w:r>
          <w:fldChar w:fldCharType="end"/>
        </w:r>
      </w:p>
    </w:sdtContent>
  </w:sdt>
  <w:p w:rsidR="00995441" w:rsidRPr="006913F7" w:rsidRDefault="00995441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441" w:rsidRDefault="00995441" w:rsidP="00BE6562">
      <w:pPr>
        <w:spacing w:before="0" w:line="240" w:lineRule="auto"/>
      </w:pPr>
      <w:r>
        <w:separator/>
      </w:r>
    </w:p>
  </w:footnote>
  <w:footnote w:type="continuationSeparator" w:id="0">
    <w:p w:rsidR="00995441" w:rsidRDefault="00995441" w:rsidP="00BE656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18B" w:rsidRDefault="0016218B">
    <w:pPr>
      <w:pStyle w:val="Zhlav"/>
      <w:jc w:val="center"/>
    </w:pPr>
  </w:p>
  <w:p w:rsidR="00995441" w:rsidRDefault="009954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447"/>
    <w:multiLevelType w:val="hybridMultilevel"/>
    <w:tmpl w:val="1436C4F0"/>
    <w:lvl w:ilvl="0" w:tplc="12603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616B0"/>
    <w:multiLevelType w:val="multilevel"/>
    <w:tmpl w:val="7714CBB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2AE7E2E"/>
    <w:multiLevelType w:val="multilevel"/>
    <w:tmpl w:val="FE78050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3102314"/>
    <w:multiLevelType w:val="hybridMultilevel"/>
    <w:tmpl w:val="EB56EF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563F0"/>
    <w:multiLevelType w:val="hybridMultilevel"/>
    <w:tmpl w:val="836060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F3B85"/>
    <w:multiLevelType w:val="hybridMultilevel"/>
    <w:tmpl w:val="2EB05CE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CE6BC0"/>
    <w:multiLevelType w:val="hybridMultilevel"/>
    <w:tmpl w:val="C93A7530"/>
    <w:lvl w:ilvl="0" w:tplc="6A0E05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84D30"/>
    <w:multiLevelType w:val="hybridMultilevel"/>
    <w:tmpl w:val="BA467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73C1F"/>
    <w:multiLevelType w:val="hybridMultilevel"/>
    <w:tmpl w:val="7F2E8C16"/>
    <w:lvl w:ilvl="0" w:tplc="04050017">
      <w:start w:val="1"/>
      <w:numFmt w:val="lowerLetter"/>
      <w:lvlText w:val="%1)"/>
      <w:lvlJc w:val="left"/>
      <w:pPr>
        <w:ind w:left="15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12" w:hanging="360"/>
      </w:pPr>
    </w:lvl>
    <w:lvl w:ilvl="2" w:tplc="0405001B" w:tentative="1">
      <w:start w:val="1"/>
      <w:numFmt w:val="lowerRoman"/>
      <w:lvlText w:val="%3."/>
      <w:lvlJc w:val="right"/>
      <w:pPr>
        <w:ind w:left="3032" w:hanging="180"/>
      </w:pPr>
    </w:lvl>
    <w:lvl w:ilvl="3" w:tplc="0405000F" w:tentative="1">
      <w:start w:val="1"/>
      <w:numFmt w:val="decimal"/>
      <w:lvlText w:val="%4."/>
      <w:lvlJc w:val="left"/>
      <w:pPr>
        <w:ind w:left="3752" w:hanging="360"/>
      </w:pPr>
    </w:lvl>
    <w:lvl w:ilvl="4" w:tplc="04050019" w:tentative="1">
      <w:start w:val="1"/>
      <w:numFmt w:val="lowerLetter"/>
      <w:lvlText w:val="%5."/>
      <w:lvlJc w:val="left"/>
      <w:pPr>
        <w:ind w:left="4472" w:hanging="360"/>
      </w:pPr>
    </w:lvl>
    <w:lvl w:ilvl="5" w:tplc="0405001B" w:tentative="1">
      <w:start w:val="1"/>
      <w:numFmt w:val="lowerRoman"/>
      <w:lvlText w:val="%6."/>
      <w:lvlJc w:val="right"/>
      <w:pPr>
        <w:ind w:left="5192" w:hanging="180"/>
      </w:pPr>
    </w:lvl>
    <w:lvl w:ilvl="6" w:tplc="0405000F" w:tentative="1">
      <w:start w:val="1"/>
      <w:numFmt w:val="decimal"/>
      <w:lvlText w:val="%7."/>
      <w:lvlJc w:val="left"/>
      <w:pPr>
        <w:ind w:left="5912" w:hanging="360"/>
      </w:pPr>
    </w:lvl>
    <w:lvl w:ilvl="7" w:tplc="04050019" w:tentative="1">
      <w:start w:val="1"/>
      <w:numFmt w:val="lowerLetter"/>
      <w:lvlText w:val="%8."/>
      <w:lvlJc w:val="left"/>
      <w:pPr>
        <w:ind w:left="6632" w:hanging="360"/>
      </w:pPr>
    </w:lvl>
    <w:lvl w:ilvl="8" w:tplc="0405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9">
    <w:nsid w:val="210A3A07"/>
    <w:multiLevelType w:val="hybridMultilevel"/>
    <w:tmpl w:val="BD842C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71601"/>
    <w:multiLevelType w:val="hybridMultilevel"/>
    <w:tmpl w:val="9272C2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F2208"/>
    <w:multiLevelType w:val="hybridMultilevel"/>
    <w:tmpl w:val="89C6F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B1203"/>
    <w:multiLevelType w:val="hybridMultilevel"/>
    <w:tmpl w:val="62EC5D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71101"/>
    <w:multiLevelType w:val="hybridMultilevel"/>
    <w:tmpl w:val="F314D2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741A3"/>
    <w:multiLevelType w:val="hybridMultilevel"/>
    <w:tmpl w:val="B8C6F902"/>
    <w:lvl w:ilvl="0" w:tplc="77C097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E41A1"/>
    <w:multiLevelType w:val="multilevel"/>
    <w:tmpl w:val="F3E2DE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775324A"/>
    <w:multiLevelType w:val="hybridMultilevel"/>
    <w:tmpl w:val="A6768932"/>
    <w:lvl w:ilvl="0" w:tplc="EF08BAD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31438"/>
    <w:multiLevelType w:val="hybridMultilevel"/>
    <w:tmpl w:val="1732616C"/>
    <w:lvl w:ilvl="0" w:tplc="2BEC63CC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CE467A"/>
    <w:multiLevelType w:val="hybridMultilevel"/>
    <w:tmpl w:val="A6768932"/>
    <w:lvl w:ilvl="0" w:tplc="EF08BAD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366F25"/>
    <w:multiLevelType w:val="multilevel"/>
    <w:tmpl w:val="67968068"/>
    <w:lvl w:ilvl="0">
      <w:start w:val="1"/>
      <w:numFmt w:val="none"/>
      <w:pStyle w:val="Nadpis"/>
      <w:suff w:val="space"/>
      <w:lvlText w:val="%1"/>
      <w:lvlJc w:val="left"/>
      <w:pPr>
        <w:ind w:left="0" w:firstLine="0"/>
      </w:pPr>
    </w:lvl>
    <w:lvl w:ilvl="1">
      <w:start w:val="1"/>
      <w:numFmt w:val="upperRoman"/>
      <w:pStyle w:val="Nadpis1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Nadpis2"/>
      <w:suff w:val="space"/>
      <w:lvlText w:val="(%3)"/>
      <w:lvlJc w:val="left"/>
      <w:pPr>
        <w:ind w:left="1844" w:firstLine="0"/>
      </w:pPr>
    </w:lvl>
    <w:lvl w:ilvl="3">
      <w:start w:val="1"/>
      <w:numFmt w:val="lowerLetter"/>
      <w:pStyle w:val="Nadpis3"/>
      <w:lvlText w:val="%4)"/>
      <w:lvlJc w:val="right"/>
      <w:pPr>
        <w:tabs>
          <w:tab w:val="num" w:pos="851"/>
        </w:tabs>
        <w:ind w:left="851" w:hanging="227"/>
      </w:pPr>
    </w:lvl>
    <w:lvl w:ilvl="4">
      <w:start w:val="1"/>
      <w:numFmt w:val="decimal"/>
      <w:pStyle w:val="Nadpis4"/>
      <w:lvlText w:val="%5."/>
      <w:lvlJc w:val="right"/>
      <w:pPr>
        <w:tabs>
          <w:tab w:val="num" w:pos="1304"/>
        </w:tabs>
        <w:ind w:left="1304" w:hanging="227"/>
      </w:pPr>
    </w:lvl>
    <w:lvl w:ilvl="5">
      <w:start w:val="1"/>
      <w:numFmt w:val="decimal"/>
      <w:pStyle w:val="Nadpis5"/>
      <w:lvlText w:val="%1.%2.%3.%4.%5.%6"/>
      <w:lvlJc w:val="right"/>
      <w:pPr>
        <w:tabs>
          <w:tab w:val="num" w:pos="170"/>
        </w:tabs>
        <w:ind w:left="170" w:hanging="170"/>
      </w:pPr>
    </w:lvl>
    <w:lvl w:ilvl="6">
      <w:start w:val="1"/>
      <w:numFmt w:val="decimal"/>
      <w:pStyle w:val="Nadpis6"/>
      <w:lvlText w:val="%1.%2.%3.%4.%5.%6.%7"/>
      <w:lvlJc w:val="right"/>
      <w:pPr>
        <w:tabs>
          <w:tab w:val="num" w:pos="170"/>
        </w:tabs>
        <w:ind w:left="170" w:hanging="170"/>
      </w:pPr>
    </w:lvl>
    <w:lvl w:ilvl="7">
      <w:start w:val="1"/>
      <w:numFmt w:val="decimal"/>
      <w:pStyle w:val="Nadpis7"/>
      <w:lvlText w:val="%1.%2.%3.%4.%5.%6.%7.%8"/>
      <w:lvlJc w:val="right"/>
      <w:pPr>
        <w:tabs>
          <w:tab w:val="num" w:pos="170"/>
        </w:tabs>
        <w:ind w:left="170" w:hanging="170"/>
      </w:pPr>
    </w:lvl>
    <w:lvl w:ilvl="8">
      <w:start w:val="1"/>
      <w:numFmt w:val="decimal"/>
      <w:pStyle w:val="Nadpis8"/>
      <w:lvlText w:val="%1.%2.%3.%4.%5.%6.%7.%8.%9"/>
      <w:lvlJc w:val="right"/>
      <w:pPr>
        <w:tabs>
          <w:tab w:val="num" w:pos="170"/>
        </w:tabs>
        <w:ind w:left="170" w:hanging="170"/>
      </w:pPr>
    </w:lvl>
  </w:abstractNum>
  <w:abstractNum w:abstractNumId="20">
    <w:nsid w:val="41DF4A1C"/>
    <w:multiLevelType w:val="hybridMultilevel"/>
    <w:tmpl w:val="02C6D384"/>
    <w:lvl w:ilvl="0" w:tplc="0405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1">
    <w:nsid w:val="42B3157B"/>
    <w:multiLevelType w:val="hybridMultilevel"/>
    <w:tmpl w:val="9D52CC3C"/>
    <w:lvl w:ilvl="0" w:tplc="5970A984">
      <w:start w:val="4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3025441"/>
    <w:multiLevelType w:val="hybridMultilevel"/>
    <w:tmpl w:val="85F69738"/>
    <w:lvl w:ilvl="0" w:tplc="1F6CF20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586F04"/>
    <w:multiLevelType w:val="hybridMultilevel"/>
    <w:tmpl w:val="68B2F0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7B4A5B"/>
    <w:multiLevelType w:val="hybridMultilevel"/>
    <w:tmpl w:val="817C03E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8897F30"/>
    <w:multiLevelType w:val="hybridMultilevel"/>
    <w:tmpl w:val="EBF82F60"/>
    <w:lvl w:ilvl="0" w:tplc="93EC5576">
      <w:start w:val="3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FD449F"/>
    <w:multiLevelType w:val="hybridMultilevel"/>
    <w:tmpl w:val="73FE60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722C84"/>
    <w:multiLevelType w:val="hybridMultilevel"/>
    <w:tmpl w:val="649E7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5C7C84"/>
    <w:multiLevelType w:val="hybridMultilevel"/>
    <w:tmpl w:val="480C4836"/>
    <w:lvl w:ilvl="0" w:tplc="A0E87B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E3040"/>
    <w:multiLevelType w:val="hybridMultilevel"/>
    <w:tmpl w:val="9F3423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EE0DCC"/>
    <w:multiLevelType w:val="hybridMultilevel"/>
    <w:tmpl w:val="0D968C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A156AB"/>
    <w:multiLevelType w:val="hybridMultilevel"/>
    <w:tmpl w:val="5A4C7FBA"/>
    <w:lvl w:ilvl="0" w:tplc="2C2C028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B1743B"/>
    <w:multiLevelType w:val="hybridMultilevel"/>
    <w:tmpl w:val="38C672A0"/>
    <w:lvl w:ilvl="0" w:tplc="ACEC86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9B21E0"/>
    <w:multiLevelType w:val="multilevel"/>
    <w:tmpl w:val="8BCEF6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A1339BF"/>
    <w:multiLevelType w:val="hybridMultilevel"/>
    <w:tmpl w:val="3CDE74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D961B9"/>
    <w:multiLevelType w:val="hybridMultilevel"/>
    <w:tmpl w:val="66564F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303B98"/>
    <w:multiLevelType w:val="hybridMultilevel"/>
    <w:tmpl w:val="9648CB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6C1C02"/>
    <w:multiLevelType w:val="hybridMultilevel"/>
    <w:tmpl w:val="6B2AC0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FE5E88"/>
    <w:multiLevelType w:val="hybridMultilevel"/>
    <w:tmpl w:val="5E1E04FA"/>
    <w:lvl w:ilvl="0" w:tplc="DAA20A8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E86778"/>
    <w:multiLevelType w:val="hybridMultilevel"/>
    <w:tmpl w:val="78DE38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03B80"/>
    <w:multiLevelType w:val="hybridMultilevel"/>
    <w:tmpl w:val="5F1E65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E10E8F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BD7640"/>
    <w:multiLevelType w:val="hybridMultilevel"/>
    <w:tmpl w:val="C978BA0E"/>
    <w:lvl w:ilvl="0" w:tplc="5970A98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396FE2"/>
    <w:multiLevelType w:val="hybridMultilevel"/>
    <w:tmpl w:val="392802D2"/>
    <w:lvl w:ilvl="0" w:tplc="0405000F">
      <w:start w:val="1"/>
      <w:numFmt w:val="decimal"/>
      <w:lvlText w:val="%1."/>
      <w:lvlJc w:val="left"/>
      <w:pPr>
        <w:ind w:left="15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12" w:hanging="360"/>
      </w:pPr>
    </w:lvl>
    <w:lvl w:ilvl="2" w:tplc="0405001B" w:tentative="1">
      <w:start w:val="1"/>
      <w:numFmt w:val="lowerRoman"/>
      <w:lvlText w:val="%3."/>
      <w:lvlJc w:val="right"/>
      <w:pPr>
        <w:ind w:left="3032" w:hanging="180"/>
      </w:pPr>
    </w:lvl>
    <w:lvl w:ilvl="3" w:tplc="0405000F" w:tentative="1">
      <w:start w:val="1"/>
      <w:numFmt w:val="decimal"/>
      <w:lvlText w:val="%4."/>
      <w:lvlJc w:val="left"/>
      <w:pPr>
        <w:ind w:left="3752" w:hanging="360"/>
      </w:pPr>
    </w:lvl>
    <w:lvl w:ilvl="4" w:tplc="04050019" w:tentative="1">
      <w:start w:val="1"/>
      <w:numFmt w:val="lowerLetter"/>
      <w:lvlText w:val="%5."/>
      <w:lvlJc w:val="left"/>
      <w:pPr>
        <w:ind w:left="4472" w:hanging="360"/>
      </w:pPr>
    </w:lvl>
    <w:lvl w:ilvl="5" w:tplc="0405001B" w:tentative="1">
      <w:start w:val="1"/>
      <w:numFmt w:val="lowerRoman"/>
      <w:lvlText w:val="%6."/>
      <w:lvlJc w:val="right"/>
      <w:pPr>
        <w:ind w:left="5192" w:hanging="180"/>
      </w:pPr>
    </w:lvl>
    <w:lvl w:ilvl="6" w:tplc="0405000F" w:tentative="1">
      <w:start w:val="1"/>
      <w:numFmt w:val="decimal"/>
      <w:lvlText w:val="%7."/>
      <w:lvlJc w:val="left"/>
      <w:pPr>
        <w:ind w:left="5912" w:hanging="360"/>
      </w:pPr>
    </w:lvl>
    <w:lvl w:ilvl="7" w:tplc="04050019" w:tentative="1">
      <w:start w:val="1"/>
      <w:numFmt w:val="lowerLetter"/>
      <w:lvlText w:val="%8."/>
      <w:lvlJc w:val="left"/>
      <w:pPr>
        <w:ind w:left="6632" w:hanging="360"/>
      </w:pPr>
    </w:lvl>
    <w:lvl w:ilvl="8" w:tplc="0405001B" w:tentative="1">
      <w:start w:val="1"/>
      <w:numFmt w:val="lowerRoman"/>
      <w:lvlText w:val="%9."/>
      <w:lvlJc w:val="right"/>
      <w:pPr>
        <w:ind w:left="7352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8"/>
  </w:num>
  <w:num w:numId="4">
    <w:abstractNumId w:val="0"/>
  </w:num>
  <w:num w:numId="5">
    <w:abstractNumId w:val="17"/>
  </w:num>
  <w:num w:numId="6">
    <w:abstractNumId w:val="18"/>
  </w:num>
  <w:num w:numId="7">
    <w:abstractNumId w:val="1"/>
  </w:num>
  <w:num w:numId="8">
    <w:abstractNumId w:val="6"/>
  </w:num>
  <w:num w:numId="9">
    <w:abstractNumId w:val="41"/>
  </w:num>
  <w:num w:numId="10">
    <w:abstractNumId w:val="27"/>
  </w:num>
  <w:num w:numId="11">
    <w:abstractNumId w:val="42"/>
  </w:num>
  <w:num w:numId="12">
    <w:abstractNumId w:val="40"/>
  </w:num>
  <w:num w:numId="13">
    <w:abstractNumId w:val="25"/>
  </w:num>
  <w:num w:numId="14">
    <w:abstractNumId w:val="28"/>
  </w:num>
  <w:num w:numId="15">
    <w:abstractNumId w:val="3"/>
  </w:num>
  <w:num w:numId="16">
    <w:abstractNumId w:val="11"/>
  </w:num>
  <w:num w:numId="17">
    <w:abstractNumId w:val="20"/>
  </w:num>
  <w:num w:numId="18">
    <w:abstractNumId w:val="36"/>
  </w:num>
  <w:num w:numId="19">
    <w:abstractNumId w:val="15"/>
  </w:num>
  <w:num w:numId="20">
    <w:abstractNumId w:val="33"/>
  </w:num>
  <w:num w:numId="21">
    <w:abstractNumId w:val="2"/>
  </w:num>
  <w:num w:numId="22">
    <w:abstractNumId w:val="32"/>
  </w:num>
  <w:num w:numId="23">
    <w:abstractNumId w:val="24"/>
  </w:num>
  <w:num w:numId="24">
    <w:abstractNumId w:val="26"/>
  </w:num>
  <w:num w:numId="25">
    <w:abstractNumId w:val="37"/>
  </w:num>
  <w:num w:numId="26">
    <w:abstractNumId w:val="10"/>
  </w:num>
  <w:num w:numId="27">
    <w:abstractNumId w:val="29"/>
  </w:num>
  <w:num w:numId="28">
    <w:abstractNumId w:val="12"/>
  </w:num>
  <w:num w:numId="29">
    <w:abstractNumId w:val="22"/>
  </w:num>
  <w:num w:numId="30">
    <w:abstractNumId w:val="14"/>
  </w:num>
  <w:num w:numId="31">
    <w:abstractNumId w:val="7"/>
  </w:num>
  <w:num w:numId="32">
    <w:abstractNumId w:val="9"/>
  </w:num>
  <w:num w:numId="33">
    <w:abstractNumId w:val="8"/>
  </w:num>
  <w:num w:numId="34">
    <w:abstractNumId w:val="23"/>
  </w:num>
  <w:num w:numId="35">
    <w:abstractNumId w:val="30"/>
  </w:num>
  <w:num w:numId="36">
    <w:abstractNumId w:val="13"/>
  </w:num>
  <w:num w:numId="37">
    <w:abstractNumId w:val="34"/>
  </w:num>
  <w:num w:numId="38">
    <w:abstractNumId w:val="35"/>
  </w:num>
  <w:num w:numId="39">
    <w:abstractNumId w:val="4"/>
  </w:num>
  <w:num w:numId="40">
    <w:abstractNumId w:val="39"/>
  </w:num>
  <w:num w:numId="41">
    <w:abstractNumId w:val="5"/>
  </w:num>
  <w:num w:numId="42">
    <w:abstractNumId w:val="21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1F"/>
    <w:rsid w:val="00013B44"/>
    <w:rsid w:val="0002138B"/>
    <w:rsid w:val="00041FA0"/>
    <w:rsid w:val="00042C2F"/>
    <w:rsid w:val="000451B3"/>
    <w:rsid w:val="00050E1E"/>
    <w:rsid w:val="0005196A"/>
    <w:rsid w:val="000564B4"/>
    <w:rsid w:val="00057F3D"/>
    <w:rsid w:val="0006339C"/>
    <w:rsid w:val="00064225"/>
    <w:rsid w:val="00064B50"/>
    <w:rsid w:val="00075B19"/>
    <w:rsid w:val="000826BC"/>
    <w:rsid w:val="000910A2"/>
    <w:rsid w:val="000B3AF5"/>
    <w:rsid w:val="000B591B"/>
    <w:rsid w:val="000C07CA"/>
    <w:rsid w:val="000C485F"/>
    <w:rsid w:val="000D62B7"/>
    <w:rsid w:val="000F368A"/>
    <w:rsid w:val="00104754"/>
    <w:rsid w:val="00112A46"/>
    <w:rsid w:val="0016218B"/>
    <w:rsid w:val="001626E7"/>
    <w:rsid w:val="00162BA4"/>
    <w:rsid w:val="0016338F"/>
    <w:rsid w:val="00171BB3"/>
    <w:rsid w:val="0018022B"/>
    <w:rsid w:val="001912BF"/>
    <w:rsid w:val="001916D7"/>
    <w:rsid w:val="001A2F16"/>
    <w:rsid w:val="001B7643"/>
    <w:rsid w:val="001C2DCB"/>
    <w:rsid w:val="001D22AE"/>
    <w:rsid w:val="001D6217"/>
    <w:rsid w:val="001E5C46"/>
    <w:rsid w:val="001E7163"/>
    <w:rsid w:val="001F1E27"/>
    <w:rsid w:val="001F3841"/>
    <w:rsid w:val="002350D5"/>
    <w:rsid w:val="002617A6"/>
    <w:rsid w:val="0026291F"/>
    <w:rsid w:val="00264DD8"/>
    <w:rsid w:val="00274671"/>
    <w:rsid w:val="002760E5"/>
    <w:rsid w:val="00294F75"/>
    <w:rsid w:val="002A7EAC"/>
    <w:rsid w:val="002E4A7C"/>
    <w:rsid w:val="002E4CF6"/>
    <w:rsid w:val="002E747A"/>
    <w:rsid w:val="002E78C9"/>
    <w:rsid w:val="002F18AF"/>
    <w:rsid w:val="00317D3D"/>
    <w:rsid w:val="00326A5A"/>
    <w:rsid w:val="003352D5"/>
    <w:rsid w:val="0033728F"/>
    <w:rsid w:val="003422C6"/>
    <w:rsid w:val="003468F3"/>
    <w:rsid w:val="003500EF"/>
    <w:rsid w:val="00351499"/>
    <w:rsid w:val="00355288"/>
    <w:rsid w:val="00394F90"/>
    <w:rsid w:val="003B3D36"/>
    <w:rsid w:val="003B45EB"/>
    <w:rsid w:val="003C1770"/>
    <w:rsid w:val="003C2CEE"/>
    <w:rsid w:val="003C7749"/>
    <w:rsid w:val="003D142E"/>
    <w:rsid w:val="003D3E93"/>
    <w:rsid w:val="003D6E48"/>
    <w:rsid w:val="003E0AF5"/>
    <w:rsid w:val="003E2982"/>
    <w:rsid w:val="003F018E"/>
    <w:rsid w:val="003F2AF7"/>
    <w:rsid w:val="00402FFA"/>
    <w:rsid w:val="00410940"/>
    <w:rsid w:val="004228AB"/>
    <w:rsid w:val="00432445"/>
    <w:rsid w:val="004422A9"/>
    <w:rsid w:val="00443FB0"/>
    <w:rsid w:val="00452DB3"/>
    <w:rsid w:val="00461B35"/>
    <w:rsid w:val="00462F14"/>
    <w:rsid w:val="00463382"/>
    <w:rsid w:val="0046380D"/>
    <w:rsid w:val="00467821"/>
    <w:rsid w:val="00480DD5"/>
    <w:rsid w:val="004A3CE2"/>
    <w:rsid w:val="004B4577"/>
    <w:rsid w:val="004B7878"/>
    <w:rsid w:val="004D4585"/>
    <w:rsid w:val="004F11BD"/>
    <w:rsid w:val="004F14A0"/>
    <w:rsid w:val="004F3148"/>
    <w:rsid w:val="0050309C"/>
    <w:rsid w:val="005323F2"/>
    <w:rsid w:val="005414F5"/>
    <w:rsid w:val="00554667"/>
    <w:rsid w:val="00563E28"/>
    <w:rsid w:val="00566545"/>
    <w:rsid w:val="00566DA0"/>
    <w:rsid w:val="0057086D"/>
    <w:rsid w:val="0057283D"/>
    <w:rsid w:val="00590925"/>
    <w:rsid w:val="005952B3"/>
    <w:rsid w:val="00596920"/>
    <w:rsid w:val="005A6F8F"/>
    <w:rsid w:val="005E6229"/>
    <w:rsid w:val="005E6563"/>
    <w:rsid w:val="005F48A9"/>
    <w:rsid w:val="005F6F84"/>
    <w:rsid w:val="0061199C"/>
    <w:rsid w:val="00611A9B"/>
    <w:rsid w:val="00616B41"/>
    <w:rsid w:val="00624015"/>
    <w:rsid w:val="00665F50"/>
    <w:rsid w:val="00667FCB"/>
    <w:rsid w:val="00674962"/>
    <w:rsid w:val="00675584"/>
    <w:rsid w:val="006913F7"/>
    <w:rsid w:val="00693CF8"/>
    <w:rsid w:val="00697E79"/>
    <w:rsid w:val="006B6559"/>
    <w:rsid w:val="006C5612"/>
    <w:rsid w:val="006D47D9"/>
    <w:rsid w:val="006E4DB2"/>
    <w:rsid w:val="00710A8A"/>
    <w:rsid w:val="00714806"/>
    <w:rsid w:val="00716CD6"/>
    <w:rsid w:val="00723C10"/>
    <w:rsid w:val="0073141E"/>
    <w:rsid w:val="0073707C"/>
    <w:rsid w:val="007633F0"/>
    <w:rsid w:val="00781044"/>
    <w:rsid w:val="00781E95"/>
    <w:rsid w:val="0078676F"/>
    <w:rsid w:val="007871CC"/>
    <w:rsid w:val="00791F1B"/>
    <w:rsid w:val="007A232C"/>
    <w:rsid w:val="007A24F8"/>
    <w:rsid w:val="007B7C0C"/>
    <w:rsid w:val="007C7E8C"/>
    <w:rsid w:val="007D2245"/>
    <w:rsid w:val="007E0A92"/>
    <w:rsid w:val="007E477C"/>
    <w:rsid w:val="007F06DA"/>
    <w:rsid w:val="00815C0F"/>
    <w:rsid w:val="00832EFA"/>
    <w:rsid w:val="00847D12"/>
    <w:rsid w:val="00856140"/>
    <w:rsid w:val="00866B2F"/>
    <w:rsid w:val="008878DA"/>
    <w:rsid w:val="008A42A9"/>
    <w:rsid w:val="008A4D01"/>
    <w:rsid w:val="008E7593"/>
    <w:rsid w:val="008F2B88"/>
    <w:rsid w:val="008F4569"/>
    <w:rsid w:val="009010B8"/>
    <w:rsid w:val="00907158"/>
    <w:rsid w:val="00915EBC"/>
    <w:rsid w:val="00917506"/>
    <w:rsid w:val="009204DE"/>
    <w:rsid w:val="0092356B"/>
    <w:rsid w:val="0092532E"/>
    <w:rsid w:val="0092635D"/>
    <w:rsid w:val="0093368D"/>
    <w:rsid w:val="0096488C"/>
    <w:rsid w:val="0096662E"/>
    <w:rsid w:val="009676FB"/>
    <w:rsid w:val="009721F1"/>
    <w:rsid w:val="0098071A"/>
    <w:rsid w:val="009829C4"/>
    <w:rsid w:val="00995441"/>
    <w:rsid w:val="009A0020"/>
    <w:rsid w:val="009A2E1F"/>
    <w:rsid w:val="009D15E6"/>
    <w:rsid w:val="009E104D"/>
    <w:rsid w:val="009E340F"/>
    <w:rsid w:val="009F4EDE"/>
    <w:rsid w:val="00A04239"/>
    <w:rsid w:val="00A053A2"/>
    <w:rsid w:val="00A27B00"/>
    <w:rsid w:val="00A3086A"/>
    <w:rsid w:val="00A31D80"/>
    <w:rsid w:val="00A507E7"/>
    <w:rsid w:val="00A5371C"/>
    <w:rsid w:val="00AA2404"/>
    <w:rsid w:val="00AA4114"/>
    <w:rsid w:val="00AB4BEB"/>
    <w:rsid w:val="00AD152C"/>
    <w:rsid w:val="00AD6C7A"/>
    <w:rsid w:val="00AF2902"/>
    <w:rsid w:val="00B014E3"/>
    <w:rsid w:val="00B02D67"/>
    <w:rsid w:val="00B3255C"/>
    <w:rsid w:val="00B4275C"/>
    <w:rsid w:val="00B43415"/>
    <w:rsid w:val="00B643ED"/>
    <w:rsid w:val="00B73D5B"/>
    <w:rsid w:val="00B74AD4"/>
    <w:rsid w:val="00B76344"/>
    <w:rsid w:val="00B8068A"/>
    <w:rsid w:val="00B85F25"/>
    <w:rsid w:val="00B866B6"/>
    <w:rsid w:val="00B86736"/>
    <w:rsid w:val="00B90481"/>
    <w:rsid w:val="00BA690F"/>
    <w:rsid w:val="00BA7109"/>
    <w:rsid w:val="00BC4E14"/>
    <w:rsid w:val="00BE3799"/>
    <w:rsid w:val="00BE6562"/>
    <w:rsid w:val="00BF22CE"/>
    <w:rsid w:val="00BF3B6F"/>
    <w:rsid w:val="00C03127"/>
    <w:rsid w:val="00C074F8"/>
    <w:rsid w:val="00C10B69"/>
    <w:rsid w:val="00C11068"/>
    <w:rsid w:val="00C143E5"/>
    <w:rsid w:val="00C17A98"/>
    <w:rsid w:val="00C30CE8"/>
    <w:rsid w:val="00C31265"/>
    <w:rsid w:val="00C3360F"/>
    <w:rsid w:val="00C41F2B"/>
    <w:rsid w:val="00C5044C"/>
    <w:rsid w:val="00C52176"/>
    <w:rsid w:val="00C64665"/>
    <w:rsid w:val="00C653EF"/>
    <w:rsid w:val="00C67FED"/>
    <w:rsid w:val="00C73224"/>
    <w:rsid w:val="00C77501"/>
    <w:rsid w:val="00C83FF1"/>
    <w:rsid w:val="00C8503B"/>
    <w:rsid w:val="00C85F0F"/>
    <w:rsid w:val="00CC4031"/>
    <w:rsid w:val="00CE3C19"/>
    <w:rsid w:val="00CE62BB"/>
    <w:rsid w:val="00CE65BB"/>
    <w:rsid w:val="00CF0856"/>
    <w:rsid w:val="00CF726D"/>
    <w:rsid w:val="00D171D2"/>
    <w:rsid w:val="00D21589"/>
    <w:rsid w:val="00D303F6"/>
    <w:rsid w:val="00D31CD7"/>
    <w:rsid w:val="00D40EA3"/>
    <w:rsid w:val="00D4215E"/>
    <w:rsid w:val="00D43D76"/>
    <w:rsid w:val="00D50D14"/>
    <w:rsid w:val="00D51562"/>
    <w:rsid w:val="00D5199B"/>
    <w:rsid w:val="00D528EB"/>
    <w:rsid w:val="00D867BC"/>
    <w:rsid w:val="00D92475"/>
    <w:rsid w:val="00D93899"/>
    <w:rsid w:val="00D975B9"/>
    <w:rsid w:val="00DA181C"/>
    <w:rsid w:val="00DA2E1B"/>
    <w:rsid w:val="00DA74AE"/>
    <w:rsid w:val="00DB2A1E"/>
    <w:rsid w:val="00DC31B6"/>
    <w:rsid w:val="00DC34EF"/>
    <w:rsid w:val="00DD3B32"/>
    <w:rsid w:val="00DE347B"/>
    <w:rsid w:val="00DF0890"/>
    <w:rsid w:val="00E04876"/>
    <w:rsid w:val="00E2057E"/>
    <w:rsid w:val="00E24BEE"/>
    <w:rsid w:val="00E26A62"/>
    <w:rsid w:val="00E3166D"/>
    <w:rsid w:val="00E33B9A"/>
    <w:rsid w:val="00E42D2A"/>
    <w:rsid w:val="00E57C01"/>
    <w:rsid w:val="00E67C6C"/>
    <w:rsid w:val="00E748B7"/>
    <w:rsid w:val="00EE03D8"/>
    <w:rsid w:val="00EE7C00"/>
    <w:rsid w:val="00EF4B9D"/>
    <w:rsid w:val="00F03ACD"/>
    <w:rsid w:val="00F07DC2"/>
    <w:rsid w:val="00F267AB"/>
    <w:rsid w:val="00F301A8"/>
    <w:rsid w:val="00F4544F"/>
    <w:rsid w:val="00F454B4"/>
    <w:rsid w:val="00F4766D"/>
    <w:rsid w:val="00F563E8"/>
    <w:rsid w:val="00F65FDA"/>
    <w:rsid w:val="00F7709D"/>
    <w:rsid w:val="00F856D5"/>
    <w:rsid w:val="00F9686C"/>
    <w:rsid w:val="00FB03B7"/>
    <w:rsid w:val="00FB095B"/>
    <w:rsid w:val="00FB1909"/>
    <w:rsid w:val="00FB472D"/>
    <w:rsid w:val="00FD653F"/>
    <w:rsid w:val="00FD659B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E1F"/>
    <w:pPr>
      <w:spacing w:before="12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9A2E1F"/>
    <w:pPr>
      <w:keepNext/>
      <w:keepLines/>
      <w:numPr>
        <w:ilvl w:val="1"/>
        <w:numId w:val="1"/>
      </w:numPr>
      <w:spacing w:before="720" w:after="24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semiHidden/>
    <w:unhideWhenUsed/>
    <w:qFormat/>
    <w:rsid w:val="009A2E1F"/>
    <w:pPr>
      <w:numPr>
        <w:ilvl w:val="2"/>
        <w:numId w:val="1"/>
      </w:numPr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link w:val="Nadpis3Char"/>
    <w:unhideWhenUsed/>
    <w:qFormat/>
    <w:rsid w:val="009A2E1F"/>
    <w:pPr>
      <w:numPr>
        <w:ilvl w:val="3"/>
        <w:numId w:val="1"/>
      </w:numPr>
      <w:ind w:right="624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link w:val="Nadpis4Char"/>
    <w:semiHidden/>
    <w:unhideWhenUsed/>
    <w:qFormat/>
    <w:rsid w:val="009A2E1F"/>
    <w:pPr>
      <w:numPr>
        <w:ilvl w:val="4"/>
        <w:numId w:val="1"/>
      </w:numPr>
      <w:ind w:right="1077"/>
      <w:outlineLvl w:val="3"/>
    </w:pPr>
    <w:rPr>
      <w:bCs/>
      <w:szCs w:val="28"/>
    </w:rPr>
  </w:style>
  <w:style w:type="paragraph" w:styleId="Nadpis5">
    <w:name w:val="heading 5"/>
    <w:basedOn w:val="Normln"/>
    <w:link w:val="Nadpis5Char"/>
    <w:semiHidden/>
    <w:unhideWhenUsed/>
    <w:qFormat/>
    <w:rsid w:val="009A2E1F"/>
    <w:pPr>
      <w:numPr>
        <w:ilvl w:val="5"/>
        <w:numId w:val="1"/>
      </w:numPr>
      <w:ind w:right="1191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A2E1F"/>
    <w:pPr>
      <w:numPr>
        <w:ilvl w:val="6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A2E1F"/>
    <w:pPr>
      <w:numPr>
        <w:ilvl w:val="7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unhideWhenUsed/>
    <w:qFormat/>
    <w:rsid w:val="009A2E1F"/>
    <w:pPr>
      <w:numPr>
        <w:ilvl w:val="8"/>
        <w:numId w:val="1"/>
      </w:num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2E1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A2E1F"/>
    <w:rPr>
      <w:rFonts w:ascii="Times New Roman" w:eastAsia="Times New Roman" w:hAnsi="Times New Roman" w:cs="Arial"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A2E1F"/>
    <w:rPr>
      <w:rFonts w:ascii="Times New Roman" w:eastAsia="Times New Roman" w:hAnsi="Times New Roman" w:cs="Arial"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A2E1F"/>
    <w:rPr>
      <w:rFonts w:ascii="Times New Roman" w:eastAsia="Times New Roman" w:hAnsi="Times New Roman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9A2E1F"/>
    <w:rPr>
      <w:rFonts w:ascii="Times New Roman" w:eastAsia="Times New Roman" w:hAnsi="Times New Roman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9A2E1F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A2E1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9A2E1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9A2E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9A2E1F"/>
    <w:pPr>
      <w:ind w:left="708"/>
    </w:pPr>
  </w:style>
  <w:style w:type="paragraph" w:customStyle="1" w:styleId="Nadpis">
    <w:name w:val="Nadpis"/>
    <w:basedOn w:val="Nadpis1"/>
    <w:next w:val="Nadpis1"/>
    <w:rsid w:val="009A2E1F"/>
    <w:pPr>
      <w:pageBreakBefore/>
      <w:numPr>
        <w:ilvl w:val="0"/>
      </w:numPr>
    </w:pPr>
  </w:style>
  <w:style w:type="paragraph" w:styleId="Zhlav">
    <w:name w:val="header"/>
    <w:basedOn w:val="Normln"/>
    <w:link w:val="ZhlavChar"/>
    <w:uiPriority w:val="99"/>
    <w:unhideWhenUsed/>
    <w:rsid w:val="00BE656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65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656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6562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26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3422C6"/>
  </w:style>
  <w:style w:type="character" w:styleId="Odkaznakoment">
    <w:name w:val="annotation reference"/>
    <w:basedOn w:val="Standardnpsmoodstavce"/>
    <w:uiPriority w:val="99"/>
    <w:semiHidden/>
    <w:unhideWhenUsed/>
    <w:rsid w:val="006755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55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55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55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558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58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58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e1">
    <w:name w:val="Style 1"/>
    <w:basedOn w:val="Normln"/>
    <w:rsid w:val="00C10B69"/>
    <w:pPr>
      <w:widowControl w:val="0"/>
      <w:autoSpaceDE w:val="0"/>
      <w:autoSpaceDN w:val="0"/>
      <w:spacing w:before="0" w:line="348" w:lineRule="atLeast"/>
      <w:ind w:left="36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E1F"/>
    <w:pPr>
      <w:spacing w:before="12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9A2E1F"/>
    <w:pPr>
      <w:keepNext/>
      <w:keepLines/>
      <w:numPr>
        <w:ilvl w:val="1"/>
        <w:numId w:val="1"/>
      </w:numPr>
      <w:spacing w:before="720" w:after="24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semiHidden/>
    <w:unhideWhenUsed/>
    <w:qFormat/>
    <w:rsid w:val="009A2E1F"/>
    <w:pPr>
      <w:numPr>
        <w:ilvl w:val="2"/>
        <w:numId w:val="1"/>
      </w:numPr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link w:val="Nadpis3Char"/>
    <w:unhideWhenUsed/>
    <w:qFormat/>
    <w:rsid w:val="009A2E1F"/>
    <w:pPr>
      <w:numPr>
        <w:ilvl w:val="3"/>
        <w:numId w:val="1"/>
      </w:numPr>
      <w:ind w:right="624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link w:val="Nadpis4Char"/>
    <w:semiHidden/>
    <w:unhideWhenUsed/>
    <w:qFormat/>
    <w:rsid w:val="009A2E1F"/>
    <w:pPr>
      <w:numPr>
        <w:ilvl w:val="4"/>
        <w:numId w:val="1"/>
      </w:numPr>
      <w:ind w:right="1077"/>
      <w:outlineLvl w:val="3"/>
    </w:pPr>
    <w:rPr>
      <w:bCs/>
      <w:szCs w:val="28"/>
    </w:rPr>
  </w:style>
  <w:style w:type="paragraph" w:styleId="Nadpis5">
    <w:name w:val="heading 5"/>
    <w:basedOn w:val="Normln"/>
    <w:link w:val="Nadpis5Char"/>
    <w:semiHidden/>
    <w:unhideWhenUsed/>
    <w:qFormat/>
    <w:rsid w:val="009A2E1F"/>
    <w:pPr>
      <w:numPr>
        <w:ilvl w:val="5"/>
        <w:numId w:val="1"/>
      </w:numPr>
      <w:ind w:right="1191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A2E1F"/>
    <w:pPr>
      <w:numPr>
        <w:ilvl w:val="6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A2E1F"/>
    <w:pPr>
      <w:numPr>
        <w:ilvl w:val="7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unhideWhenUsed/>
    <w:qFormat/>
    <w:rsid w:val="009A2E1F"/>
    <w:pPr>
      <w:numPr>
        <w:ilvl w:val="8"/>
        <w:numId w:val="1"/>
      </w:num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2E1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A2E1F"/>
    <w:rPr>
      <w:rFonts w:ascii="Times New Roman" w:eastAsia="Times New Roman" w:hAnsi="Times New Roman" w:cs="Arial"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A2E1F"/>
    <w:rPr>
      <w:rFonts w:ascii="Times New Roman" w:eastAsia="Times New Roman" w:hAnsi="Times New Roman" w:cs="Arial"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A2E1F"/>
    <w:rPr>
      <w:rFonts w:ascii="Times New Roman" w:eastAsia="Times New Roman" w:hAnsi="Times New Roman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9A2E1F"/>
    <w:rPr>
      <w:rFonts w:ascii="Times New Roman" w:eastAsia="Times New Roman" w:hAnsi="Times New Roman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9A2E1F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A2E1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9A2E1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9A2E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9A2E1F"/>
    <w:pPr>
      <w:ind w:left="708"/>
    </w:pPr>
  </w:style>
  <w:style w:type="paragraph" w:customStyle="1" w:styleId="Nadpis">
    <w:name w:val="Nadpis"/>
    <w:basedOn w:val="Nadpis1"/>
    <w:next w:val="Nadpis1"/>
    <w:rsid w:val="009A2E1F"/>
    <w:pPr>
      <w:pageBreakBefore/>
      <w:numPr>
        <w:ilvl w:val="0"/>
      </w:numPr>
    </w:pPr>
  </w:style>
  <w:style w:type="paragraph" w:styleId="Zhlav">
    <w:name w:val="header"/>
    <w:basedOn w:val="Normln"/>
    <w:link w:val="ZhlavChar"/>
    <w:uiPriority w:val="99"/>
    <w:unhideWhenUsed/>
    <w:rsid w:val="00BE656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65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656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6562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26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3422C6"/>
  </w:style>
  <w:style w:type="character" w:styleId="Odkaznakoment">
    <w:name w:val="annotation reference"/>
    <w:basedOn w:val="Standardnpsmoodstavce"/>
    <w:uiPriority w:val="99"/>
    <w:semiHidden/>
    <w:unhideWhenUsed/>
    <w:rsid w:val="006755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55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55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55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558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58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58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e1">
    <w:name w:val="Style 1"/>
    <w:basedOn w:val="Normln"/>
    <w:rsid w:val="00C10B69"/>
    <w:pPr>
      <w:widowControl w:val="0"/>
      <w:autoSpaceDE w:val="0"/>
      <w:autoSpaceDN w:val="0"/>
      <w:spacing w:before="0" w:line="348" w:lineRule="atLeast"/>
      <w:ind w:left="36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89D85-C3BE-4B61-9BC3-76A33543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5202</Words>
  <Characters>30694</Characters>
  <Application>Microsoft Office Word</Application>
  <DocSecurity>0</DocSecurity>
  <Lines>255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Hučínová Magdalena, Mgr.</cp:lastModifiedBy>
  <cp:revision>4</cp:revision>
  <cp:lastPrinted>2016-10-27T07:33:00Z</cp:lastPrinted>
  <dcterms:created xsi:type="dcterms:W3CDTF">2018-09-26T11:31:00Z</dcterms:created>
  <dcterms:modified xsi:type="dcterms:W3CDTF">2018-09-26T11:38:00Z</dcterms:modified>
</cp:coreProperties>
</file>