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606" w:rsidRPr="00C77EED" w:rsidRDefault="00690606" w:rsidP="00690606">
      <w:pPr>
        <w:spacing w:before="120"/>
        <w:jc w:val="right"/>
        <w:rPr>
          <w:bCs/>
        </w:rPr>
      </w:pPr>
      <w:bookmarkStart w:id="0" w:name="_Hlk37177392"/>
      <w:r>
        <w:rPr>
          <w:bCs/>
        </w:rPr>
        <w:t>I</w:t>
      </w:r>
      <w:r w:rsidRPr="00C77EED">
        <w:rPr>
          <w:bCs/>
        </w:rPr>
        <w:t>V.</w:t>
      </w:r>
    </w:p>
    <w:p w:rsidR="00690606" w:rsidRDefault="00690606" w:rsidP="00690606">
      <w:pPr>
        <w:spacing w:before="120"/>
        <w:ind w:firstLine="426"/>
        <w:jc w:val="both"/>
        <w:rPr>
          <w:b/>
        </w:rPr>
      </w:pPr>
    </w:p>
    <w:p w:rsidR="00690606" w:rsidRDefault="00690606" w:rsidP="00690606">
      <w:pPr>
        <w:spacing w:before="120"/>
        <w:jc w:val="center"/>
        <w:rPr>
          <w:b/>
          <w:szCs w:val="22"/>
        </w:rPr>
      </w:pPr>
      <w:r>
        <w:rPr>
          <w:b/>
        </w:rPr>
        <w:t xml:space="preserve">Platné znění </w:t>
      </w:r>
      <w:r w:rsidRPr="003731AD">
        <w:rPr>
          <w:b/>
        </w:rPr>
        <w:t>vyhlášky č. 345/1999 Sb., kterou se vydává řád výkonu trestu odnětí svobody</w:t>
      </w:r>
      <w:r>
        <w:rPr>
          <w:b/>
        </w:rPr>
        <w:t>, s vyznačením navrhovaných změn</w:t>
      </w:r>
    </w:p>
    <w:p w:rsidR="00690606" w:rsidRDefault="00690606" w:rsidP="00690606">
      <w:pPr>
        <w:spacing w:before="120"/>
        <w:jc w:val="both"/>
        <w:rPr>
          <w:b/>
        </w:rPr>
      </w:pPr>
    </w:p>
    <w:p w:rsidR="00690606" w:rsidRPr="001C60BB" w:rsidRDefault="00690606" w:rsidP="00690606">
      <w:pPr>
        <w:spacing w:before="120"/>
        <w:jc w:val="center"/>
        <w:rPr>
          <w:bCs/>
        </w:rPr>
      </w:pPr>
      <w:r w:rsidRPr="001C60BB">
        <w:rPr>
          <w:bCs/>
        </w:rPr>
        <w:t>§</w:t>
      </w:r>
      <w:r>
        <w:rPr>
          <w:bCs/>
        </w:rPr>
        <w:t xml:space="preserve"> </w:t>
      </w:r>
      <w:r w:rsidRPr="001C60BB">
        <w:rPr>
          <w:bCs/>
        </w:rPr>
        <w:t>4</w:t>
      </w:r>
    </w:p>
    <w:p w:rsidR="00690606" w:rsidRPr="001C60BB" w:rsidRDefault="00690606" w:rsidP="00690606">
      <w:pPr>
        <w:spacing w:before="120"/>
        <w:ind w:firstLine="426"/>
        <w:jc w:val="both"/>
      </w:pPr>
      <w:r w:rsidRPr="001C60BB">
        <w:t>(1) Při přijetí do věznice se u odsouzeného provede osobní prohlídka a potřebná hygienická a protiepidemická opatření. Osoba, která prohlídku provádí nebo je prohlídce přítomna, musí být stejného pohlaví jako odsouzený.</w:t>
      </w:r>
    </w:p>
    <w:p w:rsidR="00690606" w:rsidRPr="001C60BB" w:rsidRDefault="00690606" w:rsidP="00690606">
      <w:pPr>
        <w:spacing w:before="120"/>
        <w:ind w:firstLine="426"/>
        <w:jc w:val="both"/>
      </w:pPr>
      <w:r w:rsidRPr="001C60BB">
        <w:t>(2) Odsouzený si může u sebe ponechat písemnosti související s trestním řízením, které bylo nebo je proti němu vedeno, a další úřední písemnosti; v množství přiměřeném možnostem jejich uložení v poskytnuté skříňce fotografie, dopisy, právní předpisy, vlastní knihy, časopisy a noviny. Odsouzený může mít u sebe též kapesní nebo náramkové hodinky, které neobsahují komunikační nebo záznamové zařízení, psací potřeby, věci potřebné k</w:t>
      </w:r>
      <w:r>
        <w:t> </w:t>
      </w:r>
      <w:r w:rsidRPr="001C60BB">
        <w:t>vedení běžné korespondence, snubní prsten, ruční mlýnek na kávu, elektrický holicí strojek, hrneček na</w:t>
      </w:r>
      <w:r>
        <w:t> </w:t>
      </w:r>
      <w:r w:rsidRPr="001C60BB">
        <w:t>nápoje a základní hygienické potřeby.</w:t>
      </w:r>
    </w:p>
    <w:p w:rsidR="00690606" w:rsidRPr="001C60BB" w:rsidRDefault="00690606" w:rsidP="00690606">
      <w:pPr>
        <w:spacing w:before="120"/>
        <w:ind w:firstLine="426"/>
        <w:jc w:val="both"/>
        <w:rPr>
          <w:strike/>
        </w:rPr>
      </w:pPr>
      <w:r w:rsidRPr="001C60BB">
        <w:t>(3) Vlastní přenosný radiopřijímač napájený z vlastního zdroje, pro který je v přijímači prostor a je jeho součástí, se odsouzenému umožní používat po provedení kontroly technických parametrů ke zjištění, zda nebylo instalováno nežádoucí zařízení. Provedení kontroly zajistí na</w:t>
      </w:r>
      <w:r w:rsidR="00356FC0">
        <w:t> </w:t>
      </w:r>
      <w:r w:rsidRPr="001C60BB">
        <w:t xml:space="preserve">náklady odsouzeného správa věznice. V případě porušení pečeti dokumentující neporušenost radiopřijímače nesmí odsouzený radiopřijímač užívat, dokud na své náklady neumožní věznici zajistit kontrolu. </w:t>
      </w:r>
      <w:r w:rsidRPr="001C60BB">
        <w:rPr>
          <w:strike/>
        </w:rPr>
        <w:t xml:space="preserve">Odsouzenému se neumožní používání přehledových radiopřijímačů, skenerů a </w:t>
      </w:r>
      <w:proofErr w:type="spellStart"/>
      <w:r w:rsidRPr="001C60BB">
        <w:rPr>
          <w:strike/>
        </w:rPr>
        <w:t>transmiterů</w:t>
      </w:r>
      <w:proofErr w:type="spellEnd"/>
      <w:r w:rsidRPr="001C60BB">
        <w:rPr>
          <w:strike/>
        </w:rPr>
        <w:t xml:space="preserve"> signálu do pásma FM.</w:t>
      </w:r>
    </w:p>
    <w:p w:rsidR="00690606" w:rsidRPr="001C60BB" w:rsidRDefault="00690606" w:rsidP="00690606">
      <w:pPr>
        <w:spacing w:before="120"/>
        <w:ind w:firstLine="426"/>
        <w:jc w:val="both"/>
      </w:pPr>
      <w:r w:rsidRPr="001C60BB">
        <w:t>(4) O ponechání jiných věcí rozhoduje ředitel věznice nebo jím pověřený zaměstnanec Vězeňské služby. Ostatní věci, včetně peněz a cenností, které má odsouzený u sebe, mu správa věznice na jeho žádost uloží. Doklady osobní totožnosti odsouzeného přebírá věznice do</w:t>
      </w:r>
      <w:r>
        <w:t> </w:t>
      </w:r>
      <w:r w:rsidRPr="001C60BB">
        <w:t>úschovy vždy. Není-li uložení některých věcí zejména vzhledem k jejich povaze nebo množství možné, správa věznice na náklady odsouzeného zabezpečí jejich odeslání osobě, kterou odsouzený určí.</w:t>
      </w:r>
    </w:p>
    <w:p w:rsidR="00690606" w:rsidRDefault="00690606" w:rsidP="00690606">
      <w:pPr>
        <w:spacing w:before="120"/>
        <w:jc w:val="both"/>
        <w:rPr>
          <w:b/>
        </w:rPr>
      </w:pPr>
    </w:p>
    <w:p w:rsidR="00690606" w:rsidRPr="00AC2142" w:rsidRDefault="00690606" w:rsidP="00690606">
      <w:pPr>
        <w:spacing w:before="120"/>
        <w:jc w:val="center"/>
        <w:rPr>
          <w:iCs/>
        </w:rPr>
      </w:pPr>
      <w:r w:rsidRPr="00AC2142">
        <w:rPr>
          <w:iCs/>
        </w:rPr>
        <w:t>§ 17</w:t>
      </w:r>
    </w:p>
    <w:p w:rsidR="00690606" w:rsidRPr="00AC2142" w:rsidRDefault="00690606" w:rsidP="00690606">
      <w:pPr>
        <w:spacing w:before="120"/>
        <w:jc w:val="center"/>
        <w:rPr>
          <w:iCs/>
        </w:rPr>
      </w:pPr>
      <w:r w:rsidRPr="00AC2142">
        <w:rPr>
          <w:iCs/>
        </w:rPr>
        <w:t>Ubytování</w:t>
      </w:r>
    </w:p>
    <w:p w:rsidR="00690606" w:rsidRPr="00AC2142" w:rsidRDefault="00690606" w:rsidP="00690606">
      <w:pPr>
        <w:spacing w:before="120"/>
        <w:ind w:firstLine="426"/>
        <w:jc w:val="both"/>
      </w:pPr>
      <w:r w:rsidRPr="00AC2142">
        <w:t>(1) K uložení osobních věcí se každému odsouzenému poskytne uzamykatelná skříňka. Odsouzený je povinen kdykoliv umožnit zaměstnanci Vězeňské služby provést kontrolu svých osobních věcí.</w:t>
      </w:r>
    </w:p>
    <w:p w:rsidR="00690606" w:rsidRPr="00AC2142" w:rsidRDefault="00690606" w:rsidP="00690606">
      <w:pPr>
        <w:spacing w:before="120"/>
        <w:ind w:firstLine="426"/>
        <w:jc w:val="both"/>
      </w:pPr>
      <w:r w:rsidRPr="00AC2142">
        <w:t>(2) Kromě vybavení, stanoveného v § 16 odst. 3 zákona, musejí být místnosti, ve kterých jsou odsouzení ubytováni, vybaveny stolkem a židlemi v množství odpovídajícím počtu ubytovaných odsouzených.</w:t>
      </w:r>
    </w:p>
    <w:p w:rsidR="00690606" w:rsidRPr="00AC2142" w:rsidRDefault="00690606" w:rsidP="00690606">
      <w:pPr>
        <w:spacing w:before="120"/>
        <w:ind w:firstLine="426"/>
        <w:jc w:val="both"/>
      </w:pPr>
      <w:r w:rsidRPr="00AC2142">
        <w:t>(3) O způsobu úpravy ložnic, lůžek, skříněk a prostorů na uložení osobních věcí odsouzených rozhoduje ředitel věznice. Odsouzeným lze povolit přiměřenou individuální estetickou úpravu místností, ve kterých jsou ubytováni.</w:t>
      </w:r>
    </w:p>
    <w:p w:rsidR="00690606" w:rsidRPr="00AC2142" w:rsidRDefault="00690606" w:rsidP="00690606">
      <w:pPr>
        <w:spacing w:before="120"/>
        <w:ind w:firstLine="426"/>
        <w:jc w:val="both"/>
      </w:pPr>
      <w:r w:rsidRPr="00AC2142">
        <w:t>(4) K udržování pořádku, čistoty a hygieny v ložnicích a dalších prostorách ubytoven se odsouzeným vydávají v potřebném množství běžné čisticí a dezinfekční prostředky.</w:t>
      </w:r>
    </w:p>
    <w:p w:rsidR="00690606" w:rsidRDefault="00690606" w:rsidP="00690606">
      <w:pPr>
        <w:spacing w:before="120"/>
        <w:ind w:firstLine="426"/>
        <w:jc w:val="both"/>
      </w:pPr>
      <w:r w:rsidRPr="00AC2142">
        <w:lastRenderedPageBreak/>
        <w:t>(5) Jsou-li ubytovacími místnostmi cely, musí být vybaveny sociálním zařízením, které obsahuje záchod a umyvadlo s tekoucí pitnou vodou</w:t>
      </w:r>
      <w:r>
        <w:rPr>
          <w:b/>
        </w:rPr>
        <w:t xml:space="preserve">; </w:t>
      </w:r>
      <w:r w:rsidRPr="00A250D9">
        <w:rPr>
          <w:b/>
          <w:bCs/>
          <w:iCs/>
        </w:rPr>
        <w:t>plocha sociálního zařízení se do</w:t>
      </w:r>
      <w:r>
        <w:rPr>
          <w:b/>
          <w:bCs/>
          <w:iCs/>
        </w:rPr>
        <w:t> </w:t>
      </w:r>
      <w:r w:rsidRPr="00A250D9">
        <w:rPr>
          <w:b/>
          <w:bCs/>
          <w:iCs/>
        </w:rPr>
        <w:t>ubytovací plochy nezapočítává</w:t>
      </w:r>
      <w:r w:rsidRPr="00A250D9">
        <w:t>.</w:t>
      </w:r>
      <w:r w:rsidRPr="00AC2142">
        <w:t xml:space="preserve"> Záchod musí být oddělen od zbývajícího prostoru cely alespoň neprůhlednou zástěnou. Do každé cely musí být zavedeno elektrické osvětlení a</w:t>
      </w:r>
      <w:r>
        <w:t> </w:t>
      </w:r>
      <w:r w:rsidRPr="00AC2142">
        <w:t>signalizační (přivolávací) zařízení.</w:t>
      </w:r>
      <w:r>
        <w:t xml:space="preserve"> </w:t>
      </w:r>
    </w:p>
    <w:p w:rsidR="00690606" w:rsidRPr="0085250A" w:rsidRDefault="00690606" w:rsidP="00690606">
      <w:pPr>
        <w:spacing w:before="120"/>
        <w:ind w:firstLine="426"/>
        <w:jc w:val="both"/>
        <w:rPr>
          <w:strike/>
        </w:rPr>
      </w:pPr>
      <w:r w:rsidRPr="00905524">
        <w:t>(6) V ubytovací místnosti určené pro ubytování více odsouzených musí na jednoho odsouzeného připadat ubytovací plocha nejméně 4 m</w:t>
      </w:r>
      <w:r w:rsidRPr="00905524">
        <w:rPr>
          <w:vertAlign w:val="superscript"/>
        </w:rPr>
        <w:t>2</w:t>
      </w:r>
      <w:r w:rsidRPr="00905524">
        <w:t>. Cela nebo ložnice určená k ubytování pouze jedné osoby nesmí mít ubytovací plochu menší než 6 m</w:t>
      </w:r>
      <w:r w:rsidRPr="00905524">
        <w:rPr>
          <w:vertAlign w:val="superscript"/>
        </w:rPr>
        <w:t>2</w:t>
      </w:r>
      <w:r w:rsidRPr="00905524">
        <w:t>.</w:t>
      </w:r>
      <w:r w:rsidR="00905524">
        <w:t xml:space="preserve"> </w:t>
      </w:r>
      <w:r w:rsidRPr="00905524">
        <w:rPr>
          <w:strike/>
        </w:rPr>
        <w:t>Umístit odsouzeného do</w:t>
      </w:r>
      <w:r w:rsidR="00356FC0" w:rsidRPr="00905524">
        <w:rPr>
          <w:strike/>
        </w:rPr>
        <w:t> </w:t>
      </w:r>
      <w:r w:rsidRPr="00905524">
        <w:rPr>
          <w:strike/>
        </w:rPr>
        <w:t>ubytovací místnosti určené pro ubytování více odsouzených, v níž na něho připadne ubytovací plocha menší než 4 m</w:t>
      </w:r>
      <w:r w:rsidRPr="00905524">
        <w:rPr>
          <w:strike/>
          <w:vertAlign w:val="superscript"/>
        </w:rPr>
        <w:t>2</w:t>
      </w:r>
      <w:r w:rsidRPr="00905524">
        <w:rPr>
          <w:strike/>
        </w:rPr>
        <w:t>, lze pouze tehdy, jestliže celkový počet odsouzených vykonávajících trest ve věznicích téhož základního typu a stupně zabezpečení věznice s</w:t>
      </w:r>
      <w:r w:rsidR="00356FC0" w:rsidRPr="00905524">
        <w:rPr>
          <w:strike/>
        </w:rPr>
        <w:t> </w:t>
      </w:r>
      <w:r w:rsidRPr="00905524">
        <w:rPr>
          <w:strike/>
        </w:rPr>
        <w:t>ostrahou v rámci republiky překročí kapacitu věznic stanovenou tak, aby na jednoho odsouzeného připadala ubytovací plocha alespoň 4 m</w:t>
      </w:r>
      <w:r w:rsidRPr="00905524">
        <w:rPr>
          <w:strike/>
          <w:vertAlign w:val="superscript"/>
        </w:rPr>
        <w:t>2</w:t>
      </w:r>
      <w:r w:rsidRPr="00905524">
        <w:rPr>
          <w:strike/>
        </w:rPr>
        <w:t>; ubytovací plocha připadající na jednoho odsouzeného však nesmí být menší než 3 m</w:t>
      </w:r>
      <w:r w:rsidRPr="0085250A">
        <w:rPr>
          <w:strike/>
          <w:vertAlign w:val="superscript"/>
        </w:rPr>
        <w:t>2</w:t>
      </w:r>
      <w:r w:rsidRPr="0085250A">
        <w:rPr>
          <w:strike/>
        </w:rPr>
        <w:t>.</w:t>
      </w:r>
      <w:r w:rsidR="00C6478A" w:rsidRPr="00C6478A">
        <w:t xml:space="preserve">  </w:t>
      </w:r>
    </w:p>
    <w:p w:rsidR="00690606" w:rsidRPr="00A250D9" w:rsidRDefault="00690606" w:rsidP="00356FC0">
      <w:pPr>
        <w:spacing w:before="120"/>
        <w:ind w:firstLine="426"/>
        <w:jc w:val="both"/>
        <w:rPr>
          <w:b/>
          <w:bCs/>
        </w:rPr>
      </w:pPr>
      <w:r w:rsidRPr="00A250D9">
        <w:rPr>
          <w:b/>
        </w:rPr>
        <w:t xml:space="preserve">(6) </w:t>
      </w:r>
      <w:r w:rsidRPr="002E7F6B">
        <w:rPr>
          <w:b/>
        </w:rPr>
        <w:t>V cele</w:t>
      </w:r>
      <w:r w:rsidRPr="002E7F6B">
        <w:rPr>
          <w:b/>
          <w:bCs/>
        </w:rPr>
        <w:t xml:space="preserve"> nebo ložnici</w:t>
      </w:r>
      <w:r w:rsidRPr="002E7F6B">
        <w:rPr>
          <w:b/>
        </w:rPr>
        <w:t xml:space="preserve"> určené pro ubytování</w:t>
      </w:r>
      <w:r w:rsidRPr="00A250D9" w:rsidDel="00D856C2">
        <w:rPr>
          <w:b/>
        </w:rPr>
        <w:t xml:space="preserve"> </w:t>
      </w:r>
      <w:r w:rsidRPr="00A250D9">
        <w:rPr>
          <w:b/>
        </w:rPr>
        <w:t>více odsouzených musí na</w:t>
      </w:r>
      <w:r>
        <w:rPr>
          <w:b/>
        </w:rPr>
        <w:t> </w:t>
      </w:r>
      <w:r w:rsidR="00E63213">
        <w:rPr>
          <w:b/>
          <w:bCs/>
        </w:rPr>
        <w:t>jednoho z </w:t>
      </w:r>
      <w:r>
        <w:rPr>
          <w:b/>
          <w:bCs/>
        </w:rPr>
        <w:t>odsouzených</w:t>
      </w:r>
      <w:r w:rsidRPr="00A250D9">
        <w:rPr>
          <w:b/>
        </w:rPr>
        <w:t xml:space="preserve"> připadat ubytovací plocha nejméně</w:t>
      </w:r>
      <w:r w:rsidRPr="00A250D9">
        <w:rPr>
          <w:b/>
          <w:bCs/>
        </w:rPr>
        <w:t xml:space="preserve"> 6 m</w:t>
      </w:r>
      <w:r w:rsidRPr="00A250D9">
        <w:rPr>
          <w:b/>
          <w:bCs/>
          <w:vertAlign w:val="superscript"/>
        </w:rPr>
        <w:t>2</w:t>
      </w:r>
      <w:r w:rsidRPr="00A250D9">
        <w:rPr>
          <w:b/>
          <w:bCs/>
        </w:rPr>
        <w:t xml:space="preserve"> a na každého dalšího nejméně</w:t>
      </w:r>
      <w:r w:rsidRPr="00A250D9">
        <w:rPr>
          <w:b/>
        </w:rPr>
        <w:t xml:space="preserve"> 4</w:t>
      </w:r>
      <w:r>
        <w:rPr>
          <w:b/>
        </w:rPr>
        <w:t> </w:t>
      </w:r>
      <w:r w:rsidRPr="00A250D9">
        <w:rPr>
          <w:b/>
        </w:rPr>
        <w:t>m</w:t>
      </w:r>
      <w:r w:rsidRPr="00A250D9">
        <w:rPr>
          <w:b/>
          <w:vertAlign w:val="superscript"/>
        </w:rPr>
        <w:t>2</w:t>
      </w:r>
      <w:r w:rsidRPr="00A250D9">
        <w:rPr>
          <w:b/>
        </w:rPr>
        <w:t xml:space="preserve">. Cela nebo ložnice určená k ubytování pouze </w:t>
      </w:r>
      <w:r>
        <w:rPr>
          <w:b/>
        </w:rPr>
        <w:t>jednoho odsouzeného</w:t>
      </w:r>
      <w:r w:rsidRPr="00A250D9">
        <w:rPr>
          <w:b/>
        </w:rPr>
        <w:t xml:space="preserve"> nesmí mít ubytovací plochu menší než 6 m</w:t>
      </w:r>
      <w:r w:rsidRPr="00A250D9">
        <w:rPr>
          <w:b/>
          <w:vertAlign w:val="superscript"/>
        </w:rPr>
        <w:t>2</w:t>
      </w:r>
      <w:r w:rsidRPr="00A250D9">
        <w:rPr>
          <w:b/>
        </w:rPr>
        <w:t xml:space="preserve">. </w:t>
      </w:r>
      <w:r w:rsidR="008B7575">
        <w:rPr>
          <w:i/>
        </w:rPr>
        <w:t>(účinné od 1. ledna 2024)</w:t>
      </w:r>
    </w:p>
    <w:p w:rsidR="008B7575" w:rsidRPr="00405D62" w:rsidRDefault="00690606" w:rsidP="00405D62">
      <w:pPr>
        <w:spacing w:before="120"/>
        <w:ind w:firstLine="426"/>
        <w:jc w:val="both"/>
        <w:rPr>
          <w:b/>
        </w:rPr>
      </w:pPr>
      <w:r w:rsidRPr="00A15317">
        <w:rPr>
          <w:b/>
        </w:rPr>
        <w:t xml:space="preserve">(7) </w:t>
      </w:r>
      <w:r w:rsidR="008B7575" w:rsidRPr="00405D62">
        <w:rPr>
          <w:b/>
        </w:rPr>
        <w:t>Umístit odsouzeného</w:t>
      </w:r>
      <w:r w:rsidR="00905524">
        <w:rPr>
          <w:b/>
        </w:rPr>
        <w:t xml:space="preserve"> </w:t>
      </w:r>
      <w:r w:rsidR="008B7575" w:rsidRPr="00405D62">
        <w:rPr>
          <w:b/>
        </w:rPr>
        <w:t>do cely nebo ložnice, v níž na něho připadne ubytovací plocha menší, než je uvedeno v odstavci 6, lze pouze tehdy, když celkový počet odsouzených vykonávajících trest ve věznicích téhož základního typu a stupně zabezpečení věznice s</w:t>
      </w:r>
      <w:r w:rsidR="00C62658">
        <w:rPr>
          <w:b/>
        </w:rPr>
        <w:t> </w:t>
      </w:r>
      <w:r w:rsidR="008B7575" w:rsidRPr="00405D62">
        <w:rPr>
          <w:b/>
        </w:rPr>
        <w:t>ostrahou v České republice neumožní z důvodu nedostatečné ubytovací kapacity dodržet ubytovací plochu stanovenou podle odstavce 6. Ubytovací plocha připadající na jednoho odsouzeného nesmí být menší než 3 m</w:t>
      </w:r>
      <w:r w:rsidR="008B7575" w:rsidRPr="00405D62">
        <w:rPr>
          <w:b/>
          <w:vertAlign w:val="superscript"/>
        </w:rPr>
        <w:t>2</w:t>
      </w:r>
      <w:r w:rsidR="008B7575" w:rsidRPr="00405D62">
        <w:rPr>
          <w:b/>
        </w:rPr>
        <w:t>.</w:t>
      </w:r>
      <w:r w:rsidR="00C6478A">
        <w:rPr>
          <w:b/>
        </w:rPr>
        <w:t xml:space="preserve"> </w:t>
      </w:r>
      <w:r w:rsidR="00905524">
        <w:rPr>
          <w:i/>
        </w:rPr>
        <w:t xml:space="preserve"> </w:t>
      </w:r>
    </w:p>
    <w:p w:rsidR="00690606" w:rsidRDefault="00690606" w:rsidP="00690606">
      <w:pPr>
        <w:spacing w:before="120"/>
        <w:ind w:firstLine="426"/>
        <w:jc w:val="both"/>
      </w:pPr>
      <w:r w:rsidRPr="0085250A">
        <w:rPr>
          <w:strike/>
        </w:rPr>
        <w:t>(7)</w:t>
      </w:r>
      <w:r>
        <w:rPr>
          <w:b/>
          <w:bCs/>
        </w:rPr>
        <w:t xml:space="preserve"> </w:t>
      </w:r>
      <w:r w:rsidRPr="00765218">
        <w:rPr>
          <w:b/>
          <w:bCs/>
        </w:rPr>
        <w:t>(</w:t>
      </w:r>
      <w:r>
        <w:rPr>
          <w:b/>
          <w:bCs/>
        </w:rPr>
        <w:t>8</w:t>
      </w:r>
      <w:r w:rsidRPr="00765218">
        <w:rPr>
          <w:b/>
          <w:bCs/>
        </w:rPr>
        <w:t>)</w:t>
      </w:r>
      <w:r w:rsidRPr="00AC2142">
        <w:t xml:space="preserve"> Jednopatrová lůžka lze užívat, jen bude-li mezi ložnými plochami dolního a horního lůžka zachována vzdálenost nejméně 80 cm a bude-li na jednoho odsouzeného připadat nejméně </w:t>
      </w:r>
      <w:r w:rsidRPr="00765218">
        <w:t>7</w:t>
      </w:r>
      <w:r>
        <w:t xml:space="preserve"> </w:t>
      </w:r>
      <w:r w:rsidRPr="00765218">
        <w:t>m</w:t>
      </w:r>
      <w:r w:rsidRPr="00765218">
        <w:rPr>
          <w:vertAlign w:val="superscript"/>
        </w:rPr>
        <w:t>3</w:t>
      </w:r>
      <w:r>
        <w:t xml:space="preserve"> </w:t>
      </w:r>
      <w:r w:rsidRPr="00765218">
        <w:t>vzduchu</w:t>
      </w:r>
      <w:r w:rsidRPr="00AC2142">
        <w:t>. Horní lůžko musí být opatřeno podložkou, která nepropouští prach.</w:t>
      </w:r>
    </w:p>
    <w:p w:rsidR="00690606" w:rsidRDefault="00690606" w:rsidP="002A25D8">
      <w:pPr>
        <w:spacing w:before="120"/>
      </w:pPr>
      <w:bookmarkStart w:id="1" w:name="_GoBack"/>
      <w:bookmarkEnd w:id="1"/>
    </w:p>
    <w:p w:rsidR="00690606" w:rsidRDefault="00690606" w:rsidP="00690606">
      <w:pPr>
        <w:spacing w:before="120"/>
        <w:jc w:val="center"/>
      </w:pPr>
      <w:r>
        <w:t>§ 26</w:t>
      </w:r>
    </w:p>
    <w:p w:rsidR="00690606" w:rsidRDefault="00690606" w:rsidP="00690606">
      <w:pPr>
        <w:spacing w:before="120"/>
        <w:ind w:firstLine="426"/>
        <w:jc w:val="both"/>
      </w:pPr>
      <w:r>
        <w:t xml:space="preserve">(1) </w:t>
      </w:r>
      <w:r w:rsidRPr="00E55BEE">
        <w:t>Návštěvy odsouzených jsou organizovány v denní době zpravidla ve dnech pracovního volna nebo pracovního klidu.</w:t>
      </w:r>
    </w:p>
    <w:p w:rsidR="00690606" w:rsidRPr="00E23D6A" w:rsidRDefault="00690606" w:rsidP="00690606">
      <w:pPr>
        <w:spacing w:before="120"/>
        <w:ind w:firstLine="426"/>
        <w:jc w:val="both"/>
        <w:rPr>
          <w:b/>
          <w:bCs/>
        </w:rPr>
      </w:pPr>
      <w:r>
        <w:rPr>
          <w:b/>
          <w:bCs/>
        </w:rPr>
        <w:t xml:space="preserve">(2) </w:t>
      </w:r>
      <w:r w:rsidRPr="003F760A">
        <w:rPr>
          <w:b/>
        </w:rPr>
        <w:t>V odůvodněných případech může ředitel věznice nebo jím pověřený zaměstnanec Vězeňské</w:t>
      </w:r>
      <w:r>
        <w:rPr>
          <w:b/>
        </w:rPr>
        <w:t xml:space="preserve"> služby</w:t>
      </w:r>
      <w:r w:rsidRPr="003F760A">
        <w:rPr>
          <w:b/>
        </w:rPr>
        <w:t xml:space="preserve"> rozdělit na základě žádosti odsouzeného</w:t>
      </w:r>
      <w:r w:rsidRPr="003F760A">
        <w:rPr>
          <w:b/>
          <w:bCs/>
        </w:rPr>
        <w:t xml:space="preserve"> d</w:t>
      </w:r>
      <w:r w:rsidRPr="00E23D6A">
        <w:rPr>
          <w:b/>
          <w:bCs/>
        </w:rPr>
        <w:t>obu návštěvy stanovenou v</w:t>
      </w:r>
      <w:r>
        <w:rPr>
          <w:b/>
          <w:bCs/>
        </w:rPr>
        <w:t> </w:t>
      </w:r>
      <w:r w:rsidRPr="00E23D6A">
        <w:rPr>
          <w:b/>
          <w:bCs/>
        </w:rPr>
        <w:t>§</w:t>
      </w:r>
      <w:r>
        <w:rPr>
          <w:b/>
          <w:bCs/>
        </w:rPr>
        <w:t> </w:t>
      </w:r>
      <w:r w:rsidRPr="00E23D6A">
        <w:rPr>
          <w:b/>
          <w:bCs/>
        </w:rPr>
        <w:t>19</w:t>
      </w:r>
      <w:r>
        <w:rPr>
          <w:b/>
          <w:bCs/>
        </w:rPr>
        <w:t> </w:t>
      </w:r>
      <w:r w:rsidRPr="00E23D6A">
        <w:rPr>
          <w:b/>
          <w:bCs/>
        </w:rPr>
        <w:t>odst.</w:t>
      </w:r>
      <w:r>
        <w:rPr>
          <w:b/>
          <w:bCs/>
        </w:rPr>
        <w:t> </w:t>
      </w:r>
      <w:r w:rsidRPr="00E23D6A">
        <w:rPr>
          <w:b/>
          <w:bCs/>
        </w:rPr>
        <w:t>1 zákona na více oddělených časových úseků rozvržených do kalendářního měsíce.</w:t>
      </w:r>
    </w:p>
    <w:p w:rsidR="00690606" w:rsidRPr="00E55BEE" w:rsidRDefault="00690606" w:rsidP="00690606">
      <w:pPr>
        <w:spacing w:before="120"/>
        <w:ind w:firstLine="426"/>
        <w:jc w:val="both"/>
      </w:pPr>
      <w:r w:rsidRPr="0085250A">
        <w:rPr>
          <w:strike/>
        </w:rPr>
        <w:t>(2)</w:t>
      </w:r>
      <w:r>
        <w:rPr>
          <w:b/>
          <w:bCs/>
        </w:rPr>
        <w:t xml:space="preserve"> </w:t>
      </w:r>
      <w:r w:rsidRPr="00E23D6A">
        <w:rPr>
          <w:b/>
          <w:bCs/>
        </w:rPr>
        <w:t>(3)</w:t>
      </w:r>
      <w:r w:rsidRPr="00E55BEE">
        <w:t xml:space="preserve"> Zaměstnanec Vězeňské služby před návštěvou poučí odsouzené a návštěvníky o</w:t>
      </w:r>
      <w:r>
        <w:t> </w:t>
      </w:r>
      <w:r w:rsidRPr="00E55BEE">
        <w:t xml:space="preserve">stanovených pravidlech chování při návštěvě a oprávnění návštěvu přerušit nebo předčasně </w:t>
      </w:r>
      <w:r w:rsidRPr="00E55BEE">
        <w:lastRenderedPageBreak/>
        <w:t>ukončit, jestliže odsouzený nebo návštěvníci přes upozornění porušují pořádek, kázeň nebo bezpečnost věznice (</w:t>
      </w:r>
      <w:hyperlink r:id="rId7" w:history="1">
        <w:r w:rsidRPr="00E55BEE">
          <w:t>§ 19 odst. 9 zákona</w:t>
        </w:r>
      </w:hyperlink>
      <w:r w:rsidRPr="00E55BEE">
        <w:t>).</w:t>
      </w:r>
    </w:p>
    <w:p w:rsidR="00690606" w:rsidRPr="00E55BEE" w:rsidRDefault="00690606" w:rsidP="00690606">
      <w:pPr>
        <w:spacing w:before="120"/>
        <w:ind w:firstLine="426"/>
        <w:jc w:val="both"/>
      </w:pPr>
      <w:r w:rsidRPr="0085250A">
        <w:rPr>
          <w:strike/>
        </w:rPr>
        <w:t>(3)</w:t>
      </w:r>
      <w:r>
        <w:t xml:space="preserve"> </w:t>
      </w:r>
      <w:r w:rsidRPr="00E23D6A">
        <w:rPr>
          <w:b/>
          <w:bCs/>
        </w:rPr>
        <w:t>(4)</w:t>
      </w:r>
      <w:r w:rsidRPr="00E55BEE">
        <w:t xml:space="preserve"> Vstup do prostor věznice vyhrazených pro provádění návštěv odsouzených se návštěvníku staršímu 15 let umožní po předložení platného občanského průkazu, pasu nebo jiného průkazu totožnosti vydaného cizím státem, který Česká republika uznává za platný. Vstup na základě potvrzení o ztrátě občanského průkazu se neumožní, pokud není opatřeno fotografií.</w:t>
      </w:r>
    </w:p>
    <w:p w:rsidR="00690606" w:rsidRDefault="00690606" w:rsidP="00690606">
      <w:pPr>
        <w:spacing w:before="120"/>
        <w:ind w:firstLine="426"/>
        <w:jc w:val="both"/>
      </w:pPr>
      <w:r w:rsidRPr="0085250A">
        <w:rPr>
          <w:strike/>
        </w:rPr>
        <w:t>(4)</w:t>
      </w:r>
      <w:r>
        <w:t xml:space="preserve"> </w:t>
      </w:r>
      <w:r w:rsidRPr="00E23D6A">
        <w:rPr>
          <w:b/>
          <w:bCs/>
        </w:rPr>
        <w:t>(5)</w:t>
      </w:r>
      <w:r w:rsidRPr="00E55BEE">
        <w:t xml:space="preserve"> Před započetím a po skončení návštěvy se u odsouzeného provede osobní prohlídka [</w:t>
      </w:r>
      <w:hyperlink r:id="rId8" w:history="1">
        <w:r w:rsidRPr="00E55BEE">
          <w:t>§</w:t>
        </w:r>
        <w:r>
          <w:t> </w:t>
        </w:r>
        <w:r w:rsidRPr="00E55BEE">
          <w:t>28 odst. 2 písm. a)</w:t>
        </w:r>
      </w:hyperlink>
      <w:r w:rsidRPr="00E55BEE">
        <w:t> zákona] osobou stejného pohlaví.</w:t>
      </w:r>
    </w:p>
    <w:p w:rsidR="00F20DD8" w:rsidRDefault="00F20DD8" w:rsidP="00690606">
      <w:pPr>
        <w:spacing w:before="120"/>
        <w:ind w:firstLine="426"/>
        <w:jc w:val="both"/>
      </w:pPr>
    </w:p>
    <w:p w:rsidR="00F20DD8" w:rsidRDefault="00F20DD8" w:rsidP="00356FC0">
      <w:pPr>
        <w:autoSpaceDE w:val="0"/>
        <w:autoSpaceDN w:val="0"/>
        <w:adjustRightInd w:val="0"/>
        <w:spacing w:before="120"/>
        <w:jc w:val="center"/>
        <w:rPr>
          <w:rFonts w:eastAsiaTheme="minorHAnsi"/>
          <w:lang w:eastAsia="en-US"/>
        </w:rPr>
      </w:pPr>
      <w:r w:rsidRPr="006A550C">
        <w:rPr>
          <w:rFonts w:eastAsiaTheme="minorHAnsi"/>
          <w:lang w:eastAsia="en-US"/>
        </w:rPr>
        <w:t>§</w:t>
      </w:r>
      <w:r w:rsidR="00C55422">
        <w:rPr>
          <w:rFonts w:eastAsiaTheme="minorHAnsi"/>
          <w:lang w:eastAsia="en-US"/>
        </w:rPr>
        <w:t xml:space="preserve"> </w:t>
      </w:r>
      <w:r w:rsidRPr="006A550C">
        <w:rPr>
          <w:rFonts w:eastAsiaTheme="minorHAnsi"/>
          <w:lang w:eastAsia="en-US"/>
        </w:rPr>
        <w:t>27</w:t>
      </w:r>
    </w:p>
    <w:p w:rsidR="00F20DD8" w:rsidRPr="00C55422" w:rsidRDefault="00F20DD8" w:rsidP="00356FC0">
      <w:pPr>
        <w:autoSpaceDE w:val="0"/>
        <w:autoSpaceDN w:val="0"/>
        <w:adjustRightInd w:val="0"/>
        <w:spacing w:before="120"/>
        <w:ind w:firstLine="426"/>
        <w:jc w:val="both"/>
        <w:rPr>
          <w:rFonts w:eastAsiaTheme="minorHAnsi"/>
          <w:lang w:eastAsia="en-US"/>
        </w:rPr>
      </w:pPr>
      <w:r>
        <w:t xml:space="preserve">(1) </w:t>
      </w:r>
      <w:r w:rsidRPr="00C55422">
        <w:t xml:space="preserve">Pro </w:t>
      </w:r>
      <w:r w:rsidRPr="00F20DD8">
        <w:rPr>
          <w:rFonts w:eastAsiaTheme="minorHAnsi"/>
        </w:rPr>
        <w:t>návštěvníky odsouzených je zřízena vhodně v</w:t>
      </w:r>
      <w:r w:rsidR="00E63213">
        <w:rPr>
          <w:rFonts w:eastAsiaTheme="minorHAnsi"/>
        </w:rPr>
        <w:t>ybavená čekárna. V čekárně je k </w:t>
      </w:r>
      <w:r w:rsidRPr="00F20DD8">
        <w:rPr>
          <w:rFonts w:eastAsiaTheme="minorHAnsi"/>
        </w:rPr>
        <w:t xml:space="preserve">dispozici </w:t>
      </w:r>
      <w:r w:rsidRPr="00C55422">
        <w:t>zákon</w:t>
      </w:r>
      <w:r w:rsidRPr="00F20DD8">
        <w:rPr>
          <w:rFonts w:eastAsiaTheme="minorHAnsi"/>
        </w:rPr>
        <w:t>, tato vyhláška, vnitřní řád a základní in</w:t>
      </w:r>
      <w:r w:rsidR="00E63213">
        <w:rPr>
          <w:rFonts w:eastAsiaTheme="minorHAnsi"/>
        </w:rPr>
        <w:t>formace, zejména o finančních a </w:t>
      </w:r>
      <w:r w:rsidRPr="00F20DD8">
        <w:rPr>
          <w:rFonts w:eastAsiaTheme="minorHAnsi"/>
        </w:rPr>
        <w:t xml:space="preserve">materiálních náležitostech odsouzených a o zabezpečení </w:t>
      </w:r>
      <w:r w:rsidRPr="00F20DD8">
        <w:rPr>
          <w:rFonts w:eastAsiaTheme="minorHAnsi"/>
          <w:strike/>
        </w:rPr>
        <w:t>zdravotní péče o ně</w:t>
      </w:r>
      <w:r w:rsidRPr="00F20DD8">
        <w:rPr>
          <w:rFonts w:eastAsiaTheme="minorHAnsi"/>
        </w:rPr>
        <w:t xml:space="preserve"> </w:t>
      </w:r>
      <w:r w:rsidRPr="00F20DD8">
        <w:rPr>
          <w:rFonts w:eastAsiaTheme="minorHAnsi"/>
          <w:b/>
        </w:rPr>
        <w:t>zdravotních služeb pro odsouzené</w:t>
      </w:r>
      <w:r w:rsidRPr="00F20DD8">
        <w:rPr>
          <w:rFonts w:eastAsiaTheme="minorHAnsi"/>
        </w:rPr>
        <w:t>.</w:t>
      </w:r>
    </w:p>
    <w:p w:rsidR="006F0D38" w:rsidRPr="00E55BEE" w:rsidRDefault="00F20DD8" w:rsidP="00356FC0">
      <w:pPr>
        <w:spacing w:before="120"/>
        <w:ind w:firstLine="426"/>
        <w:jc w:val="both"/>
      </w:pPr>
      <w:r>
        <w:rPr>
          <w:color w:val="000000"/>
        </w:rPr>
        <w:t xml:space="preserve">(2) </w:t>
      </w:r>
      <w:r w:rsidRPr="00C55422">
        <w:rPr>
          <w:color w:val="000000"/>
        </w:rPr>
        <w:t>Přijetí, jakož i odmítnutí návštěvy odsouzeným nebo osobou, které byla návštěva povolena, se eviduje.</w:t>
      </w:r>
    </w:p>
    <w:p w:rsidR="00642E8C" w:rsidRDefault="00642E8C">
      <w:pPr>
        <w:spacing w:before="120"/>
        <w:jc w:val="center"/>
      </w:pPr>
    </w:p>
    <w:p w:rsidR="00690606" w:rsidRPr="00343732" w:rsidRDefault="00690606">
      <w:pPr>
        <w:spacing w:before="120"/>
        <w:jc w:val="center"/>
      </w:pPr>
      <w:r w:rsidRPr="00343732">
        <w:t>§ 33</w:t>
      </w:r>
    </w:p>
    <w:p w:rsidR="00690606" w:rsidRPr="00343732" w:rsidRDefault="00690606">
      <w:pPr>
        <w:spacing w:before="120"/>
        <w:ind w:firstLine="426"/>
        <w:jc w:val="both"/>
      </w:pPr>
      <w:r w:rsidRPr="00343732">
        <w:t>(1) V případě, že balíček obsahuje cennosti, peníze, zbraně a střelivo, mobilní telekomunikační techniku, telekomunikační a radiokomunikační techniku, záznamovou a</w:t>
      </w:r>
      <w:r>
        <w:t> </w:t>
      </w:r>
      <w:r w:rsidRPr="00343732">
        <w:t>výpočetní techniku a její součásti, návykové látky včetně rostlin nebo chemikálií k jejich přípravě, jedy, potraviny určené pro sportovce a pro osoby při zvýšeném tělesném výkonu, výbušné nebo pyrotechnické látky, výbušné předměty, nástražné výbušné systémy, léčiva, alkoholické nápoje (včetně piva), výrobky obsahující líh a jiné těkavé látky, výrobky ve</w:t>
      </w:r>
      <w:r>
        <w:t> </w:t>
      </w:r>
      <w:r w:rsidRPr="00343732">
        <w:t>skleněném obalu, potraviny podléhající rychlé zkáze,</w:t>
      </w:r>
      <w:r>
        <w:t xml:space="preserve"> </w:t>
      </w:r>
      <w:r>
        <w:rPr>
          <w:b/>
          <w:bCs/>
        </w:rPr>
        <w:t>potraviny obsahující semena máku setého,</w:t>
      </w:r>
      <w:r w:rsidRPr="00343732">
        <w:t xml:space="preserve"> výrobky v tlakových nádobách (spreje), tiskoviny nebo materiály propagující národnostní, etnickou, rasovou, náboženskou nebo sociální nesnášenlivost, hnutí směřující k</w:t>
      </w:r>
      <w:r>
        <w:t> </w:t>
      </w:r>
      <w:r w:rsidRPr="00343732">
        <w:t>potlačení práv a svobod člověka, násilí a hrubost, tiskoviny nebo materiály obsahující popis výroby a použití jedů, výbušnin, zbraní a střeliva, jakož i tiskoviny nebo materiály obsahující popis výroby návykových látek, nebo v případě, že odsouzený balíček odmítne převzít, vrátí se balíček nebo jeho nepředaná část odesílateli, nezakládá-li obsah balíčku nebo jeho nepředaná část důvodné podezření ze spáchání přestupku anebo trestného činu odesílatelem balíčku, jako nová zásilka na náklady odsouzeného, pokud k vrácení nedošlo již při návštěvě. Zakládá-li obsah balíčku nebo jeho nepředaná část důvodné podezření ze spáchání přestupku anebo trestného činu, odesílatelem balíčku, balíček nebo jeho nepředaná část se spolu s</w:t>
      </w:r>
      <w:r>
        <w:t> </w:t>
      </w:r>
      <w:r w:rsidRPr="00343732">
        <w:t>oznámením předá orgánu Policie nebo jinému příslušnému orgánu, a jde-li o podezření z</w:t>
      </w:r>
      <w:r>
        <w:t> </w:t>
      </w:r>
      <w:r w:rsidRPr="00343732">
        <w:t>trestného činu, příslušnému orgánu činnému v trestním řízení.</w:t>
      </w:r>
    </w:p>
    <w:p w:rsidR="00690606" w:rsidRPr="00343732" w:rsidRDefault="00690606" w:rsidP="00690606">
      <w:pPr>
        <w:spacing w:before="120"/>
        <w:ind w:firstLine="426"/>
        <w:jc w:val="both"/>
      </w:pPr>
      <w:r w:rsidRPr="00343732">
        <w:t>(2) O nepředání balíčku nebo jeho části se vyhotoví záznam s uvedením důvodu nepředání, s obsahem záznamu se odsouzený proti podpisu seznámí.</w:t>
      </w:r>
    </w:p>
    <w:p w:rsidR="00690606" w:rsidRDefault="00690606" w:rsidP="00690606">
      <w:pPr>
        <w:spacing w:before="120"/>
        <w:ind w:firstLine="426"/>
        <w:jc w:val="both"/>
      </w:pPr>
      <w:r w:rsidRPr="00343732">
        <w:t>(3) Přijetí balíčku včetně údaje o jeho hmotnosti a poškození či neporušenosti obalu, pokud byl balíček zaslán poštou, potvrdí odsouzený v knize předaných balíčků.</w:t>
      </w:r>
    </w:p>
    <w:p w:rsidR="00690606" w:rsidRDefault="00690606" w:rsidP="00690606">
      <w:pPr>
        <w:spacing w:before="120"/>
        <w:ind w:firstLine="426"/>
        <w:jc w:val="both"/>
      </w:pPr>
    </w:p>
    <w:p w:rsidR="00690606" w:rsidRPr="002C0058" w:rsidRDefault="00690606" w:rsidP="00690606">
      <w:pPr>
        <w:spacing w:before="120"/>
        <w:jc w:val="center"/>
      </w:pPr>
      <w:r w:rsidRPr="002C0058">
        <w:t>§ 34</w:t>
      </w:r>
    </w:p>
    <w:p w:rsidR="00690606" w:rsidRPr="002C0058" w:rsidRDefault="00690606" w:rsidP="00690606">
      <w:pPr>
        <w:spacing w:before="120"/>
        <w:jc w:val="center"/>
      </w:pPr>
      <w:r w:rsidRPr="002C0058">
        <w:t>Ochrana práv a oprávněných zájmů odsouzených</w:t>
      </w:r>
    </w:p>
    <w:p w:rsidR="00690606" w:rsidRPr="002C0058" w:rsidRDefault="00690606" w:rsidP="00690606">
      <w:pPr>
        <w:spacing w:before="120"/>
        <w:ind w:firstLine="426"/>
        <w:jc w:val="both"/>
      </w:pPr>
      <w:r w:rsidRPr="002C0058">
        <w:t>(1) Stížnosti a žádosti k uplatnění svých práv a oprávněných zájmů může odsouzený adresovat jak státním orgánům České republiky, tak mezinárodním orgánům a organizacím, které jsou na celosvětové i evropské úrovni považovány za součást procesu získávání a</w:t>
      </w:r>
      <w:r>
        <w:t> </w:t>
      </w:r>
      <w:r w:rsidRPr="002C0058">
        <w:t>prošetřování informací o porušování lidských práv.</w:t>
      </w:r>
    </w:p>
    <w:p w:rsidR="00690606" w:rsidRPr="002C0058" w:rsidRDefault="00690606" w:rsidP="00690606">
      <w:pPr>
        <w:spacing w:before="120"/>
        <w:ind w:firstLine="426"/>
        <w:jc w:val="both"/>
      </w:pPr>
      <w:r w:rsidRPr="002C0058">
        <w:t>(2) Mezinárodními orgány a organizacemi uvedenými v odstavci 1 jsou zejména:</w:t>
      </w:r>
    </w:p>
    <w:p w:rsidR="00690606" w:rsidRPr="002C0058" w:rsidRDefault="00690606" w:rsidP="00690606">
      <w:pPr>
        <w:spacing w:before="120"/>
        <w:jc w:val="both"/>
      </w:pPr>
      <w:r w:rsidRPr="002C0058">
        <w:t>a) Výbor pro lidská práva, Ženeva,</w:t>
      </w:r>
    </w:p>
    <w:p w:rsidR="00690606" w:rsidRPr="002C0058" w:rsidRDefault="00690606" w:rsidP="00690606">
      <w:pPr>
        <w:spacing w:before="120"/>
        <w:jc w:val="both"/>
      </w:pPr>
      <w:r w:rsidRPr="002C0058">
        <w:t>b) Komise pro lidská práva OSN, Ženeva,</w:t>
      </w:r>
    </w:p>
    <w:p w:rsidR="00690606" w:rsidRPr="002C0058" w:rsidRDefault="00690606" w:rsidP="00690606">
      <w:pPr>
        <w:spacing w:before="120"/>
        <w:jc w:val="both"/>
      </w:pPr>
      <w:r w:rsidRPr="002C0058">
        <w:t>c) Úřad pro lidská práva, Ženeva,</w:t>
      </w:r>
    </w:p>
    <w:p w:rsidR="00690606" w:rsidRPr="002C0058" w:rsidRDefault="00690606" w:rsidP="00690606">
      <w:pPr>
        <w:spacing w:before="120"/>
        <w:jc w:val="both"/>
      </w:pPr>
      <w:r w:rsidRPr="002C0058">
        <w:t>d) Výbor pro odstranění rasové diskriminace, Ženeva,</w:t>
      </w:r>
    </w:p>
    <w:p w:rsidR="00690606" w:rsidRPr="002C0058" w:rsidRDefault="00690606" w:rsidP="00690606">
      <w:pPr>
        <w:spacing w:before="120"/>
        <w:jc w:val="both"/>
      </w:pPr>
      <w:r w:rsidRPr="002C0058">
        <w:t>e) Výbor proti mučení, Ženeva,</w:t>
      </w:r>
    </w:p>
    <w:p w:rsidR="00690606" w:rsidRPr="002C0058" w:rsidRDefault="00690606" w:rsidP="00690606">
      <w:pPr>
        <w:spacing w:before="120"/>
        <w:jc w:val="both"/>
      </w:pPr>
      <w:r w:rsidRPr="002C0058">
        <w:t>f) Komise OSN pro postavení žen, Vídeň,</w:t>
      </w:r>
    </w:p>
    <w:p w:rsidR="00690606" w:rsidRPr="002C0058" w:rsidRDefault="00690606" w:rsidP="00690606">
      <w:pPr>
        <w:spacing w:before="120"/>
        <w:jc w:val="both"/>
      </w:pPr>
      <w:r w:rsidRPr="002C0058">
        <w:t>g) Výbor pro práva dítěte, Ženeva,</w:t>
      </w:r>
    </w:p>
    <w:p w:rsidR="00690606" w:rsidRPr="002C0058" w:rsidRDefault="00690606" w:rsidP="00690606">
      <w:pPr>
        <w:spacing w:before="120"/>
        <w:jc w:val="both"/>
      </w:pPr>
      <w:r w:rsidRPr="002C0058">
        <w:t>h) Vysoký komisař OSN pro lidská práva, Ženeva,</w:t>
      </w:r>
    </w:p>
    <w:p w:rsidR="00690606" w:rsidRPr="002C0058" w:rsidRDefault="00690606" w:rsidP="00690606">
      <w:pPr>
        <w:spacing w:before="120"/>
        <w:jc w:val="both"/>
      </w:pPr>
      <w:r w:rsidRPr="002C0058">
        <w:t>i) Vysoký komisař OSN pro uprchlíky, Ženeva, včetně pobočky v Praze,</w:t>
      </w:r>
    </w:p>
    <w:p w:rsidR="00690606" w:rsidRPr="002C0058" w:rsidRDefault="00690606" w:rsidP="00690606">
      <w:pPr>
        <w:spacing w:before="120"/>
        <w:jc w:val="both"/>
      </w:pPr>
      <w:r w:rsidRPr="002C0058">
        <w:t>j) Evropský soud pro lidská práva, Štrasburk,</w:t>
      </w:r>
    </w:p>
    <w:p w:rsidR="00690606" w:rsidRPr="002C0058" w:rsidRDefault="00690606" w:rsidP="00690606">
      <w:pPr>
        <w:spacing w:before="120"/>
        <w:jc w:val="both"/>
      </w:pPr>
      <w:r w:rsidRPr="002C0058">
        <w:t>k) Výbor pro zabránění mučení, Štrasburk,</w:t>
      </w:r>
    </w:p>
    <w:p w:rsidR="00690606" w:rsidRPr="002C0058" w:rsidRDefault="00690606" w:rsidP="00690606">
      <w:pPr>
        <w:spacing w:before="120"/>
        <w:jc w:val="both"/>
      </w:pPr>
      <w:r w:rsidRPr="002C0058">
        <w:t>l) Vysoký komisař OBSE pro národnostní menšiny, Haag,</w:t>
      </w:r>
    </w:p>
    <w:p w:rsidR="00690606" w:rsidRPr="002C0058" w:rsidRDefault="00690606" w:rsidP="00690606">
      <w:pPr>
        <w:spacing w:before="120"/>
        <w:jc w:val="both"/>
      </w:pPr>
      <w:r w:rsidRPr="002C0058">
        <w:t>m) Úřad OBSE pro demokratické instituce a lidská práva, Varšava,</w:t>
      </w:r>
    </w:p>
    <w:p w:rsidR="00690606" w:rsidRPr="002C0058" w:rsidRDefault="00690606" w:rsidP="00690606">
      <w:pPr>
        <w:spacing w:before="120"/>
        <w:jc w:val="both"/>
      </w:pPr>
      <w:r w:rsidRPr="002C0058">
        <w:t>n) </w:t>
      </w:r>
      <w:proofErr w:type="spellStart"/>
      <w:r w:rsidRPr="002C0058">
        <w:t>Amnesty</w:t>
      </w:r>
      <w:proofErr w:type="spellEnd"/>
      <w:r w:rsidRPr="002C0058">
        <w:t xml:space="preserve"> International, Londýn, včetně pobočky v Praze,</w:t>
      </w:r>
    </w:p>
    <w:p w:rsidR="00690606" w:rsidRPr="002C0058" w:rsidRDefault="00690606" w:rsidP="00690606">
      <w:pPr>
        <w:spacing w:before="120"/>
        <w:jc w:val="both"/>
      </w:pPr>
      <w:r w:rsidRPr="002C0058">
        <w:t>o) Mezinárodní Federace pro lidská práva, Paříž,</w:t>
      </w:r>
    </w:p>
    <w:p w:rsidR="00690606" w:rsidRPr="002C0058" w:rsidRDefault="00690606" w:rsidP="00690606">
      <w:pPr>
        <w:spacing w:before="120"/>
        <w:jc w:val="both"/>
      </w:pPr>
      <w:r w:rsidRPr="002C0058">
        <w:t>p) Mezinárodní helsinská federace pro lidská práva včetně pobočky v Praze,</w:t>
      </w:r>
    </w:p>
    <w:p w:rsidR="00690606" w:rsidRPr="002C0058" w:rsidRDefault="00690606" w:rsidP="00690606">
      <w:pPr>
        <w:spacing w:before="120"/>
        <w:jc w:val="both"/>
      </w:pPr>
      <w:r w:rsidRPr="002C0058">
        <w:t>r) Mezinárodní společnost pro lidská práva, Frankfurt,</w:t>
      </w:r>
    </w:p>
    <w:p w:rsidR="00690606" w:rsidRPr="002C0058" w:rsidRDefault="00690606" w:rsidP="00690606">
      <w:pPr>
        <w:spacing w:before="120"/>
        <w:jc w:val="both"/>
      </w:pPr>
      <w:r w:rsidRPr="002C0058">
        <w:t>s) Mezinárodní romská unie, Texas,</w:t>
      </w:r>
    </w:p>
    <w:p w:rsidR="00690606" w:rsidRPr="002C0058" w:rsidRDefault="00690606" w:rsidP="00690606">
      <w:pPr>
        <w:spacing w:before="120"/>
        <w:jc w:val="both"/>
      </w:pPr>
      <w:r w:rsidRPr="002C0058">
        <w:t>t) Mezinárodní výbor Červeného kříže, Ženeva, včetně pobočky v Praze.</w:t>
      </w:r>
    </w:p>
    <w:p w:rsidR="00690606" w:rsidRPr="002C0058" w:rsidRDefault="00690606" w:rsidP="00690606">
      <w:pPr>
        <w:spacing w:before="120"/>
        <w:ind w:firstLine="426"/>
        <w:jc w:val="both"/>
      </w:pPr>
      <w:r w:rsidRPr="002C0058">
        <w:t>(3) Ve věznici se na místech odsouzeným běžně dostupných instalují uzamykatelné schránky, do kterých odsouzení mohou vhazovat korespondenci uvedenou v</w:t>
      </w:r>
      <w:r w:rsidR="00642E8C">
        <w:t> </w:t>
      </w:r>
      <w:r w:rsidRPr="002C0058">
        <w:t>§</w:t>
      </w:r>
      <w:r w:rsidR="00642E8C">
        <w:t> </w:t>
      </w:r>
      <w:r w:rsidRPr="002C0058">
        <w:t>26</w:t>
      </w:r>
      <w:r w:rsidR="00642E8C">
        <w:t> </w:t>
      </w:r>
      <w:r w:rsidRPr="002C0058">
        <w:t>odst.</w:t>
      </w:r>
      <w:r w:rsidR="00642E8C">
        <w:t> </w:t>
      </w:r>
      <w:r w:rsidRPr="002C0058">
        <w:t>1</w:t>
      </w:r>
      <w:r w:rsidR="00020D41">
        <w:t> </w:t>
      </w:r>
      <w:r w:rsidRPr="002C0058">
        <w:t>zákona. Schránky vybírá v pracovní dny denně ředitelem věznice určený zaměstnanec Vězeňské služby, který jinak nepřichází do přímého styku s odsouzenými. Korespondence musí být adresátovi odeslána neprodleně, nejpozději následující pracovní den.</w:t>
      </w:r>
    </w:p>
    <w:p w:rsidR="00690606" w:rsidRPr="002C0058" w:rsidRDefault="00690606" w:rsidP="00690606">
      <w:pPr>
        <w:spacing w:before="120"/>
        <w:ind w:firstLine="426"/>
        <w:jc w:val="both"/>
      </w:pPr>
      <w:r w:rsidRPr="002C0058">
        <w:t>(4) Konstrukce uzamykatelných schránek na korespondenci uvedenou v</w:t>
      </w:r>
      <w:r w:rsidR="00642E8C">
        <w:t> </w:t>
      </w:r>
      <w:r w:rsidRPr="002C0058">
        <w:t>§</w:t>
      </w:r>
      <w:r w:rsidR="00642E8C">
        <w:t> </w:t>
      </w:r>
      <w:r w:rsidRPr="002C0058">
        <w:t>26</w:t>
      </w:r>
      <w:r w:rsidR="00642E8C">
        <w:t> </w:t>
      </w:r>
      <w:r w:rsidRPr="002C0058">
        <w:t>odst.</w:t>
      </w:r>
      <w:r w:rsidR="00642E8C">
        <w:t> </w:t>
      </w:r>
      <w:r w:rsidRPr="002C0058">
        <w:t>1</w:t>
      </w:r>
      <w:r w:rsidR="00020D41">
        <w:t> </w:t>
      </w:r>
      <w:r w:rsidRPr="002C0058">
        <w:t>zákona musí znemožňovat nepovolaným osobám manipulaci s jejím obsahem.</w:t>
      </w:r>
    </w:p>
    <w:p w:rsidR="00690606" w:rsidRPr="002C0058" w:rsidRDefault="00690606" w:rsidP="00690606">
      <w:pPr>
        <w:spacing w:before="120"/>
        <w:ind w:firstLine="426"/>
        <w:jc w:val="both"/>
      </w:pPr>
      <w:r w:rsidRPr="002C0058">
        <w:t>(5) Žádosti a stížnosti k uplatňování svých práv a oprávněných zájmů podávají odsouzení v zalepených obálkách.</w:t>
      </w:r>
    </w:p>
    <w:p w:rsidR="00690606" w:rsidRPr="002C0058" w:rsidRDefault="00690606" w:rsidP="00690606">
      <w:pPr>
        <w:spacing w:before="120"/>
        <w:ind w:firstLine="426"/>
        <w:jc w:val="both"/>
      </w:pPr>
      <w:r w:rsidRPr="002C0058">
        <w:t xml:space="preserve">(6) O rozhovor s osobami uvedenými v § 26 odst. </w:t>
      </w:r>
      <w:r w:rsidRPr="00525933">
        <w:t>2</w:t>
      </w:r>
      <w:r>
        <w:t xml:space="preserve"> </w:t>
      </w:r>
      <w:r w:rsidRPr="002C0058">
        <w:t>zákona může odsouzený požádat písemně nebo ústně. O takové žádosti musí být adresát vyrozuměn nejpozději následující pracovní den. Státní zástupce, který provádí dozor nad výkonem trestu, musí být v případě přítomnosti ve věznici vyrozuměn o žádosti odsouzeného o rozmluvu bezodkladně.</w:t>
      </w:r>
    </w:p>
    <w:p w:rsidR="00690606" w:rsidRPr="002C0058" w:rsidRDefault="00690606" w:rsidP="00690606">
      <w:pPr>
        <w:spacing w:before="120"/>
        <w:ind w:firstLine="426"/>
        <w:jc w:val="both"/>
      </w:pPr>
      <w:r w:rsidRPr="002C0058">
        <w:t>(7) Ve věznici se zřídí zvláštní místnost přiměřeně vybavená pro rozhovory odsouzených s jejich advokáty. Pokud advokát neoznámí návštěvu u odsouzeného nejméně 24 hodin předem, uskuteční se zpravidla v mimopracovní době odsouzeného. V případě, že je třeba ověřit podpis odsouzeného, může se takové návštěvy zúčastnit i notář nebo pověřený pracovník obecního nebo krajského úřadu</w:t>
      </w:r>
      <w:hyperlink r:id="rId9" w:anchor="f1995107" w:history="1">
        <w:r w:rsidRPr="00525933">
          <w:rPr>
            <w:vertAlign w:val="superscript"/>
          </w:rPr>
          <w:t>2)</w:t>
        </w:r>
      </w:hyperlink>
      <w:r w:rsidRPr="002C0058">
        <w:t>. Ustanovení § 26 odst. 1</w:t>
      </w:r>
      <w:r w:rsidRPr="00525933">
        <w:rPr>
          <w:strike/>
        </w:rPr>
        <w:t>, 2, 3</w:t>
      </w:r>
      <w:r>
        <w:t xml:space="preserve"> </w:t>
      </w:r>
      <w:r w:rsidRPr="00525933">
        <w:rPr>
          <w:b/>
          <w:bCs/>
        </w:rPr>
        <w:t>až</w:t>
      </w:r>
      <w:r>
        <w:t xml:space="preserve"> </w:t>
      </w:r>
      <w:r>
        <w:rPr>
          <w:b/>
        </w:rPr>
        <w:t>4</w:t>
      </w:r>
      <w:r w:rsidRPr="00B43BE8">
        <w:t>,</w:t>
      </w:r>
      <w:r w:rsidRPr="002C0058">
        <w:t xml:space="preserve"> § 27 a 28 se na takové návštěvy nevztahují.</w:t>
      </w:r>
    </w:p>
    <w:p w:rsidR="00690606" w:rsidRPr="002C0058" w:rsidRDefault="00690606" w:rsidP="00690606">
      <w:pPr>
        <w:spacing w:before="120"/>
        <w:ind w:firstLine="426"/>
        <w:jc w:val="both"/>
      </w:pPr>
      <w:r w:rsidRPr="002C0058">
        <w:t>(8) Pokud odsouzený požádá o rozhovor ředitele věznice, musí mu být takový rozhovor umožněn nejpozději do jednoho týdne ode dne, kdy byl ředitel věznice o žádosti informován, v</w:t>
      </w:r>
      <w:r>
        <w:t> </w:t>
      </w:r>
      <w:r w:rsidRPr="002C0058">
        <w:t>naléhavých případech bezodkladně. Naléhavost případu posuzuje ředitel věznice podle důvodů uvedených v žádosti.</w:t>
      </w:r>
    </w:p>
    <w:p w:rsidR="005D7D5E" w:rsidRDefault="005D7D5E" w:rsidP="00D463C8">
      <w:pPr>
        <w:spacing w:before="120"/>
        <w:jc w:val="center"/>
        <w:rPr>
          <w:bCs/>
        </w:rPr>
      </w:pPr>
    </w:p>
    <w:p w:rsidR="005D7D5E" w:rsidRPr="001E4F9B" w:rsidRDefault="005D7D5E" w:rsidP="00B43BE8">
      <w:pPr>
        <w:spacing w:before="120"/>
        <w:jc w:val="center"/>
        <w:rPr>
          <w:bCs/>
        </w:rPr>
      </w:pPr>
      <w:r w:rsidRPr="001E4F9B">
        <w:rPr>
          <w:bCs/>
        </w:rPr>
        <w:t>§ 46</w:t>
      </w:r>
    </w:p>
    <w:p w:rsidR="005D7D5E" w:rsidRPr="0056162D" w:rsidRDefault="005D7D5E" w:rsidP="00B43BE8">
      <w:pPr>
        <w:spacing w:before="120"/>
        <w:jc w:val="center"/>
        <w:rPr>
          <w:bCs/>
        </w:rPr>
      </w:pPr>
      <w:r w:rsidRPr="0056162D">
        <w:rPr>
          <w:bCs/>
        </w:rPr>
        <w:t>Vzdělávání odsouzených</w:t>
      </w:r>
    </w:p>
    <w:p w:rsidR="005D7D5E" w:rsidRPr="0056162D" w:rsidRDefault="005D7D5E" w:rsidP="005D19EB">
      <w:pPr>
        <w:spacing w:before="120"/>
        <w:ind w:firstLine="426"/>
        <w:jc w:val="both"/>
      </w:pPr>
      <w:r w:rsidRPr="0056162D">
        <w:t>(1) Vzdělávání odsouzených je součástí programů zacházení s odsouzenými. Vzdělávání zajišťují zpravidla odloučená pracoviště středního odborného učiliště. Ve věznicích, v nichž nejsou zřízena odloučená pracoviště středního odborného učiliště, zajišťuje vzdělávání odsouzených oddělení výkonu trestu (oddělení výkonu vazby a trestu). Odsouzený musí být ke vzdělávání v konkrétním vzdělávacím programu zdravotně způsobilý.</w:t>
      </w:r>
    </w:p>
    <w:p w:rsidR="005D7D5E" w:rsidRPr="0056162D" w:rsidRDefault="005D7D5E" w:rsidP="005D19EB">
      <w:pPr>
        <w:spacing w:before="120"/>
        <w:ind w:firstLine="426"/>
        <w:jc w:val="both"/>
      </w:pPr>
      <w:r w:rsidRPr="0056162D">
        <w:t>(2) Při zabezpečování povinné školní docházky mladistvých odsouzených spolupracují orgány Vězeňské služby s příslušnými školami a orgány státní správy a samosprávy ve školství.</w:t>
      </w:r>
    </w:p>
    <w:p w:rsidR="005D7D5E" w:rsidRPr="0056162D" w:rsidRDefault="005D7D5E" w:rsidP="005D19EB">
      <w:pPr>
        <w:spacing w:before="120"/>
        <w:ind w:firstLine="426"/>
        <w:jc w:val="both"/>
      </w:pPr>
      <w:r w:rsidRPr="0056162D">
        <w:t>(3) Z dokladů o vzdělávání odsouzených nesmí být patrné, že byly získány ve výkonu trestu. Odsouzení, kteří nedokončí studium v době výkonu trestu, mají právo studium dokončit v příslušné škole.</w:t>
      </w:r>
    </w:p>
    <w:p w:rsidR="005D7D5E" w:rsidRPr="0056162D" w:rsidRDefault="005D7D5E" w:rsidP="005D19EB">
      <w:pPr>
        <w:spacing w:before="120"/>
        <w:ind w:firstLine="426"/>
        <w:jc w:val="both"/>
      </w:pPr>
      <w:r w:rsidRPr="0056162D">
        <w:t>(4) Odsouzeným, umístěným v oddělení s nízkým nebo středním stupněm zabezpečení věznice s ostrahou nebo věznici pro mladistvé, může ředitel věznice povolit volný pohyb mimo věznici k docházce do školy.</w:t>
      </w:r>
    </w:p>
    <w:p w:rsidR="005D7D5E" w:rsidRPr="001E4F9B" w:rsidRDefault="005D7D5E" w:rsidP="00B43BE8">
      <w:pPr>
        <w:spacing w:before="120"/>
        <w:ind w:firstLine="425"/>
        <w:jc w:val="both"/>
        <w:rPr>
          <w:b/>
          <w:bCs/>
        </w:rPr>
      </w:pPr>
      <w:r w:rsidRPr="0056162D">
        <w:t>(5) </w:t>
      </w:r>
      <w:r w:rsidRPr="001E4F9B">
        <w:rPr>
          <w:bCs/>
        </w:rPr>
        <w:t xml:space="preserve">Odsouzeným zařazeným do některé z forem vzdělávání věznice vytvářejí vhodné podmínky pro studium, a to jak prostorové, tak organizační. </w:t>
      </w:r>
      <w:r>
        <w:rPr>
          <w:b/>
          <w:bCs/>
        </w:rPr>
        <w:t>Za účelem vzdělávání lze těmto odsouzeným umožnit používání výpočetní techniky</w:t>
      </w:r>
      <w:r w:rsidRPr="001E4F9B">
        <w:rPr>
          <w:b/>
          <w:bCs/>
        </w:rPr>
        <w:t xml:space="preserve"> na zařízeních poskytnutých věznicí </w:t>
      </w:r>
      <w:r>
        <w:rPr>
          <w:b/>
          <w:bCs/>
        </w:rPr>
        <w:br/>
        <w:t>a pod její kontrolou.</w:t>
      </w:r>
    </w:p>
    <w:p w:rsidR="00690606" w:rsidRDefault="00690606" w:rsidP="005D19EB">
      <w:pPr>
        <w:spacing w:before="120"/>
        <w:jc w:val="both"/>
        <w:rPr>
          <w:b/>
        </w:rPr>
      </w:pPr>
    </w:p>
    <w:p w:rsidR="00690606" w:rsidRPr="00AE4AC4" w:rsidRDefault="00690606" w:rsidP="005D19EB">
      <w:pPr>
        <w:spacing w:before="120"/>
        <w:jc w:val="center"/>
      </w:pPr>
      <w:r w:rsidRPr="00AE4AC4">
        <w:t>§ 89</w:t>
      </w:r>
    </w:p>
    <w:p w:rsidR="00690606" w:rsidRDefault="00690606" w:rsidP="005D19EB">
      <w:pPr>
        <w:spacing w:before="120"/>
        <w:ind w:firstLine="426"/>
        <w:jc w:val="both"/>
        <w:rPr>
          <w:strike/>
        </w:rPr>
      </w:pPr>
      <w:r w:rsidRPr="00340AF8">
        <w:rPr>
          <w:strike/>
        </w:rPr>
        <w:t xml:space="preserve">(1) Vnitřní řád, obsah a formy zacházení s odsouzenými ženami </w:t>
      </w:r>
      <w:r w:rsidRPr="00020D41">
        <w:rPr>
          <w:strike/>
        </w:rPr>
        <w:t>zásadně</w:t>
      </w:r>
      <w:r w:rsidRPr="00340AF8">
        <w:rPr>
          <w:strike/>
        </w:rPr>
        <w:t xml:space="preserve"> přihlížejí k psychickým a fyziologickým zvláštnostem žen, jakož i k zvláštním potřebám těhotných žen, žen krátce po porodu a kojících matek.</w:t>
      </w:r>
    </w:p>
    <w:p w:rsidR="00E63213" w:rsidRPr="00020D41" w:rsidRDefault="00E63213" w:rsidP="005D19EB">
      <w:pPr>
        <w:pStyle w:val="Normlnweb"/>
        <w:spacing w:before="120" w:beforeAutospacing="0" w:after="0" w:afterAutospacing="0"/>
        <w:ind w:firstLine="425"/>
        <w:jc w:val="both"/>
      </w:pPr>
      <w:r>
        <w:rPr>
          <w:b/>
        </w:rPr>
        <w:t xml:space="preserve">(1) </w:t>
      </w:r>
      <w:r>
        <w:rPr>
          <w:b/>
          <w:bCs/>
        </w:rPr>
        <w:t xml:space="preserve">Vnitřní řád a nabídka preventivně výchovných, vzdělávacích, zájmových a sportovních programů přihlížejí k zvláštním potřebám těhotných žen, žen </w:t>
      </w:r>
      <w:r w:rsidRPr="00A22CED">
        <w:rPr>
          <w:b/>
          <w:lang w:eastAsia="en-US"/>
        </w:rPr>
        <w:t>v období šesti týdnů</w:t>
      </w:r>
      <w:r>
        <w:rPr>
          <w:b/>
          <w:bCs/>
        </w:rPr>
        <w:t xml:space="preserve"> po porodu a kojících matek.</w:t>
      </w:r>
    </w:p>
    <w:p w:rsidR="00690606" w:rsidRDefault="00690606" w:rsidP="00340AF8">
      <w:pPr>
        <w:spacing w:before="120"/>
        <w:ind w:firstLine="426"/>
        <w:jc w:val="both"/>
        <w:rPr>
          <w:b/>
        </w:rPr>
      </w:pPr>
      <w:r w:rsidRPr="00AE4AC4">
        <w:t>(2) V ubytovnách odsouzených žen se vytvářejí podmínky pro praní osobního prádla, provádění drobných oprav osobních věcí a pro denní koupání.</w:t>
      </w:r>
      <w:bookmarkStart w:id="2" w:name="_Hlk37181098"/>
    </w:p>
    <w:p w:rsidR="00690606" w:rsidRPr="003731AD" w:rsidRDefault="00690606" w:rsidP="00690606">
      <w:pPr>
        <w:spacing w:before="120"/>
        <w:jc w:val="both"/>
        <w:rPr>
          <w:b/>
        </w:rPr>
      </w:pPr>
    </w:p>
    <w:p w:rsidR="00690606" w:rsidRPr="003731AD" w:rsidRDefault="00690606" w:rsidP="00690606">
      <w:pPr>
        <w:spacing w:before="120"/>
        <w:jc w:val="center"/>
      </w:pPr>
      <w:r w:rsidRPr="003731AD">
        <w:t>§ 91</w:t>
      </w:r>
    </w:p>
    <w:p w:rsidR="00690606" w:rsidRPr="003731AD" w:rsidRDefault="00690606" w:rsidP="00690606">
      <w:pPr>
        <w:spacing w:before="120"/>
        <w:jc w:val="center"/>
      </w:pPr>
      <w:r w:rsidRPr="003731AD">
        <w:t>Výkon trestu u matek nezletilých dětí</w:t>
      </w:r>
    </w:p>
    <w:p w:rsidR="00690606" w:rsidRPr="00803A7E" w:rsidRDefault="00690606" w:rsidP="005D19EB">
      <w:pPr>
        <w:pStyle w:val="Odstavecseseznamem"/>
        <w:spacing w:before="120"/>
        <w:ind w:left="0" w:firstLine="426"/>
        <w:contextualSpacing w:val="0"/>
        <w:jc w:val="both"/>
        <w:rPr>
          <w:strike/>
        </w:rPr>
      </w:pPr>
      <w:r w:rsidRPr="00803A7E">
        <w:rPr>
          <w:strike/>
        </w:rPr>
        <w:t xml:space="preserve">(1) Při rozhodování o povolení mít u sebe a starat se o své nezletilé dítě přihlíží ředitel věznice k tomu, zda matka o toto dítě nebo jiné své děti předtím, než byla odsouzena, řádně pečovala, zda </w:t>
      </w:r>
      <w:r w:rsidRPr="004B4D3F">
        <w:rPr>
          <w:strike/>
        </w:rPr>
        <w:t>má dostatek vlastních prostředků, aby o dítě mohla řádně pečovat, a k tomu, zda má možnost se o dítě starat po propuštění z výkonu trestu</w:t>
      </w:r>
      <w:r w:rsidRPr="00803A7E">
        <w:rPr>
          <w:strike/>
        </w:rPr>
        <w:t xml:space="preserve">. </w:t>
      </w:r>
    </w:p>
    <w:p w:rsidR="00690606" w:rsidRPr="003731AD" w:rsidRDefault="00690606" w:rsidP="00690606">
      <w:pPr>
        <w:spacing w:before="120"/>
        <w:ind w:firstLine="426"/>
        <w:jc w:val="both"/>
      </w:pPr>
      <w:r w:rsidRPr="00803A7E">
        <w:rPr>
          <w:strike/>
        </w:rPr>
        <w:t>(2)</w:t>
      </w:r>
      <w:r w:rsidRPr="003731AD">
        <w:t xml:space="preserve"> </w:t>
      </w:r>
      <w:r w:rsidR="004B4D3F" w:rsidRPr="00803A7E">
        <w:rPr>
          <w:b/>
        </w:rPr>
        <w:t>(1)</w:t>
      </w:r>
      <w:r w:rsidR="004B4D3F">
        <w:t xml:space="preserve"> </w:t>
      </w:r>
      <w:r w:rsidRPr="003731AD">
        <w:t>Matka, které bylo povoleno mít u sebe a starat se o své nezletilé dítě, o dítě celodenně pečuje. Celodenní péče zahrnuje zejména péči o jeho zdraví a o jeho tělesný, citový, rozumový a mravní vývoj, včetně přípravy stravy, zajištění hy</w:t>
      </w:r>
      <w:r>
        <w:t>gieny, praní, žehlení, úklidu a </w:t>
      </w:r>
      <w:r w:rsidRPr="003731AD">
        <w:t xml:space="preserve">aktivního trávení času s dítětem formou vycházek, her, výtvarných, hudebních a sportovních činností odpovídajících věku dítěte. </w:t>
      </w:r>
    </w:p>
    <w:p w:rsidR="00690606" w:rsidRPr="00D463C8" w:rsidRDefault="00690606" w:rsidP="005D19EB">
      <w:pPr>
        <w:spacing w:before="120"/>
        <w:ind w:firstLine="426"/>
        <w:jc w:val="both"/>
        <w:rPr>
          <w:strike/>
        </w:rPr>
      </w:pPr>
      <w:r w:rsidRPr="00D463C8">
        <w:rPr>
          <w:strike/>
        </w:rPr>
        <w:t xml:space="preserve">(3) </w:t>
      </w:r>
      <w:r w:rsidR="004B4D3F" w:rsidRPr="00D463C8">
        <w:rPr>
          <w:b/>
          <w:strike/>
        </w:rPr>
        <w:t>(2)</w:t>
      </w:r>
      <w:r w:rsidR="004B4D3F" w:rsidRPr="00D463C8">
        <w:rPr>
          <w:strike/>
        </w:rPr>
        <w:t xml:space="preserve"> </w:t>
      </w:r>
      <w:r w:rsidRPr="00D463C8">
        <w:rPr>
          <w:strike/>
        </w:rPr>
        <w:t xml:space="preserve">Zdravotní péči dítěti, o které matka pečuje ve věznici, </w:t>
      </w:r>
      <w:r w:rsidRPr="00191CE9">
        <w:rPr>
          <w:strike/>
        </w:rPr>
        <w:t>zajišťuje Vězeňská služba</w:t>
      </w:r>
      <w:r w:rsidRPr="00D463C8">
        <w:rPr>
          <w:strike/>
        </w:rPr>
        <w:t xml:space="preserve"> </w:t>
      </w:r>
      <w:r w:rsidRPr="00191CE9">
        <w:rPr>
          <w:strike/>
        </w:rPr>
        <w:t>zpravidla</w:t>
      </w:r>
      <w:r w:rsidRPr="00D463C8">
        <w:rPr>
          <w:b/>
          <w:strike/>
        </w:rPr>
        <w:t xml:space="preserve"> </w:t>
      </w:r>
      <w:r w:rsidRPr="00D463C8">
        <w:rPr>
          <w:strike/>
        </w:rPr>
        <w:t>na základě smlouvy s</w:t>
      </w:r>
      <w:r w:rsidR="00F20DD8" w:rsidRPr="00D463C8">
        <w:rPr>
          <w:strike/>
        </w:rPr>
        <w:t> </w:t>
      </w:r>
      <w:r w:rsidRPr="00D463C8">
        <w:rPr>
          <w:strike/>
        </w:rPr>
        <w:t xml:space="preserve">poskytovatelem oprávněným k poskytování zdravotních služeb v oboru praktické lékařství pro děti a dorost </w:t>
      </w:r>
      <w:r w:rsidRPr="00191CE9">
        <w:rPr>
          <w:strike/>
        </w:rPr>
        <w:t>nebo v oboru dětské lékařství</w:t>
      </w:r>
      <w:r w:rsidRPr="00D463C8">
        <w:rPr>
          <w:strike/>
        </w:rPr>
        <w:t>.</w:t>
      </w:r>
    </w:p>
    <w:p w:rsidR="009E1463" w:rsidRPr="00D463C8" w:rsidRDefault="009E1463" w:rsidP="005D19EB">
      <w:pPr>
        <w:spacing w:before="120"/>
        <w:ind w:firstLine="426"/>
        <w:jc w:val="both"/>
        <w:rPr>
          <w:b/>
          <w:bCs/>
        </w:rPr>
      </w:pPr>
      <w:r w:rsidRPr="00D463C8">
        <w:rPr>
          <w:b/>
          <w:bCs/>
        </w:rPr>
        <w:t xml:space="preserve">(2) </w:t>
      </w:r>
      <w:r w:rsidRPr="00D463C8">
        <w:rPr>
          <w:b/>
        </w:rPr>
        <w:t xml:space="preserve">Zdravotní </w:t>
      </w:r>
      <w:r w:rsidRPr="00191CE9">
        <w:rPr>
          <w:rFonts w:eastAsiaTheme="minorHAnsi"/>
          <w:b/>
          <w:lang w:eastAsia="en-US"/>
        </w:rPr>
        <w:t xml:space="preserve">služby </w:t>
      </w:r>
      <w:r w:rsidRPr="00D463C8">
        <w:rPr>
          <w:b/>
        </w:rPr>
        <w:t>dítěti, o kt</w:t>
      </w:r>
      <w:r w:rsidR="00191CE9" w:rsidRPr="00D463C8">
        <w:rPr>
          <w:b/>
        </w:rPr>
        <w:t>eré matka pečuje ve věznici,</w:t>
      </w:r>
      <w:r w:rsidRPr="00191CE9">
        <w:rPr>
          <w:b/>
        </w:rPr>
        <w:t xml:space="preserve"> zabezpečuje Vězeňská služba</w:t>
      </w:r>
      <w:r w:rsidRPr="00D463C8">
        <w:rPr>
          <w:b/>
        </w:rPr>
        <w:t xml:space="preserve"> na základě smlouvy s poskytovatelem oprávněným k poskytování zdravotních služeb v oboru praktické lékařství pro děti a dorost.</w:t>
      </w:r>
    </w:p>
    <w:p w:rsidR="00690606" w:rsidRPr="003731AD" w:rsidRDefault="00690606" w:rsidP="00690606">
      <w:pPr>
        <w:spacing w:before="120"/>
        <w:ind w:firstLine="426"/>
        <w:jc w:val="both"/>
      </w:pPr>
      <w:r w:rsidRPr="00803A7E">
        <w:rPr>
          <w:bCs/>
          <w:strike/>
        </w:rPr>
        <w:t>(4)</w:t>
      </w:r>
      <w:r w:rsidRPr="00020D41">
        <w:t xml:space="preserve"> </w:t>
      </w:r>
      <w:r w:rsidR="004B4D3F" w:rsidRPr="00803A7E">
        <w:rPr>
          <w:b/>
        </w:rPr>
        <w:t xml:space="preserve">(3) </w:t>
      </w:r>
      <w:r w:rsidRPr="003731AD">
        <w:t xml:space="preserve">Matky, kterým bylo povoleno, aby ve výkonu trestu měly u sebe a staraly se o své děti, mohou nosit vhodný vlastní oděv a obuv podle svého uvážení. </w:t>
      </w:r>
    </w:p>
    <w:p w:rsidR="00690606" w:rsidRPr="003731AD" w:rsidRDefault="00690606" w:rsidP="00690606">
      <w:pPr>
        <w:spacing w:before="120"/>
        <w:ind w:firstLine="426"/>
        <w:jc w:val="both"/>
      </w:pPr>
      <w:r w:rsidRPr="00803A7E">
        <w:rPr>
          <w:bCs/>
          <w:strike/>
        </w:rPr>
        <w:t>(5)</w:t>
      </w:r>
      <w:r w:rsidRPr="003731AD">
        <w:t xml:space="preserve"> </w:t>
      </w:r>
      <w:r w:rsidR="004B4D3F" w:rsidRPr="00803A7E">
        <w:rPr>
          <w:b/>
        </w:rPr>
        <w:t>(4)</w:t>
      </w:r>
      <w:r w:rsidR="004B4D3F">
        <w:t xml:space="preserve"> </w:t>
      </w:r>
      <w:r w:rsidRPr="003731AD">
        <w:t>Pro matky, kterým bylo povoleno, aby ve výkonu trestu měly u sebe a staraly se o</w:t>
      </w:r>
      <w:r w:rsidR="00020D41">
        <w:t> </w:t>
      </w:r>
      <w:r w:rsidRPr="003731AD">
        <w:t xml:space="preserve">své děti, lze organizovat též akce mimo věznici, nejedná-li se o akce výhradně pro odsouzené, kterým může v souvislosti s návštěvou ředitel věznice povolit dočasně opustit věznici; účastní se jich vždy zaměstnanec Vězeňské služby. </w:t>
      </w:r>
    </w:p>
    <w:p w:rsidR="00690606" w:rsidRPr="003731AD" w:rsidRDefault="00690606" w:rsidP="005D19EB">
      <w:pPr>
        <w:spacing w:before="120"/>
        <w:ind w:firstLine="426"/>
        <w:jc w:val="both"/>
      </w:pPr>
      <w:r w:rsidRPr="00803A7E">
        <w:rPr>
          <w:bCs/>
          <w:strike/>
        </w:rPr>
        <w:t>(6)</w:t>
      </w:r>
      <w:r w:rsidRPr="003731AD">
        <w:t xml:space="preserve"> </w:t>
      </w:r>
      <w:r w:rsidR="004B4D3F" w:rsidRPr="00803A7E">
        <w:rPr>
          <w:b/>
        </w:rPr>
        <w:t>(5)</w:t>
      </w:r>
      <w:r w:rsidR="004B4D3F">
        <w:t xml:space="preserve"> </w:t>
      </w:r>
      <w:r w:rsidRPr="003731AD">
        <w:t>Matka zajišťuje veškeré potřeby pro dítě z vlastních prostředků</w:t>
      </w:r>
      <w:r w:rsidR="004B4D3F">
        <w:t xml:space="preserve"> </w:t>
      </w:r>
      <w:r w:rsidR="004B4D3F" w:rsidRPr="005B430B">
        <w:rPr>
          <w:b/>
        </w:rPr>
        <w:t>a z prostředků určených na úhradu potřeb dítěte</w:t>
      </w:r>
      <w:r w:rsidRPr="003731AD">
        <w:t>.</w:t>
      </w:r>
    </w:p>
    <w:p w:rsidR="00690606" w:rsidRDefault="00690606" w:rsidP="00690606">
      <w:pPr>
        <w:spacing w:before="120"/>
        <w:ind w:firstLine="426"/>
        <w:jc w:val="both"/>
      </w:pPr>
      <w:r w:rsidRPr="00803A7E">
        <w:rPr>
          <w:bCs/>
          <w:strike/>
        </w:rPr>
        <w:t>(7)</w:t>
      </w:r>
      <w:r w:rsidRPr="006D3F5A">
        <w:rPr>
          <w:b/>
          <w:bCs/>
        </w:rPr>
        <w:t xml:space="preserve"> </w:t>
      </w:r>
      <w:r w:rsidR="004B4D3F">
        <w:rPr>
          <w:b/>
          <w:bCs/>
        </w:rPr>
        <w:t xml:space="preserve">(6) </w:t>
      </w:r>
      <w:r w:rsidRPr="005A65BE">
        <w:rPr>
          <w:b/>
          <w:bCs/>
        </w:rPr>
        <w:t>Matk</w:t>
      </w:r>
      <w:r>
        <w:rPr>
          <w:b/>
          <w:bCs/>
        </w:rPr>
        <w:t>a</w:t>
      </w:r>
      <w:r w:rsidRPr="005A65BE">
        <w:rPr>
          <w:b/>
          <w:bCs/>
        </w:rPr>
        <w:t>, kter</w:t>
      </w:r>
      <w:r>
        <w:rPr>
          <w:b/>
          <w:bCs/>
        </w:rPr>
        <w:t>é</w:t>
      </w:r>
      <w:r w:rsidRPr="005A65BE">
        <w:rPr>
          <w:b/>
          <w:bCs/>
        </w:rPr>
        <w:t xml:space="preserve"> bylo povoleno mít u sebe a starat se o své nezletilé dítě, vykonáv</w:t>
      </w:r>
      <w:r>
        <w:rPr>
          <w:b/>
          <w:bCs/>
        </w:rPr>
        <w:t>á</w:t>
      </w:r>
      <w:r w:rsidRPr="005A65BE">
        <w:rPr>
          <w:b/>
          <w:bCs/>
        </w:rPr>
        <w:t xml:space="preserve"> </w:t>
      </w:r>
      <w:r>
        <w:rPr>
          <w:b/>
          <w:bCs/>
        </w:rPr>
        <w:t>trest</w:t>
      </w:r>
      <w:r w:rsidRPr="005A65BE">
        <w:rPr>
          <w:b/>
          <w:bCs/>
        </w:rPr>
        <w:t xml:space="preserve"> </w:t>
      </w:r>
      <w:r>
        <w:rPr>
          <w:b/>
          <w:bCs/>
        </w:rPr>
        <w:t xml:space="preserve">zpravidla </w:t>
      </w:r>
      <w:r w:rsidRPr="005A65BE">
        <w:rPr>
          <w:b/>
          <w:bCs/>
        </w:rPr>
        <w:t>v oddílu pro matky nezletilých dětí.</w:t>
      </w:r>
      <w:r w:rsidRPr="00BE5B8E">
        <w:t xml:space="preserve"> </w:t>
      </w:r>
      <w:r w:rsidRPr="003731AD">
        <w:t>Každá matka má dítě u</w:t>
      </w:r>
      <w:r>
        <w:t> </w:t>
      </w:r>
      <w:r w:rsidRPr="003731AD">
        <w:t>sebe v samostatné ložnici, v níž je pro dítě postel s matrací, přebalovací stůl, skříň na dětské prádlo a kosmetiku, ohrádka a umyvadlo.</w:t>
      </w:r>
    </w:p>
    <w:p w:rsidR="00690606" w:rsidRPr="00356FC0" w:rsidRDefault="00690606" w:rsidP="005D19EB">
      <w:pPr>
        <w:spacing w:before="120"/>
        <w:ind w:firstLine="426"/>
        <w:jc w:val="both"/>
        <w:rPr>
          <w:strike/>
        </w:rPr>
      </w:pPr>
      <w:r w:rsidRPr="00356FC0">
        <w:rPr>
          <w:bCs/>
          <w:strike/>
        </w:rPr>
        <w:t>(8)</w:t>
      </w:r>
      <w:r w:rsidRPr="00356FC0">
        <w:rPr>
          <w:strike/>
        </w:rPr>
        <w:t xml:space="preserve"> </w:t>
      </w:r>
      <w:r w:rsidR="00340AF8">
        <w:rPr>
          <w:b/>
          <w:strike/>
        </w:rPr>
        <w:t xml:space="preserve">(7) </w:t>
      </w:r>
      <w:r w:rsidRPr="00356FC0">
        <w:rPr>
          <w:strike/>
        </w:rPr>
        <w:t>V případě, že se matka z důvodu nemoci, nebo z jiného závažného důvodu nemůže o dítě starat, převezme na nezbytně nutnou dobu péči o dítě ředitelem věznice určený zaměstnanec. Při vzájemném předávání je dítě vždy prohlédnuto lékařem poskytovatele zdravotních služeb uvedeného v odstavci 3.</w:t>
      </w:r>
    </w:p>
    <w:p w:rsidR="00690606" w:rsidRDefault="00690606" w:rsidP="005D19EB">
      <w:pPr>
        <w:spacing w:before="120"/>
        <w:ind w:firstLine="426"/>
        <w:jc w:val="both"/>
        <w:rPr>
          <w:bCs/>
          <w:strike/>
        </w:rPr>
      </w:pPr>
      <w:r w:rsidRPr="00356FC0">
        <w:rPr>
          <w:bCs/>
          <w:strike/>
        </w:rPr>
        <w:t xml:space="preserve">(9) </w:t>
      </w:r>
      <w:r w:rsidR="00340AF8" w:rsidRPr="00D463C8">
        <w:rPr>
          <w:b/>
          <w:bCs/>
          <w:strike/>
        </w:rPr>
        <w:t>(8)</w:t>
      </w:r>
      <w:r w:rsidR="00340AF8">
        <w:rPr>
          <w:bCs/>
          <w:strike/>
        </w:rPr>
        <w:t xml:space="preserve"> </w:t>
      </w:r>
      <w:r w:rsidRPr="00356FC0">
        <w:rPr>
          <w:bCs/>
          <w:strike/>
        </w:rPr>
        <w:t xml:space="preserve">V případě pobytu matky mimo věznici, ve které je zřízen oddíl pro matky nezletilých dětí, se </w:t>
      </w:r>
      <w:r w:rsidRPr="00020D41">
        <w:rPr>
          <w:bCs/>
          <w:strike/>
        </w:rPr>
        <w:t>péče o dítě řeší</w:t>
      </w:r>
      <w:r w:rsidRPr="00340AF8">
        <w:rPr>
          <w:bCs/>
          <w:strike/>
        </w:rPr>
        <w:t xml:space="preserve"> prostřednictvím orgánu sociálně-právní ochrany dětí.</w:t>
      </w:r>
    </w:p>
    <w:p w:rsidR="006F0D38" w:rsidRPr="00191CE9" w:rsidRDefault="006F0D38" w:rsidP="005D19EB">
      <w:pPr>
        <w:spacing w:before="120"/>
        <w:ind w:firstLine="426"/>
        <w:jc w:val="both"/>
        <w:rPr>
          <w:b/>
          <w:bCs/>
        </w:rPr>
      </w:pPr>
      <w:r>
        <w:rPr>
          <w:b/>
          <w:bCs/>
        </w:rPr>
        <w:t xml:space="preserve">(7) </w:t>
      </w:r>
      <w:r w:rsidR="00191CE9">
        <w:rPr>
          <w:b/>
        </w:rPr>
        <w:t>Pokud se</w:t>
      </w:r>
      <w:r w:rsidRPr="003F2924">
        <w:rPr>
          <w:b/>
        </w:rPr>
        <w:t xml:space="preserve"> matka</w:t>
      </w:r>
      <w:r w:rsidR="00191CE9">
        <w:rPr>
          <w:b/>
        </w:rPr>
        <w:t xml:space="preserve">, která pobývá </w:t>
      </w:r>
      <w:r w:rsidRPr="003F2924">
        <w:rPr>
          <w:b/>
          <w:bCs/>
        </w:rPr>
        <w:t xml:space="preserve">ve věznici, ve které je zřízen oddíl pro matky nezletilých dětí, </w:t>
      </w:r>
      <w:r w:rsidRPr="003F2924">
        <w:rPr>
          <w:b/>
        </w:rPr>
        <w:t>z důvodu nemoci nebo z</w:t>
      </w:r>
      <w:r>
        <w:rPr>
          <w:b/>
        </w:rPr>
        <w:t> </w:t>
      </w:r>
      <w:r w:rsidRPr="003F2924">
        <w:rPr>
          <w:b/>
        </w:rPr>
        <w:t xml:space="preserve">jiného závažného důvodu nemůže o dítě starat, převezme péči o dítě </w:t>
      </w:r>
      <w:r w:rsidR="00191CE9" w:rsidRPr="003F2924">
        <w:rPr>
          <w:b/>
        </w:rPr>
        <w:t xml:space="preserve">na nezbytně nutnou dobu </w:t>
      </w:r>
      <w:r w:rsidRPr="003F2924">
        <w:rPr>
          <w:b/>
        </w:rPr>
        <w:t>ředitelem věznice určený zaměstnanec</w:t>
      </w:r>
      <w:r>
        <w:rPr>
          <w:b/>
          <w:bCs/>
        </w:rPr>
        <w:t>; o </w:t>
      </w:r>
      <w:r w:rsidRPr="003F2924">
        <w:rPr>
          <w:b/>
          <w:bCs/>
        </w:rPr>
        <w:t>tom věznice informuje zákonného zástupce dítěte</w:t>
      </w:r>
      <w:r w:rsidR="005D7D5E">
        <w:rPr>
          <w:b/>
          <w:bCs/>
        </w:rPr>
        <w:t>, je-li to možné,</w:t>
      </w:r>
      <w:r w:rsidRPr="003F2924">
        <w:rPr>
          <w:b/>
          <w:bCs/>
        </w:rPr>
        <w:t xml:space="preserve"> a</w:t>
      </w:r>
      <w:r>
        <w:rPr>
          <w:b/>
          <w:bCs/>
        </w:rPr>
        <w:t> </w:t>
      </w:r>
      <w:r w:rsidRPr="003F2924">
        <w:rPr>
          <w:b/>
          <w:bCs/>
        </w:rPr>
        <w:t xml:space="preserve">příslušný orgán sociálně-právní ochrany dětí. </w:t>
      </w:r>
      <w:r w:rsidR="00191CE9">
        <w:rPr>
          <w:b/>
          <w:bCs/>
        </w:rPr>
        <w:t>Pokud</w:t>
      </w:r>
      <w:r>
        <w:rPr>
          <w:b/>
          <w:bCs/>
        </w:rPr>
        <w:t> </w:t>
      </w:r>
      <w:r w:rsidRPr="003F2924">
        <w:rPr>
          <w:b/>
          <w:bCs/>
        </w:rPr>
        <w:t>matk</w:t>
      </w:r>
      <w:r w:rsidR="00191CE9">
        <w:rPr>
          <w:b/>
          <w:bCs/>
        </w:rPr>
        <w:t>a</w:t>
      </w:r>
      <w:r w:rsidRPr="003F2924">
        <w:rPr>
          <w:b/>
          <w:bCs/>
        </w:rPr>
        <w:t xml:space="preserve"> pobýv</w:t>
      </w:r>
      <w:r w:rsidR="00191CE9">
        <w:rPr>
          <w:b/>
          <w:bCs/>
        </w:rPr>
        <w:t>á</w:t>
      </w:r>
      <w:r w:rsidRPr="003F2924">
        <w:rPr>
          <w:b/>
          <w:bCs/>
        </w:rPr>
        <w:t xml:space="preserve"> mimo věznici, ve které je zřízen oddíl pro matky nezletilých dětí, </w:t>
      </w:r>
      <w:r w:rsidR="00191CE9" w:rsidRPr="00D463C8">
        <w:rPr>
          <w:b/>
          <w:bCs/>
        </w:rPr>
        <w:t xml:space="preserve">řeší </w:t>
      </w:r>
      <w:r w:rsidRPr="003F2924">
        <w:rPr>
          <w:b/>
          <w:bCs/>
        </w:rPr>
        <w:t xml:space="preserve">se </w:t>
      </w:r>
      <w:r w:rsidRPr="00D463C8">
        <w:rPr>
          <w:b/>
          <w:bCs/>
        </w:rPr>
        <w:t xml:space="preserve">péče o dítě </w:t>
      </w:r>
      <w:r w:rsidR="00191CE9" w:rsidRPr="00D463C8">
        <w:rPr>
          <w:b/>
          <w:bCs/>
        </w:rPr>
        <w:t xml:space="preserve">v případech uvedených ve větě první </w:t>
      </w:r>
      <w:r w:rsidRPr="003F2924">
        <w:rPr>
          <w:b/>
          <w:bCs/>
        </w:rPr>
        <w:t xml:space="preserve">prostřednictvím orgánu sociálně-právní ochrany dětí. </w:t>
      </w:r>
      <w:r w:rsidRPr="00340AF8">
        <w:rPr>
          <w:b/>
          <w:bCs/>
        </w:rPr>
        <w:t>Při vzájemném předávání</w:t>
      </w:r>
      <w:r w:rsidRPr="003F2924">
        <w:rPr>
          <w:b/>
        </w:rPr>
        <w:t xml:space="preserve"> je dítě vždy prohlédnuto lékařem poskytovatele zdravotních služeb uvedeného v odstavci </w:t>
      </w:r>
      <w:r w:rsidR="00191CE9">
        <w:rPr>
          <w:b/>
        </w:rPr>
        <w:t>2</w:t>
      </w:r>
      <w:r w:rsidRPr="003F2924">
        <w:rPr>
          <w:b/>
        </w:rPr>
        <w:t>.</w:t>
      </w:r>
    </w:p>
    <w:p w:rsidR="00690606" w:rsidRPr="00345A62" w:rsidRDefault="006F0D38" w:rsidP="005D19EB">
      <w:pPr>
        <w:spacing w:before="120"/>
        <w:ind w:firstLine="426"/>
        <w:jc w:val="both"/>
        <w:rPr>
          <w:u w:val="single"/>
        </w:rPr>
      </w:pPr>
      <w:r>
        <w:rPr>
          <w:b/>
          <w:bCs/>
        </w:rPr>
        <w:t xml:space="preserve">(8) </w:t>
      </w:r>
      <w:r w:rsidR="00690606" w:rsidRPr="00345A62">
        <w:rPr>
          <w:b/>
          <w:bCs/>
        </w:rPr>
        <w:t>Věznice umožní příslušnému orgá</w:t>
      </w:r>
      <w:r w:rsidR="00690606">
        <w:rPr>
          <w:b/>
          <w:bCs/>
        </w:rPr>
        <w:t xml:space="preserve">nu sociálně-právní ochrany dětí </w:t>
      </w:r>
      <w:r w:rsidR="00690606" w:rsidRPr="00345A62">
        <w:rPr>
          <w:b/>
          <w:bCs/>
        </w:rPr>
        <w:t xml:space="preserve">pravidelně sledovat vývoj dítěte, o které </w:t>
      </w:r>
      <w:r w:rsidR="004B4D3F">
        <w:rPr>
          <w:b/>
          <w:bCs/>
        </w:rPr>
        <w:t>matka</w:t>
      </w:r>
      <w:r w:rsidR="00690606" w:rsidRPr="00345A62">
        <w:rPr>
          <w:b/>
          <w:bCs/>
        </w:rPr>
        <w:t xml:space="preserve"> ve věznici pečuje. </w:t>
      </w:r>
    </w:p>
    <w:p w:rsidR="00690606" w:rsidRDefault="006F0D38" w:rsidP="00690606">
      <w:pPr>
        <w:spacing w:before="120"/>
        <w:ind w:firstLine="426"/>
        <w:jc w:val="both"/>
        <w:rPr>
          <w:b/>
          <w:bCs/>
        </w:rPr>
      </w:pPr>
      <w:r>
        <w:rPr>
          <w:b/>
          <w:bCs/>
        </w:rPr>
        <w:t>(9</w:t>
      </w:r>
      <w:r w:rsidR="00690606" w:rsidRPr="00E2477B">
        <w:rPr>
          <w:b/>
          <w:bCs/>
        </w:rPr>
        <w:t xml:space="preserve">) </w:t>
      </w:r>
      <w:r w:rsidR="00690606" w:rsidRPr="007544B4">
        <w:rPr>
          <w:b/>
          <w:bCs/>
        </w:rPr>
        <w:t>O</w:t>
      </w:r>
      <w:r w:rsidR="00690606" w:rsidRPr="007544B4">
        <w:rPr>
          <w:b/>
        </w:rPr>
        <w:t xml:space="preserve"> narození dítěte během výkonu trestu odsouzené ženy </w:t>
      </w:r>
      <w:r w:rsidR="00690606" w:rsidRPr="007544B4">
        <w:rPr>
          <w:b/>
          <w:bCs/>
        </w:rPr>
        <w:t xml:space="preserve">věznice neprodleně </w:t>
      </w:r>
      <w:r w:rsidR="00690606" w:rsidRPr="007544B4">
        <w:rPr>
          <w:b/>
        </w:rPr>
        <w:t>informuje okresní soud, v jehož obvodu se věznice nachází, a příslušný orgán sociálně</w:t>
      </w:r>
      <w:r w:rsidR="00690606">
        <w:rPr>
          <w:b/>
        </w:rPr>
        <w:noBreakHyphen/>
      </w:r>
      <w:r w:rsidR="00690606" w:rsidRPr="007544B4">
        <w:rPr>
          <w:b/>
        </w:rPr>
        <w:t>právní ochrany dětí, v jehož obvodu se věznice nachází.</w:t>
      </w:r>
    </w:p>
    <w:p w:rsidR="00690606" w:rsidRPr="003731AD" w:rsidRDefault="00690606" w:rsidP="00690606">
      <w:pPr>
        <w:spacing w:before="120"/>
        <w:ind w:firstLine="426"/>
        <w:jc w:val="both"/>
      </w:pPr>
    </w:p>
    <w:bookmarkEnd w:id="2"/>
    <w:p w:rsidR="00690606" w:rsidRDefault="00690606" w:rsidP="00690606">
      <w:pPr>
        <w:spacing w:before="120"/>
        <w:jc w:val="center"/>
        <w:rPr>
          <w:bCs/>
        </w:rPr>
      </w:pPr>
      <w:r>
        <w:rPr>
          <w:bCs/>
        </w:rPr>
        <w:t>§ 99</w:t>
      </w:r>
    </w:p>
    <w:p w:rsidR="00690606" w:rsidRPr="00260D7E" w:rsidRDefault="00690606" w:rsidP="00690606">
      <w:pPr>
        <w:spacing w:before="120"/>
        <w:ind w:firstLine="426"/>
        <w:jc w:val="both"/>
        <w:rPr>
          <w:bCs/>
        </w:rPr>
      </w:pPr>
      <w:r w:rsidRPr="00260D7E">
        <w:rPr>
          <w:bCs/>
        </w:rPr>
        <w:t xml:space="preserve">(1) Ochranné léčení v ústavní formě, jež má být vykonáno během výkonu trestu, se vykonává formou </w:t>
      </w:r>
      <w:r w:rsidR="007B48F8" w:rsidRPr="00356FC0">
        <w:rPr>
          <w:bCs/>
          <w:strike/>
        </w:rPr>
        <w:t>jednodenní</w:t>
      </w:r>
      <w:r w:rsidR="007B48F8" w:rsidRPr="00F6059A">
        <w:rPr>
          <w:bCs/>
        </w:rPr>
        <w:t xml:space="preserve"> </w:t>
      </w:r>
      <w:r w:rsidR="007B48F8" w:rsidRPr="00356FC0">
        <w:rPr>
          <w:b/>
          <w:bCs/>
        </w:rPr>
        <w:t>stacionární</w:t>
      </w:r>
      <w:r w:rsidR="007B48F8">
        <w:rPr>
          <w:bCs/>
        </w:rPr>
        <w:t xml:space="preserve"> péče </w:t>
      </w:r>
      <w:r w:rsidRPr="00260D7E">
        <w:rPr>
          <w:bCs/>
        </w:rPr>
        <w:t>ve zdravotnických zařízeních Vězeňské služby, pokud k</w:t>
      </w:r>
      <w:r>
        <w:rPr>
          <w:bCs/>
        </w:rPr>
        <w:t> </w:t>
      </w:r>
      <w:r w:rsidRPr="00260D7E">
        <w:rPr>
          <w:bCs/>
        </w:rPr>
        <w:t xml:space="preserve">poskytování zdravotních služeb ve formě </w:t>
      </w:r>
      <w:r w:rsidRPr="00356FC0">
        <w:rPr>
          <w:bCs/>
          <w:strike/>
        </w:rPr>
        <w:t>jednodenní</w:t>
      </w:r>
      <w:r w:rsidRPr="00B43BE8">
        <w:rPr>
          <w:bCs/>
        </w:rPr>
        <w:t xml:space="preserve"> </w:t>
      </w:r>
      <w:r w:rsidR="007B48F8" w:rsidRPr="00356FC0">
        <w:rPr>
          <w:b/>
          <w:bCs/>
        </w:rPr>
        <w:t>stacionární</w:t>
      </w:r>
      <w:r w:rsidR="007B48F8" w:rsidRPr="007B48F8">
        <w:rPr>
          <w:bCs/>
        </w:rPr>
        <w:t xml:space="preserve"> </w:t>
      </w:r>
      <w:r w:rsidRPr="00B43BE8">
        <w:rPr>
          <w:bCs/>
        </w:rPr>
        <w:t>péče</w:t>
      </w:r>
      <w:r w:rsidRPr="00260D7E">
        <w:rPr>
          <w:bCs/>
        </w:rPr>
        <w:t xml:space="preserve"> získala Vězeňská služba oprávnění.</w:t>
      </w:r>
    </w:p>
    <w:p w:rsidR="00690606" w:rsidRPr="00C04812" w:rsidRDefault="00690606" w:rsidP="00690606">
      <w:pPr>
        <w:spacing w:before="120"/>
        <w:ind w:firstLine="426"/>
        <w:jc w:val="both"/>
        <w:rPr>
          <w:bCs/>
        </w:rPr>
      </w:pPr>
      <w:r w:rsidRPr="00260D7E">
        <w:rPr>
          <w:bCs/>
        </w:rPr>
        <w:t xml:space="preserve">(2) Vnitřní řád, jakož i obsah a formy aplikovaných programů zacházení </w:t>
      </w:r>
      <w:r w:rsidRPr="00525933">
        <w:rPr>
          <w:bCs/>
          <w:strike/>
        </w:rPr>
        <w:t>zásadně</w:t>
      </w:r>
      <w:r w:rsidRPr="00260D7E">
        <w:rPr>
          <w:bCs/>
        </w:rPr>
        <w:t xml:space="preserve"> zohledňují zdravotní stav odsouzených a léčebný režim ochranného léčení.</w:t>
      </w:r>
      <w:bookmarkEnd w:id="0"/>
    </w:p>
    <w:p w:rsidR="00336936" w:rsidRDefault="00336936"/>
    <w:sectPr w:rsidR="0033693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524" w:rsidRDefault="00905524" w:rsidP="00690606">
      <w:r>
        <w:separator/>
      </w:r>
    </w:p>
  </w:endnote>
  <w:endnote w:type="continuationSeparator" w:id="0">
    <w:p w:rsidR="00905524" w:rsidRDefault="00905524" w:rsidP="0069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119428"/>
      <w:docPartObj>
        <w:docPartGallery w:val="Page Numbers (Bottom of Page)"/>
        <w:docPartUnique/>
      </w:docPartObj>
    </w:sdtPr>
    <w:sdtContent>
      <w:p w:rsidR="00905524" w:rsidRDefault="00905524">
        <w:pPr>
          <w:pStyle w:val="Zpat"/>
          <w:jc w:val="center"/>
        </w:pPr>
        <w:r>
          <w:fldChar w:fldCharType="begin"/>
        </w:r>
        <w:r>
          <w:instrText>PAGE   \* MERGEFORMAT</w:instrText>
        </w:r>
        <w:r>
          <w:fldChar w:fldCharType="separate"/>
        </w:r>
        <w:r w:rsidR="002A25D8">
          <w:rPr>
            <w:noProof/>
          </w:rPr>
          <w:t>7</w:t>
        </w:r>
        <w:r>
          <w:fldChar w:fldCharType="end"/>
        </w:r>
      </w:p>
    </w:sdtContent>
  </w:sdt>
  <w:p w:rsidR="00905524" w:rsidRDefault="0090552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524" w:rsidRDefault="00905524" w:rsidP="00690606">
      <w:r>
        <w:separator/>
      </w:r>
    </w:p>
  </w:footnote>
  <w:footnote w:type="continuationSeparator" w:id="0">
    <w:p w:rsidR="00905524" w:rsidRDefault="00905524" w:rsidP="00690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544D7"/>
    <w:multiLevelType w:val="hybridMultilevel"/>
    <w:tmpl w:val="90F0ADAE"/>
    <w:lvl w:ilvl="0" w:tplc="77BCE09C">
      <w:start w:val="1"/>
      <w:numFmt w:val="decimal"/>
      <w:lvlText w:val="(%1)"/>
      <w:lvlJc w:val="left"/>
      <w:pPr>
        <w:ind w:left="720" w:hanging="360"/>
      </w:pPr>
      <w:rPr>
        <w:rFonts w:ascii="Times New Roman" w:eastAsiaTheme="minorHAnsi" w:hAnsi="Times New Roman" w:cs="Times New Roman"/>
        <w:color w:val="00000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3B90289"/>
    <w:multiLevelType w:val="hybridMultilevel"/>
    <w:tmpl w:val="EF263E0E"/>
    <w:lvl w:ilvl="0" w:tplc="24088D1C">
      <w:start w:val="1"/>
      <w:numFmt w:val="decimal"/>
      <w:lvlText w:val="(%1)"/>
      <w:lvlJc w:val="left"/>
      <w:pPr>
        <w:ind w:left="1068" w:hanging="360"/>
      </w:pPr>
      <w:rPr>
        <w:rFonts w:eastAsia="Times New Roman"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566817F4"/>
    <w:multiLevelType w:val="hybridMultilevel"/>
    <w:tmpl w:val="6EEE041A"/>
    <w:lvl w:ilvl="0" w:tplc="D8C0E806">
      <w:start w:val="1"/>
      <w:numFmt w:val="decimal"/>
      <w:lvlText w:val="(%1)"/>
      <w:lvlJc w:val="left"/>
      <w:pPr>
        <w:ind w:left="720" w:hanging="360"/>
      </w:pPr>
      <w:rPr>
        <w:rFonts w:eastAsia="Times New Roman"/>
        <w:color w:val="00000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06"/>
    <w:rsid w:val="00001778"/>
    <w:rsid w:val="00020D41"/>
    <w:rsid w:val="00064AAB"/>
    <w:rsid w:val="00191CE9"/>
    <w:rsid w:val="002A25D8"/>
    <w:rsid w:val="002E119A"/>
    <w:rsid w:val="00336936"/>
    <w:rsid w:val="00340AF8"/>
    <w:rsid w:val="003476C7"/>
    <w:rsid w:val="00356FC0"/>
    <w:rsid w:val="00405D62"/>
    <w:rsid w:val="00486923"/>
    <w:rsid w:val="004B4D3F"/>
    <w:rsid w:val="005474EF"/>
    <w:rsid w:val="0056162D"/>
    <w:rsid w:val="005D19EB"/>
    <w:rsid w:val="005D7D5E"/>
    <w:rsid w:val="00631C6A"/>
    <w:rsid w:val="00642E8C"/>
    <w:rsid w:val="00690606"/>
    <w:rsid w:val="006B520F"/>
    <w:rsid w:val="006F0D38"/>
    <w:rsid w:val="00752C17"/>
    <w:rsid w:val="007B48F8"/>
    <w:rsid w:val="00803A7E"/>
    <w:rsid w:val="008519A7"/>
    <w:rsid w:val="008B7575"/>
    <w:rsid w:val="008C0795"/>
    <w:rsid w:val="00905524"/>
    <w:rsid w:val="009E1463"/>
    <w:rsid w:val="00A15317"/>
    <w:rsid w:val="00A53353"/>
    <w:rsid w:val="00AC0291"/>
    <w:rsid w:val="00B43BE8"/>
    <w:rsid w:val="00C55422"/>
    <w:rsid w:val="00C62658"/>
    <w:rsid w:val="00C6478A"/>
    <w:rsid w:val="00CE2F9B"/>
    <w:rsid w:val="00CF396E"/>
    <w:rsid w:val="00D463C8"/>
    <w:rsid w:val="00D75075"/>
    <w:rsid w:val="00D96C2B"/>
    <w:rsid w:val="00DA2854"/>
    <w:rsid w:val="00E254DB"/>
    <w:rsid w:val="00E63213"/>
    <w:rsid w:val="00EE36B1"/>
    <w:rsid w:val="00F20DD8"/>
    <w:rsid w:val="00FB56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BC4D9"/>
  <w15:chartTrackingRefBased/>
  <w15:docId w15:val="{77B8C145-6534-4809-AB78-85B9CF3E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0606"/>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link w:val="Nadpis3Char"/>
    <w:uiPriority w:val="9"/>
    <w:qFormat/>
    <w:rsid w:val="005D7D5E"/>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0606"/>
    <w:pPr>
      <w:ind w:left="720"/>
      <w:contextualSpacing/>
    </w:pPr>
  </w:style>
  <w:style w:type="paragraph" w:styleId="Zhlav">
    <w:name w:val="header"/>
    <w:basedOn w:val="Normln"/>
    <w:link w:val="ZhlavChar"/>
    <w:uiPriority w:val="99"/>
    <w:unhideWhenUsed/>
    <w:rsid w:val="00690606"/>
    <w:pPr>
      <w:tabs>
        <w:tab w:val="center" w:pos="4536"/>
        <w:tab w:val="right" w:pos="9072"/>
      </w:tabs>
    </w:pPr>
  </w:style>
  <w:style w:type="character" w:customStyle="1" w:styleId="ZhlavChar">
    <w:name w:val="Záhlaví Char"/>
    <w:basedOn w:val="Standardnpsmoodstavce"/>
    <w:link w:val="Zhlav"/>
    <w:uiPriority w:val="99"/>
    <w:rsid w:val="0069060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90606"/>
    <w:pPr>
      <w:tabs>
        <w:tab w:val="center" w:pos="4536"/>
        <w:tab w:val="right" w:pos="9072"/>
      </w:tabs>
    </w:pPr>
  </w:style>
  <w:style w:type="character" w:customStyle="1" w:styleId="ZpatChar">
    <w:name w:val="Zápatí Char"/>
    <w:basedOn w:val="Standardnpsmoodstavce"/>
    <w:link w:val="Zpat"/>
    <w:uiPriority w:val="99"/>
    <w:rsid w:val="00690606"/>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9060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0606"/>
    <w:rPr>
      <w:rFonts w:ascii="Segoe UI" w:eastAsia="Times New Roman" w:hAnsi="Segoe UI" w:cs="Segoe UI"/>
      <w:sz w:val="18"/>
      <w:szCs w:val="18"/>
      <w:lang w:eastAsia="cs-CZ"/>
    </w:rPr>
  </w:style>
  <w:style w:type="paragraph" w:styleId="Normlnweb">
    <w:name w:val="Normal (Web)"/>
    <w:basedOn w:val="Normln"/>
    <w:uiPriority w:val="99"/>
    <w:unhideWhenUsed/>
    <w:rsid w:val="00E63213"/>
    <w:pPr>
      <w:spacing w:before="100" w:beforeAutospacing="1" w:after="100" w:afterAutospacing="1"/>
    </w:pPr>
    <w:rPr>
      <w:rFonts w:eastAsiaTheme="minorHAnsi"/>
    </w:rPr>
  </w:style>
  <w:style w:type="paragraph" w:styleId="Zkladntext">
    <w:name w:val="Body Text"/>
    <w:basedOn w:val="Normln"/>
    <w:link w:val="ZkladntextChar"/>
    <w:qFormat/>
    <w:rsid w:val="005D7D5E"/>
    <w:pPr>
      <w:spacing w:after="200" w:line="252" w:lineRule="auto"/>
      <w:jc w:val="both"/>
    </w:pPr>
    <w:rPr>
      <w:rFonts w:ascii="Calibri" w:hAnsi="Calibri"/>
      <w:sz w:val="23"/>
    </w:rPr>
  </w:style>
  <w:style w:type="character" w:customStyle="1" w:styleId="ZkladntextChar">
    <w:name w:val="Základní text Char"/>
    <w:basedOn w:val="Standardnpsmoodstavce"/>
    <w:link w:val="Zkladntext"/>
    <w:rsid w:val="005D7D5E"/>
    <w:rPr>
      <w:rFonts w:ascii="Calibri" w:eastAsia="Times New Roman" w:hAnsi="Calibri" w:cs="Times New Roman"/>
      <w:sz w:val="23"/>
      <w:szCs w:val="24"/>
      <w:lang w:eastAsia="cs-CZ"/>
    </w:rPr>
  </w:style>
  <w:style w:type="character" w:customStyle="1" w:styleId="Nadpis3Char">
    <w:name w:val="Nadpis 3 Char"/>
    <w:basedOn w:val="Standardnpsmoodstavce"/>
    <w:link w:val="Nadpis3"/>
    <w:uiPriority w:val="9"/>
    <w:rsid w:val="005D7D5E"/>
    <w:rPr>
      <w:rFonts w:ascii="Times New Roman" w:eastAsia="Times New Roman" w:hAnsi="Times New Roman" w:cs="Times New Roman"/>
      <w:b/>
      <w:bCs/>
      <w:sz w:val="27"/>
      <w:szCs w:val="27"/>
      <w:lang w:eastAsia="cs-CZ"/>
    </w:rPr>
  </w:style>
  <w:style w:type="paragraph" w:customStyle="1" w:styleId="l4">
    <w:name w:val="l4"/>
    <w:basedOn w:val="Normln"/>
    <w:rsid w:val="005D7D5E"/>
    <w:pPr>
      <w:spacing w:before="100" w:beforeAutospacing="1" w:after="100" w:afterAutospacing="1"/>
    </w:pPr>
  </w:style>
  <w:style w:type="paragraph" w:customStyle="1" w:styleId="l5">
    <w:name w:val="l5"/>
    <w:basedOn w:val="Normln"/>
    <w:rsid w:val="005D7D5E"/>
    <w:pPr>
      <w:spacing w:before="100" w:beforeAutospacing="1" w:after="100" w:afterAutospacing="1"/>
    </w:pPr>
  </w:style>
  <w:style w:type="character" w:styleId="PromnnHTML">
    <w:name w:val="HTML Variable"/>
    <w:basedOn w:val="Standardnpsmoodstavce"/>
    <w:uiPriority w:val="99"/>
    <w:semiHidden/>
    <w:unhideWhenUsed/>
    <w:rsid w:val="005D7D5E"/>
    <w:rPr>
      <w:i/>
      <w:iCs/>
    </w:rPr>
  </w:style>
  <w:style w:type="paragraph" w:styleId="Revize">
    <w:name w:val="Revision"/>
    <w:hidden/>
    <w:uiPriority w:val="99"/>
    <w:semiHidden/>
    <w:rsid w:val="009E1463"/>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DA2854"/>
    <w:rPr>
      <w:sz w:val="16"/>
      <w:szCs w:val="16"/>
    </w:rPr>
  </w:style>
  <w:style w:type="paragraph" w:styleId="Textkomente">
    <w:name w:val="annotation text"/>
    <w:basedOn w:val="Normln"/>
    <w:link w:val="TextkomenteChar"/>
    <w:uiPriority w:val="99"/>
    <w:semiHidden/>
    <w:unhideWhenUsed/>
    <w:rsid w:val="00DA2854"/>
    <w:rPr>
      <w:sz w:val="20"/>
      <w:szCs w:val="20"/>
    </w:rPr>
  </w:style>
  <w:style w:type="character" w:customStyle="1" w:styleId="TextkomenteChar">
    <w:name w:val="Text komentáře Char"/>
    <w:basedOn w:val="Standardnpsmoodstavce"/>
    <w:link w:val="Textkomente"/>
    <w:uiPriority w:val="99"/>
    <w:semiHidden/>
    <w:rsid w:val="00DA285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A2854"/>
    <w:rPr>
      <w:b/>
      <w:bCs/>
    </w:rPr>
  </w:style>
  <w:style w:type="character" w:customStyle="1" w:styleId="PedmtkomenteChar">
    <w:name w:val="Předmět komentáře Char"/>
    <w:basedOn w:val="TextkomenteChar"/>
    <w:link w:val="Pedmtkomente"/>
    <w:uiPriority w:val="99"/>
    <w:semiHidden/>
    <w:rsid w:val="00DA2854"/>
    <w:rPr>
      <w:rFonts w:ascii="Times New Roman" w:eastAsia="Times New Roman" w:hAnsi="Times New Roman" w:cs="Times New Roman"/>
      <w:b/>
      <w:bCs/>
      <w:sz w:val="20"/>
      <w:szCs w:val="20"/>
      <w:lang w:eastAsia="cs-CZ"/>
    </w:rPr>
  </w:style>
  <w:style w:type="paragraph" w:styleId="Prosttext">
    <w:name w:val="Plain Text"/>
    <w:basedOn w:val="Normln"/>
    <w:link w:val="ProsttextChar"/>
    <w:uiPriority w:val="99"/>
    <w:semiHidden/>
    <w:unhideWhenUsed/>
    <w:rsid w:val="008B7575"/>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8B757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16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Kucera\AppData\Local\Microsoft\Windows\INetCache\Content.Outlook\E4G51SW3\ASPI%253A\169\1999%20Sb.%252328.2.a" TargetMode="External"/><Relationship Id="rId3" Type="http://schemas.openxmlformats.org/officeDocument/2006/relationships/settings" Target="settings.xml"/><Relationship Id="rId7" Type="http://schemas.openxmlformats.org/officeDocument/2006/relationships/hyperlink" Target="file:///C:\Users\VKucera\AppData\Local\Microsoft\Windows\INetCache\Content.Outlook\E4G51SW3\ASPI%253A\169\1999%20Sb.%252319.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zakonyprolidi.cz/cs/1999-345"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23B711A0</Template>
  <TotalTime>13</TotalTime>
  <Pages>7</Pages>
  <Words>2592</Words>
  <Characters>15299</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Ministerstvo spravedlnosti ČR</Company>
  <LinksUpToDate>false</LinksUpToDate>
  <CharactersWithSpaces>17856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Kučera Václav Mgr.</dc:creator>
  <cp:keywords/>
  <dc:description/>
  <cp:lastModifiedBy>Forejt Petr Mgr.</cp:lastModifiedBy>
  <cp:revision>7</cp:revision>
  <dcterms:created xsi:type="dcterms:W3CDTF">2020-07-01T14:41:00Z</dcterms:created>
  <dcterms:modified xsi:type="dcterms:W3CDTF">2020-07-03T12:01:00Z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