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2B37" w14:textId="3CC55500" w:rsidR="0061570B" w:rsidRDefault="0061570B" w:rsidP="0061570B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VZOR</w:t>
      </w:r>
    </w:p>
    <w:p w14:paraId="4843EFCC" w14:textId="251A30DA" w:rsidR="00647B82" w:rsidRDefault="00647B82" w:rsidP="00C757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b/>
          <w:bCs/>
          <w:sz w:val="24"/>
          <w:szCs w:val="24"/>
          <w:lang w:val="cs-CZ"/>
        </w:rPr>
        <w:t>Společenská smlouva</w:t>
      </w:r>
    </w:p>
    <w:p w14:paraId="2E9AC12E" w14:textId="11AE8C89" w:rsidR="00791198" w:rsidRPr="00791198" w:rsidRDefault="00791198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791198">
        <w:rPr>
          <w:rFonts w:ascii="Times New Roman" w:hAnsi="Times New Roman" w:cs="Times New Roman"/>
          <w:i/>
          <w:iCs/>
          <w:sz w:val="24"/>
          <w:szCs w:val="24"/>
          <w:lang w:val="cs-CZ"/>
        </w:rPr>
        <w:t>Alternativně:</w:t>
      </w:r>
    </w:p>
    <w:p w14:paraId="4E25CE2C" w14:textId="77777777" w:rsidR="00791198" w:rsidRDefault="00791198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Zakladatelská listina</w:t>
      </w:r>
    </w:p>
    <w:p w14:paraId="02EDB09A" w14:textId="240D55A1" w:rsidR="00791198" w:rsidRDefault="00791198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78D0F255" w14:textId="78908245" w:rsidR="00791198" w:rsidRDefault="00791198" w:rsidP="0079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V souladu s § 11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odst. 1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zákona č. 90/2012 Sb., </w:t>
      </w:r>
      <w:r w:rsidRPr="00C757EC">
        <w:rPr>
          <w:rFonts w:ascii="Times New Roman" w:hAnsi="Times New Roman" w:cs="Times New Roman"/>
          <w:i/>
          <w:iCs/>
          <w:sz w:val="24"/>
          <w:szCs w:val="24"/>
          <w:lang w:val="cs-CZ"/>
        </w:rPr>
        <w:t>o obchodních společnostech a družstvech (zákon o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> </w:t>
      </w:r>
      <w:r w:rsidRPr="00C757EC">
        <w:rPr>
          <w:rFonts w:ascii="Times New Roman" w:hAnsi="Times New Roman" w:cs="Times New Roman"/>
          <w:i/>
          <w:iCs/>
          <w:sz w:val="24"/>
          <w:szCs w:val="24"/>
          <w:lang w:val="cs-CZ"/>
        </w:rPr>
        <w:t>obchodních korporacích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dále jen „ZOK“), může kapitálovou společnost (tedy i společnost s ručením omezeným) založit jediný 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>zakladatel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. V tom případě se 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>zakladatelské právní jednání označuje jako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zakladatelsk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listin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. 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I pro ni platí </w:t>
      </w:r>
      <w:r w:rsidR="00D62613">
        <w:rPr>
          <w:rFonts w:ascii="Times New Roman" w:hAnsi="Times New Roman" w:cs="Times New Roman"/>
          <w:i/>
          <w:iCs/>
          <w:sz w:val="24"/>
          <w:szCs w:val="24"/>
          <w:lang w:val="cs-CZ"/>
        </w:rPr>
        <w:t>totéž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</w:t>
      </w:r>
      <w:r w:rsidR="00D62613">
        <w:rPr>
          <w:rFonts w:ascii="Times New Roman" w:hAnsi="Times New Roman" w:cs="Times New Roman"/>
          <w:i/>
          <w:iCs/>
          <w:sz w:val="24"/>
          <w:szCs w:val="24"/>
          <w:lang w:val="cs-CZ"/>
        </w:rPr>
        <w:t>co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="00D62613">
        <w:rPr>
          <w:rFonts w:ascii="Times New Roman" w:hAnsi="Times New Roman" w:cs="Times New Roman"/>
          <w:i/>
          <w:iCs/>
          <w:sz w:val="24"/>
          <w:szCs w:val="24"/>
          <w:lang w:val="cs-CZ"/>
        </w:rPr>
        <w:t>je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obecně stanoven</w:t>
      </w:r>
      <w:r w:rsidR="00D62613">
        <w:rPr>
          <w:rFonts w:ascii="Times New Roman" w:hAnsi="Times New Roman" w:cs="Times New Roman"/>
          <w:i/>
          <w:iCs/>
          <w:sz w:val="24"/>
          <w:szCs w:val="24"/>
          <w:lang w:val="cs-CZ"/>
        </w:rPr>
        <w:t>o</w:t>
      </w:r>
      <w:r w:rsidR="00716A25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pro společenskou smlouvu. Rozdíl je pouze v počtu zakladatelů.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Současně se </w:t>
      </w:r>
      <w:r w:rsidR="00850797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množné číslo u společníků všude v dokumentu nahradí </w:t>
      </w:r>
      <w:r w:rsidR="00D62613">
        <w:rPr>
          <w:rFonts w:ascii="Times New Roman" w:hAnsi="Times New Roman" w:cs="Times New Roman"/>
          <w:i/>
          <w:iCs/>
          <w:sz w:val="24"/>
          <w:szCs w:val="24"/>
          <w:lang w:val="cs-CZ"/>
        </w:rPr>
        <w:t>jednotným</w:t>
      </w:r>
      <w:r w:rsidR="00850797">
        <w:rPr>
          <w:rFonts w:ascii="Times New Roman" w:hAnsi="Times New Roman" w:cs="Times New Roman"/>
          <w:i/>
          <w:iCs/>
          <w:sz w:val="24"/>
          <w:szCs w:val="24"/>
          <w:lang w:val="cs-CZ"/>
        </w:rPr>
        <w:t>.</w:t>
      </w:r>
    </w:p>
    <w:p w14:paraId="536FF4A4" w14:textId="26AE8759" w:rsidR="008102D7" w:rsidRPr="00647B82" w:rsidRDefault="008102D7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>I.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02D7">
        <w:rPr>
          <w:rFonts w:ascii="Times New Roman" w:hAnsi="Times New Roman" w:cs="Times New Roman"/>
          <w:b/>
          <w:bCs/>
          <w:sz w:val="24"/>
          <w:szCs w:val="24"/>
          <w:lang w:val="cs-CZ"/>
        </w:rPr>
        <w:t>Obchodní firma</w:t>
      </w:r>
    </w:p>
    <w:p w14:paraId="09090788" w14:textId="4130BBE1" w:rsidR="008102D7" w:rsidRPr="00F14525" w:rsidRDefault="008102D7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Obchodní firma společnosti zní: </w:t>
      </w:r>
      <w:r w:rsidR="00F14525">
        <w:rPr>
          <w:rFonts w:ascii="Times New Roman" w:hAnsi="Times New Roman" w:cs="Times New Roman"/>
          <w:b/>
          <w:bCs/>
          <w:sz w:val="24"/>
          <w:szCs w:val="24"/>
          <w:lang w:val="cs-CZ"/>
        </w:rPr>
        <w:t>Příkladná s.r.o.</w:t>
      </w:r>
    </w:p>
    <w:p w14:paraId="38F67143" w14:textId="5E82CD62" w:rsidR="008102D7" w:rsidRDefault="006018DC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5B0E128D" w14:textId="45FA53E8" w:rsidR="006018DC" w:rsidRPr="00683F69" w:rsidRDefault="00C757EC" w:rsidP="00C757EC">
      <w:pPr>
        <w:tabs>
          <w:tab w:val="left" w:pos="296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Obchodní firma je jméno, pod kterým bude společnost zapsána do obchodního rejstříku. V souladu s § 424 zákona č. 89/2012 Sb., občanský zákoník (dále jen „OZ“), </w:t>
      </w:r>
      <w:r w:rsidR="00683F6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nesmí být obchodní firma </w:t>
      </w:r>
      <w:r w:rsidR="00683F69" w:rsidRPr="00683F69">
        <w:rPr>
          <w:rFonts w:ascii="Times New Roman" w:hAnsi="Times New Roman" w:cs="Times New Roman"/>
          <w:i/>
          <w:iCs/>
          <w:sz w:val="24"/>
          <w:szCs w:val="24"/>
          <w:lang w:val="cs-CZ"/>
        </w:rPr>
        <w:t>zaměnitelná s jinou obchodní firmou ani nesmí působit klamavě.</w:t>
      </w:r>
    </w:p>
    <w:p w14:paraId="235A8E2A" w14:textId="59559F51" w:rsidR="00647B82" w:rsidRPr="00647B82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b/>
          <w:bCs/>
          <w:sz w:val="24"/>
          <w:szCs w:val="24"/>
          <w:lang w:val="cs-CZ"/>
        </w:rPr>
        <w:t>I</w:t>
      </w:r>
      <w:r w:rsidR="008102D7">
        <w:rPr>
          <w:rFonts w:ascii="Times New Roman" w:hAnsi="Times New Roman" w:cs="Times New Roman"/>
          <w:b/>
          <w:bCs/>
          <w:sz w:val="24"/>
          <w:szCs w:val="24"/>
          <w:lang w:val="cs-CZ"/>
        </w:rPr>
        <w:t>I</w:t>
      </w:r>
      <w:r w:rsidRPr="00647B82">
        <w:rPr>
          <w:rFonts w:ascii="Times New Roman" w:hAnsi="Times New Roman" w:cs="Times New Roman"/>
          <w:b/>
          <w:bCs/>
          <w:sz w:val="24"/>
          <w:szCs w:val="24"/>
          <w:lang w:val="cs-CZ"/>
        </w:rPr>
        <w:t>. Společníci</w:t>
      </w:r>
    </w:p>
    <w:p w14:paraId="657F9778" w14:textId="40F23427" w:rsidR="008102D7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Společníky společnosti jsou:</w:t>
      </w:r>
      <w:r w:rsidR="0097534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4E31D3D" w14:textId="1E264F51" w:rsidR="00647B82" w:rsidRPr="008102D7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="008102D7">
        <w:rPr>
          <w:rFonts w:ascii="Times New Roman" w:hAnsi="Times New Roman" w:cs="Times New Roman"/>
          <w:b/>
          <w:bCs/>
          <w:sz w:val="24"/>
          <w:szCs w:val="24"/>
          <w:lang w:val="cs-CZ"/>
        </w:rPr>
        <w:t>Josef Příkladný</w:t>
      </w:r>
      <w:r w:rsidR="008102D7">
        <w:rPr>
          <w:rFonts w:ascii="Times New Roman" w:hAnsi="Times New Roman" w:cs="Times New Roman"/>
          <w:sz w:val="24"/>
          <w:szCs w:val="24"/>
          <w:lang w:val="cs-CZ"/>
        </w:rPr>
        <w:t>, nar</w:t>
      </w:r>
      <w:r w:rsidR="00F14525">
        <w:rPr>
          <w:rFonts w:ascii="Times New Roman" w:hAnsi="Times New Roman" w:cs="Times New Roman"/>
          <w:sz w:val="24"/>
          <w:szCs w:val="24"/>
          <w:lang w:val="cs-CZ"/>
        </w:rPr>
        <w:t>ozen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 xml:space="preserve"> …</w:t>
      </w:r>
      <w:r w:rsidR="008102D7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57654">
        <w:rPr>
          <w:rFonts w:ascii="Times New Roman" w:hAnsi="Times New Roman" w:cs="Times New Roman"/>
          <w:sz w:val="24"/>
          <w:szCs w:val="24"/>
          <w:lang w:val="cs-CZ"/>
        </w:rPr>
        <w:t xml:space="preserve">bydliště 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>…</w:t>
      </w:r>
    </w:p>
    <w:p w14:paraId="27E5996F" w14:textId="56DE2531" w:rsid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="006415A3">
        <w:rPr>
          <w:rFonts w:ascii="Times New Roman" w:hAnsi="Times New Roman" w:cs="Times New Roman"/>
          <w:b/>
          <w:bCs/>
          <w:sz w:val="24"/>
          <w:szCs w:val="24"/>
          <w:lang w:val="cs-CZ"/>
        </w:rPr>
        <w:t>Mateřská s.r.o.</w:t>
      </w:r>
      <w:r w:rsidR="006415A3">
        <w:rPr>
          <w:rFonts w:ascii="Times New Roman" w:hAnsi="Times New Roman" w:cs="Times New Roman"/>
          <w:sz w:val="24"/>
          <w:szCs w:val="24"/>
          <w:lang w:val="cs-CZ"/>
        </w:rPr>
        <w:t xml:space="preserve">, identifikační číslo 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6415A3">
        <w:rPr>
          <w:rFonts w:ascii="Times New Roman" w:hAnsi="Times New Roman" w:cs="Times New Roman"/>
          <w:sz w:val="24"/>
          <w:szCs w:val="24"/>
          <w:lang w:val="cs-CZ"/>
        </w:rPr>
        <w:t xml:space="preserve">, sídlem 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>…, spisová značka C … vedená u … soudu v …</w:t>
      </w:r>
    </w:p>
    <w:p w14:paraId="0F0F3F63" w14:textId="77777777" w:rsidR="00ED38A8" w:rsidRPr="00ED38A8" w:rsidRDefault="00ED38A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77638BAC" w14:textId="1B635D08" w:rsidR="00975348" w:rsidRDefault="00ED38A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Ač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§ 146 odst. 1 písm. c) ZOK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výslovně stanoví jen požadavek na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jméno a bydliště nebo sídlo společníka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, je vhodné uvést i další identifikátory, jakými jsou u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fyzick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ých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osob datum narození, u právnick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ých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osob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přinejmenším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identifikační číslo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, případně spisová značka</w:t>
      </w:r>
      <w:r w:rsidRPr="00ED38A8">
        <w:rPr>
          <w:rFonts w:ascii="Times New Roman" w:hAnsi="Times New Roman" w:cs="Times New Roman"/>
          <w:i/>
          <w:iCs/>
          <w:sz w:val="24"/>
          <w:szCs w:val="24"/>
          <w:lang w:val="cs-CZ"/>
        </w:rPr>
        <w:t>.</w:t>
      </w:r>
    </w:p>
    <w:p w14:paraId="4DF4B6B9" w14:textId="105D711E" w:rsidR="00791198" w:rsidRPr="00ED38A8" w:rsidRDefault="0079119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V případě zakladatelské listiny se uvede jediný, zakládající společník.</w:t>
      </w:r>
    </w:p>
    <w:p w14:paraId="30423AFE" w14:textId="75B90ABF" w:rsidR="00647B82" w:rsidRPr="00344420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>III.</w:t>
      </w:r>
      <w:r w:rsidR="00344420"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>Sídlo</w:t>
      </w:r>
    </w:p>
    <w:p w14:paraId="73957C5E" w14:textId="59D08CC0" w:rsidR="00647B82" w:rsidRDefault="00057654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Obcí, v níž se nachází sídlo společnosti</w:t>
      </w:r>
      <w:r w:rsidR="00647B82"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>Praha</w:t>
      </w:r>
      <w:r w:rsidR="0034442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F1FF0C4" w14:textId="0C52DBF2" w:rsidR="00344420" w:rsidRDefault="00493D4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493D48"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61CC820B" w14:textId="3FCD0CEE" w:rsidR="00493D48" w:rsidRPr="00493D48" w:rsidRDefault="00493D4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Podle § 136 odst. 2 OZ postačí, </w:t>
      </w:r>
      <w:r w:rsidRPr="00493D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pokud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se ve společenské smlouvě</w:t>
      </w:r>
      <w:r w:rsidRPr="00493D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uvede název obce, kde je sídlo právnické osoby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. V takovém případě pak není nutné společenskou smlouvu měnit, dojde-li ke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lastRenderedPageBreak/>
        <w:t xml:space="preserve">změně sídla pouze v rámci uvedené obce. Přípustná je i varianta s uvedením plné adresy sídla, nicméně ta v případě potřeby jakékoliv změny sídla vyžaduje změnu </w:t>
      </w:r>
      <w:r w:rsidR="00243D38">
        <w:rPr>
          <w:rFonts w:ascii="Times New Roman" w:hAnsi="Times New Roman" w:cs="Times New Roman"/>
          <w:i/>
          <w:iCs/>
          <w:sz w:val="24"/>
          <w:szCs w:val="24"/>
          <w:lang w:val="cs-CZ"/>
        </w:rPr>
        <w:t>společenské smlouvy.</w:t>
      </w:r>
    </w:p>
    <w:p w14:paraId="15BE9AE2" w14:textId="6F27BECF" w:rsidR="00647B82" w:rsidRPr="00344420" w:rsidRDefault="00647B82" w:rsidP="00791198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>IV.</w:t>
      </w:r>
      <w:r w:rsidR="00344420"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344420">
        <w:rPr>
          <w:rFonts w:ascii="Times New Roman" w:hAnsi="Times New Roman" w:cs="Times New Roman"/>
          <w:b/>
          <w:bCs/>
          <w:sz w:val="24"/>
          <w:szCs w:val="24"/>
          <w:lang w:val="cs-CZ"/>
        </w:rPr>
        <w:t>Předmět podnikání</w:t>
      </w:r>
    </w:p>
    <w:p w14:paraId="4C48860D" w14:textId="71C749E1" w:rsidR="00647B82" w:rsidRPr="00647B82" w:rsidRDefault="00647B82" w:rsidP="00791198">
      <w:pPr>
        <w:keepNext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Předmětem podnikání společnosti je:</w:t>
      </w:r>
      <w:r w:rsidR="003E67A6">
        <w:rPr>
          <w:rFonts w:ascii="Times New Roman" w:hAnsi="Times New Roman" w:cs="Times New Roman"/>
          <w:sz w:val="24"/>
          <w:szCs w:val="24"/>
          <w:lang w:val="cs-CZ"/>
        </w:rPr>
        <w:t xml:space="preserve"> …</w:t>
      </w:r>
    </w:p>
    <w:p w14:paraId="47729081" w14:textId="4D3EF55A" w:rsidR="00DC1C58" w:rsidRPr="00DC1C58" w:rsidRDefault="00DC1C58" w:rsidP="00DC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Volitelné:</w:t>
      </w:r>
    </w:p>
    <w:p w14:paraId="154B722C" w14:textId="4B0CDC77" w:rsidR="00647B82" w:rsidRDefault="003E67A6" w:rsidP="00DC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Předmětem činnosti společnosti je: …</w:t>
      </w:r>
    </w:p>
    <w:p w14:paraId="4B6C55EC" w14:textId="77777777" w:rsidR="00DC1C58" w:rsidRDefault="00DC1C58" w:rsidP="00DC1C5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493D48"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09C83492" w14:textId="24015D45" w:rsidR="003E67A6" w:rsidRPr="00B12448" w:rsidRDefault="00DC1C5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Podle § 146 odst. 1 písm. b) ZOK je </w:t>
      </w:r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nutné uvést ve společenské smlouvě předmět podnikání nebo činnosti. Zakladatelé v tomto nejsou omezeni. Upozornit lze pouze na usnesení Nejvyššího soudu ČR </w:t>
      </w:r>
      <w:proofErr w:type="spellStart"/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>sp</w:t>
      </w:r>
      <w:proofErr w:type="spellEnd"/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. zn. 27 </w:t>
      </w:r>
      <w:proofErr w:type="spellStart"/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>Cdo</w:t>
      </w:r>
      <w:proofErr w:type="spellEnd"/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3549/2020, z něhož vyplývá, že dříve obvykle uváděný předmět podnikání „výroba, obchod a služby neuvedené v přílohách 1 až 3 živnostenského zákona“ je neurčitý</w:t>
      </w:r>
      <w:r w:rsidR="00232C21">
        <w:rPr>
          <w:rFonts w:ascii="Times New Roman" w:hAnsi="Times New Roman" w:cs="Times New Roman"/>
          <w:i/>
          <w:iCs/>
          <w:sz w:val="24"/>
          <w:szCs w:val="24"/>
          <w:lang w:val="cs-CZ"/>
        </w:rPr>
        <w:t>,</w:t>
      </w:r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a proto je</w:t>
      </w:r>
      <w:r w:rsidR="00232C21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takové</w:t>
      </w:r>
      <w:r w:rsidR="00B12448"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ujednání o předmětu podnikání zdánlivé a nepřihlíží se k němu.</w:t>
      </w:r>
    </w:p>
    <w:p w14:paraId="4A35C42F" w14:textId="53F38670" w:rsidR="00647B82" w:rsidRPr="003E67A6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E67A6">
        <w:rPr>
          <w:rFonts w:ascii="Times New Roman" w:hAnsi="Times New Roman" w:cs="Times New Roman"/>
          <w:b/>
          <w:bCs/>
          <w:sz w:val="24"/>
          <w:szCs w:val="24"/>
          <w:lang w:val="cs-CZ"/>
        </w:rPr>
        <w:t>V.</w:t>
      </w:r>
      <w:r w:rsidR="003E67A6" w:rsidRPr="003E67A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3E67A6">
        <w:rPr>
          <w:rFonts w:ascii="Times New Roman" w:hAnsi="Times New Roman" w:cs="Times New Roman"/>
          <w:b/>
          <w:bCs/>
          <w:sz w:val="24"/>
          <w:szCs w:val="24"/>
          <w:lang w:val="cs-CZ"/>
        </w:rPr>
        <w:t>Základní kapitál</w:t>
      </w:r>
    </w:p>
    <w:p w14:paraId="0BB409B5" w14:textId="3F902880" w:rsid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Výše základního kapitálu činí ……………………………………………………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="003E67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10.000</w:t>
      </w:r>
      <w:r w:rsidR="00B77BC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Kč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6826197" w14:textId="67EEA8B9" w:rsidR="00F13D90" w:rsidRDefault="00243D3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bookmarkStart w:id="0" w:name="_Hlk115353347"/>
      <w:r w:rsidRPr="00243D38"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49CBB6B2" w14:textId="62090C41" w:rsidR="00243D38" w:rsidRPr="00243D38" w:rsidRDefault="00243D3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Výše základního kapitálu musí v souladu s § 142 odst. 1 ZOK činit alespoň 1 Kč na jeden vklad (počet vkladů viz bod VI.)</w:t>
      </w:r>
      <w:r w:rsidR="0009147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maximální výše omezená není. </w:t>
      </w:r>
    </w:p>
    <w:bookmarkEnd w:id="0"/>
    <w:p w14:paraId="3360E6CC" w14:textId="4719853C" w:rsidR="00647B82" w:rsidRPr="00F13D90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13D90">
        <w:rPr>
          <w:rFonts w:ascii="Times New Roman" w:hAnsi="Times New Roman" w:cs="Times New Roman"/>
          <w:b/>
          <w:bCs/>
          <w:sz w:val="24"/>
          <w:szCs w:val="24"/>
          <w:lang w:val="cs-CZ"/>
        </w:rPr>
        <w:t>VI.</w:t>
      </w:r>
      <w:r w:rsidR="00F13D90" w:rsidRPr="00F13D9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F13D90">
        <w:rPr>
          <w:rFonts w:ascii="Times New Roman" w:hAnsi="Times New Roman" w:cs="Times New Roman"/>
          <w:b/>
          <w:bCs/>
          <w:sz w:val="24"/>
          <w:szCs w:val="24"/>
          <w:lang w:val="cs-CZ"/>
        </w:rPr>
        <w:t>Vklad do základního kapitálu, správce vkladu</w:t>
      </w:r>
    </w:p>
    <w:p w14:paraId="2782EF03" w14:textId="10B02AF7" w:rsidR="00647B82" w:rsidRP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1. Výše vkladu společníka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Josefa Příkladného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připadající na jeho podíl je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000 Kč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Josef Příkladný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se zavazuje vložit do společnosti částku 1.000</w:t>
      </w:r>
      <w:r w:rsidR="00B77BC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Kč (slovy: 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>jeden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tisíc korun českých) a splnit tuto vkladovou povinnost splacením do 30 (slovem: třiceti) dnů od založení společnosti.</w:t>
      </w:r>
    </w:p>
    <w:p w14:paraId="651803D4" w14:textId="767D3FBC" w:rsidR="00647B82" w:rsidRP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2. Výše vkladu společníka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Mateřská s.r.o.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připadající na jeho podíl je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.000</w:t>
      </w:r>
      <w:r w:rsidR="00B77BC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Kč.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Mateřská s.r.o.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se zavazuje vložit do společnosti částku 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.000</w:t>
      </w:r>
      <w:r w:rsidR="00B77BC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Kč (slovy: de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 tisíc korun českých) a splnit tuto vkladovou povinnost splacením do 30 (slovy: třiceti) dnů od založení společnosti.</w:t>
      </w:r>
    </w:p>
    <w:p w14:paraId="6557CFA1" w14:textId="30B4858E" w:rsid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3. Správcem vkladu zakladatelé určují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13D90" w:rsidRPr="001F5108">
        <w:rPr>
          <w:rFonts w:ascii="Times New Roman" w:hAnsi="Times New Roman" w:cs="Times New Roman"/>
          <w:b/>
          <w:bCs/>
          <w:sz w:val="24"/>
          <w:szCs w:val="24"/>
          <w:lang w:val="cs-CZ"/>
        </w:rPr>
        <w:t>Martina Vzorného</w:t>
      </w:r>
      <w:r w:rsidR="00F13D9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 xml:space="preserve">narozeného …, </w:t>
      </w:r>
      <w:r w:rsidR="00057654">
        <w:rPr>
          <w:rFonts w:ascii="Times New Roman" w:hAnsi="Times New Roman" w:cs="Times New Roman"/>
          <w:sz w:val="24"/>
          <w:szCs w:val="24"/>
          <w:lang w:val="cs-CZ"/>
        </w:rPr>
        <w:t xml:space="preserve">bydliště 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>…</w:t>
      </w:r>
    </w:p>
    <w:p w14:paraId="3DBC0C9A" w14:textId="77777777" w:rsidR="00B12448" w:rsidRDefault="00B12448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bookmarkStart w:id="1" w:name="_Hlk115353341"/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Komentář:</w:t>
      </w:r>
    </w:p>
    <w:p w14:paraId="59BFF8F1" w14:textId="6B945E5F" w:rsidR="00B12448" w:rsidRPr="00B12448" w:rsidRDefault="00B12448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Ačkoliv </w:t>
      </w: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§ 135 odst. 1 ZOK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umožňuje</w:t>
      </w: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vznik různých druhů podílů,</w:t>
      </w:r>
      <w:r w:rsid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připustí-li to společenská smlouva, taková úprava by se již vymykala charakteru vzorové společenské smlouvy. V případě zájmu zakladatelů o takovou úpravu, případně o to, aby byl podíl podle § 137 ZOK představován kmenovým listem, je nutné obrátit se na notáře se žádostí o sepsání individuálního textu společenské smlouvy.</w:t>
      </w:r>
    </w:p>
    <w:p w14:paraId="7DC559F1" w14:textId="5DC9163E" w:rsidR="00B12448" w:rsidRPr="00B12448" w:rsidRDefault="00B12448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Vkladová povinnost musí být splněna v penězích. Výše vkladu připadající na podíl </w:t>
      </w:r>
      <w:r w:rsid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>může činit minimálně 1 Kč, maximum není stanoveno</w:t>
      </w: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t>.</w:t>
      </w:r>
    </w:p>
    <w:p w14:paraId="0E071446" w14:textId="41303DCC" w:rsidR="00B12448" w:rsidRDefault="00B12448" w:rsidP="00B1244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B12448">
        <w:rPr>
          <w:rFonts w:ascii="Times New Roman" w:hAnsi="Times New Roman" w:cs="Times New Roman"/>
          <w:i/>
          <w:iCs/>
          <w:sz w:val="24"/>
          <w:szCs w:val="24"/>
          <w:lang w:val="cs-CZ"/>
        </w:rPr>
        <w:lastRenderedPageBreak/>
        <w:t>Vklad nemusí být splacen v plné výši, podle § 148 ZOK postačí splatit před zápisem společnosti do obchodního rejstříku na každý peněžitý vklad nejméně 30 %.</w:t>
      </w:r>
    </w:p>
    <w:p w14:paraId="5A0B221B" w14:textId="3B96CE05" w:rsidR="001F5108" w:rsidRPr="00647B82" w:rsidRDefault="00091479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Současně nepřesáhne-li výše všech peněžitých vkladů v souhrnu 20.000 Kč, je možné je splatit</w:t>
      </w:r>
      <w:r w:rsid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i jinak než na zvláštní účet u banky nebo spořitelního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a úvěrního</w:t>
      </w:r>
      <w:r w:rsid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družstva podle § 23 odst. 1 ZOK, tedy zpravidla v hotovosti přímo správci vkladu.</w:t>
      </w:r>
    </w:p>
    <w:bookmarkEnd w:id="1"/>
    <w:p w14:paraId="4CF84F36" w14:textId="78284B09" w:rsidR="00647B82" w:rsidRPr="001F5108" w:rsidRDefault="00647B82" w:rsidP="00C757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F5108">
        <w:rPr>
          <w:rFonts w:ascii="Times New Roman" w:hAnsi="Times New Roman" w:cs="Times New Roman"/>
          <w:b/>
          <w:bCs/>
          <w:sz w:val="24"/>
          <w:szCs w:val="24"/>
          <w:lang w:val="cs-CZ"/>
        </w:rPr>
        <w:t>VII.</w:t>
      </w:r>
      <w:r w:rsidR="001F5108" w:rsidRPr="001F510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1F5108">
        <w:rPr>
          <w:rFonts w:ascii="Times New Roman" w:hAnsi="Times New Roman" w:cs="Times New Roman"/>
          <w:b/>
          <w:bCs/>
          <w:sz w:val="24"/>
          <w:szCs w:val="24"/>
          <w:lang w:val="cs-CZ"/>
        </w:rPr>
        <w:t>Jednatelé a způsob jednání za společnost</w:t>
      </w:r>
    </w:p>
    <w:p w14:paraId="6D03A6B4" w14:textId="1914F3BE" w:rsidR="00647B82" w:rsidRP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1. Společnost má dva jednatele.</w:t>
      </w:r>
    </w:p>
    <w:p w14:paraId="401F2A4C" w14:textId="5E2C0D55" w:rsidR="00647B82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>2. Jednatelé jednají za společnost každý samostatně.</w:t>
      </w:r>
    </w:p>
    <w:p w14:paraId="6CB44BD6" w14:textId="2CA95758" w:rsidR="001F5108" w:rsidRDefault="00647B82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47B82">
        <w:rPr>
          <w:rFonts w:ascii="Times New Roman" w:hAnsi="Times New Roman" w:cs="Times New Roman"/>
          <w:sz w:val="24"/>
          <w:szCs w:val="24"/>
          <w:lang w:val="cs-CZ"/>
        </w:rPr>
        <w:t xml:space="preserve">3. </w:t>
      </w:r>
      <w:r w:rsidR="001F5108">
        <w:rPr>
          <w:rFonts w:ascii="Times New Roman" w:hAnsi="Times New Roman" w:cs="Times New Roman"/>
          <w:sz w:val="24"/>
          <w:szCs w:val="24"/>
          <w:lang w:val="cs-CZ"/>
        </w:rPr>
        <w:t>Prvními j</w:t>
      </w:r>
      <w:r w:rsidRPr="00647B82">
        <w:rPr>
          <w:rFonts w:ascii="Times New Roman" w:hAnsi="Times New Roman" w:cs="Times New Roman"/>
          <w:sz w:val="24"/>
          <w:szCs w:val="24"/>
          <w:lang w:val="cs-CZ"/>
        </w:rPr>
        <w:t>ednateli společnosti se určují:</w:t>
      </w:r>
    </w:p>
    <w:p w14:paraId="7788912C" w14:textId="25E80C66" w:rsidR="001F5108" w:rsidRDefault="001F5108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- Jiří Jednající, narozen …, bytem …,</w:t>
      </w:r>
    </w:p>
    <w:p w14:paraId="632318A9" w14:textId="10391971" w:rsidR="001F5108" w:rsidRDefault="001F5108" w:rsidP="00C757E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- Josef Příkladný, narozen …, bytem …</w:t>
      </w:r>
    </w:p>
    <w:p w14:paraId="7991BEF1" w14:textId="057C3CB0" w:rsidR="000057D1" w:rsidRDefault="006A1144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bookmarkStart w:id="2" w:name="_Hlk115353375"/>
      <w:r w:rsidRP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>Komentář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:</w:t>
      </w:r>
    </w:p>
    <w:p w14:paraId="0A30E470" w14:textId="64054ADE" w:rsidR="006A1144" w:rsidRPr="006A1144" w:rsidRDefault="006A1144" w:rsidP="00C757E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Počet jednatelů je podle §</w:t>
      </w:r>
      <w:r w:rsidRPr="006A114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146 odst. 1 písm. g) ZOK je základní náležitostí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společenské smlouvy a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> </w:t>
      </w:r>
      <w:r w:rsidR="00791198">
        <w:rPr>
          <w:rFonts w:ascii="Times New Roman" w:hAnsi="Times New Roman" w:cs="Times New Roman"/>
          <w:i/>
          <w:iCs/>
          <w:sz w:val="24"/>
          <w:szCs w:val="24"/>
          <w:lang w:val="cs-CZ"/>
        </w:rPr>
        <w:t>musí být alespoň jeden.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Současně je nutné uvedení způsobu jednání jednatelů za společnost, které může být rovněž zvoleno různě. Ve výše uvedeném vzoru je způsob jednání samostatně, avšak možné je i například, nikoliv však výlučně, jednání více jednatelů společně, jednání jednoho jednatele samostatně jen do určité hodnoty </w:t>
      </w:r>
      <w:r w:rsidR="00B77BCF">
        <w:rPr>
          <w:rFonts w:ascii="Times New Roman" w:hAnsi="Times New Roman" w:cs="Times New Roman"/>
          <w:i/>
          <w:iCs/>
          <w:sz w:val="24"/>
          <w:szCs w:val="24"/>
          <w:lang w:val="cs-CZ"/>
        </w:rPr>
        <w:t>předmětu plnění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, nad kterou je nutné jednání společně apod. Jednatelé</w:t>
      </w:r>
      <w:r w:rsidR="00791198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(je-li jich více)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též mohou v souladu s § 194 odst. 2 tvořit kolektivní orgán.</w:t>
      </w:r>
    </w:p>
    <w:bookmarkEnd w:id="2"/>
    <w:p w14:paraId="0BC8A8A6" w14:textId="7BB47794" w:rsidR="0085364F" w:rsidRPr="0085364F" w:rsidRDefault="0085364F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</w:pPr>
      <w:r w:rsidRPr="0085364F">
        <w:rPr>
          <w:rFonts w:ascii="Times New Roman" w:hAnsi="Times New Roman" w:cs="Times New Roman"/>
          <w:i/>
          <w:iCs/>
          <w:sz w:val="24"/>
          <w:szCs w:val="24"/>
          <w:u w:val="single"/>
          <w:lang w:val="cs-CZ"/>
        </w:rPr>
        <w:t xml:space="preserve">Volitelné: </w:t>
      </w:r>
    </w:p>
    <w:p w14:paraId="13B04420" w14:textId="555C751B" w:rsidR="000057D1" w:rsidRDefault="000057D1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5364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VIII. </w:t>
      </w:r>
      <w:r w:rsidR="0085364F" w:rsidRPr="0085364F">
        <w:rPr>
          <w:rFonts w:ascii="Times New Roman" w:hAnsi="Times New Roman" w:cs="Times New Roman"/>
          <w:b/>
          <w:bCs/>
          <w:sz w:val="24"/>
          <w:szCs w:val="24"/>
          <w:lang w:val="cs-CZ"/>
        </w:rPr>
        <w:t>Převod podílu</w:t>
      </w:r>
    </w:p>
    <w:p w14:paraId="57056EE3" w14:textId="3A161937" w:rsidR="0085364F" w:rsidRDefault="0085364F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Společník může převést svůj podíl na jiného společníka nebo třetí osobu bez souhlasu valné hromady.</w:t>
      </w:r>
    </w:p>
    <w:p w14:paraId="2C569BFC" w14:textId="47ABF051" w:rsidR="0085364F" w:rsidRPr="0085364F" w:rsidRDefault="0085364F" w:rsidP="00C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§ 208 ZOK stanoví, že převod podílu na osobu, která není společníkem, je možný jen se souhlasem valné hromady, nestanoví-li společenská smlouva jinak.</w:t>
      </w:r>
      <w:r w:rsidR="00232C21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Zakladatelům</w:t>
      </w:r>
      <w:r w:rsidR="006018D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se dává k dispozici zvolit možnost neomezené převoditelnosti podílu i na tyto třetí osoby. V případě, že se společníci rozhodnou této úpravy nevyužít, uplatní se zákonný režim, kdy je převod na jiného společníka neomezený v souladu s § 207 ZOK a převod na třetí osobu podmíněn souhlasem valné hromady.</w:t>
      </w:r>
    </w:p>
    <w:sectPr w:rsidR="0085364F" w:rsidRPr="008536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602B" w14:textId="77777777" w:rsidR="00693BFC" w:rsidRDefault="00693BFC" w:rsidP="006277F4">
      <w:pPr>
        <w:spacing w:after="0" w:line="240" w:lineRule="auto"/>
      </w:pPr>
      <w:r>
        <w:separator/>
      </w:r>
    </w:p>
  </w:endnote>
  <w:endnote w:type="continuationSeparator" w:id="0">
    <w:p w14:paraId="240C8835" w14:textId="77777777" w:rsidR="00693BFC" w:rsidRDefault="00693BFC" w:rsidP="0062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31CF" w14:textId="77777777" w:rsidR="00693BFC" w:rsidRDefault="00693BFC" w:rsidP="006277F4">
      <w:pPr>
        <w:spacing w:after="0" w:line="240" w:lineRule="auto"/>
      </w:pPr>
      <w:r>
        <w:separator/>
      </w:r>
    </w:p>
  </w:footnote>
  <w:footnote w:type="continuationSeparator" w:id="0">
    <w:p w14:paraId="5A85A317" w14:textId="77777777" w:rsidR="00693BFC" w:rsidRDefault="00693BFC" w:rsidP="00627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A7"/>
    <w:rsid w:val="000057D1"/>
    <w:rsid w:val="00057654"/>
    <w:rsid w:val="00091479"/>
    <w:rsid w:val="001F5108"/>
    <w:rsid w:val="00232C21"/>
    <w:rsid w:val="00243D38"/>
    <w:rsid w:val="00344420"/>
    <w:rsid w:val="003E67A6"/>
    <w:rsid w:val="00493D48"/>
    <w:rsid w:val="006018DC"/>
    <w:rsid w:val="0061570B"/>
    <w:rsid w:val="006277F4"/>
    <w:rsid w:val="006415A3"/>
    <w:rsid w:val="00647B82"/>
    <w:rsid w:val="00683F69"/>
    <w:rsid w:val="00693BFC"/>
    <w:rsid w:val="006A1144"/>
    <w:rsid w:val="00716A25"/>
    <w:rsid w:val="00764BC2"/>
    <w:rsid w:val="00791198"/>
    <w:rsid w:val="007D29B1"/>
    <w:rsid w:val="008102D7"/>
    <w:rsid w:val="00850797"/>
    <w:rsid w:val="0085364F"/>
    <w:rsid w:val="0087378C"/>
    <w:rsid w:val="00975348"/>
    <w:rsid w:val="009A17FF"/>
    <w:rsid w:val="00A64703"/>
    <w:rsid w:val="00B12448"/>
    <w:rsid w:val="00B77BCF"/>
    <w:rsid w:val="00BE3752"/>
    <w:rsid w:val="00C757EC"/>
    <w:rsid w:val="00D62613"/>
    <w:rsid w:val="00DC1C58"/>
    <w:rsid w:val="00ED38A8"/>
    <w:rsid w:val="00F13D90"/>
    <w:rsid w:val="00F14525"/>
    <w:rsid w:val="00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CF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7F4"/>
  </w:style>
  <w:style w:type="paragraph" w:styleId="Zpat">
    <w:name w:val="footer"/>
    <w:basedOn w:val="Normln"/>
    <w:link w:val="ZpatChar"/>
    <w:uiPriority w:val="99"/>
    <w:unhideWhenUsed/>
    <w:rsid w:val="006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2022-11-28T10:49:00Z</dcterms:created>
  <dcterms:modified xsi:type="dcterms:W3CDTF">2022-11-28T10:49:00Z</dcterms:modified>
</cp:coreProperties>
</file>