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B4" w:rsidRPr="007B186D" w:rsidRDefault="00530738" w:rsidP="003443B4">
      <w:pPr>
        <w:pStyle w:val="Nzev"/>
        <w:rPr>
          <w:sz w:val="24"/>
          <w:szCs w:val="24"/>
        </w:rPr>
      </w:pPr>
      <w:r>
        <w:rPr>
          <w:sz w:val="24"/>
          <w:szCs w:val="24"/>
        </w:rPr>
        <w:t xml:space="preserve">Instrukce č. </w:t>
      </w:r>
      <w:r w:rsidR="003146B4">
        <w:rPr>
          <w:sz w:val="24"/>
          <w:szCs w:val="24"/>
        </w:rPr>
        <w:t>7</w:t>
      </w:r>
      <w:r>
        <w:rPr>
          <w:sz w:val="24"/>
          <w:szCs w:val="24"/>
        </w:rPr>
        <w:t>/2018</w:t>
      </w:r>
    </w:p>
    <w:p w:rsidR="003443B4" w:rsidRPr="007B186D" w:rsidRDefault="003443B4" w:rsidP="003443B4">
      <w:pPr>
        <w:jc w:val="center"/>
        <w:rPr>
          <w:b/>
        </w:rPr>
      </w:pPr>
      <w:r w:rsidRPr="007B186D">
        <w:rPr>
          <w:b/>
        </w:rPr>
        <w:t>Ministerstva spravedlnosti</w:t>
      </w:r>
    </w:p>
    <w:p w:rsidR="003443B4" w:rsidRPr="00530738" w:rsidRDefault="003443B4" w:rsidP="0094309F">
      <w:pPr>
        <w:tabs>
          <w:tab w:val="left" w:pos="4320"/>
        </w:tabs>
        <w:jc w:val="center"/>
        <w:rPr>
          <w:bCs/>
        </w:rPr>
      </w:pPr>
      <w:r w:rsidRPr="00530738">
        <w:rPr>
          <w:bCs/>
        </w:rPr>
        <w:t>ze dne</w:t>
      </w:r>
      <w:r w:rsidR="003146B4">
        <w:rPr>
          <w:bCs/>
        </w:rPr>
        <w:t xml:space="preserve"> </w:t>
      </w:r>
      <w:r w:rsidR="00D938B4">
        <w:rPr>
          <w:bCs/>
        </w:rPr>
        <w:t>19. 4. 2018</w:t>
      </w:r>
      <w:bookmarkStart w:id="0" w:name="_GoBack"/>
      <w:bookmarkEnd w:id="0"/>
      <w:r w:rsidRPr="00530738">
        <w:rPr>
          <w:bCs/>
        </w:rPr>
        <w:t>, č.j.</w:t>
      </w:r>
      <w:r w:rsidR="00AD4CE1" w:rsidRPr="00530738">
        <w:rPr>
          <w:bCs/>
        </w:rPr>
        <w:t xml:space="preserve"> 9/2018-</w:t>
      </w:r>
      <w:r w:rsidRPr="00530738">
        <w:rPr>
          <w:bCs/>
        </w:rPr>
        <w:t>MOC-J,</w:t>
      </w:r>
    </w:p>
    <w:p w:rsidR="003443B4" w:rsidRPr="007B186D" w:rsidRDefault="003443B4" w:rsidP="003443B4">
      <w:pPr>
        <w:jc w:val="center"/>
        <w:rPr>
          <w:b/>
        </w:rPr>
      </w:pPr>
      <w:r w:rsidRPr="007B186D">
        <w:rPr>
          <w:b/>
        </w:rPr>
        <w:t>kterou se upravuje</w:t>
      </w:r>
    </w:p>
    <w:p w:rsidR="003443B4" w:rsidRPr="007B186D" w:rsidRDefault="003443B4" w:rsidP="003443B4">
      <w:pPr>
        <w:spacing w:before="120"/>
        <w:jc w:val="center"/>
        <w:rPr>
          <w:b/>
          <w:caps/>
        </w:rPr>
      </w:pPr>
      <w:r w:rsidRPr="007B186D">
        <w:rPr>
          <w:b/>
        </w:rPr>
        <w:t>POSTUP JUSTIČNÍCH ORGÁN</w:t>
      </w:r>
      <w:r w:rsidRPr="007B186D">
        <w:rPr>
          <w:b/>
          <w:caps/>
        </w:rPr>
        <w:t>ů ve styku s cizinou</w:t>
      </w:r>
    </w:p>
    <w:p w:rsidR="003443B4" w:rsidRDefault="003443B4" w:rsidP="003443B4">
      <w:pPr>
        <w:jc w:val="center"/>
        <w:rPr>
          <w:b/>
          <w:caps/>
        </w:rPr>
      </w:pPr>
      <w:r w:rsidRPr="007B186D">
        <w:rPr>
          <w:b/>
          <w:caps/>
        </w:rPr>
        <w:t>ve věcech občanskoprávních a obchodněprávních</w:t>
      </w:r>
    </w:p>
    <w:p w:rsidR="00DF7FD3" w:rsidRDefault="00DF7FD3" w:rsidP="003443B4">
      <w:pPr>
        <w:jc w:val="center"/>
        <w:rPr>
          <w:b/>
          <w:caps/>
        </w:rPr>
      </w:pPr>
    </w:p>
    <w:p w:rsidR="003443B4" w:rsidRPr="007B186D" w:rsidRDefault="003443B4" w:rsidP="007D1B7C">
      <w:pPr>
        <w:rPr>
          <w:b/>
          <w:caps/>
        </w:rPr>
      </w:pPr>
    </w:p>
    <w:p w:rsidR="003443B4" w:rsidRDefault="003443B4" w:rsidP="003443B4">
      <w:r w:rsidRPr="007B186D">
        <w:t>Ministerstvo spravedlnosti (dále jen „ministerstvo“) stanoví:</w:t>
      </w:r>
    </w:p>
    <w:p w:rsidR="000B2BA2" w:rsidRDefault="000B2BA2" w:rsidP="003443B4"/>
    <w:p w:rsidR="00DF7FD3" w:rsidRDefault="00DF7FD3" w:rsidP="003443B4"/>
    <w:p w:rsidR="000B2BA2" w:rsidRPr="007B186D" w:rsidRDefault="000B2BA2" w:rsidP="000B2BA2">
      <w:pPr>
        <w:pStyle w:val="Nadpis1"/>
        <w:rPr>
          <w:szCs w:val="24"/>
        </w:rPr>
      </w:pPr>
      <w:r w:rsidRPr="007B186D">
        <w:rPr>
          <w:szCs w:val="24"/>
        </w:rPr>
        <w:t>ČÁST</w:t>
      </w:r>
      <w:r>
        <w:rPr>
          <w:szCs w:val="24"/>
        </w:rPr>
        <w:t xml:space="preserve"> PRVNÍ</w:t>
      </w:r>
    </w:p>
    <w:p w:rsidR="008C777A" w:rsidRDefault="00E21E11" w:rsidP="000B2BA2">
      <w:pPr>
        <w:pStyle w:val="Nadpis1"/>
        <w:rPr>
          <w:szCs w:val="24"/>
        </w:rPr>
      </w:pPr>
      <w:r>
        <w:rPr>
          <w:szCs w:val="24"/>
        </w:rPr>
        <w:t>PRÁVNÍ</w:t>
      </w:r>
      <w:r w:rsidR="000B2BA2">
        <w:rPr>
          <w:szCs w:val="24"/>
        </w:rPr>
        <w:t xml:space="preserve"> ÚPRAVA A </w:t>
      </w:r>
      <w:r w:rsidR="008C777A">
        <w:rPr>
          <w:szCs w:val="24"/>
        </w:rPr>
        <w:t>FORMY STYKU</w:t>
      </w:r>
      <w:r w:rsidR="000B2BA2" w:rsidRPr="007B186D">
        <w:rPr>
          <w:szCs w:val="24"/>
        </w:rPr>
        <w:t xml:space="preserve"> S CIZÍMI ORGÁNY</w:t>
      </w:r>
      <w:r w:rsidR="000B2BA2">
        <w:rPr>
          <w:szCs w:val="24"/>
        </w:rPr>
        <w:t xml:space="preserve"> </w:t>
      </w:r>
    </w:p>
    <w:p w:rsidR="000B2BA2" w:rsidRPr="00EE2104" w:rsidRDefault="000B2BA2" w:rsidP="000B2BA2">
      <w:pPr>
        <w:pStyle w:val="Nadpis1"/>
        <w:rPr>
          <w:color w:val="000000"/>
          <w:szCs w:val="24"/>
        </w:rPr>
      </w:pPr>
      <w:r w:rsidRPr="00EE2104">
        <w:rPr>
          <w:color w:val="000000"/>
          <w:szCs w:val="24"/>
        </w:rPr>
        <w:t>A SE ZASTUPITELSKÝMI ÚŘADY</w:t>
      </w:r>
    </w:p>
    <w:p w:rsidR="00646552" w:rsidRPr="007B186D" w:rsidRDefault="00646552" w:rsidP="003443B4"/>
    <w:p w:rsidR="00646552" w:rsidRPr="007B186D" w:rsidRDefault="00646552" w:rsidP="00646552">
      <w:pPr>
        <w:jc w:val="center"/>
        <w:rPr>
          <w:caps/>
        </w:rPr>
      </w:pPr>
      <w:r w:rsidRPr="007B186D">
        <w:rPr>
          <w:caps/>
        </w:rPr>
        <w:t>§ 1</w:t>
      </w:r>
    </w:p>
    <w:p w:rsidR="00646552" w:rsidRPr="007B186D" w:rsidRDefault="00646552" w:rsidP="00646552">
      <w:pPr>
        <w:pStyle w:val="Nadpis1"/>
        <w:rPr>
          <w:szCs w:val="24"/>
        </w:rPr>
      </w:pPr>
    </w:p>
    <w:p w:rsidR="00646552" w:rsidRPr="007B186D" w:rsidRDefault="00E21E11" w:rsidP="00646552">
      <w:pPr>
        <w:pStyle w:val="Nadpis1"/>
        <w:rPr>
          <w:b w:val="0"/>
          <w:szCs w:val="24"/>
        </w:rPr>
      </w:pPr>
      <w:r>
        <w:rPr>
          <w:szCs w:val="24"/>
        </w:rPr>
        <w:t>Předmět</w:t>
      </w:r>
      <w:r w:rsidR="00646552" w:rsidRPr="007B186D">
        <w:rPr>
          <w:szCs w:val="24"/>
        </w:rPr>
        <w:t xml:space="preserve"> úprav</w:t>
      </w:r>
      <w:r>
        <w:rPr>
          <w:szCs w:val="24"/>
        </w:rPr>
        <w:t>y</w:t>
      </w:r>
    </w:p>
    <w:p w:rsidR="00646552" w:rsidRPr="007B186D" w:rsidRDefault="00646552" w:rsidP="00646552"/>
    <w:p w:rsidR="00646552" w:rsidRPr="007B186D" w:rsidRDefault="00646552" w:rsidP="00646552">
      <w:pPr>
        <w:pStyle w:val="Zkladntext"/>
        <w:rPr>
          <w:szCs w:val="24"/>
        </w:rPr>
      </w:pPr>
      <w:r w:rsidRPr="007B186D">
        <w:rPr>
          <w:szCs w:val="24"/>
        </w:rPr>
        <w:tab/>
        <w:t>Instrukce upřesňuje postup justičních orgánů ve věcech s mezinárodním prvkem, jejichž ko</w:t>
      </w:r>
      <w:r w:rsidR="0024614F">
        <w:rPr>
          <w:szCs w:val="24"/>
        </w:rPr>
        <w:t>lizní</w:t>
      </w:r>
      <w:r w:rsidRPr="007B186D">
        <w:rPr>
          <w:szCs w:val="24"/>
        </w:rPr>
        <w:t xml:space="preserve"> a procesní úpravu obsahují:</w:t>
      </w:r>
    </w:p>
    <w:p w:rsidR="00646552" w:rsidRPr="00A9346F" w:rsidRDefault="00646552" w:rsidP="008408AD">
      <w:pPr>
        <w:numPr>
          <w:ilvl w:val="0"/>
          <w:numId w:val="3"/>
        </w:numPr>
        <w:tabs>
          <w:tab w:val="clear" w:pos="786"/>
          <w:tab w:val="num" w:pos="1080"/>
          <w:tab w:val="num" w:pos="1211"/>
        </w:tabs>
        <w:ind w:left="1080"/>
        <w:jc w:val="both"/>
      </w:pPr>
      <w:r w:rsidRPr="00A9346F">
        <w:rPr>
          <w:color w:val="000000"/>
        </w:rPr>
        <w:t>dvoustranné mezinárodní smlouvy o právní pomoci</w:t>
      </w:r>
      <w:r w:rsidRPr="00A9346F">
        <w:t xml:space="preserve"> (seznam dostupný na </w:t>
      </w:r>
      <w:hyperlink r:id="rId9" w:history="1">
        <w:r w:rsidRPr="00893882">
          <w:rPr>
            <w:rStyle w:val="Hypertextovodkaz"/>
            <w:color w:val="000000"/>
            <w:u w:val="none"/>
          </w:rPr>
          <w:t>webových stránkách ministerstva</w:t>
        </w:r>
      </w:hyperlink>
      <w:r w:rsidR="0024614F" w:rsidRPr="00893882">
        <w:rPr>
          <w:color w:val="000000"/>
        </w:rPr>
        <w:t xml:space="preserve"> </w:t>
      </w:r>
      <w:r w:rsidR="0024614F">
        <w:t>a</w:t>
      </w:r>
      <w:r w:rsidR="008B65E1">
        <w:t xml:space="preserve"> </w:t>
      </w:r>
      <w:hyperlink r:id="rId10" w:history="1">
        <w:r w:rsidR="008B65E1" w:rsidRPr="008B65E1">
          <w:rPr>
            <w:rStyle w:val="Hypertextovodkaz"/>
          </w:rPr>
          <w:t>extranetu justice</w:t>
        </w:r>
      </w:hyperlink>
      <w:r w:rsidR="008B65E1">
        <w:rPr>
          <w:rStyle w:val="Znakapoznpodarou"/>
        </w:rPr>
        <w:footnoteReference w:id="1"/>
      </w:r>
      <w:r w:rsidR="008B65E1">
        <w:t>)</w:t>
      </w:r>
      <w:r w:rsidRPr="00A9346F">
        <w:t>,</w:t>
      </w:r>
    </w:p>
    <w:p w:rsidR="00646552" w:rsidRPr="00A9346F" w:rsidRDefault="00646552" w:rsidP="008408AD">
      <w:pPr>
        <w:numPr>
          <w:ilvl w:val="0"/>
          <w:numId w:val="3"/>
        </w:numPr>
        <w:tabs>
          <w:tab w:val="clear" w:pos="786"/>
          <w:tab w:val="num" w:pos="900"/>
          <w:tab w:val="num" w:pos="1080"/>
          <w:tab w:val="num" w:pos="1211"/>
        </w:tabs>
        <w:ind w:left="1080"/>
        <w:jc w:val="both"/>
      </w:pPr>
      <w:r w:rsidRPr="00A9346F">
        <w:rPr>
          <w:color w:val="000000"/>
        </w:rPr>
        <w:t>mnohostranné mezinárodní úmluvy</w:t>
      </w:r>
      <w:r w:rsidRPr="00A9346F">
        <w:t xml:space="preserve"> (seznam dostupný na </w:t>
      </w:r>
      <w:hyperlink r:id="rId11" w:history="1">
        <w:r w:rsidRPr="00893882">
          <w:rPr>
            <w:rStyle w:val="Hypertextovodkaz"/>
            <w:color w:val="000000"/>
            <w:u w:val="none"/>
          </w:rPr>
          <w:t>webových stránkách ministerstva</w:t>
        </w:r>
      </w:hyperlink>
      <w:r w:rsidR="0024614F" w:rsidRPr="00893882">
        <w:rPr>
          <w:color w:val="000000"/>
        </w:rPr>
        <w:t xml:space="preserve"> </w:t>
      </w:r>
      <w:r w:rsidR="0024614F">
        <w:t xml:space="preserve">a </w:t>
      </w:r>
      <w:hyperlink r:id="rId12" w:history="1">
        <w:r w:rsidR="0024614F" w:rsidRPr="00395093">
          <w:rPr>
            <w:rStyle w:val="Hypertextovodkaz"/>
          </w:rPr>
          <w:t>extranetu justice</w:t>
        </w:r>
      </w:hyperlink>
      <w:r w:rsidR="008B65E1">
        <w:rPr>
          <w:rStyle w:val="Znakapoznpodarou"/>
          <w:color w:val="0000FF"/>
          <w:u w:val="single"/>
        </w:rPr>
        <w:footnoteReference w:id="2"/>
      </w:r>
      <w:r w:rsidR="00D239E3">
        <w:t>)</w:t>
      </w:r>
      <w:r w:rsidRPr="00A9346F">
        <w:t>,</w:t>
      </w:r>
    </w:p>
    <w:p w:rsidR="009C43FE" w:rsidRDefault="00646552" w:rsidP="008408AD">
      <w:pPr>
        <w:numPr>
          <w:ilvl w:val="0"/>
          <w:numId w:val="3"/>
        </w:numPr>
        <w:tabs>
          <w:tab w:val="clear" w:pos="786"/>
          <w:tab w:val="num" w:pos="900"/>
          <w:tab w:val="num" w:pos="1080"/>
          <w:tab w:val="num" w:pos="1211"/>
        </w:tabs>
        <w:ind w:left="1080"/>
        <w:jc w:val="both"/>
      </w:pPr>
      <w:r w:rsidRPr="00A9346F" w:rsidDel="00D34234">
        <w:t xml:space="preserve"> </w:t>
      </w:r>
      <w:r w:rsidRPr="00A9346F">
        <w:rPr>
          <w:color w:val="000000"/>
        </w:rPr>
        <w:t>právní předpi</w:t>
      </w:r>
      <w:r w:rsidR="003247EF">
        <w:rPr>
          <w:color w:val="000000"/>
        </w:rPr>
        <w:t>sy Evropské unie (dále jen „EU“,</w:t>
      </w:r>
      <w:r w:rsidRPr="00A9346F">
        <w:rPr>
          <w:color w:val="000000"/>
        </w:rPr>
        <w:t xml:space="preserve"> </w:t>
      </w:r>
      <w:r w:rsidR="009C43FE" w:rsidRPr="00F7651E">
        <w:t xml:space="preserve">základní přehled je dostupný na webových stránkách </w:t>
      </w:r>
      <w:hyperlink r:id="rId13" w:history="1">
        <w:r w:rsidR="009C43FE" w:rsidRPr="00F7651E">
          <w:t>ministerstva</w:t>
        </w:r>
      </w:hyperlink>
      <w:r w:rsidR="009C43FE" w:rsidRPr="00F7651E">
        <w:t xml:space="preserve"> a</w:t>
      </w:r>
      <w:r w:rsidR="009C43FE" w:rsidRPr="009C43FE">
        <w:rPr>
          <w:color w:val="C00000"/>
        </w:rPr>
        <w:t xml:space="preserve"> </w:t>
      </w:r>
      <w:hyperlink r:id="rId14" w:history="1">
        <w:r w:rsidR="00BD7F70" w:rsidRPr="00BD7F70">
          <w:rPr>
            <w:rStyle w:val="Hypertextovodkaz"/>
          </w:rPr>
          <w:t>extranetu justice</w:t>
        </w:r>
      </w:hyperlink>
      <w:r w:rsidR="00BD7F70">
        <w:rPr>
          <w:rStyle w:val="Znakapoznpodarou"/>
        </w:rPr>
        <w:footnoteReference w:id="3"/>
      </w:r>
      <w:r w:rsidR="00BD7F70">
        <w:t>),</w:t>
      </w:r>
    </w:p>
    <w:p w:rsidR="00646552" w:rsidRPr="00893882" w:rsidRDefault="00646552" w:rsidP="008408AD">
      <w:pPr>
        <w:numPr>
          <w:ilvl w:val="0"/>
          <w:numId w:val="3"/>
        </w:numPr>
        <w:tabs>
          <w:tab w:val="clear" w:pos="786"/>
          <w:tab w:val="num" w:pos="900"/>
          <w:tab w:val="num" w:pos="1080"/>
          <w:tab w:val="num" w:pos="1211"/>
        </w:tabs>
        <w:ind w:left="1080"/>
        <w:jc w:val="both"/>
        <w:rPr>
          <w:color w:val="000000"/>
        </w:rPr>
      </w:pPr>
      <w:r w:rsidRPr="00893882">
        <w:rPr>
          <w:color w:val="000000"/>
        </w:rPr>
        <w:t xml:space="preserve">zákon č. </w:t>
      </w:r>
      <w:r w:rsidR="00522915" w:rsidRPr="00893882">
        <w:rPr>
          <w:color w:val="000000"/>
        </w:rPr>
        <w:t>91/2012</w:t>
      </w:r>
      <w:r w:rsidRPr="00893882">
        <w:rPr>
          <w:color w:val="000000"/>
        </w:rPr>
        <w:t xml:space="preserve"> Sb., o mezinárodním právu soukromém, ve znění pozdějších předpisů (dále jen „ZMPS“).</w:t>
      </w:r>
    </w:p>
    <w:p w:rsidR="009C43FE" w:rsidRPr="00893882" w:rsidRDefault="009C43FE" w:rsidP="009C43FE">
      <w:pPr>
        <w:tabs>
          <w:tab w:val="num" w:pos="1080"/>
          <w:tab w:val="num" w:pos="1211"/>
        </w:tabs>
        <w:jc w:val="both"/>
        <w:rPr>
          <w:color w:val="000000"/>
        </w:rPr>
      </w:pPr>
    </w:p>
    <w:p w:rsidR="0024614F" w:rsidRPr="00893882" w:rsidRDefault="0024614F" w:rsidP="007D1B7C">
      <w:pPr>
        <w:tabs>
          <w:tab w:val="num" w:pos="1080"/>
          <w:tab w:val="num" w:pos="1211"/>
        </w:tabs>
        <w:jc w:val="both"/>
        <w:rPr>
          <w:color w:val="000000"/>
        </w:rPr>
      </w:pPr>
    </w:p>
    <w:p w:rsidR="00646552" w:rsidRDefault="00646552" w:rsidP="00E63083">
      <w:pPr>
        <w:jc w:val="center"/>
      </w:pPr>
      <w:r w:rsidRPr="00F7651E">
        <w:t>§ 2</w:t>
      </w:r>
    </w:p>
    <w:p w:rsidR="00E63083" w:rsidRDefault="00E63083" w:rsidP="00E63083">
      <w:pPr>
        <w:jc w:val="center"/>
      </w:pPr>
    </w:p>
    <w:p w:rsidR="00E63083" w:rsidRPr="00F7651E" w:rsidRDefault="00E63083" w:rsidP="00E63083">
      <w:pPr>
        <w:jc w:val="center"/>
      </w:pPr>
      <w:r w:rsidRPr="00E63083">
        <w:rPr>
          <w:b/>
        </w:rPr>
        <w:t>Vymezení pojmu</w:t>
      </w:r>
      <w:r>
        <w:rPr>
          <w:b/>
        </w:rPr>
        <w:t xml:space="preserve"> „justiční orgán“</w:t>
      </w:r>
    </w:p>
    <w:p w:rsidR="00FC5DE7" w:rsidRPr="00F7651E" w:rsidRDefault="00FC5DE7" w:rsidP="00646552">
      <w:pPr>
        <w:jc w:val="center"/>
      </w:pPr>
    </w:p>
    <w:p w:rsidR="00FC5DE7" w:rsidRPr="00F7651E" w:rsidRDefault="00FC5DE7" w:rsidP="009F2BCF">
      <w:pPr>
        <w:pStyle w:val="Zkladntext"/>
        <w:ind w:firstLine="708"/>
        <w:rPr>
          <w:szCs w:val="24"/>
        </w:rPr>
      </w:pPr>
      <w:r w:rsidRPr="00F7651E">
        <w:rPr>
          <w:szCs w:val="24"/>
        </w:rPr>
        <w:t>Justičními orgány pro účely této instrukce se rozumějí soudy a v cizině i jiné orgány, které vykonávají úkoly soudnictví nebo jsou legitimovány k výkonu mezinárodní právní pomoci.</w:t>
      </w:r>
    </w:p>
    <w:p w:rsidR="00FC5DE7" w:rsidRDefault="00FC5DE7" w:rsidP="00FC5DE7">
      <w:pPr>
        <w:jc w:val="both"/>
        <w:rPr>
          <w:color w:val="C00000"/>
        </w:rPr>
      </w:pPr>
    </w:p>
    <w:p w:rsidR="00DF7FD3" w:rsidRDefault="00DF7FD3" w:rsidP="007D1B7C">
      <w:pPr>
        <w:tabs>
          <w:tab w:val="num" w:pos="1080"/>
          <w:tab w:val="num" w:pos="1211"/>
        </w:tabs>
      </w:pPr>
    </w:p>
    <w:p w:rsidR="00DF7FD3" w:rsidRDefault="00DF7FD3" w:rsidP="00DF7FD3">
      <w:pPr>
        <w:tabs>
          <w:tab w:val="num" w:pos="1080"/>
          <w:tab w:val="num" w:pos="1211"/>
        </w:tabs>
        <w:jc w:val="center"/>
      </w:pPr>
      <w:r w:rsidRPr="00F7651E">
        <w:t xml:space="preserve">§ </w:t>
      </w:r>
      <w:r>
        <w:t>3</w:t>
      </w:r>
    </w:p>
    <w:p w:rsidR="00DF7FD3" w:rsidRPr="00F7651E" w:rsidRDefault="00DF7FD3" w:rsidP="00DF7FD3">
      <w:pPr>
        <w:tabs>
          <w:tab w:val="num" w:pos="1080"/>
          <w:tab w:val="num" w:pos="1211"/>
        </w:tabs>
        <w:jc w:val="center"/>
      </w:pPr>
    </w:p>
    <w:p w:rsidR="00DF7FD3" w:rsidRPr="00F7651E" w:rsidRDefault="00DF7FD3" w:rsidP="00DF7FD3">
      <w:pPr>
        <w:keepNext/>
        <w:jc w:val="center"/>
        <w:outlineLvl w:val="0"/>
        <w:rPr>
          <w:b/>
        </w:rPr>
      </w:pPr>
      <w:r w:rsidRPr="00F7651E">
        <w:rPr>
          <w:b/>
        </w:rPr>
        <w:t>Právní předpisy EU v oblasti soudní spolupráce v občanských a obchodních věcech</w:t>
      </w:r>
    </w:p>
    <w:p w:rsidR="00DF7FD3" w:rsidRPr="00F7651E" w:rsidRDefault="00DF7FD3" w:rsidP="00DF7FD3">
      <w:pPr>
        <w:keepNext/>
        <w:jc w:val="center"/>
        <w:outlineLvl w:val="0"/>
        <w:rPr>
          <w:b/>
        </w:rPr>
      </w:pPr>
    </w:p>
    <w:p w:rsidR="00DF7FD3" w:rsidRDefault="00DF7FD3" w:rsidP="00DF7FD3">
      <w:pPr>
        <w:keepNext/>
        <w:ind w:firstLine="540"/>
        <w:jc w:val="both"/>
        <w:outlineLvl w:val="0"/>
      </w:pPr>
      <w:r w:rsidRPr="00F7651E">
        <w:t>(1) Podrobné</w:t>
      </w:r>
      <w:r>
        <w:t xml:space="preserve"> </w:t>
      </w:r>
      <w:r w:rsidRPr="00F7651E">
        <w:t xml:space="preserve">informace k jednotlivým právním předpisům EU jsou dostupné na </w:t>
      </w:r>
      <w:hyperlink r:id="rId15" w:history="1">
        <w:r w:rsidRPr="00BD7F70">
          <w:rPr>
            <w:rStyle w:val="Hypertextovodkaz"/>
          </w:rPr>
          <w:t>Portálu evropské e-Justice</w:t>
        </w:r>
      </w:hyperlink>
      <w:r>
        <w:t>.</w:t>
      </w:r>
      <w:r>
        <w:rPr>
          <w:rStyle w:val="Znakapoznpodarou"/>
        </w:rPr>
        <w:footnoteReference w:id="4"/>
      </w:r>
      <w:r>
        <w:t xml:space="preserve"> </w:t>
      </w:r>
      <w:r w:rsidRPr="00F7651E">
        <w:t xml:space="preserve">Zde jsou k dispozici předepsané formuláře, informace k právním </w:t>
      </w:r>
      <w:r w:rsidRPr="00F7651E">
        <w:lastRenderedPageBreak/>
        <w:t>úpravám členských států ve vybraných oblastech (např. organizace soudnictví, právní pomoc, zaháje</w:t>
      </w:r>
      <w:r w:rsidR="001D6BBA">
        <w:t xml:space="preserve">ní soudního řízení, rodičovská </w:t>
      </w:r>
      <w:r w:rsidRPr="00F7651E">
        <w:t>odpovědnost, výživné, dědictví apod.) i vyhledávání příslušných orgánů členských států v konkrétních oblastech justiční spolupráce v</w:t>
      </w:r>
      <w:r>
        <w:t> </w:t>
      </w:r>
      <w:r w:rsidRPr="00F7651E">
        <w:t>sekci</w:t>
      </w:r>
      <w:r>
        <w:t xml:space="preserve"> </w:t>
      </w:r>
      <w:hyperlink r:id="rId16" w:history="1">
        <w:r w:rsidRPr="00F53804">
          <w:rPr>
            <w:rStyle w:val="Hypertextovodkaz"/>
          </w:rPr>
          <w:t>Evropský soudní atlas ve věcech občanských</w:t>
        </w:r>
      </w:hyperlink>
      <w:r>
        <w:t>.</w:t>
      </w:r>
      <w:r>
        <w:rPr>
          <w:rStyle w:val="Znakapoznpodarou"/>
        </w:rPr>
        <w:footnoteReference w:id="5"/>
      </w:r>
      <w:r w:rsidRPr="00FC5DE7">
        <w:rPr>
          <w:color w:val="C00000"/>
        </w:rPr>
        <w:t xml:space="preserve"> </w:t>
      </w:r>
      <w:r w:rsidRPr="00F7651E">
        <w:t>Uvedené informace jsou přeloženy do všech jazyků Evropské unie.</w:t>
      </w:r>
    </w:p>
    <w:p w:rsidR="00F25A56" w:rsidRPr="00F7651E" w:rsidRDefault="00F25A56" w:rsidP="00DF7FD3">
      <w:pPr>
        <w:keepNext/>
        <w:ind w:firstLine="540"/>
        <w:jc w:val="both"/>
        <w:outlineLvl w:val="0"/>
        <w:rPr>
          <w:b/>
        </w:rPr>
      </w:pPr>
    </w:p>
    <w:p w:rsidR="00DF7FD3" w:rsidRPr="00FC5DE7" w:rsidRDefault="00DF7FD3" w:rsidP="00DF7FD3">
      <w:pPr>
        <w:ind w:firstLine="540"/>
        <w:jc w:val="both"/>
        <w:rPr>
          <w:color w:val="C00000"/>
        </w:rPr>
      </w:pPr>
      <w:r w:rsidRPr="00F7651E">
        <w:t>(2) Praktické příručky k aplikaci vybraných právních předpisů EU v oblasti občanskoprávní, jakož i další informativní materiály, jsou rovněž k dispozici na Portálu evropské e-Justice v sekci Evropská soudní síť pro občanské a obchodní věci</w:t>
      </w:r>
      <w:r>
        <w:t xml:space="preserve"> </w:t>
      </w:r>
      <w:r w:rsidRPr="00F7651E">
        <w:t>-</w:t>
      </w:r>
      <w:r>
        <w:t xml:space="preserve"> </w:t>
      </w:r>
      <w:hyperlink r:id="rId17" w:history="1">
        <w:r w:rsidRPr="00F871F8">
          <w:rPr>
            <w:rStyle w:val="Hypertextovodkaz"/>
          </w:rPr>
          <w:t>publikace Evropské soudní sítě.</w:t>
        </w:r>
      </w:hyperlink>
      <w:r>
        <w:rPr>
          <w:rStyle w:val="Znakapoznpodarou"/>
        </w:rPr>
        <w:footnoteReference w:id="6"/>
      </w:r>
      <w:r>
        <w:t xml:space="preserve"> </w:t>
      </w:r>
    </w:p>
    <w:p w:rsidR="00DF7FD3" w:rsidRDefault="00DF7FD3" w:rsidP="00DF7FD3">
      <w:pPr>
        <w:pStyle w:val="Nadpis1"/>
        <w:rPr>
          <w:szCs w:val="24"/>
        </w:rPr>
      </w:pPr>
    </w:p>
    <w:p w:rsidR="00DF7FD3" w:rsidRPr="00FC5DE7" w:rsidRDefault="00DF7FD3" w:rsidP="00FC5DE7">
      <w:pPr>
        <w:jc w:val="both"/>
        <w:rPr>
          <w:color w:val="C00000"/>
        </w:rPr>
      </w:pPr>
    </w:p>
    <w:p w:rsidR="00646552" w:rsidRDefault="0035412F" w:rsidP="00646552">
      <w:pPr>
        <w:pStyle w:val="Nadpis1"/>
        <w:rPr>
          <w:b w:val="0"/>
          <w:szCs w:val="24"/>
        </w:rPr>
      </w:pPr>
      <w:r w:rsidRPr="0035412F">
        <w:rPr>
          <w:b w:val="0"/>
          <w:szCs w:val="24"/>
        </w:rPr>
        <w:t>§</w:t>
      </w:r>
      <w:r>
        <w:rPr>
          <w:b w:val="0"/>
          <w:szCs w:val="24"/>
        </w:rPr>
        <w:t xml:space="preserve"> </w:t>
      </w:r>
      <w:r w:rsidR="0039087B">
        <w:rPr>
          <w:b w:val="0"/>
          <w:szCs w:val="24"/>
        </w:rPr>
        <w:t>4</w:t>
      </w:r>
    </w:p>
    <w:p w:rsidR="00395093" w:rsidRDefault="00395093" w:rsidP="00395093"/>
    <w:p w:rsidR="00395093" w:rsidRPr="007B186D" w:rsidRDefault="00395093" w:rsidP="00395093">
      <w:pPr>
        <w:pStyle w:val="Nadpis1"/>
        <w:rPr>
          <w:szCs w:val="24"/>
        </w:rPr>
      </w:pPr>
      <w:r w:rsidRPr="007B186D">
        <w:rPr>
          <w:szCs w:val="24"/>
        </w:rPr>
        <w:t xml:space="preserve">Styk prostřednictvím ministerstva </w:t>
      </w:r>
    </w:p>
    <w:p w:rsidR="00395093" w:rsidRPr="007B186D" w:rsidRDefault="00395093" w:rsidP="00395093"/>
    <w:p w:rsidR="00F9024F" w:rsidRDefault="00395093" w:rsidP="008408AD">
      <w:pPr>
        <w:pStyle w:val="Zkladntext"/>
        <w:numPr>
          <w:ilvl w:val="0"/>
          <w:numId w:val="4"/>
        </w:numPr>
        <w:tabs>
          <w:tab w:val="clear" w:pos="720"/>
          <w:tab w:val="num" w:pos="0"/>
        </w:tabs>
        <w:ind w:left="0" w:firstLine="426"/>
        <w:rPr>
          <w:szCs w:val="24"/>
        </w:rPr>
      </w:pPr>
      <w:r w:rsidRPr="007B186D">
        <w:rPr>
          <w:szCs w:val="24"/>
        </w:rPr>
        <w:t xml:space="preserve"> Není-li stanoveno jinak, styk justičních orgánů </w:t>
      </w:r>
      <w:r w:rsidR="00F9024F">
        <w:rPr>
          <w:szCs w:val="24"/>
        </w:rPr>
        <w:t xml:space="preserve">České republiky </w:t>
      </w:r>
      <w:r w:rsidR="00F9024F" w:rsidRPr="00395093">
        <w:rPr>
          <w:szCs w:val="24"/>
        </w:rPr>
        <w:t>(dále jen „ČR“)</w:t>
      </w:r>
      <w:r w:rsidR="00F9024F">
        <w:rPr>
          <w:szCs w:val="24"/>
        </w:rPr>
        <w:t xml:space="preserve"> s cizími justičními orgány se uskutečňuje nepřímo prostřednictvím ministerstva.</w:t>
      </w:r>
    </w:p>
    <w:p w:rsidR="00F25A56" w:rsidRDefault="00F25A56" w:rsidP="00F25A56">
      <w:pPr>
        <w:pStyle w:val="Zkladntext"/>
        <w:ind w:left="426"/>
        <w:rPr>
          <w:szCs w:val="24"/>
        </w:rPr>
      </w:pPr>
    </w:p>
    <w:p w:rsidR="00F25A56" w:rsidRPr="00F25A56" w:rsidRDefault="00F9024F" w:rsidP="008408AD">
      <w:pPr>
        <w:pStyle w:val="Zkladntext"/>
        <w:numPr>
          <w:ilvl w:val="0"/>
          <w:numId w:val="4"/>
        </w:numPr>
        <w:tabs>
          <w:tab w:val="clear" w:pos="720"/>
          <w:tab w:val="num" w:pos="0"/>
        </w:tabs>
        <w:ind w:left="0" w:firstLine="426"/>
        <w:rPr>
          <w:szCs w:val="24"/>
        </w:rPr>
      </w:pPr>
      <w:r w:rsidRPr="00F25A56">
        <w:rPr>
          <w:szCs w:val="24"/>
        </w:rPr>
        <w:t xml:space="preserve"> </w:t>
      </w:r>
      <w:r w:rsidR="00395093" w:rsidRPr="00F25A56">
        <w:rPr>
          <w:szCs w:val="24"/>
        </w:rPr>
        <w:t xml:space="preserve">Podání adresované příslušnému cizímu orgánu s přílohami zašle justiční orgán ČR ministerstvu </w:t>
      </w:r>
      <w:r w:rsidR="00395093" w:rsidRPr="00F25A56">
        <w:rPr>
          <w:color w:val="000000"/>
          <w:szCs w:val="24"/>
        </w:rPr>
        <w:t>s předkládací zprávou na zvláštním listu</w:t>
      </w:r>
      <w:r w:rsidR="00395093" w:rsidRPr="00F25A56">
        <w:rPr>
          <w:szCs w:val="24"/>
        </w:rPr>
        <w:t xml:space="preserve"> (</w:t>
      </w:r>
      <w:r w:rsidR="00395093" w:rsidRPr="00F25A56">
        <w:rPr>
          <w:color w:val="000000"/>
          <w:szCs w:val="24"/>
          <w:u w:val="single"/>
        </w:rPr>
        <w:t>vzor 1</w:t>
      </w:r>
      <w:r w:rsidR="00395093" w:rsidRPr="00F25A56">
        <w:rPr>
          <w:szCs w:val="24"/>
        </w:rPr>
        <w:t>).</w:t>
      </w:r>
    </w:p>
    <w:p w:rsidR="00F25A56" w:rsidRPr="007B186D" w:rsidRDefault="00F25A56" w:rsidP="00F25A56">
      <w:pPr>
        <w:pStyle w:val="Zkladntext"/>
        <w:ind w:left="426"/>
        <w:rPr>
          <w:szCs w:val="24"/>
        </w:rPr>
      </w:pPr>
    </w:p>
    <w:p w:rsidR="00395093" w:rsidRPr="007B186D" w:rsidRDefault="00395093" w:rsidP="008408AD">
      <w:pPr>
        <w:pStyle w:val="Zkladntext"/>
        <w:numPr>
          <w:ilvl w:val="0"/>
          <w:numId w:val="4"/>
        </w:numPr>
        <w:tabs>
          <w:tab w:val="clear" w:pos="720"/>
          <w:tab w:val="num" w:pos="0"/>
        </w:tabs>
        <w:ind w:left="0" w:firstLine="426"/>
        <w:rPr>
          <w:szCs w:val="24"/>
        </w:rPr>
      </w:pPr>
      <w:r w:rsidRPr="007B186D">
        <w:rPr>
          <w:szCs w:val="24"/>
        </w:rPr>
        <w:t xml:space="preserve"> Ministerstvo zprostředkuje postoupení podání příslušnému cizímu orgánu a samo sleduje a v přiměřených lhůtách urguje jeho vyřízení. O průběhu vyřízení informuje ministerstvo příslušný justiční orgán.</w:t>
      </w:r>
    </w:p>
    <w:p w:rsidR="0035412F" w:rsidRDefault="0035412F" w:rsidP="0035412F">
      <w:pPr>
        <w:pStyle w:val="Zkladntext"/>
        <w:rPr>
          <w:szCs w:val="24"/>
        </w:rPr>
      </w:pPr>
    </w:p>
    <w:p w:rsidR="0035412F" w:rsidRPr="007B186D" w:rsidRDefault="0035412F" w:rsidP="0035412F">
      <w:pPr>
        <w:pStyle w:val="Zkladntext"/>
        <w:rPr>
          <w:szCs w:val="24"/>
        </w:rPr>
      </w:pPr>
    </w:p>
    <w:p w:rsidR="00646552" w:rsidRDefault="00646552" w:rsidP="00646552">
      <w:pPr>
        <w:jc w:val="center"/>
      </w:pPr>
      <w:r w:rsidRPr="007B186D">
        <w:t xml:space="preserve">§ </w:t>
      </w:r>
      <w:r w:rsidR="0039087B">
        <w:t>5</w:t>
      </w:r>
    </w:p>
    <w:p w:rsidR="00395093" w:rsidRDefault="00395093" w:rsidP="00646552">
      <w:pPr>
        <w:jc w:val="center"/>
      </w:pPr>
    </w:p>
    <w:p w:rsidR="00395093" w:rsidRPr="007B186D" w:rsidRDefault="00395093" w:rsidP="00395093">
      <w:pPr>
        <w:pStyle w:val="Zkladntext"/>
        <w:jc w:val="center"/>
        <w:rPr>
          <w:b/>
          <w:szCs w:val="24"/>
        </w:rPr>
      </w:pPr>
      <w:r w:rsidRPr="007B186D">
        <w:rPr>
          <w:b/>
          <w:szCs w:val="24"/>
        </w:rPr>
        <w:t>Styk podle Haagských úmluv</w:t>
      </w:r>
    </w:p>
    <w:p w:rsidR="00395093" w:rsidRPr="007B186D" w:rsidRDefault="00395093" w:rsidP="00395093">
      <w:pPr>
        <w:pStyle w:val="Zkladntext"/>
        <w:jc w:val="center"/>
        <w:rPr>
          <w:b/>
          <w:szCs w:val="24"/>
        </w:rPr>
      </w:pPr>
    </w:p>
    <w:p w:rsidR="00646552" w:rsidRPr="001D6BBA" w:rsidRDefault="00395093" w:rsidP="001D6BBA">
      <w:pPr>
        <w:pStyle w:val="Zkladntext"/>
        <w:rPr>
          <w:szCs w:val="24"/>
        </w:rPr>
      </w:pPr>
      <w:r w:rsidRPr="007B186D">
        <w:rPr>
          <w:szCs w:val="24"/>
        </w:rPr>
        <w:tab/>
        <w:t>V souladu s Úmluvou o doručování soudních a mimosoudních písemností v cizině ve věcech občanských a obchodních</w:t>
      </w:r>
      <w:r w:rsidR="00123D70">
        <w:rPr>
          <w:szCs w:val="24"/>
        </w:rPr>
        <w:t xml:space="preserve"> (Haag,</w:t>
      </w:r>
      <w:r w:rsidRPr="007B186D">
        <w:rPr>
          <w:szCs w:val="24"/>
        </w:rPr>
        <w:t xml:space="preserve"> 15. 11. 1965</w:t>
      </w:r>
      <w:r w:rsidR="0018634D">
        <w:rPr>
          <w:szCs w:val="24"/>
        </w:rPr>
        <w:t xml:space="preserve"> – dále jen </w:t>
      </w:r>
      <w:r w:rsidR="0018634D" w:rsidRPr="007B186D">
        <w:rPr>
          <w:szCs w:val="24"/>
        </w:rPr>
        <w:t>„Úmluva o doručování“</w:t>
      </w:r>
      <w:r w:rsidR="0018634D">
        <w:rPr>
          <w:szCs w:val="24"/>
        </w:rPr>
        <w:t>)</w:t>
      </w:r>
      <w:r w:rsidR="00DC1568">
        <w:rPr>
          <w:rStyle w:val="Znakapoznpodarou"/>
          <w:szCs w:val="24"/>
        </w:rPr>
        <w:footnoteReference w:id="7"/>
      </w:r>
      <w:r w:rsidRPr="007B186D">
        <w:rPr>
          <w:szCs w:val="24"/>
        </w:rPr>
        <w:t xml:space="preserve"> a</w:t>
      </w:r>
      <w:r w:rsidR="00E16D15">
        <w:rPr>
          <w:szCs w:val="24"/>
        </w:rPr>
        <w:t xml:space="preserve"> Úmluvou o provádění důkazů v cizině ve věcech občanských a obchodních</w:t>
      </w:r>
      <w:r w:rsidR="0018634D">
        <w:rPr>
          <w:szCs w:val="24"/>
        </w:rPr>
        <w:t xml:space="preserve"> (Haag, </w:t>
      </w:r>
      <w:r w:rsidRPr="007B186D">
        <w:rPr>
          <w:szCs w:val="24"/>
        </w:rPr>
        <w:t>18. 3. 1970</w:t>
      </w:r>
      <w:r w:rsidR="0018634D">
        <w:rPr>
          <w:szCs w:val="24"/>
        </w:rPr>
        <w:t xml:space="preserve"> - </w:t>
      </w:r>
      <w:r w:rsidR="0018634D" w:rsidRPr="007B186D">
        <w:rPr>
          <w:szCs w:val="24"/>
        </w:rPr>
        <w:t>dále jen „Úmluva o provádění důkazů“</w:t>
      </w:r>
      <w:r w:rsidR="0018634D">
        <w:rPr>
          <w:szCs w:val="24"/>
        </w:rPr>
        <w:t>)</w:t>
      </w:r>
      <w:r w:rsidR="00DC1568">
        <w:rPr>
          <w:rStyle w:val="Znakapoznpodarou"/>
          <w:szCs w:val="24"/>
        </w:rPr>
        <w:footnoteReference w:id="8"/>
      </w:r>
      <w:r w:rsidR="0018634D">
        <w:rPr>
          <w:szCs w:val="24"/>
        </w:rPr>
        <w:t xml:space="preserve"> se</w:t>
      </w:r>
      <w:r w:rsidRPr="007B186D">
        <w:rPr>
          <w:szCs w:val="24"/>
        </w:rPr>
        <w:t xml:space="preserve"> stýkají justiční orgány ČR přímo s ústředními orgány </w:t>
      </w:r>
      <w:r w:rsidR="00A47835">
        <w:rPr>
          <w:szCs w:val="24"/>
        </w:rPr>
        <w:t>smluvních</w:t>
      </w:r>
      <w:r w:rsidRPr="007B186D">
        <w:rPr>
          <w:szCs w:val="24"/>
        </w:rPr>
        <w:t xml:space="preserve"> států obou uvedených Úmluv</w:t>
      </w:r>
      <w:r w:rsidR="00370C64">
        <w:rPr>
          <w:szCs w:val="24"/>
        </w:rPr>
        <w:t>.</w:t>
      </w:r>
      <w:r w:rsidR="0018634D">
        <w:rPr>
          <w:rStyle w:val="Znakapoznpodarou"/>
          <w:szCs w:val="24"/>
        </w:rPr>
        <w:footnoteReference w:id="9"/>
      </w:r>
    </w:p>
    <w:p w:rsidR="00646552" w:rsidRDefault="00646552" w:rsidP="00646552">
      <w:pPr>
        <w:pStyle w:val="Zkladntext"/>
        <w:rPr>
          <w:szCs w:val="24"/>
        </w:rPr>
      </w:pPr>
    </w:p>
    <w:p w:rsidR="007D1B7C" w:rsidRDefault="007D1B7C" w:rsidP="00646552">
      <w:pPr>
        <w:pStyle w:val="Zkladntext"/>
        <w:rPr>
          <w:szCs w:val="24"/>
        </w:rPr>
      </w:pPr>
    </w:p>
    <w:p w:rsidR="00986D84" w:rsidRDefault="00986D84" w:rsidP="00646552">
      <w:pPr>
        <w:pStyle w:val="Zkladntext"/>
        <w:rPr>
          <w:szCs w:val="24"/>
        </w:rPr>
      </w:pPr>
    </w:p>
    <w:p w:rsidR="007D1B7C" w:rsidRDefault="007D1B7C" w:rsidP="00646552">
      <w:pPr>
        <w:pStyle w:val="Zkladntext"/>
        <w:rPr>
          <w:szCs w:val="24"/>
        </w:rPr>
      </w:pPr>
    </w:p>
    <w:p w:rsidR="007D1B7C" w:rsidRPr="007B186D" w:rsidRDefault="007D1B7C" w:rsidP="00646552">
      <w:pPr>
        <w:pStyle w:val="Zkladntext"/>
        <w:rPr>
          <w:szCs w:val="24"/>
        </w:rPr>
      </w:pPr>
    </w:p>
    <w:p w:rsidR="00781CA7" w:rsidRDefault="00781CA7" w:rsidP="00781CA7">
      <w:pPr>
        <w:pStyle w:val="Zkladntext"/>
        <w:jc w:val="center"/>
        <w:rPr>
          <w:szCs w:val="24"/>
        </w:rPr>
      </w:pPr>
      <w:r w:rsidRPr="007B186D">
        <w:rPr>
          <w:szCs w:val="24"/>
        </w:rPr>
        <w:lastRenderedPageBreak/>
        <w:t xml:space="preserve">§ </w:t>
      </w:r>
      <w:r w:rsidR="0039087B">
        <w:rPr>
          <w:szCs w:val="24"/>
        </w:rPr>
        <w:t>6</w:t>
      </w:r>
    </w:p>
    <w:p w:rsidR="00395093" w:rsidRDefault="00395093" w:rsidP="00781CA7">
      <w:pPr>
        <w:pStyle w:val="Zkladntext"/>
        <w:jc w:val="center"/>
        <w:rPr>
          <w:szCs w:val="24"/>
        </w:rPr>
      </w:pPr>
    </w:p>
    <w:p w:rsidR="00395093" w:rsidRPr="00EE2104" w:rsidRDefault="00395093" w:rsidP="00395093">
      <w:pPr>
        <w:pStyle w:val="Nadpis1"/>
        <w:rPr>
          <w:color w:val="000000"/>
          <w:szCs w:val="24"/>
        </w:rPr>
      </w:pPr>
      <w:r w:rsidRPr="00EE2104">
        <w:rPr>
          <w:color w:val="000000"/>
          <w:szCs w:val="24"/>
        </w:rPr>
        <w:t>Přímý styk justičních orgánů EU</w:t>
      </w:r>
    </w:p>
    <w:p w:rsidR="00395093" w:rsidRPr="007B186D" w:rsidRDefault="00395093" w:rsidP="00395093">
      <w:pPr>
        <w:jc w:val="center"/>
        <w:rPr>
          <w:b/>
        </w:rPr>
      </w:pPr>
    </w:p>
    <w:p w:rsidR="00395093" w:rsidRPr="00395093" w:rsidRDefault="00395093" w:rsidP="00395093">
      <w:pPr>
        <w:pStyle w:val="Zkladntext"/>
        <w:rPr>
          <w:szCs w:val="24"/>
        </w:rPr>
      </w:pPr>
      <w:r w:rsidRPr="0035412F">
        <w:rPr>
          <w:color w:val="C00000"/>
          <w:szCs w:val="24"/>
        </w:rPr>
        <w:t xml:space="preserve"> </w:t>
      </w:r>
      <w:r>
        <w:rPr>
          <w:color w:val="C00000"/>
          <w:szCs w:val="24"/>
        </w:rPr>
        <w:tab/>
      </w:r>
      <w:r w:rsidRPr="00395093">
        <w:rPr>
          <w:szCs w:val="24"/>
        </w:rPr>
        <w:t>Justiční orgány Č</w:t>
      </w:r>
      <w:r w:rsidR="00F9024F">
        <w:rPr>
          <w:szCs w:val="24"/>
        </w:rPr>
        <w:t>R</w:t>
      </w:r>
      <w:r w:rsidRPr="00395093">
        <w:rPr>
          <w:szCs w:val="24"/>
        </w:rPr>
        <w:t xml:space="preserve"> se stýkají přímo s justičními orgány členských států EU způsobem stanoveným právními předpisy EU v rozsahu působnosti těchto předpisů.</w:t>
      </w:r>
    </w:p>
    <w:p w:rsidR="00395093" w:rsidRDefault="00395093" w:rsidP="00395093">
      <w:pPr>
        <w:pStyle w:val="Zkladntext"/>
        <w:rPr>
          <w:szCs w:val="24"/>
        </w:rPr>
      </w:pPr>
    </w:p>
    <w:p w:rsidR="00781CA7" w:rsidRPr="007B186D" w:rsidRDefault="00781CA7" w:rsidP="007D1B7C">
      <w:pPr>
        <w:pStyle w:val="Zkladntext"/>
        <w:rPr>
          <w:b/>
          <w:szCs w:val="24"/>
        </w:rPr>
      </w:pPr>
    </w:p>
    <w:p w:rsidR="00781CA7" w:rsidRPr="007B186D" w:rsidRDefault="00781CA7" w:rsidP="00781CA7">
      <w:pPr>
        <w:jc w:val="center"/>
      </w:pPr>
      <w:r w:rsidRPr="007B186D">
        <w:t xml:space="preserve">§ </w:t>
      </w:r>
      <w:r w:rsidR="0039087B">
        <w:t>7</w:t>
      </w:r>
    </w:p>
    <w:p w:rsidR="00781CA7" w:rsidRPr="007B186D" w:rsidRDefault="00781CA7" w:rsidP="00781CA7">
      <w:pPr>
        <w:pStyle w:val="Nadpis1"/>
        <w:rPr>
          <w:szCs w:val="24"/>
        </w:rPr>
      </w:pPr>
    </w:p>
    <w:p w:rsidR="00781CA7" w:rsidRPr="00EE2104" w:rsidRDefault="00781CA7" w:rsidP="00781CA7">
      <w:pPr>
        <w:pStyle w:val="Nadpis1"/>
        <w:rPr>
          <w:color w:val="000000"/>
          <w:szCs w:val="24"/>
        </w:rPr>
      </w:pPr>
      <w:r w:rsidRPr="00EE2104">
        <w:rPr>
          <w:color w:val="000000"/>
          <w:szCs w:val="24"/>
        </w:rPr>
        <w:t xml:space="preserve">Styk se zastupitelskými úřady </w:t>
      </w:r>
      <w:r w:rsidR="007614A8" w:rsidRPr="00EE2104">
        <w:rPr>
          <w:color w:val="000000"/>
          <w:szCs w:val="24"/>
        </w:rPr>
        <w:t xml:space="preserve">ČR v zahraničí </w:t>
      </w:r>
    </w:p>
    <w:p w:rsidR="00781CA7" w:rsidRPr="0035412F" w:rsidRDefault="00781CA7" w:rsidP="00781CA7">
      <w:pPr>
        <w:jc w:val="center"/>
        <w:rPr>
          <w:b/>
        </w:rPr>
      </w:pPr>
    </w:p>
    <w:p w:rsidR="00781CA7" w:rsidRDefault="00A620E9" w:rsidP="00A620E9">
      <w:pPr>
        <w:pStyle w:val="Zkladntext"/>
        <w:ind w:firstLine="708"/>
        <w:rPr>
          <w:color w:val="000000"/>
          <w:szCs w:val="24"/>
        </w:rPr>
      </w:pPr>
      <w:r>
        <w:rPr>
          <w:szCs w:val="24"/>
        </w:rPr>
        <w:t>P</w:t>
      </w:r>
      <w:r w:rsidR="00781CA7" w:rsidRPr="007B186D">
        <w:rPr>
          <w:szCs w:val="24"/>
        </w:rPr>
        <w:t xml:space="preserve">ři styku se </w:t>
      </w:r>
      <w:hyperlink r:id="rId18" w:history="1">
        <w:r w:rsidR="00781CA7" w:rsidRPr="007B186D">
          <w:rPr>
            <w:rStyle w:val="Hypertextovodkaz"/>
            <w:szCs w:val="24"/>
          </w:rPr>
          <w:t>zastupitelskými úřady ČR v zahraničí</w:t>
        </w:r>
      </w:hyperlink>
      <w:r w:rsidR="00781CA7" w:rsidRPr="007B186D">
        <w:rPr>
          <w:color w:val="000000"/>
          <w:szCs w:val="24"/>
        </w:rPr>
        <w:t xml:space="preserve"> si justiční orgán ČR může zvolit z následujících alternativ:</w:t>
      </w:r>
    </w:p>
    <w:p w:rsidR="007D1B7C" w:rsidRPr="007B186D" w:rsidRDefault="007D1B7C" w:rsidP="00A620E9">
      <w:pPr>
        <w:pStyle w:val="Zkladntext"/>
        <w:ind w:firstLine="708"/>
        <w:rPr>
          <w:szCs w:val="24"/>
        </w:rPr>
      </w:pPr>
    </w:p>
    <w:p w:rsidR="00781CA7" w:rsidRPr="007B186D" w:rsidRDefault="00781CA7" w:rsidP="00781CA7">
      <w:pPr>
        <w:pStyle w:val="Zkladntext"/>
        <w:spacing w:after="120"/>
        <w:ind w:left="720" w:firstLine="720"/>
        <w:rPr>
          <w:szCs w:val="24"/>
        </w:rPr>
      </w:pPr>
      <w:r w:rsidRPr="007B186D">
        <w:rPr>
          <w:color w:val="000000"/>
          <w:szCs w:val="24"/>
        </w:rPr>
        <w:t>a) Se zastupitelskými úřady ČR v zahraničí se justiční orgán ČR stýká</w:t>
      </w:r>
      <w:r w:rsidRPr="007B186D">
        <w:rPr>
          <w:szCs w:val="24"/>
        </w:rPr>
        <w:t xml:space="preserve"> prostřednictvím podatelny Ministerstva zahraničních věcí. Písemnosti je třeba adresovat následujícím způsobem:</w:t>
      </w:r>
    </w:p>
    <w:p w:rsidR="00781CA7" w:rsidRPr="007B186D" w:rsidRDefault="00781CA7" w:rsidP="00781CA7">
      <w:pPr>
        <w:pStyle w:val="Zkladntext"/>
        <w:ind w:left="1980"/>
        <w:rPr>
          <w:szCs w:val="24"/>
        </w:rPr>
      </w:pPr>
      <w:r w:rsidRPr="007B186D">
        <w:rPr>
          <w:szCs w:val="24"/>
        </w:rPr>
        <w:t>Ministerstvo zahraničních věcí</w:t>
      </w:r>
    </w:p>
    <w:p w:rsidR="00781CA7" w:rsidRPr="007B186D" w:rsidRDefault="00781CA7" w:rsidP="00781CA7">
      <w:pPr>
        <w:pStyle w:val="Zkladntext"/>
        <w:ind w:left="1980"/>
        <w:rPr>
          <w:szCs w:val="24"/>
        </w:rPr>
      </w:pPr>
      <w:r w:rsidRPr="007B186D">
        <w:rPr>
          <w:szCs w:val="24"/>
        </w:rPr>
        <w:t xml:space="preserve">pro Velvyslanectví </w:t>
      </w:r>
      <w:r w:rsidR="008C777A">
        <w:rPr>
          <w:szCs w:val="24"/>
        </w:rPr>
        <w:t>ČR (Generální konzulát ČR) v …</w:t>
      </w:r>
    </w:p>
    <w:p w:rsidR="00781CA7" w:rsidRPr="007B186D" w:rsidRDefault="00781CA7" w:rsidP="00781CA7">
      <w:pPr>
        <w:pStyle w:val="MSp-text"/>
        <w:spacing w:after="120"/>
        <w:ind w:left="1979" w:firstLine="0"/>
        <w:jc w:val="left"/>
      </w:pPr>
      <w:r w:rsidRPr="007B186D">
        <w:t>Loretánské nám. 101/5</w:t>
      </w:r>
      <w:r w:rsidRPr="007B186D">
        <w:br/>
        <w:t>118 00 Praha 1 – Hradčany</w:t>
      </w:r>
    </w:p>
    <w:p w:rsidR="00781CA7" w:rsidRDefault="00781CA7" w:rsidP="00781CA7">
      <w:pPr>
        <w:pStyle w:val="MSp-text"/>
        <w:spacing w:after="0"/>
        <w:ind w:left="720"/>
      </w:pPr>
      <w:r w:rsidRPr="007B186D">
        <w:t>Ministerstvo zahraničních věcí poté předá písemnosti příslušnému zastupitelskému úřadu ČR v zahraničí.</w:t>
      </w:r>
    </w:p>
    <w:p w:rsidR="007D1B7C" w:rsidRDefault="007D1B7C" w:rsidP="00781CA7">
      <w:pPr>
        <w:pStyle w:val="MSp-text"/>
        <w:spacing w:after="0"/>
        <w:ind w:left="720"/>
      </w:pPr>
    </w:p>
    <w:p w:rsidR="00781CA7" w:rsidRDefault="00781CA7" w:rsidP="00781CA7">
      <w:pPr>
        <w:pStyle w:val="MSp-text"/>
        <w:spacing w:after="0"/>
        <w:ind w:left="720"/>
      </w:pPr>
      <w:r w:rsidRPr="00CA7AF4">
        <w:t>Dokument</w:t>
      </w:r>
      <w:r w:rsidR="00215E9C">
        <w:t xml:space="preserve"> </w:t>
      </w:r>
      <w:r w:rsidRPr="00CA7AF4">
        <w:t>určený zastupitelskému úřadu ČR v zahraničí je možné doručit rovněž do datové schránky Ministerstva zahraničních věcí, které pro něj provede autorizovanou konverzi dokumentů z moci úřední a vzniklý výstup autorizované konverze dokumentů předá příslušnému zastu</w:t>
      </w:r>
      <w:r>
        <w:t xml:space="preserve">pitelskému úřadu ČR v zahraničí (pro používání datových schránek viz § </w:t>
      </w:r>
      <w:r w:rsidR="00845E3E">
        <w:t>9</w:t>
      </w:r>
      <w:r>
        <w:t>).</w:t>
      </w:r>
      <w:r w:rsidR="008418A5">
        <w:t xml:space="preserve"> Zastupitelské úřady</w:t>
      </w:r>
      <w:r w:rsidR="00DA51A5">
        <w:t xml:space="preserve"> </w:t>
      </w:r>
      <w:r w:rsidR="008418A5">
        <w:t>ČR v zahraničí vlastní datové schránky nemají.</w:t>
      </w:r>
    </w:p>
    <w:p w:rsidR="00F25A56" w:rsidRPr="007B186D" w:rsidRDefault="00F25A56" w:rsidP="00781CA7">
      <w:pPr>
        <w:pStyle w:val="MSp-text"/>
        <w:spacing w:after="0"/>
        <w:ind w:left="720"/>
      </w:pPr>
    </w:p>
    <w:p w:rsidR="00781CA7" w:rsidRDefault="00781CA7" w:rsidP="00781CA7">
      <w:pPr>
        <w:pStyle w:val="Zkladntext"/>
        <w:ind w:left="720" w:firstLine="720"/>
        <w:rPr>
          <w:color w:val="000000"/>
          <w:szCs w:val="24"/>
        </w:rPr>
      </w:pPr>
      <w:r w:rsidRPr="007B186D">
        <w:rPr>
          <w:szCs w:val="24"/>
        </w:rPr>
        <w:t xml:space="preserve">b) Se </w:t>
      </w:r>
      <w:r w:rsidRPr="007B186D">
        <w:rPr>
          <w:color w:val="000000"/>
          <w:szCs w:val="24"/>
        </w:rPr>
        <w:t>zastupitelskými úřady ČR v zahraničí se justiční orgán ČR stýká přímo bez dalšího zprostředkovatele. Písemnosti jsou pak adresovány a zasílány poštou</w:t>
      </w:r>
      <w:r>
        <w:rPr>
          <w:color w:val="000000"/>
          <w:szCs w:val="24"/>
        </w:rPr>
        <w:br/>
      </w:r>
      <w:r w:rsidRPr="007B186D">
        <w:rPr>
          <w:color w:val="000000"/>
          <w:szCs w:val="24"/>
        </w:rPr>
        <w:t>(s využitím mezinárodní poštovní doručenky s návratkou) přímo zastupitelskému úřadu ČR v zahraničí</w:t>
      </w:r>
      <w:r w:rsidR="00FA558A">
        <w:rPr>
          <w:color w:val="000000"/>
          <w:szCs w:val="24"/>
        </w:rPr>
        <w:t>;</w:t>
      </w:r>
      <w:r w:rsidRPr="007B186D">
        <w:rPr>
          <w:color w:val="000000"/>
          <w:szCs w:val="24"/>
        </w:rPr>
        <w:t xml:space="preserve"> v naléhavých případech lze eventuálně využít expresních doručovacích služeb. </w:t>
      </w:r>
    </w:p>
    <w:p w:rsidR="00F25A56" w:rsidRDefault="00F25A56" w:rsidP="00781CA7">
      <w:pPr>
        <w:pStyle w:val="Zkladntext"/>
        <w:ind w:left="720" w:firstLine="720"/>
        <w:rPr>
          <w:color w:val="000000"/>
          <w:szCs w:val="24"/>
        </w:rPr>
      </w:pPr>
    </w:p>
    <w:p w:rsidR="00781CA7" w:rsidRDefault="00781CA7" w:rsidP="00781CA7">
      <w:pPr>
        <w:pStyle w:val="Zkladntext"/>
        <w:ind w:left="720" w:firstLine="720"/>
      </w:pPr>
      <w:r>
        <w:rPr>
          <w:color w:val="000000"/>
          <w:szCs w:val="24"/>
        </w:rPr>
        <w:t xml:space="preserve">c) </w:t>
      </w:r>
      <w:r w:rsidRPr="007B186D">
        <w:t>Je-li to v konkrétním případě vhodné a za podmínky, že není nutné garantovat bezpečnost doručení zprávy, kontrolu její integrity a věrohodnost její</w:t>
      </w:r>
      <w:r w:rsidR="007614A8">
        <w:t>ho</w:t>
      </w:r>
      <w:r w:rsidRPr="007B186D">
        <w:t xml:space="preserve"> dalšího využití, lze pro komunikaci se zastupitelským úřadem ČR v zahraničí využít též faxu či </w:t>
      </w:r>
      <w:r>
        <w:t>elektronické pošty</w:t>
      </w:r>
      <w:r w:rsidRPr="007B186D">
        <w:t>.</w:t>
      </w:r>
    </w:p>
    <w:p w:rsidR="007D1B7C" w:rsidRDefault="007D1B7C" w:rsidP="00285C57">
      <w:pPr>
        <w:pStyle w:val="Zkladntext"/>
        <w:jc w:val="center"/>
        <w:rPr>
          <w:szCs w:val="24"/>
        </w:rPr>
      </w:pPr>
    </w:p>
    <w:p w:rsidR="007D1B7C" w:rsidRDefault="007D1B7C" w:rsidP="00285C57">
      <w:pPr>
        <w:pStyle w:val="Zkladntext"/>
        <w:jc w:val="center"/>
        <w:rPr>
          <w:szCs w:val="24"/>
        </w:rPr>
      </w:pPr>
    </w:p>
    <w:p w:rsidR="007D1B7C" w:rsidRDefault="007D1B7C" w:rsidP="00285C57">
      <w:pPr>
        <w:pStyle w:val="Zkladntext"/>
        <w:jc w:val="center"/>
        <w:rPr>
          <w:szCs w:val="24"/>
        </w:rPr>
      </w:pPr>
    </w:p>
    <w:p w:rsidR="007D1B7C" w:rsidRDefault="007D1B7C" w:rsidP="00285C57">
      <w:pPr>
        <w:pStyle w:val="Zkladntext"/>
        <w:jc w:val="center"/>
        <w:rPr>
          <w:szCs w:val="24"/>
        </w:rPr>
      </w:pPr>
    </w:p>
    <w:p w:rsidR="007D1B7C" w:rsidRDefault="007D1B7C" w:rsidP="00285C57">
      <w:pPr>
        <w:pStyle w:val="Zkladntext"/>
        <w:jc w:val="center"/>
        <w:rPr>
          <w:szCs w:val="24"/>
        </w:rPr>
      </w:pPr>
    </w:p>
    <w:p w:rsidR="007D1B7C" w:rsidRDefault="007D1B7C" w:rsidP="00285C57">
      <w:pPr>
        <w:pStyle w:val="Zkladntext"/>
        <w:jc w:val="center"/>
        <w:rPr>
          <w:szCs w:val="24"/>
        </w:rPr>
      </w:pPr>
    </w:p>
    <w:p w:rsidR="007D1B7C" w:rsidRDefault="007D1B7C" w:rsidP="00285C57">
      <w:pPr>
        <w:pStyle w:val="Zkladntext"/>
        <w:jc w:val="center"/>
        <w:rPr>
          <w:szCs w:val="24"/>
        </w:rPr>
      </w:pPr>
    </w:p>
    <w:p w:rsidR="00D52872" w:rsidRPr="00F7651E" w:rsidRDefault="006955F0" w:rsidP="00285C57">
      <w:pPr>
        <w:pStyle w:val="Zkladntext"/>
        <w:jc w:val="center"/>
        <w:rPr>
          <w:szCs w:val="24"/>
        </w:rPr>
      </w:pPr>
      <w:r w:rsidRPr="00F7651E">
        <w:rPr>
          <w:szCs w:val="24"/>
        </w:rPr>
        <w:lastRenderedPageBreak/>
        <w:t xml:space="preserve">§ </w:t>
      </w:r>
      <w:r w:rsidR="0039087B">
        <w:rPr>
          <w:szCs w:val="24"/>
        </w:rPr>
        <w:t>8</w:t>
      </w:r>
    </w:p>
    <w:p w:rsidR="004A70C2" w:rsidRPr="00F7651E" w:rsidRDefault="004A70C2" w:rsidP="00285C57">
      <w:pPr>
        <w:pStyle w:val="Zkladntext"/>
        <w:ind w:left="720" w:firstLine="720"/>
        <w:jc w:val="center"/>
        <w:rPr>
          <w:szCs w:val="24"/>
        </w:rPr>
      </w:pPr>
    </w:p>
    <w:p w:rsidR="007614A8" w:rsidRPr="00F7651E" w:rsidRDefault="00285C57" w:rsidP="00285C57">
      <w:pPr>
        <w:pStyle w:val="Zkladntext"/>
        <w:ind w:left="720" w:firstLine="720"/>
        <w:rPr>
          <w:b/>
          <w:szCs w:val="24"/>
        </w:rPr>
      </w:pPr>
      <w:r w:rsidRPr="00F7651E">
        <w:rPr>
          <w:b/>
          <w:szCs w:val="24"/>
        </w:rPr>
        <w:t xml:space="preserve">                    </w:t>
      </w:r>
      <w:r w:rsidR="007614A8" w:rsidRPr="00F7651E">
        <w:rPr>
          <w:b/>
          <w:szCs w:val="24"/>
        </w:rPr>
        <w:t>Styk se zastupitelskými úřady cizích států</w:t>
      </w:r>
    </w:p>
    <w:p w:rsidR="007614A8" w:rsidRPr="00F7651E" w:rsidRDefault="007614A8" w:rsidP="00285C57">
      <w:pPr>
        <w:pStyle w:val="Zkladntext"/>
        <w:ind w:left="720" w:firstLine="720"/>
        <w:jc w:val="center"/>
        <w:rPr>
          <w:b/>
          <w:szCs w:val="24"/>
        </w:rPr>
      </w:pPr>
    </w:p>
    <w:p w:rsidR="00781CA7" w:rsidRDefault="00F25A56" w:rsidP="00F25A56">
      <w:pPr>
        <w:pStyle w:val="Zkladntext"/>
        <w:rPr>
          <w:szCs w:val="24"/>
        </w:rPr>
      </w:pPr>
      <w:r>
        <w:rPr>
          <w:szCs w:val="24"/>
        </w:rPr>
        <w:t xml:space="preserve">        (1) </w:t>
      </w:r>
      <w:r w:rsidR="00781CA7" w:rsidRPr="00F7651E">
        <w:rPr>
          <w:szCs w:val="24"/>
        </w:rPr>
        <w:t xml:space="preserve">Styk justičních orgánů ČR se </w:t>
      </w:r>
      <w:hyperlink r:id="rId19" w:history="1">
        <w:r w:rsidR="000757CF" w:rsidRPr="000757CF">
          <w:rPr>
            <w:rStyle w:val="Hypertextovodkaz"/>
            <w:szCs w:val="24"/>
          </w:rPr>
          <w:t>zastupitelskými úřady cizích států</w:t>
        </w:r>
      </w:hyperlink>
      <w:r w:rsidR="0052069D" w:rsidRPr="00F7651E">
        <w:rPr>
          <w:szCs w:val="24"/>
        </w:rPr>
        <w:t xml:space="preserve"> se </w:t>
      </w:r>
      <w:r>
        <w:rPr>
          <w:szCs w:val="24"/>
        </w:rPr>
        <w:t xml:space="preserve">uskutečňuje </w:t>
      </w:r>
      <w:r w:rsidR="00781CA7" w:rsidRPr="00F7651E">
        <w:rPr>
          <w:szCs w:val="24"/>
        </w:rPr>
        <w:t xml:space="preserve">nepřímo prostřednictvím ministerstva (viz § </w:t>
      </w:r>
      <w:r w:rsidR="0042215A">
        <w:rPr>
          <w:szCs w:val="24"/>
        </w:rPr>
        <w:t>4</w:t>
      </w:r>
      <w:r w:rsidR="00781CA7" w:rsidRPr="00F7651E">
        <w:rPr>
          <w:szCs w:val="24"/>
        </w:rPr>
        <w:t xml:space="preserve">). </w:t>
      </w:r>
    </w:p>
    <w:p w:rsidR="00F25A56" w:rsidRPr="00F7651E" w:rsidRDefault="00F25A56" w:rsidP="00F25A56">
      <w:pPr>
        <w:pStyle w:val="Zkladntext"/>
        <w:ind w:left="870"/>
        <w:rPr>
          <w:szCs w:val="24"/>
        </w:rPr>
      </w:pPr>
    </w:p>
    <w:p w:rsidR="00C20165" w:rsidRPr="00684B60" w:rsidRDefault="0052069D" w:rsidP="0052069D">
      <w:pPr>
        <w:pStyle w:val="Zkladntext"/>
        <w:rPr>
          <w:szCs w:val="24"/>
        </w:rPr>
      </w:pPr>
      <w:r w:rsidRPr="00684B60">
        <w:rPr>
          <w:szCs w:val="24"/>
        </w:rPr>
        <w:t xml:space="preserve">        (</w:t>
      </w:r>
      <w:r w:rsidR="00285C57" w:rsidRPr="00684B60">
        <w:rPr>
          <w:szCs w:val="24"/>
        </w:rPr>
        <w:t>2</w:t>
      </w:r>
      <w:r w:rsidRPr="00684B60">
        <w:rPr>
          <w:szCs w:val="24"/>
        </w:rPr>
        <w:t xml:space="preserve">) </w:t>
      </w:r>
      <w:r w:rsidR="002F780A" w:rsidRPr="00684B60">
        <w:rPr>
          <w:szCs w:val="24"/>
        </w:rPr>
        <w:t xml:space="preserve">S konzulárními úřady a konzulárními odděleními </w:t>
      </w:r>
      <w:r w:rsidR="00274CB6" w:rsidRPr="00684B60">
        <w:rPr>
          <w:szCs w:val="24"/>
        </w:rPr>
        <w:t>zastupitelských úřadů cizích států</w:t>
      </w:r>
      <w:r w:rsidR="002F780A" w:rsidRPr="00684B60">
        <w:rPr>
          <w:szCs w:val="24"/>
        </w:rPr>
        <w:t>, které vykonávají konzulární působnost pro ČR, se justiční orgány ČR mohou stýkat přímo. Přímý styk s nimi je přípustný pouze v oblasti výkonu konzulárních funkcí</w:t>
      </w:r>
      <w:r w:rsidR="00285C57" w:rsidRPr="00684B60">
        <w:rPr>
          <w:szCs w:val="24"/>
        </w:rPr>
        <w:t xml:space="preserve"> na základě mezinárodní smlouvy závazné pro ČR i cizí stát.</w:t>
      </w:r>
      <w:r w:rsidR="00285C57" w:rsidRPr="00684B60">
        <w:rPr>
          <w:rStyle w:val="Znakapoznpodarou"/>
          <w:szCs w:val="24"/>
        </w:rPr>
        <w:footnoteReference w:id="10"/>
      </w:r>
      <w:r w:rsidR="000F0BA4" w:rsidRPr="00684B60">
        <w:rPr>
          <w:szCs w:val="24"/>
        </w:rPr>
        <w:t xml:space="preserve"> </w:t>
      </w:r>
    </w:p>
    <w:p w:rsidR="004A70C2" w:rsidRDefault="004A70C2" w:rsidP="004A70C2">
      <w:pPr>
        <w:pStyle w:val="Zkladntext"/>
        <w:ind w:left="360"/>
        <w:rPr>
          <w:szCs w:val="24"/>
        </w:rPr>
      </w:pPr>
    </w:p>
    <w:p w:rsidR="007D1B7C" w:rsidRDefault="007D1B7C" w:rsidP="004A70C2">
      <w:pPr>
        <w:pStyle w:val="Zkladntext"/>
        <w:ind w:left="360"/>
        <w:rPr>
          <w:szCs w:val="24"/>
        </w:rPr>
      </w:pPr>
    </w:p>
    <w:p w:rsidR="00781CA7" w:rsidRPr="007B186D" w:rsidRDefault="00781CA7" w:rsidP="00781CA7">
      <w:pPr>
        <w:pStyle w:val="Zkladntext"/>
        <w:jc w:val="center"/>
        <w:rPr>
          <w:szCs w:val="24"/>
        </w:rPr>
      </w:pPr>
      <w:r w:rsidRPr="007B186D">
        <w:rPr>
          <w:szCs w:val="24"/>
        </w:rPr>
        <w:t xml:space="preserve">§ </w:t>
      </w:r>
      <w:r w:rsidR="0039087B">
        <w:rPr>
          <w:szCs w:val="24"/>
        </w:rPr>
        <w:t>9</w:t>
      </w:r>
    </w:p>
    <w:p w:rsidR="00781CA7" w:rsidRPr="007B186D" w:rsidRDefault="00781CA7" w:rsidP="00781CA7">
      <w:pPr>
        <w:pStyle w:val="Zkladntext"/>
        <w:ind w:firstLine="709"/>
        <w:jc w:val="center"/>
        <w:rPr>
          <w:szCs w:val="24"/>
        </w:rPr>
      </w:pPr>
    </w:p>
    <w:p w:rsidR="00781CA7" w:rsidRPr="007B186D" w:rsidRDefault="00781CA7" w:rsidP="00E16D15">
      <w:pPr>
        <w:pStyle w:val="Zkladntext"/>
        <w:ind w:left="2832"/>
        <w:rPr>
          <w:b/>
          <w:szCs w:val="24"/>
        </w:rPr>
      </w:pPr>
      <w:r w:rsidRPr="007B186D">
        <w:rPr>
          <w:b/>
          <w:szCs w:val="24"/>
        </w:rPr>
        <w:t>Používání datových schránek</w:t>
      </w:r>
    </w:p>
    <w:p w:rsidR="00781CA7" w:rsidRPr="007B186D" w:rsidRDefault="00781CA7" w:rsidP="00C06F0E">
      <w:pPr>
        <w:pStyle w:val="Zkladntext"/>
        <w:ind w:firstLine="709"/>
        <w:rPr>
          <w:szCs w:val="24"/>
        </w:rPr>
      </w:pPr>
    </w:p>
    <w:p w:rsidR="00781CA7" w:rsidRPr="00CA3D51" w:rsidRDefault="00A620E9" w:rsidP="00A620E9">
      <w:pPr>
        <w:widowControl w:val="0"/>
        <w:tabs>
          <w:tab w:val="left" w:pos="540"/>
        </w:tabs>
        <w:autoSpaceDE w:val="0"/>
        <w:autoSpaceDN w:val="0"/>
        <w:adjustRightInd w:val="0"/>
        <w:jc w:val="both"/>
      </w:pPr>
      <w:r>
        <w:tab/>
      </w:r>
      <w:r w:rsidR="00781CA7" w:rsidRPr="00CA3D51">
        <w:t>Povinnost používání datových schránek podle zákona č. 300/2008 Sb.,</w:t>
      </w:r>
      <w:r w:rsidR="00781CA7" w:rsidRPr="00CA3D51">
        <w:br/>
        <w:t xml:space="preserve">o elektronických úkonech a autorizované konverzi dokumentů, ve znění pozdějších předpisů, není touto instrukcí dotčena. Je však nutné vždy v konkrétním případě zvážit, zda povaha doručovaných dokumentů umožňuje použití datové schránky a zda lze pro příslušný dokument provést autorizovanou konverzi dokumentů podle shora uvedeného zákona. Doručování prostřednictvím datové schránky není vhodné zejména pro: </w:t>
      </w:r>
    </w:p>
    <w:p w:rsidR="00781CA7" w:rsidRPr="00CA3D51" w:rsidRDefault="00781CA7" w:rsidP="00C06F0E">
      <w:pPr>
        <w:widowControl w:val="0"/>
        <w:tabs>
          <w:tab w:val="left" w:pos="540"/>
        </w:tabs>
        <w:autoSpaceDE w:val="0"/>
        <w:autoSpaceDN w:val="0"/>
        <w:adjustRightInd w:val="0"/>
        <w:jc w:val="both"/>
      </w:pPr>
    </w:p>
    <w:p w:rsidR="00781CA7" w:rsidRPr="009D1D43" w:rsidRDefault="00781CA7" w:rsidP="009D1D43">
      <w:pPr>
        <w:pStyle w:val="Odstavecseseznamem"/>
        <w:numPr>
          <w:ilvl w:val="0"/>
          <w:numId w:val="35"/>
        </w:numPr>
        <w:tabs>
          <w:tab w:val="left" w:pos="900"/>
        </w:tabs>
        <w:jc w:val="both"/>
        <w:rPr>
          <w:rFonts w:ascii="Times New Roman" w:hAnsi="Times New Roman"/>
          <w:sz w:val="24"/>
          <w:szCs w:val="24"/>
        </w:rPr>
      </w:pPr>
      <w:r w:rsidRPr="009D1D43">
        <w:rPr>
          <w:rFonts w:ascii="Times New Roman" w:hAnsi="Times New Roman"/>
          <w:sz w:val="24"/>
          <w:szCs w:val="24"/>
        </w:rPr>
        <w:t>písemnosti určené cizozemským orgánům (včetně zastupitelských úřadů cizích států se sídlem v ČR i mimo ČR a včetně písemností zasílaných cizozemským orgánům diplomatickou cestou prostřednictvím zastup</w:t>
      </w:r>
      <w:r w:rsidR="00110A55">
        <w:rPr>
          <w:rFonts w:ascii="Times New Roman" w:hAnsi="Times New Roman"/>
          <w:sz w:val="24"/>
          <w:szCs w:val="24"/>
        </w:rPr>
        <w:t>itelského úřadu ČR v zahraničí),</w:t>
      </w:r>
    </w:p>
    <w:p w:rsidR="009D1D43" w:rsidRPr="009D1D43" w:rsidRDefault="009D1D43" w:rsidP="009D1D43">
      <w:pPr>
        <w:pStyle w:val="Odstavecseseznamem"/>
        <w:tabs>
          <w:tab w:val="left" w:pos="900"/>
        </w:tabs>
        <w:ind w:left="900"/>
        <w:jc w:val="both"/>
        <w:rPr>
          <w:rFonts w:ascii="Times New Roman" w:hAnsi="Times New Roman"/>
          <w:sz w:val="24"/>
          <w:szCs w:val="24"/>
        </w:rPr>
      </w:pPr>
    </w:p>
    <w:p w:rsidR="00781CA7" w:rsidRPr="009D1D43" w:rsidRDefault="00781CA7" w:rsidP="009D1D43">
      <w:pPr>
        <w:pStyle w:val="Odstavecseseznamem"/>
        <w:numPr>
          <w:ilvl w:val="0"/>
          <w:numId w:val="35"/>
        </w:numPr>
        <w:tabs>
          <w:tab w:val="left" w:pos="900"/>
        </w:tabs>
        <w:jc w:val="both"/>
        <w:rPr>
          <w:rFonts w:ascii="Times New Roman" w:hAnsi="Times New Roman"/>
          <w:sz w:val="24"/>
          <w:szCs w:val="24"/>
        </w:rPr>
      </w:pPr>
      <w:r w:rsidRPr="009D1D43">
        <w:rPr>
          <w:rFonts w:ascii="Times New Roman" w:hAnsi="Times New Roman"/>
          <w:sz w:val="24"/>
          <w:szCs w:val="24"/>
        </w:rPr>
        <w:t>písemnosti zaslané cizozemskými orgány, které ministerstvo předává příslušným orgánům ČR k dalšímu opatření (např. dožádá</w:t>
      </w:r>
      <w:r w:rsidR="00110A55">
        <w:rPr>
          <w:rFonts w:ascii="Times New Roman" w:hAnsi="Times New Roman"/>
          <w:sz w:val="24"/>
          <w:szCs w:val="24"/>
        </w:rPr>
        <w:t>ní o právní pomoc),</w:t>
      </w:r>
    </w:p>
    <w:p w:rsidR="009D1D43" w:rsidRPr="009D1D43" w:rsidRDefault="009D1D43" w:rsidP="009D1D43">
      <w:pPr>
        <w:pStyle w:val="Odstavecseseznamem"/>
        <w:tabs>
          <w:tab w:val="left" w:pos="900"/>
        </w:tabs>
        <w:ind w:left="900"/>
        <w:jc w:val="both"/>
        <w:rPr>
          <w:rFonts w:ascii="Times New Roman" w:hAnsi="Times New Roman"/>
          <w:sz w:val="24"/>
          <w:szCs w:val="24"/>
        </w:rPr>
      </w:pPr>
    </w:p>
    <w:p w:rsidR="009D1D43" w:rsidRPr="009D1D43" w:rsidRDefault="00781CA7" w:rsidP="009D1D43">
      <w:pPr>
        <w:pStyle w:val="Odstavecseseznamem"/>
        <w:numPr>
          <w:ilvl w:val="0"/>
          <w:numId w:val="35"/>
        </w:numPr>
        <w:tabs>
          <w:tab w:val="left" w:pos="900"/>
        </w:tabs>
        <w:jc w:val="both"/>
        <w:rPr>
          <w:rFonts w:ascii="Times New Roman" w:hAnsi="Times New Roman"/>
          <w:sz w:val="24"/>
          <w:szCs w:val="24"/>
        </w:rPr>
      </w:pPr>
      <w:r w:rsidRPr="009D1D43">
        <w:rPr>
          <w:rFonts w:ascii="Times New Roman" w:hAnsi="Times New Roman"/>
          <w:sz w:val="24"/>
          <w:szCs w:val="24"/>
        </w:rPr>
        <w:t>listiny vydané osobám, které jejich prostřednictvím hodlají uplatit svá práva v cizině (osvědčení o českém pr</w:t>
      </w:r>
      <w:r w:rsidR="00784827">
        <w:rPr>
          <w:rFonts w:ascii="Times New Roman" w:hAnsi="Times New Roman"/>
          <w:sz w:val="24"/>
          <w:szCs w:val="24"/>
        </w:rPr>
        <w:t xml:space="preserve">ávu, superlegalizace, </w:t>
      </w:r>
      <w:proofErr w:type="spellStart"/>
      <w:r w:rsidR="00784827">
        <w:rPr>
          <w:rFonts w:ascii="Times New Roman" w:hAnsi="Times New Roman"/>
          <w:sz w:val="24"/>
          <w:szCs w:val="24"/>
        </w:rPr>
        <w:t>a</w:t>
      </w:r>
      <w:r w:rsidR="00110A55">
        <w:rPr>
          <w:rFonts w:ascii="Times New Roman" w:hAnsi="Times New Roman"/>
          <w:sz w:val="24"/>
          <w:szCs w:val="24"/>
        </w:rPr>
        <w:t>postily</w:t>
      </w:r>
      <w:proofErr w:type="spellEnd"/>
      <w:r w:rsidR="00110A55">
        <w:rPr>
          <w:rFonts w:ascii="Times New Roman" w:hAnsi="Times New Roman"/>
          <w:sz w:val="24"/>
          <w:szCs w:val="24"/>
        </w:rPr>
        <w:t>),</w:t>
      </w:r>
    </w:p>
    <w:p w:rsidR="00781CA7" w:rsidRPr="009D1D43" w:rsidRDefault="009D1D43" w:rsidP="00C06F0E">
      <w:pPr>
        <w:tabs>
          <w:tab w:val="left" w:pos="900"/>
        </w:tabs>
        <w:ind w:left="900" w:hanging="360"/>
        <w:jc w:val="both"/>
      </w:pPr>
      <w:r w:rsidRPr="009D1D43">
        <w:t>d)</w:t>
      </w:r>
      <w:r w:rsidR="00781CA7" w:rsidRPr="009D1D43">
        <w:t xml:space="preserve"> </w:t>
      </w:r>
      <w:r w:rsidR="00781CA7" w:rsidRPr="009D1D43">
        <w:tab/>
        <w:t xml:space="preserve">písemnosti, které jsou vydávány v souvislosti s žádostmi o bezplatnou právní pomoc podle </w:t>
      </w:r>
      <w:r w:rsidR="00781CA7" w:rsidRPr="009D1D43">
        <w:rPr>
          <w:rStyle w:val="Siln"/>
          <w:b w:val="0"/>
          <w:color w:val="030303"/>
        </w:rPr>
        <w:t>zákona č. 629/2004 Sb., o zajištění právní pomoci v přeshraničních sporech</w:t>
      </w:r>
      <w:r w:rsidR="00781CA7" w:rsidRPr="009D1D43">
        <w:rPr>
          <w:rStyle w:val="Siln"/>
          <w:b w:val="0"/>
          <w:color w:val="030303"/>
        </w:rPr>
        <w:br/>
        <w:t xml:space="preserve">v rámci Evropské unie, a podle </w:t>
      </w:r>
      <w:hyperlink r:id="rId20" w:history="1">
        <w:r w:rsidR="00781CA7" w:rsidRPr="009D1D43">
          <w:rPr>
            <w:rStyle w:val="Hypertextovodkaz"/>
          </w:rPr>
          <w:t>Evropské úmluvy o předávání žádostí o právní pomoc</w:t>
        </w:r>
        <w:r w:rsidR="005B2F45" w:rsidRPr="009D1D43">
          <w:rPr>
            <w:rStyle w:val="Hypertextovodkaz"/>
          </w:rPr>
          <w:t xml:space="preserve"> ze dne </w:t>
        </w:r>
        <w:r w:rsidR="005940B7" w:rsidRPr="009D1D43">
          <w:rPr>
            <w:rStyle w:val="Hypertextovodkaz"/>
          </w:rPr>
          <w:t xml:space="preserve">(Štrasburk, </w:t>
        </w:r>
        <w:r w:rsidR="005B2F45" w:rsidRPr="009D1D43">
          <w:rPr>
            <w:rStyle w:val="Hypertextovodkaz"/>
          </w:rPr>
          <w:t>27. 1. 1977</w:t>
        </w:r>
      </w:hyperlink>
      <w:r w:rsidR="005940B7" w:rsidRPr="009D1D43">
        <w:rPr>
          <w:rStyle w:val="Siln"/>
          <w:b w:val="0"/>
          <w:color w:val="030303"/>
        </w:rPr>
        <w:t>)</w:t>
      </w:r>
      <w:r w:rsidR="005B2F45" w:rsidRPr="009D1D43">
        <w:rPr>
          <w:rStyle w:val="Znakapoznpodarou"/>
          <w:bCs/>
          <w:color w:val="030303"/>
        </w:rPr>
        <w:footnoteReference w:id="11"/>
      </w:r>
      <w:r w:rsidR="005B2F45" w:rsidRPr="009D1D43">
        <w:rPr>
          <w:rStyle w:val="Siln"/>
          <w:b w:val="0"/>
          <w:color w:val="030303"/>
        </w:rPr>
        <w:t xml:space="preserve"> </w:t>
      </w:r>
      <w:r w:rsidR="00781CA7" w:rsidRPr="009D1D43">
        <w:rPr>
          <w:rStyle w:val="Siln"/>
          <w:b w:val="0"/>
          <w:color w:val="030303"/>
        </w:rPr>
        <w:t xml:space="preserve">a </w:t>
      </w:r>
      <w:hyperlink r:id="rId21" w:history="1">
        <w:r w:rsidR="00781CA7" w:rsidRPr="009D1D43">
          <w:rPr>
            <w:rStyle w:val="Hypertextovodkaz"/>
          </w:rPr>
          <w:t>Dodatkového protokolu k</w:t>
        </w:r>
        <w:r w:rsidR="005940B7" w:rsidRPr="009D1D43">
          <w:rPr>
            <w:rStyle w:val="Hypertextovodkaz"/>
          </w:rPr>
          <w:t> </w:t>
        </w:r>
        <w:r w:rsidR="00781CA7" w:rsidRPr="009D1D43">
          <w:rPr>
            <w:rStyle w:val="Hypertextovodkaz"/>
          </w:rPr>
          <w:t>ní</w:t>
        </w:r>
        <w:r w:rsidR="005940B7" w:rsidRPr="009D1D43">
          <w:rPr>
            <w:rStyle w:val="Hypertextovodkaz"/>
          </w:rPr>
          <w:t xml:space="preserve"> </w:t>
        </w:r>
        <w:r w:rsidR="00781CA7" w:rsidRPr="009D1D43">
          <w:rPr>
            <w:rStyle w:val="Hypertextovodkaz"/>
          </w:rPr>
          <w:t xml:space="preserve">(Moskva, </w:t>
        </w:r>
        <w:proofErr w:type="gramStart"/>
        <w:r w:rsidR="00781CA7" w:rsidRPr="009D1D43">
          <w:rPr>
            <w:rStyle w:val="Hypertextovodkaz"/>
          </w:rPr>
          <w:t>4.10.2001</w:t>
        </w:r>
        <w:proofErr w:type="gramEnd"/>
        <w:r w:rsidR="005940B7" w:rsidRPr="009D1D43">
          <w:rPr>
            <w:rStyle w:val="Hypertextovodkaz"/>
          </w:rPr>
          <w:t>).</w:t>
        </w:r>
        <w:r w:rsidR="005940B7" w:rsidRPr="009D1D43">
          <w:rPr>
            <w:rStyle w:val="Hypertextovodkaz"/>
            <w:vertAlign w:val="superscript"/>
          </w:rPr>
          <w:footnoteReference w:id="12"/>
        </w:r>
        <w:r w:rsidR="005940B7" w:rsidRPr="009D1D43">
          <w:rPr>
            <w:rStyle w:val="Hypertextovodkaz"/>
          </w:rPr>
          <w:t xml:space="preserve"> </w:t>
        </w:r>
      </w:hyperlink>
      <w:r w:rsidR="005940B7" w:rsidRPr="009D1D43">
        <w:t xml:space="preserve"> </w:t>
      </w:r>
    </w:p>
    <w:p w:rsidR="00F7666D" w:rsidRPr="009D1D43" w:rsidRDefault="00F7666D" w:rsidP="00C06F0E">
      <w:pPr>
        <w:ind w:firstLine="360"/>
        <w:jc w:val="both"/>
      </w:pPr>
    </w:p>
    <w:p w:rsidR="00781CA7" w:rsidRDefault="00781CA7" w:rsidP="001F5A0A">
      <w:pPr>
        <w:jc w:val="both"/>
      </w:pPr>
    </w:p>
    <w:p w:rsidR="001F5A0A" w:rsidRDefault="001F5A0A" w:rsidP="001F5A0A">
      <w:pPr>
        <w:jc w:val="both"/>
      </w:pPr>
    </w:p>
    <w:p w:rsidR="001F5A0A" w:rsidRDefault="001F5A0A" w:rsidP="001F5A0A">
      <w:pPr>
        <w:jc w:val="both"/>
      </w:pPr>
    </w:p>
    <w:p w:rsidR="001F5A0A" w:rsidRDefault="001F5A0A" w:rsidP="001F5A0A">
      <w:pPr>
        <w:jc w:val="both"/>
      </w:pPr>
    </w:p>
    <w:p w:rsidR="001F5A0A" w:rsidRDefault="001F5A0A" w:rsidP="001F5A0A">
      <w:pPr>
        <w:jc w:val="both"/>
      </w:pPr>
    </w:p>
    <w:p w:rsidR="001F5A0A" w:rsidRDefault="001F5A0A" w:rsidP="001F5A0A">
      <w:pPr>
        <w:jc w:val="both"/>
      </w:pPr>
    </w:p>
    <w:p w:rsidR="00781CA7" w:rsidRDefault="0052069D" w:rsidP="0052069D">
      <w:pPr>
        <w:pStyle w:val="Zkladntext"/>
        <w:ind w:firstLine="709"/>
        <w:jc w:val="center"/>
        <w:rPr>
          <w:szCs w:val="24"/>
        </w:rPr>
      </w:pPr>
      <w:r>
        <w:rPr>
          <w:szCs w:val="24"/>
        </w:rPr>
        <w:lastRenderedPageBreak/>
        <w:t xml:space="preserve">§ </w:t>
      </w:r>
      <w:r w:rsidR="0039087B">
        <w:rPr>
          <w:szCs w:val="24"/>
        </w:rPr>
        <w:t>10</w:t>
      </w:r>
    </w:p>
    <w:p w:rsidR="0052069D" w:rsidRPr="007B186D" w:rsidRDefault="0052069D" w:rsidP="0052069D">
      <w:pPr>
        <w:pStyle w:val="Zkladntext"/>
        <w:ind w:firstLine="709"/>
        <w:jc w:val="center"/>
        <w:rPr>
          <w:szCs w:val="24"/>
        </w:rPr>
      </w:pPr>
    </w:p>
    <w:p w:rsidR="009D7B9E" w:rsidRPr="007B69D7" w:rsidRDefault="009D7B9E" w:rsidP="009D7B9E">
      <w:pPr>
        <w:ind w:firstLine="540"/>
        <w:jc w:val="center"/>
        <w:rPr>
          <w:b/>
        </w:rPr>
      </w:pPr>
      <w:r w:rsidRPr="007B69D7">
        <w:rPr>
          <w:b/>
        </w:rPr>
        <w:t>Neformální komunikace prostřednictvím Evropské soudní sítě pro občanské</w:t>
      </w:r>
      <w:r w:rsidRPr="007B69D7">
        <w:rPr>
          <w:b/>
        </w:rPr>
        <w:br/>
        <w:t>a obchodní věci</w:t>
      </w:r>
    </w:p>
    <w:p w:rsidR="009D7B9E" w:rsidRPr="007B69D7" w:rsidRDefault="009D7B9E" w:rsidP="009D7B9E">
      <w:pPr>
        <w:ind w:firstLine="540"/>
        <w:jc w:val="center"/>
      </w:pPr>
    </w:p>
    <w:p w:rsidR="009D7B9E" w:rsidRPr="007B69D7" w:rsidRDefault="009D7B9E" w:rsidP="009D7B9E">
      <w:pPr>
        <w:ind w:firstLine="540"/>
        <w:jc w:val="both"/>
      </w:pPr>
      <w:r w:rsidRPr="007B69D7">
        <w:t>Evropská soudní síť pro občanské a obchodní věci</w:t>
      </w:r>
      <w:r w:rsidRPr="007B69D7">
        <w:rPr>
          <w:vertAlign w:val="superscript"/>
        </w:rPr>
        <w:footnoteReference w:id="13"/>
      </w:r>
      <w:r w:rsidRPr="007B69D7">
        <w:t xml:space="preserve"> umožňuje prostřednictvím sítě kontaktních bodů zřízených ve všech členských státech neformálním způsobem zjišťovat právní předpisy či postupy v jiném členském státě, zajišťovat součinnost při aplikaci evropských nařízení apod. Justiční orgány ČR se tak mohou obrátit na kontaktní body zřízené na </w:t>
      </w:r>
      <w:r w:rsidR="001F5A0A">
        <w:t>ministerstvu</w:t>
      </w:r>
      <w:r w:rsidRPr="007B69D7">
        <w:t>, které jim zprostředkují styk s kontaktními body v jiném členském státě. Tento komunikační nástroj usnadňující spolupráci má neformální charakter a lze ho použít ve chvíli, kdy není k dispozic</w:t>
      </w:r>
      <w:r>
        <w:t>i</w:t>
      </w:r>
      <w:r w:rsidRPr="007B69D7">
        <w:t xml:space="preserve"> jiný efektivní prostředek.</w:t>
      </w:r>
      <w:r w:rsidRPr="007B69D7">
        <w:rPr>
          <w:bCs/>
        </w:rPr>
        <w:t xml:space="preserve"> Bližší informace k </w:t>
      </w:r>
      <w:r w:rsidRPr="007B69D7">
        <w:t xml:space="preserve">Evropské soudní síti pro občanské a obchodní věci jsou dostupné na </w:t>
      </w:r>
      <w:hyperlink r:id="rId22" w:history="1">
        <w:r w:rsidR="003935DD">
          <w:rPr>
            <w:color w:val="0000FF"/>
            <w:u w:val="single"/>
          </w:rPr>
          <w:t>Portálu evropské e-J</w:t>
        </w:r>
        <w:r w:rsidRPr="007B69D7">
          <w:rPr>
            <w:color w:val="0000FF"/>
            <w:u w:val="single"/>
          </w:rPr>
          <w:t>ustice</w:t>
        </w:r>
      </w:hyperlink>
      <w:r w:rsidRPr="007B69D7">
        <w:t>.</w:t>
      </w:r>
      <w:r w:rsidRPr="007B69D7">
        <w:rPr>
          <w:vertAlign w:val="superscript"/>
        </w:rPr>
        <w:footnoteReference w:id="14"/>
      </w:r>
    </w:p>
    <w:p w:rsidR="009D7B9E" w:rsidRPr="007B69D7" w:rsidRDefault="009D7B9E" w:rsidP="009D7B9E">
      <w:pPr>
        <w:jc w:val="both"/>
      </w:pPr>
    </w:p>
    <w:p w:rsidR="00EE4F87" w:rsidRPr="007B186D" w:rsidRDefault="00EE4F87" w:rsidP="001F5A0A">
      <w:pPr>
        <w:pStyle w:val="Zkladntext"/>
        <w:rPr>
          <w:szCs w:val="24"/>
        </w:rPr>
      </w:pPr>
    </w:p>
    <w:p w:rsidR="003443B4" w:rsidRPr="007B186D" w:rsidRDefault="003443B4" w:rsidP="003443B4">
      <w:pPr>
        <w:pStyle w:val="Zkladntext"/>
        <w:jc w:val="center"/>
        <w:rPr>
          <w:b/>
          <w:szCs w:val="24"/>
        </w:rPr>
      </w:pPr>
      <w:r w:rsidRPr="007B186D">
        <w:rPr>
          <w:b/>
          <w:szCs w:val="24"/>
        </w:rPr>
        <w:t>ČÁST</w:t>
      </w:r>
      <w:r w:rsidR="00EB73A4">
        <w:rPr>
          <w:b/>
          <w:szCs w:val="24"/>
        </w:rPr>
        <w:t xml:space="preserve"> DRUHÁ</w:t>
      </w:r>
    </w:p>
    <w:p w:rsidR="003443B4" w:rsidRPr="007B186D" w:rsidRDefault="00F50E8A" w:rsidP="003443B4">
      <w:pPr>
        <w:pStyle w:val="Zkladntext"/>
        <w:jc w:val="center"/>
        <w:rPr>
          <w:b/>
          <w:szCs w:val="24"/>
        </w:rPr>
      </w:pPr>
      <w:r w:rsidRPr="007B186D">
        <w:rPr>
          <w:b/>
          <w:szCs w:val="24"/>
        </w:rPr>
        <w:t>MEZINÁRODNÍ PRÁVNÍ POMOC</w:t>
      </w:r>
    </w:p>
    <w:p w:rsidR="000750ED" w:rsidRDefault="000750ED" w:rsidP="003443B4">
      <w:pPr>
        <w:pStyle w:val="Zkladntext"/>
        <w:jc w:val="center"/>
        <w:rPr>
          <w:b/>
          <w:szCs w:val="24"/>
        </w:rPr>
      </w:pPr>
    </w:p>
    <w:p w:rsidR="000750ED" w:rsidRDefault="000750ED" w:rsidP="003443B4">
      <w:pPr>
        <w:pStyle w:val="Zkladntext"/>
        <w:jc w:val="center"/>
        <w:rPr>
          <w:b/>
          <w:szCs w:val="24"/>
        </w:rPr>
      </w:pPr>
      <w:r>
        <w:rPr>
          <w:b/>
          <w:szCs w:val="24"/>
        </w:rPr>
        <w:t xml:space="preserve">Hlava </w:t>
      </w:r>
      <w:r w:rsidR="00EB73A4">
        <w:rPr>
          <w:b/>
          <w:szCs w:val="24"/>
        </w:rPr>
        <w:t>I</w:t>
      </w:r>
      <w:r w:rsidR="003443B4" w:rsidRPr="007B186D">
        <w:rPr>
          <w:b/>
          <w:szCs w:val="24"/>
        </w:rPr>
        <w:t xml:space="preserve"> </w:t>
      </w:r>
    </w:p>
    <w:p w:rsidR="003443B4" w:rsidRPr="007B186D" w:rsidRDefault="003443B4" w:rsidP="003443B4">
      <w:pPr>
        <w:pStyle w:val="Zkladntext"/>
        <w:jc w:val="center"/>
        <w:rPr>
          <w:b/>
          <w:szCs w:val="24"/>
        </w:rPr>
      </w:pPr>
      <w:r w:rsidRPr="007B186D">
        <w:rPr>
          <w:b/>
          <w:szCs w:val="24"/>
        </w:rPr>
        <w:t>Obecná ustanovení</w:t>
      </w:r>
    </w:p>
    <w:p w:rsidR="003443B4" w:rsidRPr="007B186D" w:rsidRDefault="003443B4" w:rsidP="003443B4">
      <w:pPr>
        <w:pStyle w:val="Zkladntext"/>
        <w:jc w:val="center"/>
        <w:rPr>
          <w:szCs w:val="24"/>
        </w:rPr>
      </w:pPr>
    </w:p>
    <w:p w:rsidR="003443B4" w:rsidRDefault="003443B4" w:rsidP="003443B4">
      <w:pPr>
        <w:pStyle w:val="Zkladntext"/>
        <w:jc w:val="center"/>
        <w:rPr>
          <w:szCs w:val="24"/>
        </w:rPr>
      </w:pPr>
      <w:r w:rsidRPr="007B186D">
        <w:rPr>
          <w:szCs w:val="24"/>
        </w:rPr>
        <w:t xml:space="preserve">§ </w:t>
      </w:r>
      <w:r w:rsidR="0039087B">
        <w:rPr>
          <w:szCs w:val="24"/>
        </w:rPr>
        <w:t>11</w:t>
      </w:r>
    </w:p>
    <w:p w:rsidR="00E63083" w:rsidRDefault="00E63083" w:rsidP="003443B4">
      <w:pPr>
        <w:pStyle w:val="Zkladntext"/>
        <w:jc w:val="center"/>
        <w:rPr>
          <w:szCs w:val="24"/>
        </w:rPr>
      </w:pPr>
    </w:p>
    <w:p w:rsidR="00E63083" w:rsidRPr="00E63083" w:rsidRDefault="00E63083" w:rsidP="003443B4">
      <w:pPr>
        <w:pStyle w:val="Zkladntext"/>
        <w:jc w:val="center"/>
        <w:rPr>
          <w:b/>
          <w:szCs w:val="24"/>
        </w:rPr>
      </w:pPr>
      <w:r w:rsidRPr="00E63083">
        <w:rPr>
          <w:b/>
          <w:szCs w:val="24"/>
        </w:rPr>
        <w:t>Vymezení pojmu „mezinárodní právní pomoc“</w:t>
      </w:r>
    </w:p>
    <w:p w:rsidR="003443B4" w:rsidRPr="007B186D" w:rsidRDefault="003443B4" w:rsidP="003443B4">
      <w:pPr>
        <w:pStyle w:val="Zkladntext"/>
        <w:jc w:val="center"/>
        <w:rPr>
          <w:szCs w:val="24"/>
        </w:rPr>
      </w:pPr>
    </w:p>
    <w:p w:rsidR="003443B4" w:rsidRDefault="003443B4" w:rsidP="003443B4">
      <w:pPr>
        <w:pStyle w:val="Zkladntext"/>
        <w:ind w:firstLine="360"/>
        <w:rPr>
          <w:szCs w:val="24"/>
        </w:rPr>
      </w:pPr>
      <w:r w:rsidRPr="007B186D">
        <w:rPr>
          <w:szCs w:val="24"/>
        </w:rPr>
        <w:t>Mezinárodní právní pomoc zahrnuje</w:t>
      </w:r>
      <w:r w:rsidR="00010B6E">
        <w:rPr>
          <w:szCs w:val="24"/>
        </w:rPr>
        <w:t xml:space="preserve"> </w:t>
      </w:r>
      <w:r w:rsidR="00010B6E" w:rsidRPr="003A4037">
        <w:rPr>
          <w:szCs w:val="24"/>
        </w:rPr>
        <w:t>zejména</w:t>
      </w:r>
      <w:r w:rsidRPr="007B186D">
        <w:rPr>
          <w:szCs w:val="24"/>
        </w:rPr>
        <w:t>:</w:t>
      </w:r>
    </w:p>
    <w:p w:rsidR="00F25A56" w:rsidRPr="007B186D" w:rsidRDefault="00F25A56" w:rsidP="003443B4">
      <w:pPr>
        <w:pStyle w:val="Zkladntext"/>
        <w:ind w:firstLine="360"/>
        <w:rPr>
          <w:szCs w:val="24"/>
        </w:rPr>
      </w:pPr>
    </w:p>
    <w:p w:rsidR="003443B4" w:rsidRDefault="003443B4" w:rsidP="003443B4">
      <w:pPr>
        <w:pStyle w:val="Zkladntext"/>
        <w:tabs>
          <w:tab w:val="left" w:pos="360"/>
        </w:tabs>
        <w:ind w:left="360" w:hanging="360"/>
        <w:rPr>
          <w:szCs w:val="24"/>
        </w:rPr>
      </w:pPr>
      <w:r w:rsidRPr="007B186D">
        <w:rPr>
          <w:szCs w:val="24"/>
        </w:rPr>
        <w:t xml:space="preserve">a) </w:t>
      </w:r>
      <w:r w:rsidRPr="007B186D">
        <w:rPr>
          <w:szCs w:val="24"/>
        </w:rPr>
        <w:tab/>
        <w:t>dožádání justičních orgánů ČR o doručení písemností nebo o provedení důkazů a dalších procesních úkonů v cizině adresovaná cizozemským orgánům (aktivní právní pomoc)</w:t>
      </w:r>
      <w:r w:rsidR="00614762">
        <w:rPr>
          <w:szCs w:val="24"/>
        </w:rPr>
        <w:t>,</w:t>
      </w:r>
    </w:p>
    <w:p w:rsidR="00F25A56" w:rsidRPr="007B186D" w:rsidRDefault="00F25A56" w:rsidP="003443B4">
      <w:pPr>
        <w:pStyle w:val="Zkladntext"/>
        <w:tabs>
          <w:tab w:val="left" w:pos="360"/>
        </w:tabs>
        <w:ind w:left="360" w:hanging="360"/>
        <w:rPr>
          <w:szCs w:val="24"/>
        </w:rPr>
      </w:pPr>
    </w:p>
    <w:p w:rsidR="003443B4" w:rsidRDefault="003443B4" w:rsidP="003443B4">
      <w:pPr>
        <w:pStyle w:val="Zkladntext"/>
        <w:ind w:left="360" w:hanging="360"/>
        <w:rPr>
          <w:szCs w:val="24"/>
        </w:rPr>
      </w:pPr>
      <w:r w:rsidRPr="007B186D">
        <w:rPr>
          <w:szCs w:val="24"/>
        </w:rPr>
        <w:t xml:space="preserve">b) </w:t>
      </w:r>
      <w:r w:rsidRPr="007B186D">
        <w:rPr>
          <w:szCs w:val="24"/>
        </w:rPr>
        <w:tab/>
        <w:t>obdobná dožádání cizích justičních orgánů adresovaná justičním orgánům ČR (pasivní právní pomoc).</w:t>
      </w:r>
    </w:p>
    <w:p w:rsidR="00F25A56" w:rsidRDefault="00F25A56" w:rsidP="003443B4">
      <w:pPr>
        <w:pStyle w:val="Zkladntext"/>
        <w:ind w:left="360" w:hanging="360"/>
        <w:rPr>
          <w:szCs w:val="24"/>
        </w:rPr>
      </w:pPr>
    </w:p>
    <w:p w:rsidR="00F25A56" w:rsidRPr="007B186D" w:rsidRDefault="00F25A56" w:rsidP="003443B4">
      <w:pPr>
        <w:pStyle w:val="Zkladntext"/>
        <w:ind w:left="360" w:hanging="360"/>
        <w:rPr>
          <w:szCs w:val="24"/>
        </w:rPr>
      </w:pPr>
    </w:p>
    <w:p w:rsidR="003443B4" w:rsidRPr="007B186D" w:rsidRDefault="003443B4" w:rsidP="003443B4">
      <w:pPr>
        <w:pStyle w:val="Zkladntext"/>
        <w:jc w:val="center"/>
        <w:rPr>
          <w:szCs w:val="24"/>
        </w:rPr>
      </w:pPr>
      <w:r w:rsidRPr="007B186D">
        <w:rPr>
          <w:szCs w:val="24"/>
        </w:rPr>
        <w:t xml:space="preserve">§ </w:t>
      </w:r>
      <w:r w:rsidR="00010B6E">
        <w:rPr>
          <w:szCs w:val="24"/>
        </w:rPr>
        <w:t>1</w:t>
      </w:r>
      <w:r w:rsidR="0039087B">
        <w:rPr>
          <w:szCs w:val="24"/>
        </w:rPr>
        <w:t>2</w:t>
      </w:r>
    </w:p>
    <w:p w:rsidR="003443B4" w:rsidRPr="007B186D" w:rsidRDefault="003443B4" w:rsidP="003443B4">
      <w:pPr>
        <w:pStyle w:val="Zkladntext"/>
        <w:jc w:val="center"/>
        <w:rPr>
          <w:b/>
          <w:szCs w:val="24"/>
        </w:rPr>
      </w:pPr>
    </w:p>
    <w:p w:rsidR="003443B4" w:rsidRPr="007B186D" w:rsidRDefault="003443B4" w:rsidP="003443B4">
      <w:pPr>
        <w:pStyle w:val="Zkladntext"/>
        <w:jc w:val="center"/>
        <w:rPr>
          <w:b/>
          <w:szCs w:val="24"/>
        </w:rPr>
      </w:pPr>
      <w:r w:rsidRPr="007B186D">
        <w:rPr>
          <w:b/>
          <w:szCs w:val="24"/>
        </w:rPr>
        <w:t xml:space="preserve">Doručování </w:t>
      </w:r>
      <w:r w:rsidR="00DF756A" w:rsidRPr="003A4037">
        <w:rPr>
          <w:b/>
          <w:szCs w:val="24"/>
        </w:rPr>
        <w:t>subjektům</w:t>
      </w:r>
      <w:r w:rsidR="008E6A27">
        <w:rPr>
          <w:b/>
          <w:szCs w:val="24"/>
        </w:rPr>
        <w:t xml:space="preserve"> </w:t>
      </w:r>
      <w:r w:rsidRPr="007B186D">
        <w:rPr>
          <w:b/>
          <w:szCs w:val="24"/>
        </w:rPr>
        <w:t>požívajícím imunit</w:t>
      </w:r>
    </w:p>
    <w:p w:rsidR="003443B4" w:rsidRPr="007B186D" w:rsidRDefault="003443B4" w:rsidP="003443B4">
      <w:pPr>
        <w:pStyle w:val="Zkladntext"/>
        <w:jc w:val="center"/>
        <w:rPr>
          <w:b/>
          <w:szCs w:val="24"/>
        </w:rPr>
      </w:pPr>
    </w:p>
    <w:p w:rsidR="00F25A56" w:rsidRPr="00F25A56" w:rsidRDefault="003443B4" w:rsidP="008408AD">
      <w:pPr>
        <w:pStyle w:val="Zkladntext"/>
        <w:numPr>
          <w:ilvl w:val="0"/>
          <w:numId w:val="23"/>
        </w:numPr>
        <w:ind w:left="0" w:firstLine="360"/>
        <w:rPr>
          <w:color w:val="000000"/>
          <w:szCs w:val="24"/>
        </w:rPr>
      </w:pPr>
      <w:r w:rsidRPr="00EE2104">
        <w:rPr>
          <w:color w:val="000000"/>
          <w:szCs w:val="24"/>
        </w:rPr>
        <w:t xml:space="preserve">Je-li dána pravomoc soudů ČR podle § </w:t>
      </w:r>
      <w:r w:rsidR="00D52872" w:rsidRPr="00EE2104">
        <w:rPr>
          <w:color w:val="000000"/>
          <w:szCs w:val="24"/>
        </w:rPr>
        <w:t xml:space="preserve">7 odst. 2 </w:t>
      </w:r>
      <w:r w:rsidRPr="00EE2104">
        <w:rPr>
          <w:color w:val="000000"/>
          <w:szCs w:val="24"/>
        </w:rPr>
        <w:t xml:space="preserve">ZMPS, zasílají justiční orgány ČR písemnosti adresované </w:t>
      </w:r>
      <w:r w:rsidR="00D52872" w:rsidRPr="00EE2104">
        <w:rPr>
          <w:color w:val="000000"/>
          <w:szCs w:val="24"/>
        </w:rPr>
        <w:t>cizím státům</w:t>
      </w:r>
      <w:r w:rsidR="008C0898" w:rsidRPr="00EE2104">
        <w:rPr>
          <w:color w:val="000000"/>
          <w:szCs w:val="24"/>
        </w:rPr>
        <w:t xml:space="preserve">, mezinárodním organizacím, institucím a </w:t>
      </w:r>
      <w:r w:rsidRPr="00EE2104">
        <w:rPr>
          <w:color w:val="000000"/>
          <w:szCs w:val="24"/>
        </w:rPr>
        <w:t>osobám požívajícím v ČR imunit a jim na roveň postavených výsad anebo osobám, jež bydlí nebo se zdržují v jejich bytech, ministerstvu s </w:t>
      </w:r>
      <w:r w:rsidRPr="00274CB6">
        <w:rPr>
          <w:color w:val="000000"/>
          <w:szCs w:val="24"/>
        </w:rPr>
        <w:t>předkládací zprávou</w:t>
      </w:r>
      <w:r w:rsidRPr="00EE2104">
        <w:rPr>
          <w:color w:val="000000"/>
          <w:szCs w:val="24"/>
        </w:rPr>
        <w:t xml:space="preserve"> na zvláštním listu (</w:t>
      </w:r>
      <w:r w:rsidRPr="00EE2104">
        <w:rPr>
          <w:color w:val="000000"/>
          <w:szCs w:val="24"/>
          <w:u w:val="single"/>
        </w:rPr>
        <w:t>vzor 1</w:t>
      </w:r>
      <w:r w:rsidRPr="00EE2104">
        <w:rPr>
          <w:color w:val="000000"/>
          <w:szCs w:val="24"/>
        </w:rPr>
        <w:t xml:space="preserve">). </w:t>
      </w:r>
      <w:r w:rsidRPr="00EE2104">
        <w:rPr>
          <w:color w:val="000000"/>
          <w:szCs w:val="24"/>
        </w:rPr>
        <w:lastRenderedPageBreak/>
        <w:t>Ministerstvo požádá o doručení těchto písemností Ministerstvo zahraničních věcí</w:t>
      </w:r>
      <w:r w:rsidR="00D52872" w:rsidRPr="00EE2104">
        <w:rPr>
          <w:color w:val="000000"/>
          <w:szCs w:val="24"/>
        </w:rPr>
        <w:t xml:space="preserve"> (§ 7 odst. 5 ZMPS)</w:t>
      </w:r>
      <w:r w:rsidRPr="00EE2104">
        <w:rPr>
          <w:color w:val="000000"/>
          <w:szCs w:val="24"/>
        </w:rPr>
        <w:t>.</w:t>
      </w:r>
    </w:p>
    <w:p w:rsidR="001F5A0A" w:rsidRDefault="001F5A0A" w:rsidP="00161D46">
      <w:pPr>
        <w:pStyle w:val="Zkladntext"/>
        <w:ind w:firstLine="360"/>
        <w:rPr>
          <w:color w:val="000000"/>
          <w:szCs w:val="24"/>
        </w:rPr>
      </w:pPr>
    </w:p>
    <w:p w:rsidR="003443B4" w:rsidRDefault="003443B4" w:rsidP="00161D46">
      <w:pPr>
        <w:pStyle w:val="Zkladntext"/>
        <w:ind w:firstLine="360"/>
        <w:rPr>
          <w:color w:val="000000"/>
          <w:szCs w:val="24"/>
        </w:rPr>
      </w:pPr>
      <w:r w:rsidRPr="00EE2104">
        <w:rPr>
          <w:color w:val="000000"/>
          <w:szCs w:val="24"/>
        </w:rPr>
        <w:t>Obdobně se postupuje, mají-li být písemnosti doručeny v budovách nebo místnostech, které jsou podle mezinárodního práva nedotknutelné.</w:t>
      </w:r>
    </w:p>
    <w:p w:rsidR="00F25A56" w:rsidRPr="00EE2104" w:rsidRDefault="00F25A56" w:rsidP="00161D46">
      <w:pPr>
        <w:pStyle w:val="Zkladntext"/>
        <w:ind w:firstLine="360"/>
        <w:rPr>
          <w:color w:val="000000"/>
          <w:szCs w:val="24"/>
        </w:rPr>
      </w:pPr>
    </w:p>
    <w:p w:rsidR="003443B4" w:rsidRDefault="003443B4" w:rsidP="008408AD">
      <w:pPr>
        <w:pStyle w:val="Zkladntext"/>
        <w:numPr>
          <w:ilvl w:val="0"/>
          <w:numId w:val="23"/>
        </w:numPr>
        <w:ind w:left="0" w:firstLine="360"/>
        <w:rPr>
          <w:color w:val="000000"/>
          <w:szCs w:val="24"/>
        </w:rPr>
      </w:pPr>
      <w:r w:rsidRPr="00EE2104">
        <w:rPr>
          <w:color w:val="000000"/>
          <w:szCs w:val="24"/>
        </w:rPr>
        <w:t xml:space="preserve"> Má-li justiční orgán pochybnosti, zda je třeba shora uvedených opatření použít, vyžádá si </w:t>
      </w:r>
      <w:r w:rsidR="008E6A27" w:rsidRPr="00EE2104">
        <w:rPr>
          <w:color w:val="000000"/>
          <w:szCs w:val="24"/>
        </w:rPr>
        <w:t>prostřednictvím ministerstva vyjádření M</w:t>
      </w:r>
      <w:r w:rsidRPr="00EE2104">
        <w:rPr>
          <w:color w:val="000000"/>
          <w:szCs w:val="24"/>
        </w:rPr>
        <w:t>inisterstva</w:t>
      </w:r>
      <w:r w:rsidR="008E6A27" w:rsidRPr="00EE2104">
        <w:rPr>
          <w:color w:val="000000"/>
          <w:szCs w:val="24"/>
        </w:rPr>
        <w:t xml:space="preserve"> zahraničních věcí</w:t>
      </w:r>
      <w:r w:rsidRPr="00EE2104">
        <w:rPr>
          <w:color w:val="000000"/>
          <w:szCs w:val="24"/>
        </w:rPr>
        <w:t>.</w:t>
      </w:r>
    </w:p>
    <w:p w:rsidR="00F25A56" w:rsidRPr="00EE2104" w:rsidRDefault="00F25A56" w:rsidP="00F25A56">
      <w:pPr>
        <w:pStyle w:val="Zkladntext"/>
        <w:ind w:left="360"/>
        <w:rPr>
          <w:color w:val="000000"/>
          <w:szCs w:val="24"/>
        </w:rPr>
      </w:pPr>
    </w:p>
    <w:p w:rsidR="00F25A56" w:rsidRPr="00F25A56" w:rsidRDefault="003443B4" w:rsidP="008408AD">
      <w:pPr>
        <w:pStyle w:val="Zkladntext"/>
        <w:numPr>
          <w:ilvl w:val="0"/>
          <w:numId w:val="23"/>
        </w:numPr>
        <w:ind w:left="0" w:firstLine="360"/>
        <w:rPr>
          <w:color w:val="000000"/>
          <w:szCs w:val="24"/>
        </w:rPr>
      </w:pPr>
      <w:r w:rsidRPr="00F25A56">
        <w:rPr>
          <w:color w:val="000000"/>
          <w:szCs w:val="24"/>
        </w:rPr>
        <w:t>Při doručování dle odst. 1 je třeba respektovat ustanovení Vídeňské úmluvy</w:t>
      </w:r>
      <w:r w:rsidR="00B7011D" w:rsidRPr="00F25A56">
        <w:rPr>
          <w:color w:val="000000"/>
          <w:szCs w:val="24"/>
        </w:rPr>
        <w:br/>
      </w:r>
      <w:r w:rsidRPr="00F25A56">
        <w:rPr>
          <w:color w:val="000000"/>
          <w:szCs w:val="24"/>
        </w:rPr>
        <w:t>o diplomatických stycích</w:t>
      </w:r>
      <w:r w:rsidR="00F328C5" w:rsidRPr="00F25A56">
        <w:rPr>
          <w:color w:val="000000"/>
          <w:szCs w:val="24"/>
        </w:rPr>
        <w:t xml:space="preserve"> (Vídeň, </w:t>
      </w:r>
      <w:r w:rsidR="00F328C5" w:rsidRPr="00F25A56">
        <w:rPr>
          <w:color w:val="030303"/>
        </w:rPr>
        <w:t>18. 4. 1961)</w:t>
      </w:r>
      <w:r w:rsidR="00F328C5">
        <w:rPr>
          <w:rStyle w:val="Znakapoznpodarou"/>
          <w:color w:val="000000"/>
          <w:szCs w:val="24"/>
        </w:rPr>
        <w:footnoteReference w:id="15"/>
      </w:r>
      <w:r w:rsidRPr="00F25A56">
        <w:rPr>
          <w:color w:val="000000"/>
          <w:szCs w:val="24"/>
        </w:rPr>
        <w:t xml:space="preserve"> a Vídeňské úmluvy o konzulárních stycích</w:t>
      </w:r>
      <w:r w:rsidR="00F328C5" w:rsidRPr="00F25A56">
        <w:rPr>
          <w:color w:val="000000"/>
          <w:szCs w:val="24"/>
        </w:rPr>
        <w:t xml:space="preserve"> (Vídeň, 24. 4. 1963)</w:t>
      </w:r>
      <w:r w:rsidR="00F328C5">
        <w:rPr>
          <w:rStyle w:val="Znakapoznpodarou"/>
          <w:color w:val="000000"/>
          <w:szCs w:val="24"/>
        </w:rPr>
        <w:footnoteReference w:id="16"/>
      </w:r>
      <w:r w:rsidR="00F328C5" w:rsidRPr="00F25A56">
        <w:rPr>
          <w:color w:val="000000"/>
          <w:szCs w:val="24"/>
        </w:rPr>
        <w:t>, r</w:t>
      </w:r>
      <w:r w:rsidRPr="00F25A56">
        <w:rPr>
          <w:color w:val="000000"/>
          <w:szCs w:val="24"/>
        </w:rPr>
        <w:t xml:space="preserve">esp. konzulární úmluvy uzavřené s příslušným státem. </w:t>
      </w:r>
    </w:p>
    <w:p w:rsidR="00F25A56" w:rsidRPr="00EE2104" w:rsidRDefault="00F25A56" w:rsidP="00F25A56">
      <w:pPr>
        <w:pStyle w:val="Zkladntext"/>
        <w:ind w:left="360"/>
        <w:rPr>
          <w:color w:val="000000"/>
          <w:szCs w:val="24"/>
        </w:rPr>
      </w:pPr>
    </w:p>
    <w:p w:rsidR="001374C1" w:rsidRPr="00274CB6" w:rsidRDefault="002205E8" w:rsidP="008408AD">
      <w:pPr>
        <w:pStyle w:val="Zkladntext"/>
        <w:numPr>
          <w:ilvl w:val="0"/>
          <w:numId w:val="23"/>
        </w:numPr>
        <w:ind w:left="0" w:firstLine="360"/>
        <w:rPr>
          <w:szCs w:val="24"/>
        </w:rPr>
      </w:pPr>
      <w:r>
        <w:rPr>
          <w:szCs w:val="24"/>
        </w:rPr>
        <w:t>Při d</w:t>
      </w:r>
      <w:r w:rsidR="001374C1" w:rsidRPr="00274CB6">
        <w:rPr>
          <w:szCs w:val="24"/>
        </w:rPr>
        <w:t xml:space="preserve">oručování státním občanům ČR v zahraničí, kteří tam požívají diplomatických výsad a imunit, se </w:t>
      </w:r>
      <w:r>
        <w:rPr>
          <w:szCs w:val="24"/>
        </w:rPr>
        <w:t>postupuje</w:t>
      </w:r>
      <w:r w:rsidR="001374C1" w:rsidRPr="00274CB6">
        <w:rPr>
          <w:szCs w:val="24"/>
        </w:rPr>
        <w:t xml:space="preserve"> </w:t>
      </w:r>
      <w:r>
        <w:rPr>
          <w:szCs w:val="24"/>
        </w:rPr>
        <w:t>podle § 106 odst. 1 písm. b) ZMPS</w:t>
      </w:r>
      <w:r w:rsidR="001374C1" w:rsidRPr="00274CB6">
        <w:rPr>
          <w:szCs w:val="24"/>
        </w:rPr>
        <w:t>.</w:t>
      </w:r>
    </w:p>
    <w:p w:rsidR="00B32CCB" w:rsidRPr="00684B60" w:rsidRDefault="00B32CCB" w:rsidP="003443B4">
      <w:pPr>
        <w:pStyle w:val="Zkladntext"/>
        <w:rPr>
          <w:szCs w:val="24"/>
        </w:rPr>
      </w:pPr>
    </w:p>
    <w:p w:rsidR="007C08A6" w:rsidRPr="008E6A27" w:rsidRDefault="007C08A6" w:rsidP="003443B4">
      <w:pPr>
        <w:pStyle w:val="Zkladntext"/>
        <w:rPr>
          <w:color w:val="C00000"/>
          <w:szCs w:val="24"/>
        </w:rPr>
      </w:pPr>
    </w:p>
    <w:p w:rsidR="003443B4" w:rsidRPr="00684B60" w:rsidRDefault="003443B4" w:rsidP="003443B4">
      <w:pPr>
        <w:pStyle w:val="Zkladntext"/>
        <w:jc w:val="center"/>
        <w:rPr>
          <w:szCs w:val="24"/>
        </w:rPr>
      </w:pPr>
      <w:r w:rsidRPr="00684B60">
        <w:rPr>
          <w:szCs w:val="24"/>
        </w:rPr>
        <w:t>§ 1</w:t>
      </w:r>
      <w:r w:rsidR="0039087B">
        <w:rPr>
          <w:szCs w:val="24"/>
        </w:rPr>
        <w:t>3</w:t>
      </w:r>
    </w:p>
    <w:p w:rsidR="003443B4" w:rsidRPr="008E6A27" w:rsidRDefault="003443B4" w:rsidP="003443B4">
      <w:pPr>
        <w:pStyle w:val="Zkladntext"/>
        <w:jc w:val="center"/>
        <w:rPr>
          <w:color w:val="C00000"/>
          <w:szCs w:val="24"/>
        </w:rPr>
      </w:pPr>
    </w:p>
    <w:p w:rsidR="003443B4" w:rsidRPr="007B186D" w:rsidRDefault="003443B4" w:rsidP="003443B4">
      <w:pPr>
        <w:pStyle w:val="Zkladntext"/>
        <w:jc w:val="center"/>
        <w:rPr>
          <w:b/>
          <w:szCs w:val="24"/>
        </w:rPr>
      </w:pPr>
      <w:r w:rsidRPr="007B186D">
        <w:rPr>
          <w:b/>
          <w:szCs w:val="24"/>
        </w:rPr>
        <w:t>Žádost cizího orgánu o zapůjčení soudního spisu</w:t>
      </w:r>
    </w:p>
    <w:p w:rsidR="003443B4" w:rsidRPr="007B186D" w:rsidRDefault="003443B4" w:rsidP="003443B4">
      <w:pPr>
        <w:pStyle w:val="Zkladntext"/>
        <w:jc w:val="center"/>
        <w:rPr>
          <w:b/>
          <w:szCs w:val="24"/>
        </w:rPr>
      </w:pPr>
    </w:p>
    <w:p w:rsidR="003443B4" w:rsidRPr="007B186D" w:rsidRDefault="003443B4" w:rsidP="003443B4">
      <w:pPr>
        <w:pStyle w:val="Zkladntext"/>
        <w:rPr>
          <w:szCs w:val="24"/>
        </w:rPr>
      </w:pPr>
      <w:r w:rsidRPr="007B186D">
        <w:rPr>
          <w:szCs w:val="24"/>
        </w:rPr>
        <w:tab/>
        <w:t>Spis se na žádost cizího orgánu zapůjčí pouze v kopii, kterou vyhotoví a ověří dožádaný justiční orgán.</w:t>
      </w:r>
    </w:p>
    <w:p w:rsidR="003443B4" w:rsidRPr="007B186D" w:rsidRDefault="003443B4" w:rsidP="003443B4">
      <w:pPr>
        <w:pStyle w:val="Zkladntext"/>
        <w:rPr>
          <w:szCs w:val="24"/>
        </w:rPr>
      </w:pPr>
    </w:p>
    <w:p w:rsidR="001F5A0A" w:rsidRDefault="001F5A0A" w:rsidP="003443B4">
      <w:pPr>
        <w:pStyle w:val="Zkladntext"/>
        <w:jc w:val="center"/>
        <w:rPr>
          <w:szCs w:val="24"/>
        </w:rPr>
      </w:pPr>
    </w:p>
    <w:p w:rsidR="003443B4" w:rsidRPr="007B186D" w:rsidRDefault="003443B4" w:rsidP="003443B4">
      <w:pPr>
        <w:pStyle w:val="Zkladntext"/>
        <w:jc w:val="center"/>
        <w:rPr>
          <w:szCs w:val="24"/>
        </w:rPr>
      </w:pPr>
      <w:r w:rsidRPr="007B186D">
        <w:rPr>
          <w:szCs w:val="24"/>
        </w:rPr>
        <w:t>§ 1</w:t>
      </w:r>
      <w:r w:rsidR="0039087B">
        <w:rPr>
          <w:szCs w:val="24"/>
        </w:rPr>
        <w:t>4</w:t>
      </w:r>
    </w:p>
    <w:p w:rsidR="003443B4" w:rsidRPr="007B186D" w:rsidRDefault="003443B4" w:rsidP="003443B4">
      <w:pPr>
        <w:pStyle w:val="Zkladntext"/>
        <w:jc w:val="center"/>
        <w:rPr>
          <w:szCs w:val="24"/>
        </w:rPr>
      </w:pPr>
    </w:p>
    <w:p w:rsidR="003443B4" w:rsidRPr="00EE2104" w:rsidRDefault="003443B4" w:rsidP="003443B4">
      <w:pPr>
        <w:pStyle w:val="Zkladntext"/>
        <w:jc w:val="center"/>
        <w:rPr>
          <w:b/>
          <w:color w:val="000000"/>
          <w:szCs w:val="24"/>
        </w:rPr>
      </w:pPr>
      <w:r w:rsidRPr="00EE2104">
        <w:rPr>
          <w:b/>
          <w:color w:val="000000"/>
          <w:szCs w:val="24"/>
        </w:rPr>
        <w:t>Úprava písemností určených pro cizinu</w:t>
      </w:r>
    </w:p>
    <w:p w:rsidR="003443B4" w:rsidRPr="00EE2104" w:rsidRDefault="003443B4" w:rsidP="003443B4">
      <w:pPr>
        <w:pStyle w:val="Zkladntext"/>
        <w:jc w:val="center"/>
        <w:rPr>
          <w:b/>
          <w:color w:val="000000"/>
          <w:szCs w:val="24"/>
        </w:rPr>
      </w:pPr>
    </w:p>
    <w:p w:rsidR="003443B4" w:rsidRDefault="003443B4" w:rsidP="008408AD">
      <w:pPr>
        <w:pStyle w:val="Zkladntext"/>
        <w:numPr>
          <w:ilvl w:val="0"/>
          <w:numId w:val="6"/>
        </w:numPr>
        <w:tabs>
          <w:tab w:val="clear" w:pos="720"/>
          <w:tab w:val="num" w:pos="0"/>
        </w:tabs>
        <w:ind w:left="0" w:firstLine="426"/>
        <w:rPr>
          <w:color w:val="000000"/>
          <w:szCs w:val="24"/>
        </w:rPr>
      </w:pPr>
      <w:r w:rsidRPr="00EE2104">
        <w:rPr>
          <w:color w:val="000000"/>
          <w:szCs w:val="24"/>
        </w:rPr>
        <w:t xml:space="preserve"> Písemnosti musí být opatřeny čitelným otiskem kulatého úředního razítka justičního orgánu, datem a vlastnoručním podpisem soudce, jehož jméno, příjmení a funkce budou pod podpisem čitelně vypsány.</w:t>
      </w:r>
    </w:p>
    <w:p w:rsidR="00F25A56" w:rsidRPr="00EE2104" w:rsidRDefault="00F25A56" w:rsidP="00F25A56">
      <w:pPr>
        <w:pStyle w:val="Zkladntext"/>
        <w:ind w:left="426"/>
        <w:rPr>
          <w:color w:val="000000"/>
          <w:szCs w:val="24"/>
        </w:rPr>
      </w:pPr>
    </w:p>
    <w:p w:rsidR="00F25A56" w:rsidRPr="00F25A56" w:rsidRDefault="003443B4" w:rsidP="008408AD">
      <w:pPr>
        <w:pStyle w:val="Zkladntext"/>
        <w:numPr>
          <w:ilvl w:val="0"/>
          <w:numId w:val="6"/>
        </w:numPr>
        <w:tabs>
          <w:tab w:val="clear" w:pos="720"/>
          <w:tab w:val="num" w:pos="0"/>
        </w:tabs>
        <w:ind w:left="0" w:firstLine="426"/>
        <w:rPr>
          <w:color w:val="000000"/>
          <w:szCs w:val="24"/>
        </w:rPr>
      </w:pPr>
      <w:r w:rsidRPr="00F25A56">
        <w:rPr>
          <w:color w:val="000000"/>
          <w:szCs w:val="24"/>
        </w:rPr>
        <w:t xml:space="preserve"> V textu písemností nelze používat zkratk</w:t>
      </w:r>
      <w:r w:rsidR="00614762" w:rsidRPr="00F25A56">
        <w:rPr>
          <w:color w:val="000000"/>
          <w:szCs w:val="24"/>
        </w:rPr>
        <w:t>y</w:t>
      </w:r>
      <w:r w:rsidRPr="00F25A56">
        <w:rPr>
          <w:color w:val="000000"/>
          <w:szCs w:val="24"/>
        </w:rPr>
        <w:t xml:space="preserve">, i když jsou v ČR běžné. </w:t>
      </w:r>
    </w:p>
    <w:p w:rsidR="00F25A56" w:rsidRPr="00EE2104" w:rsidRDefault="00F25A56" w:rsidP="00F25A56">
      <w:pPr>
        <w:pStyle w:val="Zkladntext"/>
        <w:rPr>
          <w:color w:val="000000"/>
          <w:szCs w:val="24"/>
        </w:rPr>
      </w:pPr>
    </w:p>
    <w:p w:rsidR="00F25A56" w:rsidRPr="00F25A56" w:rsidRDefault="003443B4" w:rsidP="008408AD">
      <w:pPr>
        <w:pStyle w:val="Zkladntext"/>
        <w:numPr>
          <w:ilvl w:val="0"/>
          <w:numId w:val="6"/>
        </w:numPr>
        <w:tabs>
          <w:tab w:val="clear" w:pos="720"/>
          <w:tab w:val="num" w:pos="0"/>
        </w:tabs>
        <w:ind w:left="0" w:firstLine="426"/>
        <w:rPr>
          <w:color w:val="000000"/>
          <w:szCs w:val="24"/>
        </w:rPr>
      </w:pPr>
      <w:r w:rsidRPr="00F25A56">
        <w:rPr>
          <w:color w:val="000000"/>
          <w:szCs w:val="24"/>
        </w:rPr>
        <w:t xml:space="preserve"> Je-li třeba přeložit písemnost do cizího jazyka, pak překlad vyhotovený</w:t>
      </w:r>
      <w:r w:rsidR="00A51845" w:rsidRPr="00F25A56">
        <w:rPr>
          <w:color w:val="000000"/>
          <w:szCs w:val="24"/>
        </w:rPr>
        <w:t xml:space="preserve"> soudním</w:t>
      </w:r>
      <w:r w:rsidRPr="00F25A56">
        <w:rPr>
          <w:color w:val="000000"/>
          <w:szCs w:val="24"/>
        </w:rPr>
        <w:t xml:space="preserve"> tlumočníkem musí být pevně spojen s českým textem v pořadí český text - překlad a opatřen kulatým razítkem tlumočníka, jeho podpisem a tlumočnickou doložkou. Pokud překlad vyhotoví sám soudce, musí být oba texty podepsány a opatřeny kulatým úředním razítkem justičního orgánu.</w:t>
      </w:r>
    </w:p>
    <w:p w:rsidR="00F25A56" w:rsidRPr="00EE2104" w:rsidRDefault="00F25A56" w:rsidP="00F25A56">
      <w:pPr>
        <w:pStyle w:val="Zkladntext"/>
        <w:ind w:left="426"/>
        <w:rPr>
          <w:color w:val="000000"/>
          <w:szCs w:val="24"/>
        </w:rPr>
      </w:pPr>
    </w:p>
    <w:p w:rsidR="003443B4" w:rsidRDefault="003443B4" w:rsidP="008408AD">
      <w:pPr>
        <w:pStyle w:val="Zkladntext"/>
        <w:numPr>
          <w:ilvl w:val="0"/>
          <w:numId w:val="6"/>
        </w:numPr>
        <w:tabs>
          <w:tab w:val="clear" w:pos="720"/>
          <w:tab w:val="num" w:pos="0"/>
        </w:tabs>
        <w:ind w:left="0" w:firstLine="426"/>
        <w:rPr>
          <w:color w:val="000000"/>
          <w:szCs w:val="24"/>
        </w:rPr>
      </w:pPr>
      <w:r w:rsidRPr="00EE2104">
        <w:rPr>
          <w:color w:val="000000"/>
          <w:szCs w:val="24"/>
        </w:rPr>
        <w:t xml:space="preserve"> Ve styku s cizinou je třeba zvažovat vhodnost používání tiskopisů určených pro vnitrostátní styk. V žádném případě nelze do ciziny zasílat tiskopisy obsahující upozornění na možnost předvedení či použití jiných donucovacích prostředků.</w:t>
      </w:r>
    </w:p>
    <w:p w:rsidR="00F25A56" w:rsidRPr="00EE2104" w:rsidRDefault="00F25A56" w:rsidP="001F5A0A">
      <w:pPr>
        <w:pStyle w:val="Zkladntext"/>
        <w:rPr>
          <w:color w:val="000000"/>
          <w:szCs w:val="24"/>
        </w:rPr>
      </w:pPr>
    </w:p>
    <w:p w:rsidR="003443B4" w:rsidRPr="00EE2104" w:rsidRDefault="003443B4" w:rsidP="008408AD">
      <w:pPr>
        <w:pStyle w:val="Zkladntext"/>
        <w:numPr>
          <w:ilvl w:val="0"/>
          <w:numId w:val="6"/>
        </w:numPr>
        <w:tabs>
          <w:tab w:val="clear" w:pos="720"/>
          <w:tab w:val="num" w:pos="0"/>
        </w:tabs>
        <w:ind w:left="0" w:firstLine="426"/>
        <w:rPr>
          <w:color w:val="000000"/>
          <w:szCs w:val="24"/>
        </w:rPr>
      </w:pPr>
      <w:r w:rsidRPr="00EE2104">
        <w:rPr>
          <w:color w:val="000000"/>
          <w:szCs w:val="24"/>
        </w:rPr>
        <w:t xml:space="preserve"> Je-li mezinárodními smlouvami nebo právními předpisy EU dohodnuto užívání vícejazyčných tiskopisů</w:t>
      </w:r>
      <w:r w:rsidR="00A51845" w:rsidRPr="00EE2104">
        <w:rPr>
          <w:color w:val="000000"/>
          <w:szCs w:val="24"/>
        </w:rPr>
        <w:t xml:space="preserve"> nebo formulářů EU</w:t>
      </w:r>
      <w:r w:rsidRPr="00EE2104">
        <w:rPr>
          <w:color w:val="000000"/>
          <w:szCs w:val="24"/>
        </w:rPr>
        <w:t xml:space="preserve">, jsou justiční orgány povinny </w:t>
      </w:r>
      <w:r w:rsidR="00A51845" w:rsidRPr="00EE2104">
        <w:rPr>
          <w:color w:val="000000"/>
          <w:szCs w:val="24"/>
        </w:rPr>
        <w:t>je používat.</w:t>
      </w:r>
    </w:p>
    <w:p w:rsidR="003443B4" w:rsidRPr="00EE2104" w:rsidRDefault="003443B4" w:rsidP="003443B4">
      <w:pPr>
        <w:pStyle w:val="Zkladntext"/>
        <w:rPr>
          <w:color w:val="000000"/>
          <w:szCs w:val="24"/>
        </w:rPr>
      </w:pPr>
    </w:p>
    <w:p w:rsidR="001F5A0A" w:rsidRDefault="001F5A0A" w:rsidP="003443B4">
      <w:pPr>
        <w:pStyle w:val="Zkladntext"/>
        <w:jc w:val="center"/>
        <w:rPr>
          <w:szCs w:val="24"/>
        </w:rPr>
      </w:pPr>
    </w:p>
    <w:p w:rsidR="001F5A0A" w:rsidRDefault="001F5A0A" w:rsidP="003443B4">
      <w:pPr>
        <w:pStyle w:val="Zkladntext"/>
        <w:jc w:val="center"/>
        <w:rPr>
          <w:szCs w:val="24"/>
        </w:rPr>
      </w:pPr>
    </w:p>
    <w:p w:rsidR="003443B4" w:rsidRPr="007B186D" w:rsidRDefault="003443B4" w:rsidP="003443B4">
      <w:pPr>
        <w:pStyle w:val="Zkladntext"/>
        <w:jc w:val="center"/>
        <w:rPr>
          <w:szCs w:val="24"/>
        </w:rPr>
      </w:pPr>
      <w:r w:rsidRPr="007B186D">
        <w:rPr>
          <w:szCs w:val="24"/>
        </w:rPr>
        <w:t>§ 1</w:t>
      </w:r>
      <w:r w:rsidR="0039087B">
        <w:rPr>
          <w:szCs w:val="24"/>
        </w:rPr>
        <w:t>5</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 Informování cizích orgánů o změnách sdělených skutečností</w:t>
      </w:r>
    </w:p>
    <w:p w:rsidR="003443B4" w:rsidRPr="007B186D" w:rsidRDefault="003443B4" w:rsidP="003443B4">
      <w:pPr>
        <w:pStyle w:val="Zkladntext"/>
        <w:jc w:val="center"/>
        <w:rPr>
          <w:b/>
          <w:szCs w:val="24"/>
        </w:rPr>
      </w:pPr>
    </w:p>
    <w:p w:rsidR="003443B4" w:rsidRPr="007B186D" w:rsidRDefault="003443B4" w:rsidP="003443B4">
      <w:pPr>
        <w:pStyle w:val="Zkladntext"/>
        <w:ind w:firstLine="720"/>
        <w:rPr>
          <w:szCs w:val="24"/>
        </w:rPr>
      </w:pPr>
      <w:r w:rsidRPr="007B186D">
        <w:rPr>
          <w:szCs w:val="24"/>
        </w:rPr>
        <w:t>Justiční orgán ČR neprodleně informuje orgán, kterému dožádání odeslal, o všech změnách, jež by mohly mít vliv na vyřizování dožádání (např. změna adresy osoby v cizině, skončení řízení apod.).</w:t>
      </w:r>
    </w:p>
    <w:p w:rsidR="003443B4" w:rsidRPr="007B186D" w:rsidRDefault="003443B4" w:rsidP="003443B4">
      <w:pPr>
        <w:pStyle w:val="Zkladntext"/>
        <w:rPr>
          <w:szCs w:val="24"/>
        </w:rPr>
      </w:pPr>
    </w:p>
    <w:p w:rsidR="001F5A0A" w:rsidRDefault="001F5A0A" w:rsidP="003443B4">
      <w:pPr>
        <w:pStyle w:val="Zkladntext"/>
        <w:jc w:val="center"/>
        <w:rPr>
          <w:szCs w:val="24"/>
        </w:rPr>
      </w:pPr>
    </w:p>
    <w:p w:rsidR="003443B4" w:rsidRPr="007B186D" w:rsidRDefault="003443B4" w:rsidP="003443B4">
      <w:pPr>
        <w:pStyle w:val="Zkladntext"/>
        <w:jc w:val="center"/>
        <w:rPr>
          <w:szCs w:val="24"/>
        </w:rPr>
      </w:pPr>
      <w:r w:rsidRPr="007B186D">
        <w:rPr>
          <w:szCs w:val="24"/>
        </w:rPr>
        <w:t>§ 1</w:t>
      </w:r>
      <w:r w:rsidR="0039087B">
        <w:rPr>
          <w:szCs w:val="24"/>
        </w:rPr>
        <w:t>6</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Předvolání k jednání</w:t>
      </w:r>
    </w:p>
    <w:p w:rsidR="003443B4" w:rsidRPr="007B186D" w:rsidRDefault="003443B4" w:rsidP="003443B4">
      <w:pPr>
        <w:pStyle w:val="Zkladntext"/>
        <w:jc w:val="center"/>
        <w:rPr>
          <w:b/>
          <w:szCs w:val="24"/>
        </w:rPr>
      </w:pPr>
    </w:p>
    <w:p w:rsidR="003443B4" w:rsidRDefault="003443B4" w:rsidP="008408AD">
      <w:pPr>
        <w:pStyle w:val="Zkladntext"/>
        <w:numPr>
          <w:ilvl w:val="0"/>
          <w:numId w:val="7"/>
        </w:numPr>
        <w:tabs>
          <w:tab w:val="clear" w:pos="720"/>
          <w:tab w:val="num" w:pos="0"/>
        </w:tabs>
        <w:ind w:left="0" w:firstLine="426"/>
        <w:rPr>
          <w:szCs w:val="24"/>
        </w:rPr>
      </w:pPr>
      <w:r w:rsidRPr="007B186D">
        <w:rPr>
          <w:szCs w:val="24"/>
        </w:rPr>
        <w:t xml:space="preserve"> Předvolání k jednání je justičním orgánem ČR vystaveno a odesláno v dostatečném časovém předstihu tak, aby se doklad o jeho doručení adresátu v cizině soudu vrátil před nařízeným termínem jednání.</w:t>
      </w:r>
    </w:p>
    <w:p w:rsidR="00F25A56" w:rsidRPr="007B186D" w:rsidRDefault="00F25A56" w:rsidP="00F25A56">
      <w:pPr>
        <w:pStyle w:val="Zkladntext"/>
        <w:ind w:left="426"/>
        <w:rPr>
          <w:szCs w:val="24"/>
        </w:rPr>
      </w:pPr>
    </w:p>
    <w:p w:rsidR="00F25A56" w:rsidRPr="00F25A56" w:rsidRDefault="003443B4" w:rsidP="008408AD">
      <w:pPr>
        <w:pStyle w:val="Zkladntext"/>
        <w:numPr>
          <w:ilvl w:val="0"/>
          <w:numId w:val="7"/>
        </w:numPr>
        <w:tabs>
          <w:tab w:val="clear" w:pos="720"/>
          <w:tab w:val="num" w:pos="0"/>
        </w:tabs>
        <w:ind w:left="0" w:firstLine="426"/>
        <w:rPr>
          <w:szCs w:val="24"/>
        </w:rPr>
      </w:pPr>
      <w:r w:rsidRPr="00F25A56">
        <w:rPr>
          <w:szCs w:val="24"/>
        </w:rPr>
        <w:t xml:space="preserve"> Termín jednání by měl být stanoven ve lhůtě 4</w:t>
      </w:r>
      <w:r w:rsidR="000F4B2A" w:rsidRPr="00F25A56">
        <w:rPr>
          <w:szCs w:val="24"/>
        </w:rPr>
        <w:t xml:space="preserve"> až </w:t>
      </w:r>
      <w:r w:rsidRPr="00F25A56">
        <w:rPr>
          <w:szCs w:val="24"/>
        </w:rPr>
        <w:t>8 měsíců od data odeslání předvolání u evropských států a 8</w:t>
      </w:r>
      <w:r w:rsidR="000F4B2A" w:rsidRPr="00F25A56">
        <w:rPr>
          <w:szCs w:val="24"/>
        </w:rPr>
        <w:t xml:space="preserve"> až </w:t>
      </w:r>
      <w:r w:rsidRPr="00F25A56">
        <w:rPr>
          <w:szCs w:val="24"/>
        </w:rPr>
        <w:t>12 měsíců u států ostatních. V případech přímého styku justičních orgánů lze tyto lhůty přiměřeně zkrátit.</w:t>
      </w:r>
    </w:p>
    <w:p w:rsidR="00F25A56" w:rsidRPr="007B186D" w:rsidRDefault="00F25A56" w:rsidP="00F25A56">
      <w:pPr>
        <w:pStyle w:val="Zkladntext"/>
        <w:ind w:left="426"/>
        <w:rPr>
          <w:szCs w:val="24"/>
        </w:rPr>
      </w:pPr>
    </w:p>
    <w:p w:rsidR="003443B4" w:rsidRDefault="003443B4" w:rsidP="008408AD">
      <w:pPr>
        <w:pStyle w:val="Zkladntext"/>
        <w:numPr>
          <w:ilvl w:val="0"/>
          <w:numId w:val="7"/>
        </w:numPr>
        <w:tabs>
          <w:tab w:val="clear" w:pos="720"/>
          <w:tab w:val="num" w:pos="0"/>
        </w:tabs>
        <w:ind w:left="0" w:firstLine="426"/>
        <w:rPr>
          <w:szCs w:val="24"/>
        </w:rPr>
      </w:pPr>
      <w:r w:rsidRPr="007B186D">
        <w:rPr>
          <w:szCs w:val="24"/>
        </w:rPr>
        <w:t xml:space="preserve"> Je vhodné, aby justiční orgán v předvolání stanovil jeden nebo více náhradních termínů jednání pro případ, že </w:t>
      </w:r>
      <w:r w:rsidR="00614762">
        <w:rPr>
          <w:szCs w:val="24"/>
        </w:rPr>
        <w:t xml:space="preserve">by </w:t>
      </w:r>
      <w:r w:rsidRPr="007B186D">
        <w:rPr>
          <w:szCs w:val="24"/>
        </w:rPr>
        <w:t xml:space="preserve">se nepodařilo doručit včas nebo že </w:t>
      </w:r>
      <w:r w:rsidR="00614762">
        <w:rPr>
          <w:szCs w:val="24"/>
        </w:rPr>
        <w:t xml:space="preserve">by </w:t>
      </w:r>
      <w:r w:rsidRPr="007B186D">
        <w:rPr>
          <w:szCs w:val="24"/>
        </w:rPr>
        <w:t>se doklad o vyřízení dožádání nevrát</w:t>
      </w:r>
      <w:r w:rsidR="00614762">
        <w:rPr>
          <w:szCs w:val="24"/>
        </w:rPr>
        <w:t>il</w:t>
      </w:r>
      <w:r w:rsidRPr="007B186D">
        <w:rPr>
          <w:szCs w:val="24"/>
        </w:rPr>
        <w:t xml:space="preserve"> dožadujícímu justičnímu orgánu do termínu jednání. Náhradní termín musí být stanoven konkrétním datem a hodinou a o podmínkách soudního jednání v náhradních termínech musí být v dožádání uvedeno poučení.</w:t>
      </w:r>
    </w:p>
    <w:p w:rsidR="00F25A56" w:rsidRDefault="00F25A56" w:rsidP="00F25A56">
      <w:pPr>
        <w:pStyle w:val="Odstavecseseznamem"/>
        <w:rPr>
          <w:szCs w:val="24"/>
        </w:rPr>
      </w:pPr>
    </w:p>
    <w:p w:rsidR="00A51845" w:rsidRPr="007B186D" w:rsidRDefault="00A51845" w:rsidP="001F5A0A">
      <w:pPr>
        <w:pStyle w:val="Zkladntext"/>
        <w:rPr>
          <w:szCs w:val="24"/>
        </w:rPr>
      </w:pPr>
    </w:p>
    <w:p w:rsidR="003443B4" w:rsidRPr="007B186D" w:rsidRDefault="003443B4" w:rsidP="003443B4">
      <w:pPr>
        <w:jc w:val="center"/>
      </w:pPr>
      <w:r w:rsidRPr="007B186D">
        <w:t>§ 1</w:t>
      </w:r>
      <w:r w:rsidR="0039087B">
        <w:t>7</w:t>
      </w:r>
    </w:p>
    <w:p w:rsidR="003443B4" w:rsidRPr="007B186D" w:rsidRDefault="003443B4" w:rsidP="003443B4">
      <w:pPr>
        <w:jc w:val="center"/>
      </w:pPr>
    </w:p>
    <w:p w:rsidR="003443B4" w:rsidRPr="007B186D" w:rsidRDefault="003443B4" w:rsidP="003443B4">
      <w:pPr>
        <w:pStyle w:val="Nadpis1"/>
        <w:rPr>
          <w:szCs w:val="24"/>
        </w:rPr>
      </w:pPr>
      <w:r w:rsidRPr="007B186D">
        <w:rPr>
          <w:szCs w:val="24"/>
        </w:rPr>
        <w:t>Spolupráce  s matričními úřady cizích států</w:t>
      </w:r>
      <w:r w:rsidRPr="00B32CCB">
        <w:rPr>
          <w:rStyle w:val="Znakapoznpodarou"/>
          <w:b w:val="0"/>
          <w:szCs w:val="24"/>
        </w:rPr>
        <w:footnoteReference w:id="17"/>
      </w:r>
    </w:p>
    <w:p w:rsidR="003443B4" w:rsidRPr="007B186D" w:rsidRDefault="003443B4" w:rsidP="003443B4">
      <w:pPr>
        <w:jc w:val="both"/>
        <w:rPr>
          <w:b/>
        </w:rPr>
      </w:pPr>
    </w:p>
    <w:p w:rsidR="003443B4" w:rsidRDefault="003443B4" w:rsidP="008408AD">
      <w:pPr>
        <w:pStyle w:val="Zkladntext"/>
        <w:numPr>
          <w:ilvl w:val="0"/>
          <w:numId w:val="24"/>
        </w:numPr>
        <w:ind w:left="0" w:firstLine="360"/>
        <w:rPr>
          <w:szCs w:val="24"/>
        </w:rPr>
      </w:pPr>
      <w:r w:rsidRPr="007B186D">
        <w:rPr>
          <w:szCs w:val="24"/>
        </w:rPr>
        <w:t xml:space="preserve">Jestliže mezinárodní smlouva (orientační seznam těchto smluv je uveden v </w:t>
      </w:r>
      <w:r w:rsidRPr="007B186D">
        <w:rPr>
          <w:color w:val="000000"/>
          <w:szCs w:val="24"/>
          <w:u w:val="single"/>
        </w:rPr>
        <w:t>příloze č.</w:t>
      </w:r>
      <w:r w:rsidR="008E4797">
        <w:rPr>
          <w:color w:val="000000"/>
          <w:szCs w:val="24"/>
          <w:u w:val="single"/>
        </w:rPr>
        <w:t> </w:t>
      </w:r>
      <w:r w:rsidR="007F2E35">
        <w:rPr>
          <w:color w:val="000000"/>
          <w:szCs w:val="24"/>
          <w:u w:val="single"/>
        </w:rPr>
        <w:t>1</w:t>
      </w:r>
      <w:r w:rsidRPr="007B186D">
        <w:rPr>
          <w:szCs w:val="24"/>
        </w:rPr>
        <w:t xml:space="preserve">) nebo právní předpis EU ukládají automatické zasílání pravomocných rozhodnutí justičního orgánu ČR týkajících se osobního stavu, která je třeba zapsat v evidenci cizího státu, zašle je justiční orgán přímo poštou konzulárnímu úřadu nebo konzulárnímu oddělení příslušného </w:t>
      </w:r>
      <w:hyperlink r:id="rId23" w:history="1">
        <w:r w:rsidRPr="007B186D">
          <w:rPr>
            <w:rStyle w:val="Hypertextovodkaz"/>
            <w:szCs w:val="24"/>
          </w:rPr>
          <w:t>zastupitelského úřadu cizího státu</w:t>
        </w:r>
      </w:hyperlink>
      <w:r w:rsidRPr="007B186D">
        <w:rPr>
          <w:color w:val="3366FF"/>
          <w:szCs w:val="24"/>
        </w:rPr>
        <w:t xml:space="preserve"> </w:t>
      </w:r>
      <w:r w:rsidRPr="007B186D">
        <w:rPr>
          <w:color w:val="000000"/>
          <w:szCs w:val="24"/>
        </w:rPr>
        <w:t>v ČR</w:t>
      </w:r>
      <w:r w:rsidRPr="007B186D">
        <w:rPr>
          <w:szCs w:val="24"/>
        </w:rPr>
        <w:t xml:space="preserve"> nebo vykonávajícího konzulární působnost pro ČR s </w:t>
      </w:r>
      <w:r w:rsidRPr="005D4107">
        <w:rPr>
          <w:color w:val="000000"/>
          <w:szCs w:val="24"/>
        </w:rPr>
        <w:t>průvodním dopisem</w:t>
      </w:r>
      <w:r w:rsidRPr="007B186D">
        <w:rPr>
          <w:color w:val="0000FF"/>
          <w:szCs w:val="24"/>
        </w:rPr>
        <w:t xml:space="preserve"> </w:t>
      </w:r>
      <w:r w:rsidRPr="007B186D">
        <w:rPr>
          <w:color w:val="000000"/>
          <w:szCs w:val="24"/>
        </w:rPr>
        <w:t>(</w:t>
      </w:r>
      <w:r w:rsidRPr="007B186D">
        <w:rPr>
          <w:color w:val="000000"/>
          <w:szCs w:val="24"/>
          <w:u w:val="single"/>
        </w:rPr>
        <w:t>vzor 10</w:t>
      </w:r>
      <w:r w:rsidRPr="007B186D">
        <w:rPr>
          <w:color w:val="000000"/>
          <w:szCs w:val="24"/>
        </w:rPr>
        <w:t>).</w:t>
      </w:r>
      <w:r w:rsidRPr="007B186D">
        <w:rPr>
          <w:szCs w:val="24"/>
        </w:rPr>
        <w:t xml:space="preserve"> V průvodním dopisu je třeba uvést poslední známé státní občanství účastníků.</w:t>
      </w:r>
    </w:p>
    <w:p w:rsidR="00F25A56" w:rsidRPr="007B186D" w:rsidRDefault="00F25A56" w:rsidP="00F25A56">
      <w:pPr>
        <w:pStyle w:val="Zkladntext"/>
        <w:ind w:left="360"/>
        <w:rPr>
          <w:szCs w:val="24"/>
        </w:rPr>
      </w:pPr>
    </w:p>
    <w:p w:rsidR="00F25A56" w:rsidRPr="00F25A56" w:rsidRDefault="003443B4" w:rsidP="008408AD">
      <w:pPr>
        <w:pStyle w:val="Zkladntext"/>
        <w:numPr>
          <w:ilvl w:val="0"/>
          <w:numId w:val="24"/>
        </w:numPr>
        <w:ind w:left="0" w:firstLine="360"/>
        <w:rPr>
          <w:szCs w:val="24"/>
        </w:rPr>
      </w:pPr>
      <w:r w:rsidRPr="00F25A56">
        <w:rPr>
          <w:szCs w:val="24"/>
        </w:rPr>
        <w:t xml:space="preserve">V ostatních případech se pravomocná rozhodnutí českých soudů zasílají pouze na žádost a způsobem stanoveným mezinárodní smlouvou nebo právním předpisem EU. Žádá-li o zaslání rozhodnutí matričnímu úřadu cizího státu účastník řízení a jedná-li se o cizí stát, s nímž nebyla sjednána výměna matričních dokladů, poučí justiční orgán ČR účastníka, že si tuto záležitost musí vyřídit sám u zastupitelského úřadu příslušného cizího státu v ČR nebo </w:t>
      </w:r>
      <w:r w:rsidRPr="00F25A56">
        <w:rPr>
          <w:szCs w:val="24"/>
        </w:rPr>
        <w:lastRenderedPageBreak/>
        <w:t>vykonávajícího konzulární působnost pro ČR nebo přímo u příslušného matričního úřadu v cizím státě.</w:t>
      </w:r>
    </w:p>
    <w:p w:rsidR="00F25A56" w:rsidRPr="007B186D" w:rsidRDefault="00F25A56" w:rsidP="00F25A56">
      <w:pPr>
        <w:pStyle w:val="Zkladntext"/>
        <w:ind w:left="360"/>
        <w:rPr>
          <w:szCs w:val="24"/>
        </w:rPr>
      </w:pPr>
    </w:p>
    <w:p w:rsidR="00F25A56" w:rsidRPr="00F25A56" w:rsidRDefault="003443B4" w:rsidP="008408AD">
      <w:pPr>
        <w:pStyle w:val="Zkladntext"/>
        <w:numPr>
          <w:ilvl w:val="0"/>
          <w:numId w:val="24"/>
        </w:numPr>
        <w:ind w:left="0" w:firstLine="360"/>
        <w:rPr>
          <w:szCs w:val="24"/>
        </w:rPr>
      </w:pPr>
      <w:r w:rsidRPr="00F25A56">
        <w:rPr>
          <w:szCs w:val="24"/>
        </w:rPr>
        <w:t>K zasílanému rozhodnutí je třeba připojit jeho ověřený překlad do příslušného cizího jazyka. V překladu může být vypuštěno odůvodnění, vždy však musí být uveden výrok, poučení, jakož i datum vydání rozhodnutí a razítko a podpis justičního orgánu a doložka právní moci.</w:t>
      </w:r>
    </w:p>
    <w:p w:rsidR="00F25A56" w:rsidRPr="007B186D" w:rsidRDefault="00F25A56" w:rsidP="00F25A56">
      <w:pPr>
        <w:pStyle w:val="Zkladntext"/>
        <w:ind w:left="360"/>
        <w:rPr>
          <w:szCs w:val="24"/>
        </w:rPr>
      </w:pPr>
    </w:p>
    <w:p w:rsidR="00F25A56" w:rsidRDefault="003443B4" w:rsidP="008408AD">
      <w:pPr>
        <w:numPr>
          <w:ilvl w:val="0"/>
          <w:numId w:val="24"/>
        </w:numPr>
        <w:ind w:left="0" w:firstLine="360"/>
        <w:jc w:val="both"/>
      </w:pPr>
      <w:r w:rsidRPr="000B2C53">
        <w:t>K rozsudku o rozvodu manželství zasílanému k vyznačení v</w:t>
      </w:r>
      <w:r w:rsidR="00A51845" w:rsidRPr="000B2C53">
        <w:t> </w:t>
      </w:r>
      <w:r w:rsidRPr="000B2C53">
        <w:t>evidenci</w:t>
      </w:r>
      <w:r w:rsidR="00A51845" w:rsidRPr="000B2C53">
        <w:t xml:space="preserve"> cizího státu</w:t>
      </w:r>
      <w:r w:rsidRPr="000B2C53">
        <w:t xml:space="preserve"> je </w:t>
      </w:r>
      <w:r w:rsidR="00A51845" w:rsidRPr="000B2C53">
        <w:t>vhodné</w:t>
      </w:r>
      <w:r w:rsidRPr="000B2C53">
        <w:t xml:space="preserve"> připojit opis nebo fotokopii oddacího listu rozvedených manželů.</w:t>
      </w:r>
    </w:p>
    <w:p w:rsidR="00F25A56" w:rsidRPr="000B2C53" w:rsidRDefault="00F25A56" w:rsidP="00F25A56">
      <w:pPr>
        <w:ind w:left="360"/>
        <w:jc w:val="both"/>
      </w:pPr>
    </w:p>
    <w:p w:rsidR="003443B4" w:rsidRDefault="003443B4" w:rsidP="008408AD">
      <w:pPr>
        <w:pStyle w:val="Zkladntext"/>
        <w:numPr>
          <w:ilvl w:val="0"/>
          <w:numId w:val="24"/>
        </w:numPr>
        <w:ind w:left="0" w:firstLine="360"/>
        <w:rPr>
          <w:szCs w:val="24"/>
        </w:rPr>
      </w:pPr>
      <w:r w:rsidRPr="007B186D">
        <w:rPr>
          <w:szCs w:val="24"/>
        </w:rPr>
        <w:t>Jestliže je v řízení před soudem ČR osvojen nezletilý narozený v cizině a byl-li alespoň jeden z osvojitelů státním občanem ČR, poučí soud osvojitele, že prostřednictvím zastupitelského úřadu ČR nebo kteréhokoli matričního úřadu v ČR lze podat žádost o zápis narození dítěte do zvláštní matriky vedené Úřadem městské části Brno-střed</w:t>
      </w:r>
      <w:r w:rsidRPr="007B186D">
        <w:rPr>
          <w:rStyle w:val="Znakapoznpodarou"/>
          <w:szCs w:val="24"/>
        </w:rPr>
        <w:footnoteReference w:id="18"/>
      </w:r>
      <w:r w:rsidRPr="007B186D">
        <w:rPr>
          <w:szCs w:val="24"/>
        </w:rPr>
        <w:t xml:space="preserve"> a vydání rodného listu. Bylo-li již narození osvojeného dítěte zapsáno v matriční knize vedené matričním úřadem v ČR, matriční úřad provede dodatečný záznam do knihy narození a vydá osvojenému dítěti nový rodný list. O náležitostech tohoto podání poučí osvojitele zastupitelský úřad ČR nebo matriční úřad.</w:t>
      </w:r>
    </w:p>
    <w:p w:rsidR="00EF4B48" w:rsidRDefault="00EF4B48" w:rsidP="00EF4B48">
      <w:pPr>
        <w:pStyle w:val="Zkladntext"/>
        <w:ind w:left="360"/>
        <w:rPr>
          <w:szCs w:val="24"/>
        </w:rPr>
      </w:pPr>
    </w:p>
    <w:p w:rsidR="003443B4" w:rsidRPr="007B186D" w:rsidRDefault="003443B4" w:rsidP="008E4797">
      <w:pPr>
        <w:pStyle w:val="Zkladntext"/>
        <w:rPr>
          <w:b/>
          <w:szCs w:val="24"/>
        </w:rPr>
      </w:pPr>
    </w:p>
    <w:p w:rsidR="00EB73A4" w:rsidRDefault="00EB73A4" w:rsidP="003935DD">
      <w:pPr>
        <w:pStyle w:val="Nzev"/>
        <w:ind w:left="3540" w:firstLine="708"/>
        <w:jc w:val="left"/>
        <w:rPr>
          <w:sz w:val="24"/>
          <w:szCs w:val="24"/>
        </w:rPr>
      </w:pPr>
      <w:r>
        <w:rPr>
          <w:sz w:val="24"/>
          <w:szCs w:val="24"/>
        </w:rPr>
        <w:t>Hlava II</w:t>
      </w:r>
    </w:p>
    <w:p w:rsidR="003443B4" w:rsidRPr="007B186D" w:rsidRDefault="003443B4" w:rsidP="003935DD">
      <w:pPr>
        <w:pStyle w:val="Nzev"/>
        <w:ind w:left="360"/>
        <w:rPr>
          <w:sz w:val="24"/>
          <w:szCs w:val="24"/>
        </w:rPr>
      </w:pPr>
      <w:r w:rsidRPr="007B186D">
        <w:rPr>
          <w:sz w:val="24"/>
          <w:szCs w:val="24"/>
        </w:rPr>
        <w:t>Aktivní a pasivní právní pomoc</w:t>
      </w:r>
    </w:p>
    <w:p w:rsidR="00F25A56" w:rsidRPr="008E4797" w:rsidRDefault="003443B4" w:rsidP="008E4797">
      <w:pPr>
        <w:pStyle w:val="Nzev"/>
        <w:ind w:left="360"/>
        <w:rPr>
          <w:sz w:val="24"/>
          <w:szCs w:val="24"/>
        </w:rPr>
      </w:pPr>
      <w:r w:rsidRPr="007B186D">
        <w:rPr>
          <w:sz w:val="24"/>
          <w:szCs w:val="24"/>
        </w:rPr>
        <w:t>ve vztahu k členským státům EU</w:t>
      </w:r>
    </w:p>
    <w:p w:rsidR="003443B4" w:rsidRPr="007B186D" w:rsidRDefault="003443B4" w:rsidP="003443B4">
      <w:pPr>
        <w:jc w:val="center"/>
      </w:pPr>
    </w:p>
    <w:p w:rsidR="003443B4" w:rsidRPr="007B186D" w:rsidRDefault="003443B4" w:rsidP="003443B4">
      <w:pPr>
        <w:jc w:val="center"/>
      </w:pPr>
      <w:r w:rsidRPr="007B186D">
        <w:t>§ 1</w:t>
      </w:r>
      <w:r w:rsidR="003674AA">
        <w:t>8</w:t>
      </w:r>
    </w:p>
    <w:p w:rsidR="003443B4" w:rsidRPr="007B186D" w:rsidRDefault="003443B4" w:rsidP="003443B4">
      <w:pPr>
        <w:jc w:val="center"/>
      </w:pPr>
    </w:p>
    <w:p w:rsidR="003443B4" w:rsidRPr="007B186D" w:rsidRDefault="003443B4" w:rsidP="003443B4">
      <w:pPr>
        <w:pStyle w:val="Nadpis1"/>
        <w:rPr>
          <w:szCs w:val="24"/>
        </w:rPr>
      </w:pPr>
      <w:r w:rsidRPr="007B186D">
        <w:rPr>
          <w:szCs w:val="24"/>
        </w:rPr>
        <w:t xml:space="preserve">Dožádání o doručení písemností v členských státech EU </w:t>
      </w:r>
    </w:p>
    <w:p w:rsidR="003443B4" w:rsidRPr="007B186D" w:rsidRDefault="003443B4" w:rsidP="003443B4">
      <w:pPr>
        <w:jc w:val="center"/>
      </w:pPr>
    </w:p>
    <w:p w:rsidR="00F25A56" w:rsidRDefault="003443B4" w:rsidP="008408AD">
      <w:pPr>
        <w:pStyle w:val="Zkladntext"/>
        <w:numPr>
          <w:ilvl w:val="0"/>
          <w:numId w:val="25"/>
        </w:numPr>
        <w:tabs>
          <w:tab w:val="clear" w:pos="1260"/>
          <w:tab w:val="num" w:pos="720"/>
        </w:tabs>
        <w:ind w:left="0" w:firstLine="360"/>
        <w:rPr>
          <w:szCs w:val="24"/>
        </w:rPr>
      </w:pPr>
      <w:r w:rsidRPr="007B186D">
        <w:rPr>
          <w:szCs w:val="24"/>
        </w:rPr>
        <w:t xml:space="preserve">Při doručování písemností v rámci EU postupují justiční orgány ČR výhradně podle </w:t>
      </w:r>
      <w:r w:rsidRPr="007B186D">
        <w:rPr>
          <w:color w:val="000000"/>
          <w:szCs w:val="24"/>
        </w:rPr>
        <w:t>nařízení Evropského parlamentu a Rady (ES) č. 1393/2007 ze dne 13. listopadu 2007</w:t>
      </w:r>
      <w:r w:rsidR="00063C2E">
        <w:rPr>
          <w:color w:val="000000"/>
          <w:szCs w:val="24"/>
        </w:rPr>
        <w:br/>
      </w:r>
      <w:r w:rsidRPr="007B186D">
        <w:rPr>
          <w:color w:val="000000"/>
          <w:szCs w:val="24"/>
        </w:rPr>
        <w:t>o doručování soudních a mimosoudních písemností ve věcech občanských a obchodních</w:t>
      </w:r>
      <w:r w:rsidR="00063C2E">
        <w:rPr>
          <w:color w:val="000000"/>
          <w:szCs w:val="24"/>
        </w:rPr>
        <w:br/>
      </w:r>
      <w:r w:rsidRPr="007B186D">
        <w:rPr>
          <w:color w:val="000000"/>
          <w:szCs w:val="24"/>
        </w:rPr>
        <w:t xml:space="preserve">v členských státech (doručování písemností) a o zrušení nařízení Rady (ES) č. 1348/2000 </w:t>
      </w:r>
      <w:r w:rsidRPr="007B186D">
        <w:rPr>
          <w:szCs w:val="24"/>
        </w:rPr>
        <w:t>(dále jen „</w:t>
      </w:r>
      <w:hyperlink r:id="rId24" w:history="1">
        <w:r w:rsidRPr="007B186D">
          <w:rPr>
            <w:rStyle w:val="Hypertextovodkaz"/>
            <w:szCs w:val="24"/>
          </w:rPr>
          <w:t>nařízení o doručování</w:t>
        </w:r>
      </w:hyperlink>
      <w:r w:rsidRPr="007B186D">
        <w:rPr>
          <w:szCs w:val="24"/>
        </w:rPr>
        <w:t>“</w:t>
      </w:r>
      <w:r w:rsidRPr="007B186D">
        <w:rPr>
          <w:rStyle w:val="Znakapoznpodarou"/>
          <w:szCs w:val="24"/>
        </w:rPr>
        <w:footnoteReference w:id="19"/>
      </w:r>
      <w:r w:rsidRPr="007B186D">
        <w:rPr>
          <w:szCs w:val="24"/>
        </w:rPr>
        <w:t>). Nařízení</w:t>
      </w:r>
      <w:r w:rsidR="000D00CD">
        <w:rPr>
          <w:szCs w:val="24"/>
        </w:rPr>
        <w:t xml:space="preserve"> o doručování</w:t>
      </w:r>
      <w:r w:rsidRPr="007B186D">
        <w:rPr>
          <w:szCs w:val="24"/>
        </w:rPr>
        <w:t xml:space="preserve"> má v oblasti své působnosti přednost před jinými ustanov</w:t>
      </w:r>
      <w:r w:rsidR="00C8371D">
        <w:rPr>
          <w:szCs w:val="24"/>
        </w:rPr>
        <w:t xml:space="preserve">eními obsaženými </w:t>
      </w:r>
      <w:r w:rsidRPr="007B186D">
        <w:rPr>
          <w:szCs w:val="24"/>
        </w:rPr>
        <w:t>v dvoustranných nebo mnohostranných smlouvách</w:t>
      </w:r>
      <w:r w:rsidRPr="007B186D">
        <w:rPr>
          <w:rStyle w:val="Znakapoznpodarou"/>
          <w:szCs w:val="24"/>
        </w:rPr>
        <w:footnoteReference w:id="20"/>
      </w:r>
      <w:r w:rsidRPr="007B186D">
        <w:rPr>
          <w:szCs w:val="24"/>
        </w:rPr>
        <w:t xml:space="preserve"> uzavřených mezi členskými státy.</w:t>
      </w:r>
    </w:p>
    <w:p w:rsidR="003443B4" w:rsidRPr="007B186D" w:rsidRDefault="003443B4" w:rsidP="00F25A56">
      <w:pPr>
        <w:pStyle w:val="Zkladntext"/>
        <w:ind w:left="360"/>
        <w:rPr>
          <w:szCs w:val="24"/>
        </w:rPr>
      </w:pPr>
      <w:r w:rsidRPr="007B186D">
        <w:rPr>
          <w:szCs w:val="24"/>
        </w:rPr>
        <w:t xml:space="preserve"> </w:t>
      </w:r>
    </w:p>
    <w:p w:rsidR="003443B4" w:rsidRDefault="003443B4" w:rsidP="008408AD">
      <w:pPr>
        <w:pStyle w:val="Zkladntext"/>
        <w:numPr>
          <w:ilvl w:val="0"/>
          <w:numId w:val="25"/>
        </w:numPr>
        <w:tabs>
          <w:tab w:val="clear" w:pos="1260"/>
          <w:tab w:val="num" w:pos="720"/>
        </w:tabs>
        <w:ind w:left="0" w:firstLine="360"/>
        <w:rPr>
          <w:color w:val="000000"/>
          <w:szCs w:val="24"/>
        </w:rPr>
      </w:pPr>
      <w:r w:rsidRPr="00EE2104">
        <w:rPr>
          <w:color w:val="000000"/>
          <w:szCs w:val="24"/>
        </w:rPr>
        <w:t xml:space="preserve">Nařízení o doručování stanoví přímý styk mezi </w:t>
      </w:r>
      <w:r w:rsidR="00082BBD" w:rsidRPr="00EE2104">
        <w:rPr>
          <w:color w:val="000000"/>
          <w:szCs w:val="24"/>
        </w:rPr>
        <w:t xml:space="preserve">určenými odesílajícími a přijímajícími subjekty </w:t>
      </w:r>
      <w:r w:rsidRPr="00EE2104">
        <w:rPr>
          <w:color w:val="000000"/>
          <w:szCs w:val="24"/>
        </w:rPr>
        <w:t xml:space="preserve">členských států EU (viz § </w:t>
      </w:r>
      <w:r w:rsidR="00845E3E">
        <w:rPr>
          <w:color w:val="000000"/>
          <w:szCs w:val="24"/>
        </w:rPr>
        <w:t>6</w:t>
      </w:r>
      <w:r w:rsidRPr="00EE2104">
        <w:rPr>
          <w:color w:val="000000"/>
          <w:szCs w:val="24"/>
        </w:rPr>
        <w:t>). Není použitelné v případě, že není známa adresa osoby, jíž mají být písemnosti doručeny.</w:t>
      </w:r>
    </w:p>
    <w:p w:rsidR="00F25A56" w:rsidRPr="00EE2104" w:rsidRDefault="00F25A56" w:rsidP="00F25A56">
      <w:pPr>
        <w:pStyle w:val="Zkladntext"/>
        <w:rPr>
          <w:color w:val="000000"/>
          <w:szCs w:val="24"/>
        </w:rPr>
      </w:pPr>
    </w:p>
    <w:p w:rsidR="003443B4" w:rsidRDefault="003443B4" w:rsidP="008408AD">
      <w:pPr>
        <w:pStyle w:val="Zkladntext"/>
        <w:numPr>
          <w:ilvl w:val="0"/>
          <w:numId w:val="25"/>
        </w:numPr>
        <w:tabs>
          <w:tab w:val="clear" w:pos="1260"/>
          <w:tab w:val="num" w:pos="720"/>
        </w:tabs>
        <w:ind w:left="0" w:firstLine="360"/>
        <w:rPr>
          <w:szCs w:val="24"/>
        </w:rPr>
      </w:pPr>
      <w:r w:rsidRPr="007B186D">
        <w:rPr>
          <w:szCs w:val="24"/>
        </w:rPr>
        <w:lastRenderedPageBreak/>
        <w:t xml:space="preserve">Bližší informace k nařízení o doručování lze nalézt na webových stránkách </w:t>
      </w:r>
      <w:hyperlink r:id="rId25" w:history="1">
        <w:r w:rsidR="0018379A" w:rsidRPr="008312F7">
          <w:rPr>
            <w:rStyle w:val="Hypertextovodkaz"/>
          </w:rPr>
          <w:t>Evropského soudního atlasu</w:t>
        </w:r>
      </w:hyperlink>
      <w:r w:rsidR="008312F7">
        <w:rPr>
          <w:rStyle w:val="Znakapoznpodarou"/>
          <w:color w:val="000000"/>
        </w:rPr>
        <w:footnoteReference w:id="21"/>
      </w:r>
      <w:r w:rsidR="008312F7">
        <w:rPr>
          <w:color w:val="000000"/>
          <w:szCs w:val="24"/>
        </w:rPr>
        <w:t xml:space="preserve">, který je dostupný na Portálu evropské e-Justice. </w:t>
      </w:r>
      <w:r w:rsidRPr="007B186D">
        <w:rPr>
          <w:szCs w:val="24"/>
        </w:rPr>
        <w:t>Na těchto stránkách lze zejména zjistit:</w:t>
      </w:r>
    </w:p>
    <w:p w:rsidR="008E4797" w:rsidRPr="007B186D" w:rsidRDefault="008E4797" w:rsidP="008E4797">
      <w:pPr>
        <w:pStyle w:val="Zkladntext"/>
        <w:rPr>
          <w:szCs w:val="24"/>
        </w:rPr>
      </w:pPr>
    </w:p>
    <w:p w:rsidR="003443B4" w:rsidRPr="007B186D" w:rsidRDefault="003443B4" w:rsidP="008408AD">
      <w:pPr>
        <w:pStyle w:val="Zkladntext"/>
        <w:numPr>
          <w:ilvl w:val="0"/>
          <w:numId w:val="20"/>
        </w:numPr>
        <w:tabs>
          <w:tab w:val="clear" w:pos="720"/>
        </w:tabs>
        <w:ind w:left="900"/>
        <w:rPr>
          <w:szCs w:val="24"/>
        </w:rPr>
      </w:pPr>
      <w:r w:rsidRPr="007B186D">
        <w:rPr>
          <w:szCs w:val="24"/>
        </w:rPr>
        <w:t>přijímající a odesílající subjekty podle čl. 2 nařízení</w:t>
      </w:r>
      <w:r w:rsidR="000D00CD">
        <w:rPr>
          <w:szCs w:val="24"/>
        </w:rPr>
        <w:t xml:space="preserve"> o doručování</w:t>
      </w:r>
    </w:p>
    <w:p w:rsidR="003443B4" w:rsidRDefault="003443B4" w:rsidP="008408AD">
      <w:pPr>
        <w:pStyle w:val="Zkladntext"/>
        <w:numPr>
          <w:ilvl w:val="0"/>
          <w:numId w:val="20"/>
        </w:numPr>
        <w:tabs>
          <w:tab w:val="clear" w:pos="720"/>
        </w:tabs>
        <w:ind w:left="900"/>
        <w:rPr>
          <w:szCs w:val="24"/>
        </w:rPr>
      </w:pPr>
      <w:r w:rsidRPr="007B186D">
        <w:rPr>
          <w:szCs w:val="24"/>
        </w:rPr>
        <w:t>ústřední orgány členských států podle čl. 3 nařízení</w:t>
      </w:r>
      <w:r w:rsidR="000D00CD">
        <w:rPr>
          <w:szCs w:val="24"/>
        </w:rPr>
        <w:t xml:space="preserve"> o doručování</w:t>
      </w:r>
    </w:p>
    <w:p w:rsidR="00BA452E" w:rsidRDefault="00BA452E" w:rsidP="008408AD">
      <w:pPr>
        <w:pStyle w:val="Zkladntext"/>
        <w:numPr>
          <w:ilvl w:val="0"/>
          <w:numId w:val="20"/>
        </w:numPr>
        <w:tabs>
          <w:tab w:val="clear" w:pos="720"/>
        </w:tabs>
        <w:ind w:left="900"/>
        <w:rPr>
          <w:szCs w:val="24"/>
        </w:rPr>
      </w:pPr>
      <w:r w:rsidRPr="007B186D">
        <w:rPr>
          <w:szCs w:val="24"/>
        </w:rPr>
        <w:t>sdělení a výhrady členských států k jednotlivým článkům nařízení</w:t>
      </w:r>
      <w:r w:rsidR="000D00CD">
        <w:rPr>
          <w:szCs w:val="24"/>
        </w:rPr>
        <w:t xml:space="preserve"> o doručování</w:t>
      </w:r>
      <w:r w:rsidRPr="007B186D">
        <w:rPr>
          <w:szCs w:val="24"/>
        </w:rPr>
        <w:t xml:space="preserve"> (např. k jazykovému režimu, k případnému</w:t>
      </w:r>
      <w:r>
        <w:rPr>
          <w:szCs w:val="24"/>
        </w:rPr>
        <w:t xml:space="preserve"> zpoplatnění vyřizování dožádání apod.)</w:t>
      </w:r>
    </w:p>
    <w:p w:rsidR="00500AA9" w:rsidRDefault="00500AA9" w:rsidP="00500AA9">
      <w:pPr>
        <w:pStyle w:val="Zkladntext"/>
        <w:ind w:left="900"/>
        <w:rPr>
          <w:szCs w:val="24"/>
        </w:rPr>
      </w:pPr>
    </w:p>
    <w:p w:rsidR="003443B4" w:rsidRDefault="00BA452E" w:rsidP="008E4797">
      <w:pPr>
        <w:pStyle w:val="Zkladntext"/>
        <w:ind w:firstLine="709"/>
        <w:rPr>
          <w:szCs w:val="24"/>
        </w:rPr>
      </w:pPr>
      <w:r w:rsidRPr="003C3F8C">
        <w:rPr>
          <w:szCs w:val="24"/>
        </w:rPr>
        <w:t>D</w:t>
      </w:r>
      <w:r w:rsidR="003443B4" w:rsidRPr="003C3F8C">
        <w:rPr>
          <w:szCs w:val="24"/>
        </w:rPr>
        <w:t xml:space="preserve">ále je </w:t>
      </w:r>
      <w:r w:rsidR="0018379A" w:rsidRPr="003C3F8C">
        <w:rPr>
          <w:szCs w:val="24"/>
        </w:rPr>
        <w:t xml:space="preserve">na </w:t>
      </w:r>
      <w:r w:rsidR="00C8371D" w:rsidRPr="003C3F8C">
        <w:rPr>
          <w:szCs w:val="24"/>
        </w:rPr>
        <w:t>P</w:t>
      </w:r>
      <w:r w:rsidR="0018379A" w:rsidRPr="003C3F8C">
        <w:rPr>
          <w:szCs w:val="24"/>
        </w:rPr>
        <w:t>ortálu evropské e-Justice možné</w:t>
      </w:r>
      <w:r w:rsidR="005E4543" w:rsidRPr="003C3F8C">
        <w:rPr>
          <w:szCs w:val="24"/>
        </w:rPr>
        <w:t xml:space="preserve"> online </w:t>
      </w:r>
      <w:r w:rsidR="00D45557">
        <w:rPr>
          <w:szCs w:val="24"/>
        </w:rPr>
        <w:t>vyplnit nebo stáhnout formuláře</w:t>
      </w:r>
      <w:r w:rsidR="005E4543" w:rsidRPr="003C3F8C">
        <w:rPr>
          <w:szCs w:val="24"/>
        </w:rPr>
        <w:t xml:space="preserve"> předepsané nařízením</w:t>
      </w:r>
      <w:r w:rsidR="000D00CD">
        <w:rPr>
          <w:szCs w:val="24"/>
        </w:rPr>
        <w:t xml:space="preserve"> o doručování</w:t>
      </w:r>
      <w:r w:rsidR="005E4543" w:rsidRPr="003C3F8C">
        <w:rPr>
          <w:szCs w:val="24"/>
        </w:rPr>
        <w:t xml:space="preserve">, které se užívají pro komunikaci mezi </w:t>
      </w:r>
      <w:r w:rsidR="00082BBD" w:rsidRPr="003C3F8C">
        <w:rPr>
          <w:szCs w:val="24"/>
        </w:rPr>
        <w:t>odesílajícími a</w:t>
      </w:r>
      <w:r w:rsidR="008E4797">
        <w:rPr>
          <w:szCs w:val="24"/>
        </w:rPr>
        <w:t> </w:t>
      </w:r>
      <w:r w:rsidR="00082BBD" w:rsidRPr="003C3F8C">
        <w:rPr>
          <w:szCs w:val="24"/>
        </w:rPr>
        <w:t>přijímajícími subjekty</w:t>
      </w:r>
      <w:r w:rsidR="005E4543" w:rsidRPr="003C3F8C">
        <w:rPr>
          <w:szCs w:val="24"/>
        </w:rPr>
        <w:t xml:space="preserve">. </w:t>
      </w:r>
      <w:r w:rsidR="0018379A" w:rsidRPr="003C3F8C">
        <w:rPr>
          <w:szCs w:val="24"/>
        </w:rPr>
        <w:t xml:space="preserve"> </w:t>
      </w:r>
    </w:p>
    <w:p w:rsidR="00162CEC" w:rsidRPr="003C3F8C" w:rsidRDefault="00162CEC" w:rsidP="00BA452E">
      <w:pPr>
        <w:pStyle w:val="Zkladntext"/>
        <w:ind w:left="540"/>
        <w:rPr>
          <w:szCs w:val="24"/>
        </w:rPr>
      </w:pPr>
    </w:p>
    <w:p w:rsidR="003443B4" w:rsidRDefault="00162CEC" w:rsidP="00162CEC">
      <w:pPr>
        <w:pStyle w:val="Zkladntext"/>
        <w:rPr>
          <w:szCs w:val="24"/>
        </w:rPr>
      </w:pPr>
      <w:r>
        <w:rPr>
          <w:szCs w:val="24"/>
        </w:rPr>
        <w:t xml:space="preserve">     </w:t>
      </w:r>
      <w:r w:rsidR="003443B4" w:rsidRPr="007B186D">
        <w:rPr>
          <w:szCs w:val="24"/>
        </w:rPr>
        <w:t>(4) Vzniknou-li obtíže při zasílání (případně vyřizování) dožádání</w:t>
      </w:r>
      <w:r w:rsidR="00D45557">
        <w:rPr>
          <w:szCs w:val="24"/>
        </w:rPr>
        <w:t>,</w:t>
      </w:r>
      <w:r w:rsidR="003443B4" w:rsidRPr="007B186D">
        <w:rPr>
          <w:szCs w:val="24"/>
        </w:rPr>
        <w:t xml:space="preserve"> zejména nejsou-li dodržovány lhůty stanovené nařízením</w:t>
      </w:r>
      <w:r w:rsidR="000D00CD">
        <w:rPr>
          <w:szCs w:val="24"/>
        </w:rPr>
        <w:t xml:space="preserve"> o doručování</w:t>
      </w:r>
      <w:r w:rsidR="003443B4" w:rsidRPr="007B186D">
        <w:rPr>
          <w:szCs w:val="24"/>
        </w:rPr>
        <w:t xml:space="preserve"> a </w:t>
      </w:r>
      <w:r w:rsidR="00082BBD">
        <w:rPr>
          <w:szCs w:val="24"/>
        </w:rPr>
        <w:t>přijímající subjekt nereaguje</w:t>
      </w:r>
      <w:r w:rsidR="003443B4" w:rsidRPr="007B186D">
        <w:rPr>
          <w:szCs w:val="24"/>
        </w:rPr>
        <w:t xml:space="preserve"> na urgence </w:t>
      </w:r>
      <w:r w:rsidR="00082BBD">
        <w:rPr>
          <w:szCs w:val="24"/>
        </w:rPr>
        <w:t xml:space="preserve">odesílajícího </w:t>
      </w:r>
      <w:r w:rsidR="003443B4" w:rsidRPr="007B186D">
        <w:rPr>
          <w:szCs w:val="24"/>
        </w:rPr>
        <w:t xml:space="preserve">justičního orgánu ČR nebo např. justiční orgán ČR obdrží fakturu na zaplacení nákladů v rozporu s notifikacemi členských států uvedenými na Evropském soudním atlase, může </w:t>
      </w:r>
      <w:r w:rsidR="00B65D4F">
        <w:rPr>
          <w:szCs w:val="24"/>
        </w:rPr>
        <w:t xml:space="preserve">justiční orgán </w:t>
      </w:r>
      <w:r w:rsidR="003443B4" w:rsidRPr="007B186D">
        <w:rPr>
          <w:szCs w:val="24"/>
        </w:rPr>
        <w:t>požádat o pomoc ministerstvo jako ústřední orgán ČR podle čl. 3 nařízení.</w:t>
      </w:r>
    </w:p>
    <w:p w:rsidR="00162CEC" w:rsidRDefault="00162CEC" w:rsidP="003443B4">
      <w:pPr>
        <w:pStyle w:val="Zkladntext"/>
        <w:ind w:firstLine="540"/>
        <w:rPr>
          <w:szCs w:val="24"/>
        </w:rPr>
      </w:pPr>
    </w:p>
    <w:p w:rsidR="005E4543" w:rsidRDefault="00162CEC" w:rsidP="00162CEC">
      <w:pPr>
        <w:pStyle w:val="Zkladntext"/>
        <w:rPr>
          <w:szCs w:val="24"/>
        </w:rPr>
      </w:pPr>
      <w:r>
        <w:rPr>
          <w:szCs w:val="24"/>
        </w:rPr>
        <w:t xml:space="preserve">     </w:t>
      </w:r>
      <w:r w:rsidR="005E4543">
        <w:rPr>
          <w:szCs w:val="24"/>
        </w:rPr>
        <w:t xml:space="preserve">(5) Justiční orgán ČR vytvoří kopii </w:t>
      </w:r>
      <w:r w:rsidR="00C8371D" w:rsidRPr="00EE2104">
        <w:rPr>
          <w:color w:val="000000"/>
          <w:szCs w:val="24"/>
        </w:rPr>
        <w:t>formuláře</w:t>
      </w:r>
      <w:r w:rsidR="005E4543">
        <w:rPr>
          <w:szCs w:val="24"/>
        </w:rPr>
        <w:t xml:space="preserve"> užitého ke komunikaci s</w:t>
      </w:r>
      <w:r w:rsidR="00B91C59">
        <w:rPr>
          <w:szCs w:val="24"/>
        </w:rPr>
        <w:t xml:space="preserve"> dožádaným úřadem </w:t>
      </w:r>
      <w:r w:rsidR="005E4543">
        <w:rPr>
          <w:szCs w:val="24"/>
        </w:rPr>
        <w:t>ve fyzické nebo elektronické podobě za úč</w:t>
      </w:r>
      <w:r w:rsidR="00B91C59">
        <w:rPr>
          <w:szCs w:val="24"/>
        </w:rPr>
        <w:t>elem založení do spis</w:t>
      </w:r>
      <w:r w:rsidR="008E4797">
        <w:rPr>
          <w:szCs w:val="24"/>
        </w:rPr>
        <w:t>u či případné urgenci dle odst. </w:t>
      </w:r>
      <w:r w:rsidR="00B91C59">
        <w:rPr>
          <w:szCs w:val="24"/>
        </w:rPr>
        <w:t>4.</w:t>
      </w:r>
    </w:p>
    <w:p w:rsidR="00162CEC" w:rsidRDefault="00162CEC" w:rsidP="003443B4">
      <w:pPr>
        <w:pStyle w:val="Zkladntext"/>
        <w:ind w:firstLine="540"/>
        <w:rPr>
          <w:szCs w:val="24"/>
        </w:rPr>
      </w:pPr>
    </w:p>
    <w:p w:rsidR="00DA51A5" w:rsidRDefault="00162CEC" w:rsidP="00162CEC">
      <w:pPr>
        <w:pStyle w:val="Zkladntext"/>
        <w:rPr>
          <w:szCs w:val="24"/>
        </w:rPr>
      </w:pPr>
      <w:r>
        <w:rPr>
          <w:szCs w:val="24"/>
        </w:rPr>
        <w:t xml:space="preserve">     </w:t>
      </w:r>
      <w:r w:rsidR="00DA51A5" w:rsidRPr="00684B60">
        <w:rPr>
          <w:szCs w:val="24"/>
        </w:rPr>
        <w:t xml:space="preserve">(6) Justiční orgán ČR, který jako přijímající subjekt dle čl. 2 nařízení </w:t>
      </w:r>
      <w:r w:rsidR="00AD329E" w:rsidRPr="00684B60">
        <w:rPr>
          <w:szCs w:val="24"/>
        </w:rPr>
        <w:t xml:space="preserve">o doručování </w:t>
      </w:r>
      <w:r w:rsidR="00DA51A5" w:rsidRPr="00684B60">
        <w:rPr>
          <w:szCs w:val="24"/>
        </w:rPr>
        <w:t xml:space="preserve">doručuje písemnosti osobám v ČR, </w:t>
      </w:r>
      <w:r w:rsidR="00AD329E" w:rsidRPr="00684B60">
        <w:t xml:space="preserve">zajistí, aby byl k doručované písemnosti přiložen formulář </w:t>
      </w:r>
      <w:r w:rsidR="00DA51A5" w:rsidRPr="00684B60">
        <w:rPr>
          <w:szCs w:val="24"/>
        </w:rPr>
        <w:t>o informování adresáta o právu odepřít přijetí písemnosti.</w:t>
      </w:r>
    </w:p>
    <w:p w:rsidR="00162CEC" w:rsidRPr="00684B60" w:rsidRDefault="00162CEC" w:rsidP="00162CEC">
      <w:pPr>
        <w:pStyle w:val="Zkladntext"/>
        <w:rPr>
          <w:szCs w:val="24"/>
        </w:rPr>
      </w:pPr>
    </w:p>
    <w:p w:rsidR="00162CEC" w:rsidRDefault="00162CEC" w:rsidP="008E4797">
      <w:pPr>
        <w:pStyle w:val="Zkladntext"/>
        <w:rPr>
          <w:szCs w:val="24"/>
        </w:rPr>
      </w:pPr>
    </w:p>
    <w:p w:rsidR="003443B4" w:rsidRPr="007B186D" w:rsidRDefault="003443B4" w:rsidP="003443B4">
      <w:pPr>
        <w:pStyle w:val="Zkladntext"/>
        <w:jc w:val="center"/>
        <w:rPr>
          <w:szCs w:val="24"/>
        </w:rPr>
      </w:pPr>
      <w:r w:rsidRPr="007B186D">
        <w:rPr>
          <w:szCs w:val="24"/>
        </w:rPr>
        <w:t xml:space="preserve">§ </w:t>
      </w:r>
      <w:r w:rsidR="003674AA">
        <w:rPr>
          <w:szCs w:val="24"/>
        </w:rPr>
        <w:t>19</w:t>
      </w:r>
    </w:p>
    <w:p w:rsidR="003443B4" w:rsidRPr="007B186D" w:rsidRDefault="003443B4" w:rsidP="003443B4">
      <w:pPr>
        <w:pStyle w:val="Zkladntext"/>
        <w:jc w:val="center"/>
        <w:rPr>
          <w:szCs w:val="24"/>
        </w:rPr>
      </w:pPr>
    </w:p>
    <w:p w:rsidR="003443B4" w:rsidRPr="007B186D" w:rsidRDefault="003443B4" w:rsidP="003443B4">
      <w:pPr>
        <w:pStyle w:val="Zkladntext"/>
        <w:jc w:val="center"/>
        <w:rPr>
          <w:b/>
          <w:bCs/>
          <w:szCs w:val="24"/>
        </w:rPr>
      </w:pPr>
      <w:r w:rsidRPr="007B186D">
        <w:rPr>
          <w:b/>
          <w:bCs/>
          <w:szCs w:val="24"/>
        </w:rPr>
        <w:t>Dožádání o provedení důkazů (zajišťování důkazů) v členských státech EU s výjimkou Dánska</w:t>
      </w:r>
    </w:p>
    <w:p w:rsidR="003443B4" w:rsidRPr="007B186D" w:rsidRDefault="003443B4" w:rsidP="003443B4">
      <w:pPr>
        <w:pStyle w:val="Zkladntext"/>
        <w:rPr>
          <w:szCs w:val="24"/>
        </w:rPr>
      </w:pPr>
    </w:p>
    <w:p w:rsidR="003443B4" w:rsidRDefault="003443B4" w:rsidP="008408AD">
      <w:pPr>
        <w:pStyle w:val="Zkladntext"/>
        <w:numPr>
          <w:ilvl w:val="0"/>
          <w:numId w:val="19"/>
        </w:numPr>
        <w:tabs>
          <w:tab w:val="clear" w:pos="735"/>
        </w:tabs>
        <w:ind w:left="0" w:firstLine="426"/>
        <w:rPr>
          <w:szCs w:val="24"/>
        </w:rPr>
      </w:pPr>
      <w:r w:rsidRPr="007B186D">
        <w:rPr>
          <w:szCs w:val="24"/>
        </w:rPr>
        <w:t xml:space="preserve"> Při zasílání dožádání o provedení důkazů v členských státech EU a při vyřizování dožádání o provedení důkazů z jiných členských států EU postupují justiční orgány ČR výhradně podle nařízení Rady (ES) č. 1206/2001 o spolupráci členských států při dokazování v občanských nebo obchodních věcech (dále jen „</w:t>
      </w:r>
      <w:hyperlink r:id="rId26" w:anchor="texte" w:history="1">
        <w:r w:rsidRPr="007B186D">
          <w:rPr>
            <w:rStyle w:val="Hypertextovodkaz"/>
            <w:szCs w:val="24"/>
          </w:rPr>
          <w:t>nařízení o dokazování</w:t>
        </w:r>
      </w:hyperlink>
      <w:r w:rsidRPr="007B186D">
        <w:rPr>
          <w:szCs w:val="24"/>
        </w:rPr>
        <w:t>“</w:t>
      </w:r>
      <w:r w:rsidRPr="007B186D">
        <w:rPr>
          <w:rStyle w:val="Znakapoznpodarou"/>
          <w:szCs w:val="24"/>
        </w:rPr>
        <w:footnoteReference w:id="22"/>
      </w:r>
      <w:r w:rsidRPr="007B186D">
        <w:rPr>
          <w:szCs w:val="24"/>
        </w:rPr>
        <w:t xml:space="preserve">). Nařízení </w:t>
      </w:r>
      <w:r w:rsidR="00CE3CA2">
        <w:rPr>
          <w:szCs w:val="24"/>
        </w:rPr>
        <w:t xml:space="preserve">o dokazování </w:t>
      </w:r>
      <w:r w:rsidRPr="007B186D">
        <w:rPr>
          <w:szCs w:val="24"/>
        </w:rPr>
        <w:t>má v oblasti své působnosti přednost před jinými ustanoveními obsaženými v dvoustranných</w:t>
      </w:r>
      <w:r w:rsidRPr="007B186D">
        <w:rPr>
          <w:rStyle w:val="Znakapoznpodarou"/>
          <w:szCs w:val="24"/>
        </w:rPr>
        <w:footnoteReference w:id="23"/>
      </w:r>
      <w:r w:rsidRPr="007B186D">
        <w:rPr>
          <w:szCs w:val="24"/>
        </w:rPr>
        <w:t xml:space="preserve"> nebo mnohostranných smlouvách</w:t>
      </w:r>
      <w:r w:rsidRPr="007B186D">
        <w:rPr>
          <w:rStyle w:val="Znakapoznpodarou"/>
          <w:szCs w:val="24"/>
        </w:rPr>
        <w:footnoteReference w:id="24"/>
      </w:r>
      <w:r w:rsidRPr="007B186D">
        <w:rPr>
          <w:szCs w:val="24"/>
        </w:rPr>
        <w:t xml:space="preserve"> uzavřených mezi členskými státy. Nepoužije se však pro Dánsko.</w:t>
      </w:r>
      <w:r w:rsidR="00082BBD">
        <w:rPr>
          <w:rStyle w:val="Znakapoznpodarou"/>
          <w:szCs w:val="24"/>
        </w:rPr>
        <w:footnoteReference w:id="25"/>
      </w:r>
      <w:r w:rsidRPr="007B186D">
        <w:rPr>
          <w:szCs w:val="24"/>
        </w:rPr>
        <w:t xml:space="preserve"> </w:t>
      </w:r>
    </w:p>
    <w:p w:rsidR="00162CEC" w:rsidRPr="007B186D" w:rsidRDefault="00162CEC" w:rsidP="00162CEC">
      <w:pPr>
        <w:pStyle w:val="Zkladntext"/>
        <w:ind w:left="426"/>
        <w:rPr>
          <w:szCs w:val="24"/>
        </w:rPr>
      </w:pPr>
    </w:p>
    <w:p w:rsidR="003443B4" w:rsidRDefault="003443B4" w:rsidP="008408AD">
      <w:pPr>
        <w:pStyle w:val="Zkladntext"/>
        <w:numPr>
          <w:ilvl w:val="0"/>
          <w:numId w:val="19"/>
        </w:numPr>
        <w:tabs>
          <w:tab w:val="clear" w:pos="735"/>
        </w:tabs>
        <w:ind w:left="0" w:firstLine="426"/>
        <w:rPr>
          <w:szCs w:val="24"/>
        </w:rPr>
      </w:pPr>
      <w:r w:rsidRPr="007B186D">
        <w:rPr>
          <w:szCs w:val="24"/>
        </w:rPr>
        <w:t xml:space="preserve"> Dožádání o provedení důkazů nesmí být podáno za účelem dokazování mimo rámec zahájeného nebo předpokládaného řízení. </w:t>
      </w:r>
    </w:p>
    <w:p w:rsidR="00162CEC" w:rsidRPr="007B186D" w:rsidRDefault="00162CEC" w:rsidP="00162CEC">
      <w:pPr>
        <w:pStyle w:val="Zkladntext"/>
        <w:rPr>
          <w:szCs w:val="24"/>
        </w:rPr>
      </w:pPr>
    </w:p>
    <w:p w:rsidR="003443B4" w:rsidRDefault="00162CEC" w:rsidP="00162CEC">
      <w:pPr>
        <w:pStyle w:val="Zkladntext"/>
        <w:ind w:firstLine="360"/>
        <w:rPr>
          <w:szCs w:val="24"/>
        </w:rPr>
      </w:pPr>
      <w:r>
        <w:rPr>
          <w:szCs w:val="24"/>
        </w:rPr>
        <w:t xml:space="preserve"> (3) </w:t>
      </w:r>
      <w:r w:rsidR="003443B4" w:rsidRPr="007B186D">
        <w:rPr>
          <w:szCs w:val="24"/>
        </w:rPr>
        <w:t xml:space="preserve">Nařízení o dokazování stanoví přímý styk mezi justičními orgány členských států EU (viz § </w:t>
      </w:r>
      <w:r w:rsidR="00A15F06">
        <w:rPr>
          <w:szCs w:val="24"/>
        </w:rPr>
        <w:t>6</w:t>
      </w:r>
      <w:r w:rsidR="003443B4" w:rsidRPr="007B186D">
        <w:rPr>
          <w:szCs w:val="24"/>
        </w:rPr>
        <w:t xml:space="preserve">). </w:t>
      </w:r>
    </w:p>
    <w:p w:rsidR="00162CEC" w:rsidRPr="007B186D" w:rsidRDefault="00162CEC" w:rsidP="00162CEC">
      <w:pPr>
        <w:pStyle w:val="Zkladntext"/>
        <w:ind w:firstLine="360"/>
        <w:rPr>
          <w:szCs w:val="24"/>
        </w:rPr>
      </w:pPr>
    </w:p>
    <w:p w:rsidR="00FC4B9B" w:rsidRDefault="003443B4" w:rsidP="00FC4B9B">
      <w:pPr>
        <w:pStyle w:val="Zkladntext"/>
        <w:ind w:firstLine="360"/>
        <w:rPr>
          <w:szCs w:val="24"/>
        </w:rPr>
      </w:pPr>
      <w:r w:rsidRPr="007B186D">
        <w:rPr>
          <w:szCs w:val="24"/>
        </w:rPr>
        <w:t xml:space="preserve"> (4) Bližší informace k nařízení o dokazování lze nalézt na webových stránkách </w:t>
      </w:r>
      <w:hyperlink r:id="rId27" w:history="1">
        <w:r w:rsidR="00FC4B9B" w:rsidRPr="008312F7">
          <w:rPr>
            <w:rStyle w:val="Hypertextovodkaz"/>
            <w:szCs w:val="24"/>
          </w:rPr>
          <w:t>Evropského soudního atlasu</w:t>
        </w:r>
      </w:hyperlink>
      <w:r w:rsidR="008312F7">
        <w:rPr>
          <w:rStyle w:val="Znakapoznpodarou"/>
          <w:szCs w:val="24"/>
        </w:rPr>
        <w:footnoteReference w:id="26"/>
      </w:r>
      <w:r w:rsidR="00FC4B9B">
        <w:rPr>
          <w:szCs w:val="24"/>
        </w:rPr>
        <w:t xml:space="preserve">, který je </w:t>
      </w:r>
      <w:r w:rsidR="00CE2E23">
        <w:rPr>
          <w:szCs w:val="24"/>
        </w:rPr>
        <w:t xml:space="preserve">dostupný </w:t>
      </w:r>
      <w:r w:rsidR="00FC4B9B">
        <w:rPr>
          <w:szCs w:val="24"/>
        </w:rPr>
        <w:t>na</w:t>
      </w:r>
      <w:r w:rsidR="008312F7">
        <w:rPr>
          <w:szCs w:val="24"/>
        </w:rPr>
        <w:t xml:space="preserve"> Portálu evropské e-Justice.</w:t>
      </w:r>
      <w:r w:rsidR="00FC4B9B">
        <w:rPr>
          <w:szCs w:val="24"/>
        </w:rPr>
        <w:t xml:space="preserve"> Na těchto stránkách lze zejména zjistit:</w:t>
      </w:r>
    </w:p>
    <w:p w:rsidR="00CF62C9" w:rsidRDefault="00CF62C9" w:rsidP="00FC4B9B">
      <w:pPr>
        <w:pStyle w:val="Zkladntext"/>
        <w:ind w:firstLine="360"/>
        <w:rPr>
          <w:szCs w:val="24"/>
        </w:rPr>
      </w:pPr>
    </w:p>
    <w:p w:rsidR="003443B4" w:rsidRDefault="003443B4" w:rsidP="008408AD">
      <w:pPr>
        <w:pStyle w:val="Zkladntext"/>
        <w:numPr>
          <w:ilvl w:val="0"/>
          <w:numId w:val="29"/>
        </w:numPr>
        <w:rPr>
          <w:szCs w:val="24"/>
        </w:rPr>
      </w:pPr>
      <w:r w:rsidRPr="007B186D">
        <w:rPr>
          <w:szCs w:val="24"/>
        </w:rPr>
        <w:t>dožádané soudy podle čl. 2 nařízení</w:t>
      </w:r>
      <w:r w:rsidR="00CE3CA2">
        <w:rPr>
          <w:szCs w:val="24"/>
        </w:rPr>
        <w:t xml:space="preserve"> o dokazování</w:t>
      </w:r>
    </w:p>
    <w:p w:rsidR="003443B4" w:rsidRPr="007B186D" w:rsidRDefault="003443B4" w:rsidP="008408AD">
      <w:pPr>
        <w:pStyle w:val="Zkladntext"/>
        <w:numPr>
          <w:ilvl w:val="0"/>
          <w:numId w:val="29"/>
        </w:numPr>
        <w:rPr>
          <w:szCs w:val="24"/>
        </w:rPr>
      </w:pPr>
      <w:r w:rsidRPr="007B186D">
        <w:rPr>
          <w:szCs w:val="24"/>
        </w:rPr>
        <w:t>ústřední orgány členských států podle čl. 3 nařízení</w:t>
      </w:r>
      <w:r w:rsidR="00CE3CA2">
        <w:rPr>
          <w:szCs w:val="24"/>
        </w:rPr>
        <w:t xml:space="preserve"> o dokazování</w:t>
      </w:r>
    </w:p>
    <w:p w:rsidR="003443B4" w:rsidRDefault="003443B4" w:rsidP="008408AD">
      <w:pPr>
        <w:pStyle w:val="Zkladntext"/>
        <w:numPr>
          <w:ilvl w:val="0"/>
          <w:numId w:val="29"/>
        </w:numPr>
        <w:rPr>
          <w:szCs w:val="24"/>
        </w:rPr>
      </w:pPr>
      <w:r w:rsidRPr="007B186D">
        <w:rPr>
          <w:szCs w:val="24"/>
        </w:rPr>
        <w:t xml:space="preserve">sdělení a výhrady členských států k jednotlivým článkům nařízení </w:t>
      </w:r>
      <w:r w:rsidR="00CE3CA2">
        <w:rPr>
          <w:szCs w:val="24"/>
        </w:rPr>
        <w:t xml:space="preserve">o dokazování </w:t>
      </w:r>
      <w:r w:rsidRPr="007B186D">
        <w:rPr>
          <w:szCs w:val="24"/>
        </w:rPr>
        <w:t xml:space="preserve">(jazykový režim, technické prostředky pro přijímání dožádání). </w:t>
      </w:r>
    </w:p>
    <w:p w:rsidR="00FC4B9B" w:rsidRPr="007B186D" w:rsidRDefault="00FC4B9B" w:rsidP="00FC4B9B">
      <w:pPr>
        <w:pStyle w:val="Zkladntext"/>
        <w:ind w:left="720"/>
        <w:rPr>
          <w:szCs w:val="24"/>
        </w:rPr>
      </w:pPr>
    </w:p>
    <w:p w:rsidR="00162CEC" w:rsidRDefault="004E5125" w:rsidP="003443B4">
      <w:pPr>
        <w:pStyle w:val="Zkladntext"/>
        <w:ind w:firstLine="540"/>
        <w:rPr>
          <w:szCs w:val="24"/>
        </w:rPr>
      </w:pPr>
      <w:r w:rsidRPr="00ED3A1F">
        <w:rPr>
          <w:szCs w:val="24"/>
        </w:rPr>
        <w:t xml:space="preserve">Dále je na </w:t>
      </w:r>
      <w:r w:rsidR="00ED3A1F" w:rsidRPr="00ED3A1F">
        <w:rPr>
          <w:szCs w:val="24"/>
        </w:rPr>
        <w:t>P</w:t>
      </w:r>
      <w:r w:rsidRPr="00ED3A1F">
        <w:rPr>
          <w:szCs w:val="24"/>
        </w:rPr>
        <w:t>ortálu evropské e-Justice možné online vyplnit nebo stáhnout formuláře předepsané nařízením</w:t>
      </w:r>
      <w:r w:rsidR="00CE3CA2">
        <w:rPr>
          <w:szCs w:val="24"/>
        </w:rPr>
        <w:t xml:space="preserve"> o dokazování</w:t>
      </w:r>
      <w:r w:rsidRPr="00ED3A1F">
        <w:rPr>
          <w:szCs w:val="24"/>
        </w:rPr>
        <w:t xml:space="preserve">, které se užívají </w:t>
      </w:r>
      <w:r w:rsidR="00FC4B9B" w:rsidRPr="00ED3A1F">
        <w:rPr>
          <w:szCs w:val="24"/>
        </w:rPr>
        <w:t xml:space="preserve">pro komunikaci mezi justičními </w:t>
      </w:r>
      <w:r w:rsidRPr="00ED3A1F">
        <w:rPr>
          <w:szCs w:val="24"/>
        </w:rPr>
        <w:t xml:space="preserve">orgány členských států. </w:t>
      </w:r>
    </w:p>
    <w:p w:rsidR="00FC4B9B" w:rsidRPr="00ED3A1F" w:rsidRDefault="004E5125" w:rsidP="003443B4">
      <w:pPr>
        <w:pStyle w:val="Zkladntext"/>
        <w:ind w:firstLine="540"/>
        <w:rPr>
          <w:szCs w:val="24"/>
        </w:rPr>
      </w:pPr>
      <w:r w:rsidRPr="00ED3A1F">
        <w:rPr>
          <w:szCs w:val="24"/>
        </w:rPr>
        <w:t xml:space="preserve"> </w:t>
      </w:r>
    </w:p>
    <w:p w:rsidR="00162CEC" w:rsidRDefault="00CE3CA2" w:rsidP="00CE3CA2">
      <w:pPr>
        <w:pStyle w:val="Zkladntext"/>
        <w:ind w:firstLine="540"/>
        <w:rPr>
          <w:szCs w:val="24"/>
        </w:rPr>
      </w:pPr>
      <w:r>
        <w:rPr>
          <w:szCs w:val="24"/>
        </w:rPr>
        <w:t xml:space="preserve">(5) </w:t>
      </w:r>
      <w:r w:rsidR="003443B4" w:rsidRPr="007B186D">
        <w:rPr>
          <w:szCs w:val="24"/>
        </w:rPr>
        <w:t>Vzniknou-li obtíže při zasílání (případně vyřizování) dožádání</w:t>
      </w:r>
      <w:r w:rsidR="006620BE">
        <w:rPr>
          <w:szCs w:val="24"/>
        </w:rPr>
        <w:t>,</w:t>
      </w:r>
      <w:r w:rsidR="003443B4" w:rsidRPr="007B186D">
        <w:rPr>
          <w:szCs w:val="24"/>
        </w:rPr>
        <w:t xml:space="preserve"> zejména nejsou-li dodržovány lhůty stanovené nařízením </w:t>
      </w:r>
      <w:r>
        <w:rPr>
          <w:szCs w:val="24"/>
        </w:rPr>
        <w:t xml:space="preserve">o dokazování </w:t>
      </w:r>
      <w:r w:rsidR="003443B4" w:rsidRPr="007B186D">
        <w:rPr>
          <w:szCs w:val="24"/>
        </w:rPr>
        <w:t>a dožádaný cizí justiční orgán nereaguje na urgence justičního orgánu ČR, může požádat o pomoc ministerstvo jako ústřední orgán ČR podle</w:t>
      </w:r>
      <w:r>
        <w:rPr>
          <w:szCs w:val="24"/>
        </w:rPr>
        <w:t xml:space="preserve"> čl. 3 nařízení o dokazování.</w:t>
      </w:r>
    </w:p>
    <w:p w:rsidR="00CE3CA2" w:rsidRDefault="00CE3CA2" w:rsidP="00CE3CA2">
      <w:pPr>
        <w:pStyle w:val="Zkladntext"/>
        <w:ind w:firstLine="540"/>
        <w:rPr>
          <w:szCs w:val="24"/>
        </w:rPr>
      </w:pPr>
    </w:p>
    <w:p w:rsidR="004E5125" w:rsidRDefault="004E5125" w:rsidP="004E5125">
      <w:pPr>
        <w:pStyle w:val="Zkladntext"/>
        <w:ind w:firstLine="540"/>
        <w:rPr>
          <w:szCs w:val="24"/>
        </w:rPr>
      </w:pPr>
      <w:r>
        <w:rPr>
          <w:szCs w:val="24"/>
        </w:rPr>
        <w:t xml:space="preserve">(6) Justiční orgán ČR vytvoří kopii </w:t>
      </w:r>
      <w:r w:rsidR="00FC4B9B">
        <w:rPr>
          <w:szCs w:val="24"/>
        </w:rPr>
        <w:t>formuláře</w:t>
      </w:r>
      <w:r>
        <w:rPr>
          <w:szCs w:val="24"/>
        </w:rPr>
        <w:t xml:space="preserve"> užitého ke komunikaci s dožádaným úřadem ve fyzické nebo elektronické podobě za účelem založení do spisu či případné urgenci dle odst. 5.</w:t>
      </w:r>
    </w:p>
    <w:p w:rsidR="00082BBD" w:rsidRDefault="00082BBD" w:rsidP="00CF62C9">
      <w:pPr>
        <w:pStyle w:val="Zkladntext"/>
        <w:rPr>
          <w:szCs w:val="24"/>
        </w:rPr>
      </w:pPr>
    </w:p>
    <w:p w:rsidR="00CF62C9" w:rsidRDefault="00CF62C9" w:rsidP="00CF62C9">
      <w:pPr>
        <w:pStyle w:val="Zkladntext"/>
        <w:rPr>
          <w:szCs w:val="24"/>
        </w:rPr>
      </w:pPr>
    </w:p>
    <w:p w:rsidR="00082BBD" w:rsidRDefault="00082BBD" w:rsidP="003443B4">
      <w:pPr>
        <w:pStyle w:val="Zkladntext"/>
        <w:ind w:firstLine="540"/>
        <w:rPr>
          <w:szCs w:val="24"/>
        </w:rPr>
      </w:pPr>
      <w:r>
        <w:rPr>
          <w:szCs w:val="24"/>
        </w:rPr>
        <w:tab/>
      </w:r>
      <w:r>
        <w:rPr>
          <w:szCs w:val="24"/>
        </w:rPr>
        <w:tab/>
      </w:r>
      <w:r>
        <w:rPr>
          <w:szCs w:val="24"/>
        </w:rPr>
        <w:tab/>
      </w:r>
      <w:r>
        <w:rPr>
          <w:szCs w:val="24"/>
        </w:rPr>
        <w:tab/>
      </w:r>
      <w:r>
        <w:rPr>
          <w:szCs w:val="24"/>
        </w:rPr>
        <w:tab/>
      </w:r>
      <w:r>
        <w:rPr>
          <w:szCs w:val="24"/>
        </w:rPr>
        <w:tab/>
      </w:r>
      <w:r w:rsidR="00E83917">
        <w:rPr>
          <w:szCs w:val="24"/>
        </w:rPr>
        <w:t xml:space="preserve">§ </w:t>
      </w:r>
      <w:r w:rsidR="0039087B">
        <w:rPr>
          <w:szCs w:val="24"/>
        </w:rPr>
        <w:t>2</w:t>
      </w:r>
      <w:r w:rsidR="003674AA">
        <w:rPr>
          <w:szCs w:val="24"/>
        </w:rPr>
        <w:t>0</w:t>
      </w:r>
    </w:p>
    <w:p w:rsidR="00ED3A1F" w:rsidRDefault="00ED3A1F" w:rsidP="003443B4">
      <w:pPr>
        <w:pStyle w:val="Zkladntext"/>
        <w:ind w:firstLine="540"/>
        <w:rPr>
          <w:szCs w:val="24"/>
        </w:rPr>
      </w:pPr>
    </w:p>
    <w:p w:rsidR="00082BBD" w:rsidRPr="00ED3A1F" w:rsidRDefault="00E83917" w:rsidP="003443B4">
      <w:pPr>
        <w:pStyle w:val="Zkladntext"/>
        <w:ind w:firstLine="540"/>
        <w:rPr>
          <w:b/>
          <w:szCs w:val="24"/>
        </w:rPr>
      </w:pPr>
      <w:r>
        <w:rPr>
          <w:szCs w:val="24"/>
        </w:rPr>
        <w:tab/>
      </w:r>
      <w:r>
        <w:rPr>
          <w:szCs w:val="24"/>
        </w:rPr>
        <w:tab/>
      </w:r>
      <w:r>
        <w:rPr>
          <w:szCs w:val="24"/>
        </w:rPr>
        <w:tab/>
      </w:r>
      <w:r w:rsidR="00930E33" w:rsidRPr="00ED3A1F">
        <w:rPr>
          <w:b/>
          <w:szCs w:val="24"/>
        </w:rPr>
        <w:t>Použití videokonference</w:t>
      </w:r>
      <w:r w:rsidRPr="00ED3A1F">
        <w:rPr>
          <w:b/>
          <w:szCs w:val="24"/>
        </w:rPr>
        <w:t xml:space="preserve"> dle nařízení o dokazování</w:t>
      </w:r>
      <w:r w:rsidR="00082BBD" w:rsidRPr="00ED3A1F">
        <w:rPr>
          <w:b/>
          <w:szCs w:val="24"/>
        </w:rPr>
        <w:t xml:space="preserve"> </w:t>
      </w:r>
    </w:p>
    <w:p w:rsidR="00082BBD" w:rsidRPr="00ED3A1F" w:rsidRDefault="00082BBD" w:rsidP="003443B4">
      <w:pPr>
        <w:pStyle w:val="Zkladntext"/>
        <w:ind w:firstLine="540"/>
        <w:rPr>
          <w:szCs w:val="24"/>
        </w:rPr>
      </w:pPr>
    </w:p>
    <w:p w:rsidR="006D00FD" w:rsidRDefault="00082BBD" w:rsidP="00234B53">
      <w:pPr>
        <w:pStyle w:val="Zkladntext"/>
        <w:ind w:firstLine="540"/>
        <w:rPr>
          <w:szCs w:val="24"/>
        </w:rPr>
      </w:pPr>
      <w:r w:rsidRPr="00ED3A1F">
        <w:rPr>
          <w:szCs w:val="24"/>
        </w:rPr>
        <w:t xml:space="preserve">(1) Nařízení </w:t>
      </w:r>
      <w:r w:rsidR="00930E33" w:rsidRPr="00ED3A1F">
        <w:rPr>
          <w:szCs w:val="24"/>
        </w:rPr>
        <w:t xml:space="preserve">o dokazování </w:t>
      </w:r>
      <w:r w:rsidRPr="00ED3A1F">
        <w:rPr>
          <w:szCs w:val="24"/>
        </w:rPr>
        <w:t>umož</w:t>
      </w:r>
      <w:r w:rsidR="00930E33" w:rsidRPr="00ED3A1F">
        <w:rPr>
          <w:szCs w:val="24"/>
        </w:rPr>
        <w:t xml:space="preserve">ňuje použití videokonference za účelem zajištění důkazu v jiném členském státě. Důkaz může spočívat např. ve výslechu svědka, znalce nebo v provedení ohledání v jiném členském státu. </w:t>
      </w:r>
    </w:p>
    <w:p w:rsidR="00162CEC" w:rsidRPr="00ED3A1F" w:rsidRDefault="00162CEC" w:rsidP="00234B53">
      <w:pPr>
        <w:pStyle w:val="Zkladntext"/>
        <w:ind w:firstLine="540"/>
        <w:rPr>
          <w:szCs w:val="24"/>
        </w:rPr>
      </w:pPr>
    </w:p>
    <w:p w:rsidR="003C6DEE" w:rsidRDefault="006D00FD" w:rsidP="00234B53">
      <w:pPr>
        <w:pStyle w:val="Zkladntext"/>
        <w:ind w:firstLine="540"/>
      </w:pPr>
      <w:r w:rsidRPr="00ED3A1F">
        <w:rPr>
          <w:szCs w:val="24"/>
        </w:rPr>
        <w:t xml:space="preserve">(2) </w:t>
      </w:r>
      <w:r w:rsidRPr="00ED3A1F">
        <w:t>V občanských věcech stanoví nařízení o dokazování dvě možnosti pro využití videokonference při přeshraničním dokazování</w:t>
      </w:r>
      <w:r w:rsidR="00D81702" w:rsidRPr="00ED3A1F">
        <w:t>. Liší se především možností užití donucovacích opatření pro vyřízení žádosti:</w:t>
      </w:r>
    </w:p>
    <w:p w:rsidR="00CF62C9" w:rsidRPr="00ED3A1F" w:rsidRDefault="00CF62C9" w:rsidP="00234B53">
      <w:pPr>
        <w:pStyle w:val="Zkladntext"/>
        <w:ind w:firstLine="540"/>
      </w:pPr>
    </w:p>
    <w:p w:rsidR="003C6DEE" w:rsidRDefault="006D00FD" w:rsidP="006620BE">
      <w:pPr>
        <w:pStyle w:val="Zkladntext"/>
        <w:numPr>
          <w:ilvl w:val="0"/>
          <w:numId w:val="28"/>
        </w:numPr>
      </w:pPr>
      <w:r w:rsidRPr="00ED3A1F">
        <w:t xml:space="preserve">podle článků 10 a násl. může dožadující soud požádat dožádaný soud v jiném členském státě, aby mu nebo stranám umožnil přítomnost či účast na dokazování prováděném dožádaným soudem </w:t>
      </w:r>
      <w:r w:rsidR="006620BE">
        <w:t>prostřednictvím videokonference,</w:t>
      </w:r>
    </w:p>
    <w:p w:rsidR="006620BE" w:rsidRPr="00ED3A1F" w:rsidRDefault="006620BE" w:rsidP="006620BE">
      <w:pPr>
        <w:pStyle w:val="Zkladntext"/>
        <w:ind w:left="1260"/>
      </w:pPr>
    </w:p>
    <w:p w:rsidR="006D00FD" w:rsidRDefault="006D00FD" w:rsidP="008408AD">
      <w:pPr>
        <w:pStyle w:val="Zkladntext"/>
        <w:numPr>
          <w:ilvl w:val="0"/>
          <w:numId w:val="28"/>
        </w:numPr>
      </w:pPr>
      <w:r w:rsidRPr="00ED3A1F">
        <w:lastRenderedPageBreak/>
        <w:t xml:space="preserve">podle článku 17 sám dožadující soud provádí dokazování přímo v jiném členském státě se souhlasem ústředního orgánu nebo příslušného orgánu tohoto členského státu. </w:t>
      </w:r>
    </w:p>
    <w:p w:rsidR="00162CEC" w:rsidRPr="00ED3A1F" w:rsidRDefault="00162CEC" w:rsidP="00162CEC">
      <w:pPr>
        <w:pStyle w:val="Zkladntext"/>
        <w:ind w:left="1260"/>
      </w:pPr>
    </w:p>
    <w:p w:rsidR="00162CEC" w:rsidRDefault="00162CEC" w:rsidP="00162CEC">
      <w:pPr>
        <w:pStyle w:val="Zkladntext"/>
        <w:ind w:firstLine="360"/>
        <w:rPr>
          <w:szCs w:val="24"/>
        </w:rPr>
      </w:pPr>
      <w:r>
        <w:rPr>
          <w:szCs w:val="24"/>
        </w:rPr>
        <w:t xml:space="preserve"> (3) </w:t>
      </w:r>
      <w:r w:rsidR="004B7CAE" w:rsidRPr="00ED3A1F">
        <w:rPr>
          <w:szCs w:val="24"/>
        </w:rPr>
        <w:t>Pro žádost</w:t>
      </w:r>
      <w:r w:rsidR="00025796" w:rsidRPr="00ED3A1F">
        <w:rPr>
          <w:szCs w:val="24"/>
        </w:rPr>
        <w:t xml:space="preserve"> a vyřízení žádosti</w:t>
      </w:r>
      <w:r w:rsidR="004B7CAE" w:rsidRPr="00ED3A1F">
        <w:rPr>
          <w:szCs w:val="24"/>
        </w:rPr>
        <w:t xml:space="preserve"> o dokazování prostřednictvím videokonference </w:t>
      </w:r>
      <w:r w:rsidR="006D00FD" w:rsidRPr="00ED3A1F">
        <w:rPr>
          <w:szCs w:val="24"/>
        </w:rPr>
        <w:t xml:space="preserve">se </w:t>
      </w:r>
      <w:r w:rsidR="004B7CAE" w:rsidRPr="00ED3A1F">
        <w:rPr>
          <w:szCs w:val="24"/>
        </w:rPr>
        <w:t xml:space="preserve">použijí jednotné </w:t>
      </w:r>
      <w:r w:rsidR="006D00FD" w:rsidRPr="00ED3A1F">
        <w:rPr>
          <w:szCs w:val="24"/>
        </w:rPr>
        <w:t xml:space="preserve">formuláře </w:t>
      </w:r>
      <w:r w:rsidR="004B7CAE" w:rsidRPr="00ED3A1F">
        <w:rPr>
          <w:szCs w:val="24"/>
        </w:rPr>
        <w:t xml:space="preserve">dostupné na </w:t>
      </w:r>
      <w:hyperlink r:id="rId28" w:history="1">
        <w:r w:rsidR="0040674E" w:rsidRPr="0040674E">
          <w:rPr>
            <w:rStyle w:val="Hypertextovodkaz"/>
            <w:szCs w:val="24"/>
          </w:rPr>
          <w:t>Portálu evropské e-Justice</w:t>
        </w:r>
      </w:hyperlink>
      <w:r w:rsidR="0040674E">
        <w:rPr>
          <w:szCs w:val="24"/>
        </w:rPr>
        <w:t>.</w:t>
      </w:r>
      <w:r w:rsidR="0040674E">
        <w:rPr>
          <w:rStyle w:val="Znakapoznpodarou"/>
          <w:szCs w:val="24"/>
        </w:rPr>
        <w:footnoteReference w:id="27"/>
      </w:r>
      <w:r w:rsidR="0040674E">
        <w:rPr>
          <w:szCs w:val="24"/>
        </w:rPr>
        <w:t xml:space="preserve"> </w:t>
      </w:r>
    </w:p>
    <w:p w:rsidR="00162CEC" w:rsidRDefault="00162CEC" w:rsidP="00162CEC">
      <w:pPr>
        <w:pStyle w:val="Zkladntext"/>
        <w:ind w:firstLine="360"/>
        <w:rPr>
          <w:szCs w:val="24"/>
        </w:rPr>
      </w:pPr>
    </w:p>
    <w:p w:rsidR="003C6DEE" w:rsidRDefault="00162CEC" w:rsidP="00234B53">
      <w:pPr>
        <w:pStyle w:val="Zkladntext"/>
        <w:ind w:firstLine="360"/>
      </w:pPr>
      <w:r>
        <w:rPr>
          <w:szCs w:val="24"/>
        </w:rPr>
        <w:t xml:space="preserve"> </w:t>
      </w:r>
      <w:r w:rsidR="003C6DEE" w:rsidRPr="00ED3A1F">
        <w:rPr>
          <w:szCs w:val="24"/>
        </w:rPr>
        <w:t>(</w:t>
      </w:r>
      <w:r>
        <w:rPr>
          <w:szCs w:val="24"/>
        </w:rPr>
        <w:t>4</w:t>
      </w:r>
      <w:r w:rsidR="003C6DEE" w:rsidRPr="00ED3A1F">
        <w:rPr>
          <w:szCs w:val="24"/>
        </w:rPr>
        <w:t xml:space="preserve">) V žádosti o provedení </w:t>
      </w:r>
      <w:r w:rsidR="00ED3A1F" w:rsidRPr="00ED3A1F">
        <w:rPr>
          <w:szCs w:val="24"/>
        </w:rPr>
        <w:t>důkazu</w:t>
      </w:r>
      <w:r w:rsidR="003C6DEE" w:rsidRPr="00ED3A1F">
        <w:rPr>
          <w:szCs w:val="24"/>
        </w:rPr>
        <w:t xml:space="preserve"> prostřednictvím videokonference je vhodné uvést, </w:t>
      </w:r>
      <w:r w:rsidR="003C6DEE" w:rsidRPr="00ED3A1F">
        <w:t>jakým typem videokonferenčního zařízení soud disponuje (datová (IP) nebo telefonní linka (ISDN) a příp. i typ videokonferenčního systému). Dále je vhodné uvést, v jakém termínu by se videokonference měla uskutečnit (je možné navrhnout několik termínů), v jakém jazyce je možné s dožadujícím soudem komunikovat, sdělit kontaktní údaje soudce a IT pracovníka soudu zodpovědného za provedení videokonference po technické stránce. Je doporučeno</w:t>
      </w:r>
      <w:r w:rsidR="00D81702" w:rsidRPr="00ED3A1F">
        <w:t xml:space="preserve"> 1-2 týdny </w:t>
      </w:r>
      <w:r w:rsidR="003C6DEE" w:rsidRPr="00ED3A1F">
        <w:t xml:space="preserve">před samotným provedením videokonference </w:t>
      </w:r>
      <w:r w:rsidR="00D81702" w:rsidRPr="00ED3A1F">
        <w:t>provést test kompatibility videokonferenčních zařízení mezi dožadujícím a dožádaným soudem a tento požadavek v žádosti rovněž uvést.</w:t>
      </w:r>
    </w:p>
    <w:p w:rsidR="00162CEC" w:rsidRPr="00ED3A1F" w:rsidRDefault="00162CEC" w:rsidP="00234B53">
      <w:pPr>
        <w:pStyle w:val="Zkladntext"/>
        <w:ind w:firstLine="360"/>
      </w:pPr>
    </w:p>
    <w:p w:rsidR="003443B4" w:rsidRDefault="00D81702" w:rsidP="00162CEC">
      <w:pPr>
        <w:pStyle w:val="Zkladntext"/>
        <w:ind w:firstLine="360"/>
        <w:rPr>
          <w:szCs w:val="24"/>
        </w:rPr>
      </w:pPr>
      <w:r w:rsidRPr="00ED3A1F">
        <w:t>(</w:t>
      </w:r>
      <w:r w:rsidR="00162CEC">
        <w:t>5</w:t>
      </w:r>
      <w:r w:rsidRPr="00ED3A1F">
        <w:t xml:space="preserve">) Další informace k plánování videokonference včetně </w:t>
      </w:r>
      <w:hyperlink r:id="rId29" w:history="1">
        <w:r w:rsidR="0040674E" w:rsidRPr="0040674E">
          <w:rPr>
            <w:rStyle w:val="Hypertextovodkaz"/>
          </w:rPr>
          <w:t>příručky</w:t>
        </w:r>
      </w:hyperlink>
      <w:r w:rsidR="0040674E">
        <w:rPr>
          <w:rStyle w:val="Znakapoznpodarou"/>
        </w:rPr>
        <w:footnoteReference w:id="28"/>
      </w:r>
      <w:r w:rsidR="0040674E">
        <w:t xml:space="preserve"> </w:t>
      </w:r>
      <w:r w:rsidRPr="00ED3A1F">
        <w:t xml:space="preserve">a informací o vnitrostátních videokonferenčních zařízeních v jiných členských státech je možné nalézt na </w:t>
      </w:r>
      <w:hyperlink r:id="rId30" w:history="1">
        <w:r w:rsidR="0040674E" w:rsidRPr="0040674E">
          <w:rPr>
            <w:rStyle w:val="Hypertextovodkaz"/>
          </w:rPr>
          <w:t xml:space="preserve">Portálu evropské e-Justice. </w:t>
        </w:r>
      </w:hyperlink>
      <w:r w:rsidR="0040674E">
        <w:rPr>
          <w:rStyle w:val="Znakapoznpodarou"/>
        </w:rPr>
        <w:footnoteReference w:id="29"/>
      </w:r>
      <w:r w:rsidR="0040674E">
        <w:t xml:space="preserve"> </w:t>
      </w:r>
    </w:p>
    <w:p w:rsidR="00E63083" w:rsidRDefault="00E63083" w:rsidP="00CF62C9">
      <w:pPr>
        <w:pStyle w:val="Zkladntext"/>
        <w:rPr>
          <w:szCs w:val="24"/>
        </w:rPr>
      </w:pPr>
    </w:p>
    <w:p w:rsidR="00E63083" w:rsidRDefault="00E63083" w:rsidP="003443B4">
      <w:pPr>
        <w:pStyle w:val="Zkladntext"/>
        <w:ind w:firstLine="540"/>
        <w:jc w:val="center"/>
        <w:rPr>
          <w:szCs w:val="24"/>
        </w:rPr>
      </w:pPr>
    </w:p>
    <w:p w:rsidR="003674AA" w:rsidRDefault="003674AA" w:rsidP="003674AA">
      <w:pPr>
        <w:jc w:val="center"/>
      </w:pPr>
      <w:r>
        <w:t>§ 21</w:t>
      </w:r>
    </w:p>
    <w:p w:rsidR="003674AA" w:rsidRDefault="003674AA" w:rsidP="003674AA">
      <w:pPr>
        <w:ind w:firstLine="540"/>
        <w:jc w:val="center"/>
      </w:pPr>
    </w:p>
    <w:p w:rsidR="003674AA" w:rsidRPr="000B2C53" w:rsidRDefault="003674AA" w:rsidP="003674AA">
      <w:pPr>
        <w:ind w:firstLine="540"/>
        <w:jc w:val="center"/>
        <w:rPr>
          <w:b/>
        </w:rPr>
      </w:pPr>
      <w:r w:rsidRPr="000B2C53">
        <w:rPr>
          <w:b/>
        </w:rPr>
        <w:t>Zvláštní postavení Spojeného království, Irska a Dánska v oblasti mezinárodní soudní spolupráce v občanských a obchodních věcech</w:t>
      </w:r>
    </w:p>
    <w:p w:rsidR="003674AA" w:rsidRPr="000B2C53" w:rsidRDefault="003674AA" w:rsidP="003674AA">
      <w:pPr>
        <w:ind w:firstLine="540"/>
        <w:jc w:val="center"/>
      </w:pPr>
    </w:p>
    <w:p w:rsidR="003674AA" w:rsidRDefault="003674AA" w:rsidP="003674AA">
      <w:pPr>
        <w:ind w:firstLine="540"/>
        <w:jc w:val="both"/>
      </w:pPr>
      <w:r w:rsidRPr="000B2C53">
        <w:t>S ohledem na Protokol týkající se Spojeného království a Irska</w:t>
      </w:r>
      <w:r w:rsidRPr="000B2C53">
        <w:rPr>
          <w:vertAlign w:val="superscript"/>
        </w:rPr>
        <w:footnoteReference w:id="30"/>
      </w:r>
      <w:r w:rsidRPr="000B2C53">
        <w:t xml:space="preserve"> a Protokol týkající se Dánska</w:t>
      </w:r>
      <w:r w:rsidRPr="000B2C53">
        <w:rPr>
          <w:vertAlign w:val="superscript"/>
        </w:rPr>
        <w:footnoteReference w:id="31"/>
      </w:r>
      <w:r w:rsidRPr="000B2C53">
        <w:t xml:space="preserve"> nezavazují opatření Rady EU přijatá podle části třetí hlavy V. Smlouvy o fungování Evropské unie (mj. právní předpisy EU v oblasti soudní spolupráce v občanských a obchodních věcech) bez dalšího tyto státy. Tato opatření se nicméně mohou stát pro dotčené státy závazná postupem předvídaným v uvedených protokolech, resp. v případě Dánska prostředky mezinárodního práva. U jednotlivých právních předpisů EU je proto nutné zkoumat, zda jsou závazné i pro Spojené království, Irsko nebo Dánsko.</w:t>
      </w:r>
    </w:p>
    <w:p w:rsidR="00AE6A92" w:rsidRDefault="00AE6A92" w:rsidP="003A4037">
      <w:pPr>
        <w:pStyle w:val="Zkladntext"/>
        <w:tabs>
          <w:tab w:val="left" w:pos="1237"/>
          <w:tab w:val="center" w:pos="4535"/>
        </w:tabs>
        <w:jc w:val="left"/>
        <w:rPr>
          <w:szCs w:val="24"/>
        </w:rPr>
      </w:pPr>
    </w:p>
    <w:p w:rsidR="00AE6A92" w:rsidRDefault="00AE6A92" w:rsidP="008312F7">
      <w:pPr>
        <w:pStyle w:val="Zkladntext"/>
        <w:rPr>
          <w:szCs w:val="24"/>
        </w:rPr>
      </w:pPr>
    </w:p>
    <w:p w:rsidR="00CF62C9" w:rsidRDefault="00CF62C9" w:rsidP="008312F7">
      <w:pPr>
        <w:pStyle w:val="Zkladntext"/>
        <w:rPr>
          <w:szCs w:val="24"/>
        </w:rPr>
      </w:pPr>
    </w:p>
    <w:p w:rsidR="00CF62C9" w:rsidRDefault="00CF62C9" w:rsidP="008312F7">
      <w:pPr>
        <w:pStyle w:val="Zkladntext"/>
        <w:rPr>
          <w:szCs w:val="24"/>
        </w:rPr>
      </w:pPr>
    </w:p>
    <w:p w:rsidR="00CF62C9" w:rsidRDefault="00CF62C9" w:rsidP="008312F7">
      <w:pPr>
        <w:pStyle w:val="Zkladntext"/>
        <w:rPr>
          <w:szCs w:val="24"/>
        </w:rPr>
      </w:pPr>
    </w:p>
    <w:p w:rsidR="00CF62C9" w:rsidRDefault="00CF62C9" w:rsidP="008312F7">
      <w:pPr>
        <w:pStyle w:val="Zkladntext"/>
        <w:rPr>
          <w:szCs w:val="24"/>
        </w:rPr>
      </w:pPr>
    </w:p>
    <w:p w:rsidR="00CF62C9" w:rsidRDefault="00CF62C9" w:rsidP="008312F7">
      <w:pPr>
        <w:pStyle w:val="Zkladntext"/>
        <w:rPr>
          <w:szCs w:val="24"/>
        </w:rPr>
      </w:pPr>
    </w:p>
    <w:p w:rsidR="00CF62C9" w:rsidRDefault="00CF62C9" w:rsidP="008312F7">
      <w:pPr>
        <w:pStyle w:val="Zkladntext"/>
        <w:rPr>
          <w:szCs w:val="24"/>
        </w:rPr>
      </w:pPr>
    </w:p>
    <w:p w:rsidR="00CF62C9" w:rsidRPr="007B186D" w:rsidRDefault="00CF62C9" w:rsidP="008312F7">
      <w:pPr>
        <w:pStyle w:val="Zkladntext"/>
        <w:rPr>
          <w:szCs w:val="24"/>
        </w:rPr>
      </w:pPr>
    </w:p>
    <w:p w:rsidR="00E52250" w:rsidRDefault="00F50E8A" w:rsidP="003443B4">
      <w:pPr>
        <w:pStyle w:val="Zkladntext"/>
        <w:jc w:val="center"/>
        <w:rPr>
          <w:b/>
          <w:szCs w:val="24"/>
        </w:rPr>
      </w:pPr>
      <w:r>
        <w:rPr>
          <w:b/>
          <w:szCs w:val="24"/>
        </w:rPr>
        <w:lastRenderedPageBreak/>
        <w:t>Hlava III</w:t>
      </w:r>
    </w:p>
    <w:p w:rsidR="003443B4" w:rsidRPr="007B186D" w:rsidRDefault="003443B4" w:rsidP="003443B4">
      <w:pPr>
        <w:pStyle w:val="Zkladntext"/>
        <w:jc w:val="center"/>
        <w:rPr>
          <w:b/>
          <w:szCs w:val="24"/>
        </w:rPr>
      </w:pPr>
      <w:r w:rsidRPr="007B186D">
        <w:rPr>
          <w:b/>
          <w:szCs w:val="24"/>
        </w:rPr>
        <w:t>Aktivní právní pomoc ve vztahu k nečlenským státům EU</w:t>
      </w:r>
    </w:p>
    <w:p w:rsidR="003443B4" w:rsidRPr="007B186D" w:rsidRDefault="003443B4" w:rsidP="003443B4">
      <w:pPr>
        <w:pStyle w:val="Zkladntext"/>
        <w:jc w:val="center"/>
        <w:rPr>
          <w:b/>
          <w:szCs w:val="24"/>
        </w:rPr>
      </w:pPr>
    </w:p>
    <w:p w:rsidR="00F50E8A" w:rsidRPr="00E63083" w:rsidRDefault="00F50E8A" w:rsidP="003443B4">
      <w:pPr>
        <w:pStyle w:val="Zkladntext"/>
        <w:jc w:val="center"/>
        <w:rPr>
          <w:b/>
          <w:szCs w:val="24"/>
        </w:rPr>
      </w:pPr>
      <w:r w:rsidRPr="00E63083">
        <w:rPr>
          <w:b/>
          <w:szCs w:val="24"/>
        </w:rPr>
        <w:t>Oddíl I</w:t>
      </w:r>
    </w:p>
    <w:p w:rsidR="003443B4" w:rsidRPr="007B186D" w:rsidRDefault="003443B4" w:rsidP="003443B4">
      <w:pPr>
        <w:pStyle w:val="Zkladntext"/>
        <w:jc w:val="center"/>
        <w:rPr>
          <w:b/>
          <w:szCs w:val="24"/>
        </w:rPr>
      </w:pPr>
      <w:r w:rsidRPr="007B186D">
        <w:rPr>
          <w:b/>
          <w:szCs w:val="24"/>
        </w:rPr>
        <w:t>Dožádání o doručení písemností v cizině mimo EU</w:t>
      </w:r>
    </w:p>
    <w:p w:rsidR="00A26B56" w:rsidRPr="009043B0" w:rsidRDefault="00A26B56" w:rsidP="003443B4">
      <w:pPr>
        <w:pStyle w:val="Zkladntext"/>
        <w:jc w:val="center"/>
        <w:rPr>
          <w:b/>
          <w:szCs w:val="24"/>
        </w:rPr>
      </w:pPr>
    </w:p>
    <w:p w:rsidR="003443B4" w:rsidRPr="007B186D" w:rsidRDefault="003443B4" w:rsidP="003443B4">
      <w:pPr>
        <w:pStyle w:val="Zkladntext"/>
        <w:jc w:val="center"/>
        <w:rPr>
          <w:szCs w:val="24"/>
        </w:rPr>
      </w:pPr>
      <w:r w:rsidRPr="007B186D">
        <w:rPr>
          <w:szCs w:val="24"/>
        </w:rPr>
        <w:t xml:space="preserve">§ </w:t>
      </w:r>
      <w:r w:rsidR="00221609">
        <w:rPr>
          <w:szCs w:val="24"/>
        </w:rPr>
        <w:t>2</w:t>
      </w:r>
      <w:r w:rsidR="0039087B">
        <w:rPr>
          <w:szCs w:val="24"/>
        </w:rPr>
        <w:t>2</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Obsah dožádání</w:t>
      </w:r>
    </w:p>
    <w:p w:rsidR="003443B4" w:rsidRPr="007B186D" w:rsidRDefault="003443B4" w:rsidP="00B30CF0">
      <w:pPr>
        <w:pStyle w:val="Zkladntext"/>
        <w:rPr>
          <w:b/>
          <w:szCs w:val="24"/>
        </w:rPr>
      </w:pPr>
    </w:p>
    <w:p w:rsidR="003443B4" w:rsidRDefault="003443B4" w:rsidP="008408AD">
      <w:pPr>
        <w:pStyle w:val="Zkladntext"/>
        <w:numPr>
          <w:ilvl w:val="0"/>
          <w:numId w:val="8"/>
        </w:numPr>
        <w:tabs>
          <w:tab w:val="clear" w:pos="720"/>
        </w:tabs>
        <w:ind w:left="0" w:firstLine="426"/>
        <w:rPr>
          <w:szCs w:val="24"/>
        </w:rPr>
      </w:pPr>
      <w:r w:rsidRPr="007B186D">
        <w:rPr>
          <w:szCs w:val="24"/>
        </w:rPr>
        <w:t xml:space="preserve"> </w:t>
      </w:r>
      <w:r w:rsidRPr="00B30CF0">
        <w:rPr>
          <w:color w:val="000000"/>
          <w:szCs w:val="24"/>
        </w:rPr>
        <w:t>Dožádání justičního orgánu ČR o doručení písemností v cizině</w:t>
      </w:r>
      <w:r w:rsidRPr="007B186D">
        <w:rPr>
          <w:szCs w:val="24"/>
        </w:rPr>
        <w:t xml:space="preserve"> (</w:t>
      </w:r>
      <w:hyperlink r:id="rId31" w:anchor="vzor2" w:history="1">
        <w:r w:rsidRPr="007B186D">
          <w:rPr>
            <w:rStyle w:val="Hypertextovodkaz"/>
            <w:color w:val="000000"/>
            <w:szCs w:val="24"/>
          </w:rPr>
          <w:t>vzor 2</w:t>
        </w:r>
      </w:hyperlink>
      <w:r w:rsidRPr="007B186D">
        <w:rPr>
          <w:szCs w:val="24"/>
        </w:rPr>
        <w:t>) obsahuje</w:t>
      </w:r>
    </w:p>
    <w:p w:rsidR="00CF62C9" w:rsidRPr="007B186D" w:rsidRDefault="00CF62C9" w:rsidP="00CF62C9">
      <w:pPr>
        <w:pStyle w:val="Zkladntext"/>
        <w:ind w:left="426"/>
        <w:rPr>
          <w:szCs w:val="24"/>
        </w:rPr>
      </w:pPr>
    </w:p>
    <w:p w:rsidR="003443B4" w:rsidRPr="007B186D" w:rsidRDefault="003443B4" w:rsidP="00B30CF0">
      <w:pPr>
        <w:pStyle w:val="Zkladntext"/>
        <w:numPr>
          <w:ilvl w:val="0"/>
          <w:numId w:val="1"/>
        </w:numPr>
        <w:tabs>
          <w:tab w:val="clear" w:pos="360"/>
        </w:tabs>
        <w:ind w:left="1080"/>
        <w:rPr>
          <w:szCs w:val="24"/>
        </w:rPr>
      </w:pPr>
      <w:r w:rsidRPr="007B186D">
        <w:rPr>
          <w:szCs w:val="24"/>
        </w:rPr>
        <w:t>označení dožadujícího justičního orgánu,</w:t>
      </w:r>
    </w:p>
    <w:p w:rsidR="003443B4" w:rsidRPr="007B186D" w:rsidRDefault="003443B4" w:rsidP="00B30CF0">
      <w:pPr>
        <w:pStyle w:val="Zkladntext"/>
        <w:numPr>
          <w:ilvl w:val="0"/>
          <w:numId w:val="1"/>
        </w:numPr>
        <w:tabs>
          <w:tab w:val="clear" w:pos="360"/>
        </w:tabs>
        <w:ind w:left="1080"/>
        <w:rPr>
          <w:szCs w:val="24"/>
        </w:rPr>
      </w:pPr>
      <w:r w:rsidRPr="007B186D">
        <w:rPr>
          <w:szCs w:val="24"/>
        </w:rPr>
        <w:t>spisovou značku soudu,</w:t>
      </w:r>
    </w:p>
    <w:p w:rsidR="003443B4" w:rsidRPr="007B186D" w:rsidRDefault="003443B4" w:rsidP="00B30CF0">
      <w:pPr>
        <w:pStyle w:val="Zkladntext"/>
        <w:numPr>
          <w:ilvl w:val="0"/>
          <w:numId w:val="1"/>
        </w:numPr>
        <w:tabs>
          <w:tab w:val="clear" w:pos="360"/>
        </w:tabs>
        <w:ind w:left="1080"/>
        <w:rPr>
          <w:szCs w:val="24"/>
        </w:rPr>
      </w:pPr>
      <w:r w:rsidRPr="007B186D">
        <w:rPr>
          <w:szCs w:val="24"/>
        </w:rPr>
        <w:t>označení dožádaného orgánu s uvedením jeho sídla,</w:t>
      </w:r>
    </w:p>
    <w:p w:rsidR="003443B4" w:rsidRPr="007B186D" w:rsidRDefault="003443B4" w:rsidP="00B30CF0">
      <w:pPr>
        <w:pStyle w:val="Zkladntext"/>
        <w:numPr>
          <w:ilvl w:val="0"/>
          <w:numId w:val="1"/>
        </w:numPr>
        <w:tabs>
          <w:tab w:val="clear" w:pos="360"/>
        </w:tabs>
        <w:ind w:left="1080"/>
        <w:rPr>
          <w:szCs w:val="24"/>
        </w:rPr>
      </w:pPr>
      <w:r w:rsidRPr="007B186D">
        <w:rPr>
          <w:szCs w:val="24"/>
        </w:rPr>
        <w:t>odkaz na příslušné ustanovení mezinárodní smlouvy, podle něhož se o doručení žádá (pokud taková smlouva existuje),</w:t>
      </w:r>
    </w:p>
    <w:p w:rsidR="003443B4" w:rsidRPr="007B186D" w:rsidRDefault="003443B4" w:rsidP="00B30CF0">
      <w:pPr>
        <w:pStyle w:val="Zkladntext"/>
        <w:numPr>
          <w:ilvl w:val="0"/>
          <w:numId w:val="1"/>
        </w:numPr>
        <w:tabs>
          <w:tab w:val="clear" w:pos="360"/>
        </w:tabs>
        <w:ind w:left="1080"/>
        <w:rPr>
          <w:szCs w:val="24"/>
        </w:rPr>
      </w:pPr>
      <w:r w:rsidRPr="007B186D">
        <w:rPr>
          <w:szCs w:val="24"/>
        </w:rPr>
        <w:t>označení věci, v níž se žádá o doručení,</w:t>
      </w:r>
    </w:p>
    <w:p w:rsidR="003443B4" w:rsidRPr="007B186D" w:rsidRDefault="003443B4" w:rsidP="00B30CF0">
      <w:pPr>
        <w:pStyle w:val="Zkladntext"/>
        <w:numPr>
          <w:ilvl w:val="0"/>
          <w:numId w:val="1"/>
        </w:numPr>
        <w:tabs>
          <w:tab w:val="clear" w:pos="360"/>
        </w:tabs>
        <w:ind w:left="1080"/>
        <w:rPr>
          <w:szCs w:val="24"/>
        </w:rPr>
      </w:pPr>
      <w:r w:rsidRPr="007B186D">
        <w:rPr>
          <w:szCs w:val="24"/>
        </w:rPr>
        <w:t>jména a příjmení, datum narození, bydliště účastníků a jména a příjmení jejich právních zástupců; u právnických osob název a sídlo, popř. identifikační číslo,</w:t>
      </w:r>
    </w:p>
    <w:p w:rsidR="003443B4" w:rsidRPr="007B186D" w:rsidRDefault="003443B4" w:rsidP="00B30CF0">
      <w:pPr>
        <w:pStyle w:val="Zkladntext"/>
        <w:numPr>
          <w:ilvl w:val="0"/>
          <w:numId w:val="1"/>
        </w:numPr>
        <w:tabs>
          <w:tab w:val="clear" w:pos="360"/>
        </w:tabs>
        <w:ind w:left="1080"/>
        <w:rPr>
          <w:szCs w:val="24"/>
        </w:rPr>
      </w:pPr>
      <w:r w:rsidRPr="007B186D">
        <w:rPr>
          <w:szCs w:val="24"/>
        </w:rPr>
        <w:t xml:space="preserve">údaje o způsobu, kterým má být doručení provedeno (dožádaný orgán provádí jinak doručení podle svých procesních předpisů). Jde-li o doručení do vlastních rukou (tzv. kvalifikované doručení), připojí se </w:t>
      </w:r>
      <w:r w:rsidRPr="007B186D">
        <w:rPr>
          <w:color w:val="000000"/>
          <w:szCs w:val="24"/>
        </w:rPr>
        <w:t xml:space="preserve">doručný list pro </w:t>
      </w:r>
      <w:r w:rsidRPr="00B30CF0">
        <w:rPr>
          <w:color w:val="000000"/>
          <w:szCs w:val="24"/>
        </w:rPr>
        <w:t>doručení v cizině zvláštní formou (</w:t>
      </w:r>
      <w:r w:rsidRPr="00B30CF0">
        <w:rPr>
          <w:color w:val="000000"/>
          <w:szCs w:val="24"/>
          <w:u w:val="single"/>
        </w:rPr>
        <w:t>vzor 12</w:t>
      </w:r>
      <w:r w:rsidRPr="00B30CF0">
        <w:rPr>
          <w:color w:val="000000"/>
          <w:szCs w:val="24"/>
        </w:rPr>
        <w:t>)</w:t>
      </w:r>
      <w:r w:rsidRPr="00B30CF0">
        <w:rPr>
          <w:szCs w:val="24"/>
        </w:rPr>
        <w:t xml:space="preserve">, v ostatních případech se připojí </w:t>
      </w:r>
      <w:r w:rsidRPr="00B30CF0">
        <w:rPr>
          <w:color w:val="000000"/>
          <w:szCs w:val="24"/>
        </w:rPr>
        <w:t>doručný list pro doručení v cizině (</w:t>
      </w:r>
      <w:r w:rsidRPr="00B30CF0">
        <w:rPr>
          <w:color w:val="000000"/>
          <w:szCs w:val="24"/>
          <w:u w:val="single"/>
        </w:rPr>
        <w:t>vzor 11</w:t>
      </w:r>
      <w:r w:rsidRPr="00B30CF0">
        <w:rPr>
          <w:color w:val="000000"/>
          <w:szCs w:val="24"/>
        </w:rPr>
        <w:t>).</w:t>
      </w:r>
      <w:r w:rsidRPr="00B30CF0">
        <w:rPr>
          <w:szCs w:val="24"/>
        </w:rPr>
        <w:t xml:space="preserve"> Tento tiskopis se nepřipojuje,</w:t>
      </w:r>
      <w:r w:rsidRPr="007B186D">
        <w:rPr>
          <w:szCs w:val="24"/>
        </w:rPr>
        <w:t xml:space="preserve"> je-li dožádání justičního orgánu o doručení písemnosti v cizině vyhotoveno na dvojjazyčném nebo vícejazyčném tiskop</w:t>
      </w:r>
      <w:r w:rsidR="00635B03">
        <w:rPr>
          <w:szCs w:val="24"/>
        </w:rPr>
        <w:t>isu (např. při doručování podle Ú</w:t>
      </w:r>
      <w:r w:rsidRPr="007B186D">
        <w:rPr>
          <w:szCs w:val="24"/>
        </w:rPr>
        <w:t>mluvy</w:t>
      </w:r>
      <w:r w:rsidR="00D222F4">
        <w:rPr>
          <w:szCs w:val="24"/>
        </w:rPr>
        <w:br/>
      </w:r>
      <w:r w:rsidRPr="007B186D">
        <w:rPr>
          <w:szCs w:val="24"/>
        </w:rPr>
        <w:t xml:space="preserve">o doručování </w:t>
      </w:r>
      <w:r w:rsidRPr="007B186D">
        <w:rPr>
          <w:color w:val="000000"/>
          <w:szCs w:val="24"/>
        </w:rPr>
        <w:t>(</w:t>
      </w:r>
      <w:r w:rsidRPr="007B186D">
        <w:rPr>
          <w:color w:val="000000"/>
          <w:szCs w:val="24"/>
          <w:u w:val="single"/>
        </w:rPr>
        <w:t>vzor 3</w:t>
      </w:r>
      <w:r w:rsidRPr="007B186D">
        <w:rPr>
          <w:color w:val="000000"/>
          <w:szCs w:val="24"/>
        </w:rPr>
        <w:t xml:space="preserve">) </w:t>
      </w:r>
      <w:r w:rsidRPr="007B186D">
        <w:rPr>
          <w:szCs w:val="24"/>
        </w:rPr>
        <w:t xml:space="preserve">či při doručování do Ruské federace či do Běloruské republiky </w:t>
      </w:r>
      <w:r w:rsidRPr="007B186D">
        <w:rPr>
          <w:color w:val="000000"/>
          <w:szCs w:val="24"/>
        </w:rPr>
        <w:t>(</w:t>
      </w:r>
      <w:r w:rsidRPr="007B186D">
        <w:rPr>
          <w:color w:val="000000"/>
          <w:szCs w:val="24"/>
          <w:u w:val="single"/>
        </w:rPr>
        <w:t>vzor 13</w:t>
      </w:r>
      <w:r w:rsidRPr="007B186D">
        <w:rPr>
          <w:color w:val="000000"/>
          <w:szCs w:val="24"/>
        </w:rPr>
        <w:t>)</w:t>
      </w:r>
      <w:r w:rsidRPr="007B186D">
        <w:rPr>
          <w:szCs w:val="24"/>
        </w:rPr>
        <w:t>,</w:t>
      </w:r>
    </w:p>
    <w:p w:rsidR="003443B4" w:rsidRDefault="003443B4" w:rsidP="00B30CF0">
      <w:pPr>
        <w:pStyle w:val="Zkladntext"/>
        <w:numPr>
          <w:ilvl w:val="0"/>
          <w:numId w:val="1"/>
        </w:numPr>
        <w:tabs>
          <w:tab w:val="clear" w:pos="360"/>
        </w:tabs>
        <w:ind w:left="1080"/>
        <w:rPr>
          <w:szCs w:val="24"/>
        </w:rPr>
      </w:pPr>
      <w:r w:rsidRPr="007B186D">
        <w:rPr>
          <w:szCs w:val="24"/>
        </w:rPr>
        <w:t>žádost o zaslání dokladu potvrzujícího doručení.</w:t>
      </w:r>
    </w:p>
    <w:p w:rsidR="00162CEC" w:rsidRPr="007B186D" w:rsidRDefault="00162CEC" w:rsidP="00162CEC">
      <w:pPr>
        <w:pStyle w:val="Zkladntext"/>
        <w:ind w:left="1080"/>
        <w:rPr>
          <w:szCs w:val="24"/>
        </w:rPr>
      </w:pPr>
    </w:p>
    <w:p w:rsidR="003443B4" w:rsidRPr="007B186D" w:rsidRDefault="003443B4" w:rsidP="008408AD">
      <w:pPr>
        <w:pStyle w:val="Zkladntext"/>
        <w:numPr>
          <w:ilvl w:val="0"/>
          <w:numId w:val="8"/>
        </w:numPr>
        <w:tabs>
          <w:tab w:val="clear" w:pos="720"/>
          <w:tab w:val="num" w:pos="0"/>
        </w:tabs>
        <w:ind w:left="0" w:firstLine="426"/>
        <w:rPr>
          <w:szCs w:val="24"/>
        </w:rPr>
      </w:pPr>
      <w:r w:rsidRPr="007B186D">
        <w:rPr>
          <w:szCs w:val="24"/>
        </w:rPr>
        <w:t xml:space="preserve"> Písemnosti, o jejichž doručení se žádá, se připojí ve dvou vyhotoveních, nestanoví-li mezinárodní smlouva jiný počet potřebných vyhotovení.</w:t>
      </w:r>
    </w:p>
    <w:p w:rsidR="003443B4" w:rsidRDefault="003443B4" w:rsidP="003443B4">
      <w:pPr>
        <w:pStyle w:val="Zkladntext"/>
        <w:jc w:val="center"/>
        <w:rPr>
          <w:szCs w:val="24"/>
        </w:rPr>
      </w:pPr>
    </w:p>
    <w:p w:rsidR="00CF62C9" w:rsidRPr="007B186D" w:rsidRDefault="00CF62C9" w:rsidP="003443B4">
      <w:pPr>
        <w:pStyle w:val="Zkladntext"/>
        <w:jc w:val="center"/>
        <w:rPr>
          <w:szCs w:val="24"/>
        </w:rPr>
      </w:pPr>
    </w:p>
    <w:p w:rsidR="003443B4" w:rsidRPr="007B186D" w:rsidRDefault="003443B4" w:rsidP="003443B4">
      <w:pPr>
        <w:pStyle w:val="Zkladntext"/>
        <w:jc w:val="center"/>
        <w:rPr>
          <w:szCs w:val="24"/>
        </w:rPr>
      </w:pPr>
      <w:r w:rsidRPr="007B186D">
        <w:rPr>
          <w:szCs w:val="24"/>
        </w:rPr>
        <w:t>§ 2</w:t>
      </w:r>
      <w:r w:rsidR="0039087B">
        <w:rPr>
          <w:szCs w:val="24"/>
        </w:rPr>
        <w:t>3</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Jazyk dožádání a doručovaných písemností</w:t>
      </w:r>
    </w:p>
    <w:p w:rsidR="003443B4" w:rsidRPr="007B186D" w:rsidRDefault="003443B4" w:rsidP="003443B4">
      <w:pPr>
        <w:pStyle w:val="Zkladntext"/>
        <w:jc w:val="center"/>
        <w:rPr>
          <w:b/>
          <w:szCs w:val="24"/>
        </w:rPr>
      </w:pPr>
    </w:p>
    <w:p w:rsidR="003443B4" w:rsidRDefault="003443B4" w:rsidP="008408AD">
      <w:pPr>
        <w:pStyle w:val="Zkladntext"/>
        <w:numPr>
          <w:ilvl w:val="0"/>
          <w:numId w:val="26"/>
        </w:numPr>
        <w:ind w:left="0" w:firstLine="360"/>
        <w:rPr>
          <w:szCs w:val="24"/>
        </w:rPr>
      </w:pPr>
      <w:r w:rsidRPr="007B186D">
        <w:rPr>
          <w:szCs w:val="24"/>
        </w:rPr>
        <w:t>Dožádání se vyhotovuje v úředním jazyce dožádaného státu (nebo v českém jazyce</w:t>
      </w:r>
      <w:r w:rsidR="00D222F4">
        <w:rPr>
          <w:szCs w:val="24"/>
        </w:rPr>
        <w:br/>
      </w:r>
      <w:r w:rsidRPr="007B186D">
        <w:rPr>
          <w:szCs w:val="24"/>
        </w:rPr>
        <w:t xml:space="preserve">s připojeným překladem do úředního jazyka dožádaného státu), jinak v jazyce stanoveném v mezinárodní smlouvě. </w:t>
      </w:r>
    </w:p>
    <w:p w:rsidR="00CF62C9" w:rsidRPr="007B186D" w:rsidRDefault="00CF62C9" w:rsidP="00CF62C9">
      <w:pPr>
        <w:pStyle w:val="Zkladntext"/>
        <w:ind w:left="360"/>
        <w:rPr>
          <w:szCs w:val="24"/>
        </w:rPr>
      </w:pPr>
    </w:p>
    <w:p w:rsidR="003443B4" w:rsidRDefault="003443B4" w:rsidP="00B32CCB">
      <w:pPr>
        <w:pStyle w:val="Zkladntext"/>
        <w:ind w:firstLine="708"/>
        <w:rPr>
          <w:szCs w:val="24"/>
        </w:rPr>
      </w:pPr>
      <w:r w:rsidRPr="007B186D">
        <w:rPr>
          <w:szCs w:val="24"/>
        </w:rPr>
        <w:t xml:space="preserve">Dožádání do Švýcarské konfederace se vyhotovuje v úředním jazyce (resp. překládá </w:t>
      </w:r>
      <w:r w:rsidR="00D222F4">
        <w:rPr>
          <w:szCs w:val="24"/>
        </w:rPr>
        <w:t>se d</w:t>
      </w:r>
      <w:r w:rsidRPr="007B186D">
        <w:rPr>
          <w:szCs w:val="24"/>
        </w:rPr>
        <w:t xml:space="preserve">o úředního jazyka) </w:t>
      </w:r>
      <w:r w:rsidRPr="007B186D">
        <w:rPr>
          <w:color w:val="000000"/>
          <w:szCs w:val="24"/>
        </w:rPr>
        <w:t>podle toho, o který kanton jde</w:t>
      </w:r>
      <w:r w:rsidR="00FC11E2">
        <w:rPr>
          <w:szCs w:val="24"/>
        </w:rPr>
        <w:t>.</w:t>
      </w:r>
      <w:r w:rsidR="00FC11E2">
        <w:rPr>
          <w:rStyle w:val="Znakapoznpodarou"/>
          <w:szCs w:val="24"/>
        </w:rPr>
        <w:footnoteReference w:id="32"/>
      </w:r>
    </w:p>
    <w:p w:rsidR="00CF62C9" w:rsidRDefault="00CF62C9" w:rsidP="00B32CCB">
      <w:pPr>
        <w:pStyle w:val="Zkladntext"/>
        <w:ind w:firstLine="708"/>
        <w:rPr>
          <w:szCs w:val="24"/>
        </w:rPr>
      </w:pPr>
    </w:p>
    <w:p w:rsidR="00BF3710" w:rsidRDefault="00BF3710" w:rsidP="00B32CCB">
      <w:pPr>
        <w:pStyle w:val="Zkladntext"/>
        <w:ind w:firstLine="708"/>
      </w:pPr>
      <w:r>
        <w:lastRenderedPageBreak/>
        <w:t xml:space="preserve">Doručované písemnosti je možné vyhotovit nebo opatřit překladem do </w:t>
      </w:r>
      <w:r w:rsidR="00D90E70">
        <w:t xml:space="preserve">úředního jazyka dožádaného státu nebo </w:t>
      </w:r>
      <w:r>
        <w:t>jazyka, kterému adresát rozumí.</w:t>
      </w:r>
    </w:p>
    <w:p w:rsidR="00162CEC" w:rsidRPr="007B186D" w:rsidRDefault="00162CEC" w:rsidP="00B32CCB">
      <w:pPr>
        <w:pStyle w:val="Zkladntext"/>
        <w:ind w:firstLine="708"/>
        <w:rPr>
          <w:szCs w:val="24"/>
        </w:rPr>
      </w:pPr>
    </w:p>
    <w:p w:rsidR="003443B4" w:rsidRDefault="003443B4" w:rsidP="008408AD">
      <w:pPr>
        <w:pStyle w:val="Zkladntext"/>
        <w:numPr>
          <w:ilvl w:val="0"/>
          <w:numId w:val="26"/>
        </w:numPr>
        <w:ind w:left="0" w:firstLine="360"/>
        <w:rPr>
          <w:szCs w:val="24"/>
        </w:rPr>
      </w:pPr>
      <w:r w:rsidRPr="007B186D">
        <w:rPr>
          <w:szCs w:val="24"/>
        </w:rPr>
        <w:t>Překlad není nutný, doručuje-li se prostřednictvím zastupitelského úřadu ČR v zahraničí osobě, o níž se předpokládá, že je státním občanem ČR.</w:t>
      </w:r>
    </w:p>
    <w:p w:rsidR="00162CEC" w:rsidRPr="007B186D" w:rsidRDefault="00162CEC" w:rsidP="00162CEC">
      <w:pPr>
        <w:pStyle w:val="Zkladntext"/>
        <w:ind w:left="360"/>
        <w:rPr>
          <w:szCs w:val="24"/>
        </w:rPr>
      </w:pPr>
    </w:p>
    <w:p w:rsidR="003443B4" w:rsidRDefault="003443B4" w:rsidP="008408AD">
      <w:pPr>
        <w:pStyle w:val="Zkladntext"/>
        <w:numPr>
          <w:ilvl w:val="0"/>
          <w:numId w:val="26"/>
        </w:numPr>
        <w:ind w:left="0" w:firstLine="360"/>
        <w:rPr>
          <w:szCs w:val="24"/>
        </w:rPr>
      </w:pPr>
      <w:r w:rsidRPr="007B186D">
        <w:rPr>
          <w:szCs w:val="24"/>
        </w:rPr>
        <w:t>Není-li dostupný tlumočník do určitého jazyka, vyžádá si justiční orgán stanovisko ministerstva.</w:t>
      </w:r>
    </w:p>
    <w:p w:rsidR="00E63083" w:rsidRPr="007B186D" w:rsidRDefault="00E63083" w:rsidP="00E63083">
      <w:pPr>
        <w:pStyle w:val="Zkladntext"/>
        <w:ind w:left="360"/>
        <w:rPr>
          <w:szCs w:val="24"/>
        </w:rPr>
      </w:pPr>
    </w:p>
    <w:p w:rsidR="00900B3D" w:rsidRDefault="00900B3D" w:rsidP="003443B4">
      <w:pPr>
        <w:pStyle w:val="Zkladntext"/>
        <w:jc w:val="center"/>
        <w:rPr>
          <w:szCs w:val="24"/>
        </w:rPr>
      </w:pPr>
    </w:p>
    <w:p w:rsidR="003443B4" w:rsidRPr="007B186D" w:rsidRDefault="003443B4" w:rsidP="003443B4">
      <w:pPr>
        <w:pStyle w:val="Zkladntext"/>
        <w:jc w:val="center"/>
        <w:rPr>
          <w:szCs w:val="24"/>
        </w:rPr>
      </w:pPr>
      <w:r w:rsidRPr="007B186D">
        <w:rPr>
          <w:szCs w:val="24"/>
        </w:rPr>
        <w:t>§ 2</w:t>
      </w:r>
      <w:r w:rsidR="0039087B">
        <w:rPr>
          <w:szCs w:val="24"/>
        </w:rPr>
        <w:t>4</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Urgence vyřízení</w:t>
      </w:r>
    </w:p>
    <w:p w:rsidR="003443B4" w:rsidRPr="007B186D" w:rsidRDefault="003443B4" w:rsidP="003443B4">
      <w:pPr>
        <w:pStyle w:val="Zkladntext"/>
        <w:jc w:val="center"/>
        <w:rPr>
          <w:b/>
          <w:szCs w:val="24"/>
        </w:rPr>
      </w:pPr>
    </w:p>
    <w:p w:rsidR="003443B4" w:rsidRDefault="003443B4" w:rsidP="008408AD">
      <w:pPr>
        <w:pStyle w:val="Zkladntext"/>
        <w:numPr>
          <w:ilvl w:val="0"/>
          <w:numId w:val="27"/>
        </w:numPr>
        <w:tabs>
          <w:tab w:val="clear" w:pos="1146"/>
          <w:tab w:val="num" w:pos="720"/>
        </w:tabs>
        <w:ind w:left="0" w:firstLine="360"/>
        <w:rPr>
          <w:szCs w:val="24"/>
        </w:rPr>
      </w:pPr>
      <w:r w:rsidRPr="007B186D">
        <w:rPr>
          <w:szCs w:val="24"/>
        </w:rPr>
        <w:t>Vyřízení dožádání o doručení v cizině zaslané prostřednictvím ministerstva urguje v přiměřených lhůtách samo ministerstvo.</w:t>
      </w:r>
    </w:p>
    <w:p w:rsidR="00162CEC" w:rsidRPr="007B186D" w:rsidRDefault="00162CEC" w:rsidP="00162CEC">
      <w:pPr>
        <w:pStyle w:val="Zkladntext"/>
        <w:tabs>
          <w:tab w:val="num" w:pos="720"/>
        </w:tabs>
        <w:ind w:left="360"/>
        <w:rPr>
          <w:szCs w:val="24"/>
        </w:rPr>
      </w:pPr>
    </w:p>
    <w:p w:rsidR="003443B4" w:rsidRDefault="003443B4" w:rsidP="008408AD">
      <w:pPr>
        <w:pStyle w:val="Zkladntext"/>
        <w:numPr>
          <w:ilvl w:val="0"/>
          <w:numId w:val="27"/>
        </w:numPr>
        <w:tabs>
          <w:tab w:val="clear" w:pos="1146"/>
          <w:tab w:val="num" w:pos="720"/>
        </w:tabs>
        <w:ind w:left="0" w:firstLine="360"/>
        <w:rPr>
          <w:szCs w:val="24"/>
        </w:rPr>
      </w:pPr>
      <w:r w:rsidRPr="007B186D">
        <w:rPr>
          <w:szCs w:val="24"/>
        </w:rPr>
        <w:t xml:space="preserve">Při zasílání dožádání prostřednictvím zastupitelských úřadů ČR v zahraničí </w:t>
      </w:r>
      <w:r w:rsidR="00D222F4" w:rsidRPr="007B186D">
        <w:rPr>
          <w:szCs w:val="24"/>
        </w:rPr>
        <w:t xml:space="preserve">ohlašuje </w:t>
      </w:r>
      <w:r w:rsidRPr="007B186D">
        <w:rPr>
          <w:szCs w:val="24"/>
        </w:rPr>
        <w:t>průtahy nebo jiné obtíže při vyřizování dožádání dožadující justiční orgán ČR taktéž ministerstvu. Nelze se obracet přímo na Ministerstvo zahraničních věcí.</w:t>
      </w:r>
    </w:p>
    <w:p w:rsidR="00162CEC" w:rsidRPr="007B186D" w:rsidRDefault="00162CEC" w:rsidP="00162CEC">
      <w:pPr>
        <w:pStyle w:val="Zkladntext"/>
        <w:tabs>
          <w:tab w:val="num" w:pos="720"/>
        </w:tabs>
        <w:rPr>
          <w:szCs w:val="24"/>
        </w:rPr>
      </w:pPr>
    </w:p>
    <w:p w:rsidR="003443B4" w:rsidRPr="007B186D" w:rsidRDefault="003443B4" w:rsidP="008408AD">
      <w:pPr>
        <w:pStyle w:val="Zkladntext"/>
        <w:numPr>
          <w:ilvl w:val="0"/>
          <w:numId w:val="27"/>
        </w:numPr>
        <w:tabs>
          <w:tab w:val="clear" w:pos="1146"/>
          <w:tab w:val="num" w:pos="720"/>
        </w:tabs>
        <w:ind w:left="0" w:firstLine="360"/>
        <w:rPr>
          <w:szCs w:val="24"/>
        </w:rPr>
      </w:pPr>
      <w:r w:rsidRPr="007B186D">
        <w:rPr>
          <w:szCs w:val="24"/>
        </w:rPr>
        <w:t>Dojde-li po urgenci dožadujícímu justičnímu orgánu ČR doklad o vyřízení jeho dožádání, je třeba, aby o tom bezodkladně informoval ministerstvo.</w:t>
      </w:r>
    </w:p>
    <w:p w:rsidR="003443B4" w:rsidRDefault="003443B4" w:rsidP="003443B4">
      <w:pPr>
        <w:pStyle w:val="Zkladntext"/>
        <w:ind w:firstLine="426"/>
        <w:rPr>
          <w:szCs w:val="24"/>
        </w:rPr>
      </w:pPr>
    </w:p>
    <w:p w:rsidR="00BB43EC" w:rsidRPr="007B186D" w:rsidRDefault="00BB43EC" w:rsidP="003443B4">
      <w:pPr>
        <w:pStyle w:val="Zkladntext"/>
        <w:ind w:firstLine="426"/>
        <w:rPr>
          <w:szCs w:val="24"/>
        </w:rPr>
      </w:pPr>
    </w:p>
    <w:p w:rsidR="003443B4" w:rsidRPr="007B186D" w:rsidRDefault="003443B4" w:rsidP="003443B4">
      <w:pPr>
        <w:pStyle w:val="Zkladntext"/>
        <w:jc w:val="center"/>
        <w:rPr>
          <w:szCs w:val="24"/>
        </w:rPr>
      </w:pPr>
      <w:r w:rsidRPr="007B186D">
        <w:rPr>
          <w:szCs w:val="24"/>
        </w:rPr>
        <w:t>§ 2</w:t>
      </w:r>
      <w:r w:rsidR="0039087B">
        <w:rPr>
          <w:szCs w:val="24"/>
        </w:rPr>
        <w:t>5</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Postup podle Úmluvy o doručování</w:t>
      </w:r>
    </w:p>
    <w:p w:rsidR="003443B4" w:rsidRPr="007B186D" w:rsidRDefault="003443B4" w:rsidP="003443B4">
      <w:pPr>
        <w:pStyle w:val="Zkladntext"/>
        <w:jc w:val="center"/>
        <w:rPr>
          <w:b/>
          <w:szCs w:val="24"/>
        </w:rPr>
      </w:pPr>
    </w:p>
    <w:p w:rsidR="003443B4" w:rsidRDefault="003443B4" w:rsidP="008408AD">
      <w:pPr>
        <w:pStyle w:val="Zkladntext"/>
        <w:numPr>
          <w:ilvl w:val="0"/>
          <w:numId w:val="9"/>
        </w:numPr>
        <w:tabs>
          <w:tab w:val="clear" w:pos="720"/>
          <w:tab w:val="num" w:pos="0"/>
        </w:tabs>
        <w:ind w:left="0" w:firstLine="426"/>
        <w:rPr>
          <w:szCs w:val="24"/>
        </w:rPr>
      </w:pPr>
      <w:r w:rsidRPr="007B186D">
        <w:rPr>
          <w:szCs w:val="24"/>
        </w:rPr>
        <w:t xml:space="preserve"> Postup při do</w:t>
      </w:r>
      <w:r w:rsidR="00A25F73">
        <w:rPr>
          <w:szCs w:val="24"/>
        </w:rPr>
        <w:t xml:space="preserve">ručování písemností podle čl. 2 až </w:t>
      </w:r>
      <w:r w:rsidRPr="007B186D">
        <w:rPr>
          <w:szCs w:val="24"/>
        </w:rPr>
        <w:t xml:space="preserve">7 Úmluvy o doručování </w:t>
      </w:r>
      <w:r w:rsidRPr="007B186D">
        <w:rPr>
          <w:color w:val="000000"/>
          <w:szCs w:val="24"/>
        </w:rPr>
        <w:t>ve smluvních státech Úmluvy</w:t>
      </w:r>
      <w:r w:rsidR="00635B03">
        <w:rPr>
          <w:color w:val="000000"/>
          <w:szCs w:val="24"/>
        </w:rPr>
        <w:t xml:space="preserve"> o doručování</w:t>
      </w:r>
      <w:r w:rsidR="00A91AF2">
        <w:rPr>
          <w:color w:val="000000"/>
          <w:szCs w:val="24"/>
        </w:rPr>
        <w:t>,</w:t>
      </w:r>
      <w:r w:rsidR="00EF4B48" w:rsidRPr="00A91AF2">
        <w:rPr>
          <w:rStyle w:val="Znakapoznpodarou"/>
          <w:color w:val="000000"/>
          <w:szCs w:val="24"/>
        </w:rPr>
        <w:footnoteReference w:id="33"/>
      </w:r>
      <w:r w:rsidRPr="007B186D">
        <w:rPr>
          <w:szCs w:val="24"/>
        </w:rPr>
        <w:t xml:space="preserve"> se použije, je-li známa adresa příjemce písemností.</w:t>
      </w:r>
    </w:p>
    <w:p w:rsidR="00162CEC" w:rsidRPr="007B186D" w:rsidRDefault="00162CEC" w:rsidP="00162CEC">
      <w:pPr>
        <w:pStyle w:val="Zkladntext"/>
        <w:ind w:left="426"/>
        <w:rPr>
          <w:szCs w:val="24"/>
        </w:rPr>
      </w:pPr>
    </w:p>
    <w:p w:rsidR="003443B4" w:rsidRDefault="003443B4" w:rsidP="008408AD">
      <w:pPr>
        <w:pStyle w:val="Zkladntext"/>
        <w:numPr>
          <w:ilvl w:val="0"/>
          <w:numId w:val="9"/>
        </w:numPr>
        <w:tabs>
          <w:tab w:val="clear" w:pos="720"/>
          <w:tab w:val="num" w:pos="0"/>
        </w:tabs>
        <w:ind w:left="0" w:firstLine="426"/>
        <w:rPr>
          <w:szCs w:val="24"/>
        </w:rPr>
      </w:pPr>
      <w:r w:rsidRPr="007B186D">
        <w:rPr>
          <w:szCs w:val="24"/>
        </w:rPr>
        <w:t xml:space="preserve"> Dožadující justiční orgán ČR vyplní dvojmo trojjazyčné tiskopisy:</w:t>
      </w:r>
    </w:p>
    <w:p w:rsidR="00BB43EC" w:rsidRPr="007B186D" w:rsidRDefault="00BB43EC" w:rsidP="00BB43EC">
      <w:pPr>
        <w:pStyle w:val="Zkladntext"/>
        <w:rPr>
          <w:szCs w:val="24"/>
        </w:rPr>
      </w:pPr>
    </w:p>
    <w:p w:rsidR="003443B4" w:rsidRPr="00BB43EC" w:rsidRDefault="003443B4" w:rsidP="00AE7739">
      <w:pPr>
        <w:pStyle w:val="Zkladntext"/>
        <w:numPr>
          <w:ilvl w:val="0"/>
          <w:numId w:val="38"/>
        </w:numPr>
        <w:rPr>
          <w:szCs w:val="24"/>
        </w:rPr>
      </w:pPr>
      <w:r w:rsidRPr="00BB43EC">
        <w:rPr>
          <w:szCs w:val="24"/>
        </w:rPr>
        <w:t>„žádost o doručení soudní nebo mimosoudní písemnosti v cizině“ (vzor 3</w:t>
      </w:r>
      <w:r w:rsidR="00E91582" w:rsidRPr="00BB43EC">
        <w:rPr>
          <w:szCs w:val="24"/>
        </w:rPr>
        <w:t>), který</w:t>
      </w:r>
      <w:r w:rsidR="00AE7739">
        <w:rPr>
          <w:szCs w:val="24"/>
        </w:rPr>
        <w:t xml:space="preserve"> </w:t>
      </w:r>
      <w:r w:rsidRPr="00BB43EC">
        <w:rPr>
          <w:szCs w:val="24"/>
        </w:rPr>
        <w:t>opatří otiskem kulatého úředního razítka a podpisem soudce, a</w:t>
      </w:r>
    </w:p>
    <w:p w:rsidR="003443B4" w:rsidRPr="00BB43EC" w:rsidRDefault="003443B4" w:rsidP="00AE7739">
      <w:pPr>
        <w:pStyle w:val="Zkladntext"/>
        <w:numPr>
          <w:ilvl w:val="0"/>
          <w:numId w:val="38"/>
        </w:numPr>
        <w:rPr>
          <w:szCs w:val="24"/>
        </w:rPr>
      </w:pPr>
      <w:r w:rsidRPr="00BB43EC">
        <w:rPr>
          <w:szCs w:val="24"/>
        </w:rPr>
        <w:t>„základní údaje o písemnosti“ (vzor 3).</w:t>
      </w:r>
    </w:p>
    <w:p w:rsidR="003443B4" w:rsidRPr="00BB43EC" w:rsidRDefault="003443B4" w:rsidP="00AE7739">
      <w:pPr>
        <w:pStyle w:val="Zkladntext"/>
        <w:numPr>
          <w:ilvl w:val="0"/>
          <w:numId w:val="38"/>
        </w:numPr>
        <w:rPr>
          <w:szCs w:val="24"/>
        </w:rPr>
      </w:pPr>
      <w:r w:rsidRPr="00BB43EC">
        <w:rPr>
          <w:szCs w:val="24"/>
        </w:rPr>
        <w:t>Tiskopis „osvědčení“ (vzor 3), který je rubem tiskopisu „žádost o doručení“ ponechá nevyplněný, vyplňuje jej orgán dožádaného státu.</w:t>
      </w:r>
    </w:p>
    <w:p w:rsidR="00162CEC" w:rsidRPr="007B186D" w:rsidRDefault="00162CEC" w:rsidP="00AE7739">
      <w:pPr>
        <w:pStyle w:val="Zkladntext"/>
        <w:ind w:left="720"/>
        <w:rPr>
          <w:szCs w:val="24"/>
        </w:rPr>
      </w:pPr>
    </w:p>
    <w:p w:rsidR="00543215" w:rsidRDefault="00543215" w:rsidP="00BB43EC">
      <w:pPr>
        <w:pStyle w:val="Zkladntext"/>
        <w:ind w:firstLine="360"/>
        <w:rPr>
          <w:szCs w:val="24"/>
        </w:rPr>
      </w:pPr>
      <w:r>
        <w:rPr>
          <w:szCs w:val="24"/>
        </w:rPr>
        <w:t xml:space="preserve">(3) </w:t>
      </w:r>
      <w:r w:rsidR="003443B4" w:rsidRPr="007B186D">
        <w:rPr>
          <w:szCs w:val="24"/>
        </w:rPr>
        <w:t>Tiskopisy se vyplňují v úředním jazyce dožádanéh</w:t>
      </w:r>
      <w:r>
        <w:rPr>
          <w:szCs w:val="24"/>
        </w:rPr>
        <w:t>o státu</w:t>
      </w:r>
      <w:r w:rsidR="006B55D3">
        <w:rPr>
          <w:szCs w:val="24"/>
        </w:rPr>
        <w:t>,</w:t>
      </w:r>
      <w:r>
        <w:rPr>
          <w:szCs w:val="24"/>
        </w:rPr>
        <w:t xml:space="preserve"> nebo ve francouzském či </w:t>
      </w:r>
      <w:r w:rsidR="003443B4" w:rsidRPr="007B186D">
        <w:rPr>
          <w:szCs w:val="24"/>
        </w:rPr>
        <w:t>anglickém jazyce. Ověření překladu ani jiné formality nejsou potřebné.</w:t>
      </w:r>
    </w:p>
    <w:p w:rsidR="00162CEC" w:rsidRDefault="00162CEC" w:rsidP="00543215">
      <w:pPr>
        <w:pStyle w:val="Zkladntext"/>
        <w:ind w:firstLine="360"/>
        <w:rPr>
          <w:szCs w:val="24"/>
        </w:rPr>
      </w:pPr>
    </w:p>
    <w:p w:rsidR="00543215" w:rsidRDefault="00B2098D" w:rsidP="00B2098D">
      <w:pPr>
        <w:pStyle w:val="Zkladntext"/>
        <w:ind w:firstLine="360"/>
        <w:rPr>
          <w:szCs w:val="24"/>
        </w:rPr>
      </w:pPr>
      <w:r>
        <w:rPr>
          <w:szCs w:val="24"/>
        </w:rPr>
        <w:t xml:space="preserve">(4) </w:t>
      </w:r>
      <w:r w:rsidR="003443B4" w:rsidRPr="00543215">
        <w:rPr>
          <w:szCs w:val="24"/>
        </w:rPr>
        <w:t xml:space="preserve">Doručovanou písemnost vyhotoví dožadující justiční orgán dvojmo. </w:t>
      </w:r>
      <w:r w:rsidR="00BD7C87" w:rsidRPr="00543215">
        <w:rPr>
          <w:szCs w:val="24"/>
        </w:rPr>
        <w:t xml:space="preserve">V případě, že má být písemnost doručena </w:t>
      </w:r>
      <w:r w:rsidR="009B4A20" w:rsidRPr="00543215">
        <w:rPr>
          <w:szCs w:val="24"/>
        </w:rPr>
        <w:t>podle čl. 5 odst. 1 Úmluvy</w:t>
      </w:r>
      <w:r w:rsidR="00635B03">
        <w:rPr>
          <w:szCs w:val="24"/>
        </w:rPr>
        <w:t xml:space="preserve"> o doručování</w:t>
      </w:r>
      <w:r w:rsidR="009B4A20" w:rsidRPr="00543215">
        <w:rPr>
          <w:color w:val="000000"/>
          <w:szCs w:val="24"/>
        </w:rPr>
        <w:t xml:space="preserve">, </w:t>
      </w:r>
      <w:r w:rsidR="009B4A20" w:rsidRPr="00684B60">
        <w:rPr>
          <w:szCs w:val="24"/>
        </w:rPr>
        <w:t>p</w:t>
      </w:r>
      <w:r w:rsidR="003443B4" w:rsidRPr="00684B60">
        <w:rPr>
          <w:szCs w:val="24"/>
        </w:rPr>
        <w:t xml:space="preserve">řipojí k ní překlad do úředního jazyka dožádaného státu, případně do jiného jazyka, jestliže tento požadavek </w:t>
      </w:r>
      <w:r w:rsidR="003443B4" w:rsidRPr="00684B60">
        <w:rPr>
          <w:szCs w:val="24"/>
        </w:rPr>
        <w:lastRenderedPageBreak/>
        <w:t>příslušný stá</w:t>
      </w:r>
      <w:r w:rsidR="007F2E35">
        <w:rPr>
          <w:szCs w:val="24"/>
        </w:rPr>
        <w:t>t notifikova</w:t>
      </w:r>
      <w:r w:rsidR="007F2E35" w:rsidRPr="00AE541E">
        <w:rPr>
          <w:szCs w:val="24"/>
        </w:rPr>
        <w:t>l</w:t>
      </w:r>
      <w:r w:rsidR="00684B60" w:rsidRPr="00AE541E">
        <w:rPr>
          <w:szCs w:val="24"/>
        </w:rPr>
        <w:t>.</w:t>
      </w:r>
      <w:r w:rsidR="00A91AF2" w:rsidRPr="00AE541E">
        <w:rPr>
          <w:rStyle w:val="Znakapoznpodarou"/>
          <w:szCs w:val="24"/>
        </w:rPr>
        <w:footnoteReference w:id="34"/>
      </w:r>
      <w:r w:rsidR="00684B60">
        <w:rPr>
          <w:szCs w:val="24"/>
        </w:rPr>
        <w:t xml:space="preserve"> </w:t>
      </w:r>
      <w:r w:rsidR="003443B4" w:rsidRPr="00684B60">
        <w:rPr>
          <w:szCs w:val="24"/>
        </w:rPr>
        <w:t xml:space="preserve">Doporučuje se pořídit si do </w:t>
      </w:r>
      <w:r w:rsidR="003443B4" w:rsidRPr="00543215">
        <w:rPr>
          <w:szCs w:val="24"/>
        </w:rPr>
        <w:t xml:space="preserve">spisu jedno </w:t>
      </w:r>
      <w:r w:rsidR="00C12645" w:rsidRPr="00986D84">
        <w:rPr>
          <w:szCs w:val="24"/>
        </w:rPr>
        <w:t>vyhotovení</w:t>
      </w:r>
      <w:r w:rsidR="00C12645">
        <w:rPr>
          <w:szCs w:val="24"/>
        </w:rPr>
        <w:t xml:space="preserve"> </w:t>
      </w:r>
      <w:r w:rsidR="003443B4" w:rsidRPr="00543215">
        <w:rPr>
          <w:szCs w:val="24"/>
        </w:rPr>
        <w:t>vyplněných tiskopisů a zasílaných písemností navíc pro účely případné urgence.</w:t>
      </w:r>
    </w:p>
    <w:p w:rsidR="00B2098D" w:rsidRDefault="00B2098D" w:rsidP="00B2098D">
      <w:pPr>
        <w:pStyle w:val="Zkladntext"/>
        <w:ind w:firstLine="360"/>
        <w:rPr>
          <w:szCs w:val="24"/>
        </w:rPr>
      </w:pPr>
    </w:p>
    <w:p w:rsidR="003443B4" w:rsidRDefault="00543215" w:rsidP="00543215">
      <w:pPr>
        <w:pStyle w:val="Zkladntext"/>
        <w:ind w:firstLine="360"/>
        <w:rPr>
          <w:color w:val="000000"/>
          <w:szCs w:val="24"/>
        </w:rPr>
      </w:pPr>
      <w:r>
        <w:rPr>
          <w:szCs w:val="24"/>
        </w:rPr>
        <w:t xml:space="preserve">(5) </w:t>
      </w:r>
      <w:r w:rsidR="003443B4" w:rsidRPr="00543215">
        <w:rPr>
          <w:szCs w:val="24"/>
        </w:rPr>
        <w:t xml:space="preserve">Dožádání i s přílohami dožadující justiční orgán zasílá poštou přímo </w:t>
      </w:r>
      <w:r w:rsidR="0051257F" w:rsidRPr="00543215">
        <w:rPr>
          <w:szCs w:val="24"/>
        </w:rPr>
        <w:t>příslušnému</w:t>
      </w:r>
      <w:r w:rsidR="003443B4" w:rsidRPr="00543215">
        <w:rPr>
          <w:color w:val="000000"/>
          <w:szCs w:val="24"/>
        </w:rPr>
        <w:t xml:space="preserve"> orgánu dožádaného </w:t>
      </w:r>
      <w:r w:rsidR="006620BE">
        <w:rPr>
          <w:color w:val="000000"/>
          <w:szCs w:val="24"/>
        </w:rPr>
        <w:t>smluvního</w:t>
      </w:r>
      <w:r w:rsidR="003443B4" w:rsidRPr="00543215">
        <w:rPr>
          <w:color w:val="000000"/>
          <w:szCs w:val="24"/>
        </w:rPr>
        <w:t xml:space="preserve"> státu </w:t>
      </w:r>
      <w:r w:rsidR="003443B4" w:rsidRPr="007F2E35">
        <w:rPr>
          <w:color w:val="000000"/>
          <w:szCs w:val="24"/>
        </w:rPr>
        <w:t>Úmluvy o doručování</w:t>
      </w:r>
      <w:r w:rsidR="00A91AF2" w:rsidRPr="007F2E35">
        <w:rPr>
          <w:color w:val="000000"/>
          <w:szCs w:val="24"/>
        </w:rPr>
        <w:t>.</w:t>
      </w:r>
      <w:r w:rsidR="00A91AF2" w:rsidRPr="007F2E35">
        <w:rPr>
          <w:rStyle w:val="Znakapoznpodarou"/>
          <w:color w:val="000000"/>
          <w:szCs w:val="24"/>
        </w:rPr>
        <w:footnoteReference w:id="35"/>
      </w:r>
    </w:p>
    <w:p w:rsidR="00AE541E" w:rsidRPr="00543215" w:rsidRDefault="00AE541E" w:rsidP="00543215">
      <w:pPr>
        <w:pStyle w:val="Zkladntext"/>
        <w:ind w:firstLine="360"/>
        <w:rPr>
          <w:szCs w:val="24"/>
        </w:rPr>
      </w:pPr>
    </w:p>
    <w:p w:rsidR="003443B4" w:rsidRDefault="00543215" w:rsidP="00543215">
      <w:pPr>
        <w:pStyle w:val="Zkladntext"/>
        <w:ind w:firstLine="360"/>
        <w:rPr>
          <w:szCs w:val="24"/>
        </w:rPr>
      </w:pPr>
      <w:r>
        <w:rPr>
          <w:szCs w:val="24"/>
        </w:rPr>
        <w:t>(</w:t>
      </w:r>
      <w:r w:rsidR="007F2E35">
        <w:rPr>
          <w:szCs w:val="24"/>
        </w:rPr>
        <w:t>6</w:t>
      </w:r>
      <w:r>
        <w:rPr>
          <w:szCs w:val="24"/>
        </w:rPr>
        <w:t xml:space="preserve">) </w:t>
      </w:r>
      <w:r w:rsidR="003443B4" w:rsidRPr="007B186D">
        <w:rPr>
          <w:szCs w:val="24"/>
        </w:rPr>
        <w:t xml:space="preserve">Průtahy při vyřizování dožádání a jiné obtíže </w:t>
      </w:r>
      <w:r w:rsidR="00AE541E">
        <w:rPr>
          <w:szCs w:val="24"/>
        </w:rPr>
        <w:t>ohlašuje</w:t>
      </w:r>
      <w:r w:rsidR="003443B4" w:rsidRPr="007B186D">
        <w:rPr>
          <w:szCs w:val="24"/>
        </w:rPr>
        <w:t xml:space="preserve"> dožadující justiční orgán ministerstvu, nikoli přímo ústředním</w:t>
      </w:r>
      <w:r w:rsidR="00AE541E">
        <w:rPr>
          <w:szCs w:val="24"/>
        </w:rPr>
        <w:t xml:space="preserve">u orgánu </w:t>
      </w:r>
      <w:r w:rsidR="00AE541E" w:rsidRPr="00543215">
        <w:rPr>
          <w:color w:val="000000"/>
          <w:szCs w:val="24"/>
        </w:rPr>
        <w:t xml:space="preserve">dožádaného </w:t>
      </w:r>
      <w:r w:rsidR="00AE541E">
        <w:rPr>
          <w:color w:val="000000"/>
          <w:szCs w:val="24"/>
        </w:rPr>
        <w:t>smluvního</w:t>
      </w:r>
      <w:r w:rsidR="00AE541E" w:rsidRPr="00543215">
        <w:rPr>
          <w:color w:val="000000"/>
          <w:szCs w:val="24"/>
        </w:rPr>
        <w:t xml:space="preserve"> státu </w:t>
      </w:r>
      <w:r w:rsidR="00AE541E" w:rsidRPr="007F2E35">
        <w:rPr>
          <w:color w:val="000000"/>
          <w:szCs w:val="24"/>
        </w:rPr>
        <w:t>Úmluvy o</w:t>
      </w:r>
      <w:r w:rsidR="00AE7739">
        <w:rPr>
          <w:color w:val="000000"/>
          <w:szCs w:val="24"/>
        </w:rPr>
        <w:t> </w:t>
      </w:r>
      <w:r w:rsidR="00AE541E" w:rsidRPr="007F2E35">
        <w:rPr>
          <w:color w:val="000000"/>
          <w:szCs w:val="24"/>
        </w:rPr>
        <w:t>doručování</w:t>
      </w:r>
      <w:r w:rsidR="003443B4" w:rsidRPr="007B186D">
        <w:rPr>
          <w:szCs w:val="24"/>
        </w:rPr>
        <w:t>. Dojde-li k vyřešení problémů, na něž dožadující justiční orgán upozornil, je třeba o tom ihned informovat ministerstvo, aby zbytečně nepokračovalo v urgencích.</w:t>
      </w:r>
    </w:p>
    <w:p w:rsidR="00B2098D" w:rsidRPr="007B186D" w:rsidRDefault="00B2098D" w:rsidP="00543215">
      <w:pPr>
        <w:pStyle w:val="Zkladntext"/>
        <w:ind w:firstLine="360"/>
        <w:rPr>
          <w:szCs w:val="24"/>
        </w:rPr>
      </w:pPr>
    </w:p>
    <w:p w:rsidR="003443B4" w:rsidRPr="007B186D" w:rsidRDefault="00543215" w:rsidP="00543215">
      <w:pPr>
        <w:pStyle w:val="Zkladntext"/>
        <w:ind w:firstLine="360"/>
        <w:rPr>
          <w:szCs w:val="24"/>
        </w:rPr>
      </w:pPr>
      <w:r>
        <w:rPr>
          <w:szCs w:val="24"/>
        </w:rPr>
        <w:t>(</w:t>
      </w:r>
      <w:r w:rsidR="007F2E35">
        <w:rPr>
          <w:szCs w:val="24"/>
        </w:rPr>
        <w:t>7</w:t>
      </w:r>
      <w:r>
        <w:rPr>
          <w:szCs w:val="24"/>
        </w:rPr>
        <w:t xml:space="preserve">) </w:t>
      </w:r>
      <w:r w:rsidR="003443B4" w:rsidRPr="007B186D">
        <w:rPr>
          <w:szCs w:val="24"/>
        </w:rPr>
        <w:t xml:space="preserve">Po vyřízení dožádání obdrží dožadující justiční orgán přímo od dožádaného cizího orgánu vyplněný a potvrzený tiskopis </w:t>
      </w:r>
      <w:r w:rsidR="003443B4" w:rsidRPr="007B186D">
        <w:rPr>
          <w:color w:val="000000"/>
          <w:szCs w:val="24"/>
        </w:rPr>
        <w:t>„osvědčení“</w:t>
      </w:r>
      <w:r w:rsidR="003443B4" w:rsidRPr="007B186D">
        <w:rPr>
          <w:szCs w:val="24"/>
        </w:rPr>
        <w:t xml:space="preserve"> spolu s jedním vyhotovením doručované písemnosti jako doklad o doručení písemnosti.</w:t>
      </w:r>
    </w:p>
    <w:p w:rsidR="003443B4" w:rsidRDefault="003443B4" w:rsidP="003443B4">
      <w:pPr>
        <w:pStyle w:val="Zkladntext"/>
        <w:rPr>
          <w:szCs w:val="24"/>
        </w:rPr>
      </w:pPr>
    </w:p>
    <w:p w:rsidR="00AE7739" w:rsidRPr="007B186D" w:rsidRDefault="00AE7739" w:rsidP="003443B4">
      <w:pPr>
        <w:pStyle w:val="Zkladntext"/>
        <w:rPr>
          <w:szCs w:val="24"/>
        </w:rPr>
      </w:pPr>
    </w:p>
    <w:p w:rsidR="003443B4" w:rsidRDefault="003443B4" w:rsidP="003443B4">
      <w:pPr>
        <w:pStyle w:val="Zkladntext"/>
        <w:jc w:val="center"/>
        <w:rPr>
          <w:szCs w:val="24"/>
        </w:rPr>
      </w:pPr>
      <w:r w:rsidRPr="007B186D">
        <w:rPr>
          <w:szCs w:val="24"/>
        </w:rPr>
        <w:t>§ 2</w:t>
      </w:r>
      <w:r w:rsidR="0039087B">
        <w:rPr>
          <w:szCs w:val="24"/>
        </w:rPr>
        <w:t>6</w:t>
      </w:r>
    </w:p>
    <w:p w:rsidR="00BF3710" w:rsidRPr="00684B60" w:rsidRDefault="00BF3710" w:rsidP="003443B4">
      <w:pPr>
        <w:pStyle w:val="Zkladntext"/>
        <w:jc w:val="center"/>
        <w:rPr>
          <w:b/>
          <w:szCs w:val="24"/>
        </w:rPr>
      </w:pPr>
    </w:p>
    <w:p w:rsidR="00BF3710" w:rsidRPr="00684B60" w:rsidRDefault="00BF3710" w:rsidP="003443B4">
      <w:pPr>
        <w:pStyle w:val="Zkladntext"/>
        <w:jc w:val="center"/>
        <w:rPr>
          <w:b/>
          <w:szCs w:val="24"/>
        </w:rPr>
      </w:pPr>
      <w:r w:rsidRPr="00684B60">
        <w:rPr>
          <w:b/>
          <w:szCs w:val="24"/>
        </w:rPr>
        <w:t>Doručování poštou</w:t>
      </w:r>
    </w:p>
    <w:p w:rsidR="003443B4" w:rsidRPr="007B186D" w:rsidRDefault="003443B4" w:rsidP="003443B4">
      <w:pPr>
        <w:pStyle w:val="Zkladntext"/>
        <w:jc w:val="center"/>
        <w:rPr>
          <w:szCs w:val="24"/>
        </w:rPr>
      </w:pPr>
    </w:p>
    <w:p w:rsidR="003443B4" w:rsidRPr="007B186D" w:rsidRDefault="003443B4" w:rsidP="003443B4">
      <w:pPr>
        <w:pStyle w:val="Zkladntext"/>
        <w:ind w:firstLine="426"/>
        <w:rPr>
          <w:szCs w:val="24"/>
        </w:rPr>
      </w:pPr>
      <w:r w:rsidRPr="007B186D">
        <w:rPr>
          <w:szCs w:val="24"/>
        </w:rPr>
        <w:t>Podle čl. 10 písm. a) Úmluvy o doručování je možno provádět doručování osobám v cizině též přímo poštou. Za účelem získání dokladu o doručení se doporučuje použít mezinárodní poštovní doručenku s návratkou.</w:t>
      </w:r>
    </w:p>
    <w:p w:rsidR="00AE7739" w:rsidRDefault="00AE7739" w:rsidP="003443B4">
      <w:pPr>
        <w:pStyle w:val="Zkladntext"/>
        <w:ind w:firstLine="426"/>
        <w:rPr>
          <w:szCs w:val="24"/>
        </w:rPr>
      </w:pPr>
    </w:p>
    <w:p w:rsidR="003443B4" w:rsidRPr="007F2E35" w:rsidRDefault="003443B4" w:rsidP="003443B4">
      <w:pPr>
        <w:pStyle w:val="Zkladntext"/>
        <w:ind w:firstLine="426"/>
        <w:rPr>
          <w:color w:val="000000"/>
          <w:szCs w:val="24"/>
        </w:rPr>
      </w:pPr>
      <w:r w:rsidRPr="007B186D">
        <w:rPr>
          <w:szCs w:val="24"/>
        </w:rPr>
        <w:t xml:space="preserve">Tento postup však není přípustný, jestliže příslušný stát učinil </w:t>
      </w:r>
      <w:r w:rsidRPr="007B186D">
        <w:rPr>
          <w:color w:val="000000"/>
          <w:szCs w:val="24"/>
        </w:rPr>
        <w:t xml:space="preserve">výhradu, že takové </w:t>
      </w:r>
      <w:r w:rsidRPr="007F2E35">
        <w:rPr>
          <w:color w:val="000000"/>
          <w:szCs w:val="24"/>
        </w:rPr>
        <w:t>doručování</w:t>
      </w:r>
      <w:r w:rsidRPr="007F2E35">
        <w:rPr>
          <w:color w:val="0000FF"/>
          <w:szCs w:val="24"/>
        </w:rPr>
        <w:t xml:space="preserve"> </w:t>
      </w:r>
      <w:r w:rsidRPr="007F2E35">
        <w:rPr>
          <w:color w:val="000000"/>
          <w:szCs w:val="24"/>
        </w:rPr>
        <w:t>neumožňuje</w:t>
      </w:r>
      <w:r w:rsidR="00C82093" w:rsidRPr="007F2E35">
        <w:rPr>
          <w:color w:val="000000"/>
          <w:szCs w:val="24"/>
        </w:rPr>
        <w:t>.</w:t>
      </w:r>
      <w:r w:rsidR="00C82093" w:rsidRPr="007F2E35">
        <w:rPr>
          <w:rStyle w:val="Znakapoznpodarou"/>
          <w:color w:val="000000"/>
          <w:szCs w:val="24"/>
        </w:rPr>
        <w:footnoteReference w:id="36"/>
      </w:r>
    </w:p>
    <w:p w:rsidR="00652A43" w:rsidRDefault="00652A43" w:rsidP="003443B4">
      <w:pPr>
        <w:pStyle w:val="Zkladntext"/>
        <w:jc w:val="center"/>
        <w:rPr>
          <w:szCs w:val="24"/>
        </w:rPr>
      </w:pPr>
    </w:p>
    <w:p w:rsidR="00AE7739" w:rsidRDefault="00AE7739" w:rsidP="003443B4">
      <w:pPr>
        <w:pStyle w:val="Zkladntext"/>
        <w:jc w:val="center"/>
        <w:rPr>
          <w:szCs w:val="24"/>
        </w:rPr>
      </w:pPr>
    </w:p>
    <w:p w:rsidR="003443B4" w:rsidRPr="007B186D" w:rsidRDefault="00221609" w:rsidP="003443B4">
      <w:pPr>
        <w:pStyle w:val="Zkladntext"/>
        <w:jc w:val="center"/>
        <w:rPr>
          <w:szCs w:val="24"/>
        </w:rPr>
      </w:pPr>
      <w:r>
        <w:rPr>
          <w:szCs w:val="24"/>
        </w:rPr>
        <w:t>§ 2</w:t>
      </w:r>
      <w:r w:rsidR="0039087B">
        <w:rPr>
          <w:szCs w:val="24"/>
        </w:rPr>
        <w:t>7</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Doručování do USA</w:t>
      </w:r>
    </w:p>
    <w:p w:rsidR="003443B4" w:rsidRPr="007B186D" w:rsidRDefault="003443B4" w:rsidP="003443B4">
      <w:pPr>
        <w:pStyle w:val="Zkladntext"/>
        <w:ind w:firstLine="709"/>
        <w:rPr>
          <w:szCs w:val="24"/>
        </w:rPr>
      </w:pPr>
    </w:p>
    <w:p w:rsidR="003443B4" w:rsidRDefault="003443B4" w:rsidP="003443B4">
      <w:pPr>
        <w:pStyle w:val="Zkladntext"/>
        <w:ind w:firstLine="540"/>
        <w:rPr>
          <w:color w:val="0000FF"/>
          <w:szCs w:val="24"/>
          <w:u w:val="single"/>
        </w:rPr>
      </w:pPr>
      <w:r w:rsidRPr="007B186D">
        <w:rPr>
          <w:szCs w:val="24"/>
        </w:rPr>
        <w:t xml:space="preserve">Způsob doručování písemností do USA je popsán na </w:t>
      </w:r>
      <w:hyperlink r:id="rId32" w:history="1">
        <w:r w:rsidR="00A764E3" w:rsidRPr="00A764E3">
          <w:rPr>
            <w:rStyle w:val="Hypertextovodkaz"/>
            <w:szCs w:val="24"/>
          </w:rPr>
          <w:t>extranetu justice</w:t>
        </w:r>
      </w:hyperlink>
      <w:r w:rsidR="00A764E3">
        <w:rPr>
          <w:szCs w:val="24"/>
        </w:rPr>
        <w:t>.</w:t>
      </w:r>
      <w:hyperlink r:id="rId33" w:history="1"/>
      <w:r w:rsidR="00930CB4">
        <w:rPr>
          <w:rStyle w:val="Znakapoznpodarou"/>
          <w:szCs w:val="24"/>
        </w:rPr>
        <w:footnoteReference w:id="37"/>
      </w:r>
      <w:r w:rsidRPr="007B186D">
        <w:rPr>
          <w:color w:val="0000FF"/>
          <w:szCs w:val="24"/>
          <w:u w:val="single"/>
        </w:rPr>
        <w:t xml:space="preserve"> </w:t>
      </w:r>
    </w:p>
    <w:p w:rsidR="00221609" w:rsidRPr="007B186D" w:rsidRDefault="00221609" w:rsidP="003443B4">
      <w:pPr>
        <w:pStyle w:val="Zkladntext"/>
        <w:ind w:firstLine="540"/>
        <w:rPr>
          <w:color w:val="0000FF"/>
          <w:szCs w:val="24"/>
          <w:u w:val="single"/>
        </w:rPr>
      </w:pPr>
    </w:p>
    <w:p w:rsidR="003443B4" w:rsidRPr="007B186D" w:rsidRDefault="003443B4" w:rsidP="003443B4">
      <w:pPr>
        <w:pStyle w:val="Zkladntext"/>
        <w:ind w:firstLine="540"/>
        <w:rPr>
          <w:color w:val="0000FF"/>
          <w:szCs w:val="24"/>
          <w:u w:val="single"/>
        </w:rPr>
      </w:pPr>
    </w:p>
    <w:p w:rsidR="003443B4" w:rsidRPr="007B186D" w:rsidRDefault="00221609" w:rsidP="003443B4">
      <w:pPr>
        <w:pStyle w:val="Zkladntext"/>
        <w:jc w:val="center"/>
        <w:rPr>
          <w:szCs w:val="24"/>
        </w:rPr>
      </w:pPr>
      <w:r>
        <w:rPr>
          <w:szCs w:val="24"/>
        </w:rPr>
        <w:t>§ 2</w:t>
      </w:r>
      <w:r w:rsidR="0039087B">
        <w:rPr>
          <w:szCs w:val="24"/>
        </w:rPr>
        <w:t>8</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Doručování písemností prostřednictvím zastupitelského úřadu ČR v zahraničí</w:t>
      </w:r>
    </w:p>
    <w:p w:rsidR="003443B4" w:rsidRPr="007B186D" w:rsidRDefault="003443B4" w:rsidP="003443B4">
      <w:pPr>
        <w:pStyle w:val="Zkladntext"/>
        <w:jc w:val="center"/>
        <w:rPr>
          <w:b/>
          <w:szCs w:val="24"/>
        </w:rPr>
      </w:pPr>
    </w:p>
    <w:p w:rsidR="003443B4" w:rsidRPr="00B2098D" w:rsidRDefault="003443B4" w:rsidP="008408AD">
      <w:pPr>
        <w:pStyle w:val="Zkladntext"/>
        <w:numPr>
          <w:ilvl w:val="0"/>
          <w:numId w:val="13"/>
        </w:numPr>
        <w:tabs>
          <w:tab w:val="clear" w:pos="720"/>
          <w:tab w:val="num" w:pos="0"/>
        </w:tabs>
        <w:ind w:left="0" w:firstLine="426"/>
        <w:rPr>
          <w:rStyle w:val="Hypertextovodkaz"/>
          <w:color w:val="auto"/>
          <w:szCs w:val="24"/>
          <w:u w:val="none"/>
        </w:rPr>
      </w:pPr>
      <w:r w:rsidRPr="007B186D">
        <w:rPr>
          <w:szCs w:val="24"/>
        </w:rPr>
        <w:t xml:space="preserve"> </w:t>
      </w:r>
      <w:r>
        <w:rPr>
          <w:szCs w:val="24"/>
        </w:rPr>
        <w:t>Státním o</w:t>
      </w:r>
      <w:r w:rsidRPr="007B186D">
        <w:rPr>
          <w:szCs w:val="24"/>
        </w:rPr>
        <w:t>bčanům ČR v cizině lze doručovat písemnosti také prostřednictvím zastupitelského úřadu ČR v příslušném cizím státu</w:t>
      </w:r>
      <w:r w:rsidR="001E6337">
        <w:rPr>
          <w:szCs w:val="24"/>
        </w:rPr>
        <w:t xml:space="preserve"> (vzor 5)</w:t>
      </w:r>
      <w:r w:rsidRPr="007B186D">
        <w:rPr>
          <w:szCs w:val="24"/>
        </w:rPr>
        <w:t xml:space="preserve">. Jestliže je v konkrétním cizím státu rozdělena konzulární působnost mezi velvyslanectví a generální konzulát, je třeba </w:t>
      </w:r>
      <w:r w:rsidRPr="007B186D">
        <w:rPr>
          <w:szCs w:val="24"/>
        </w:rPr>
        <w:lastRenderedPageBreak/>
        <w:t xml:space="preserve">důsledně dbát na toto rozdělení a žádost o doručení písemností adresovat příslušnému </w:t>
      </w:r>
      <w:hyperlink r:id="rId34" w:history="1">
        <w:r w:rsidRPr="007B186D">
          <w:rPr>
            <w:rStyle w:val="Hypertextovodkaz"/>
            <w:szCs w:val="24"/>
          </w:rPr>
          <w:t>zastupitelskému úřadu</w:t>
        </w:r>
      </w:hyperlink>
      <w:r w:rsidR="00684B60">
        <w:rPr>
          <w:rStyle w:val="Hypertextovodkaz"/>
          <w:szCs w:val="24"/>
        </w:rPr>
        <w:t>.</w:t>
      </w:r>
    </w:p>
    <w:p w:rsidR="00B2098D" w:rsidRPr="007B186D" w:rsidRDefault="00B2098D" w:rsidP="00B2098D">
      <w:pPr>
        <w:pStyle w:val="Zkladntext"/>
        <w:ind w:left="426"/>
        <w:rPr>
          <w:szCs w:val="24"/>
        </w:rPr>
      </w:pPr>
    </w:p>
    <w:p w:rsidR="003443B4" w:rsidRPr="00B2098D" w:rsidRDefault="003443B4" w:rsidP="008408AD">
      <w:pPr>
        <w:pStyle w:val="Zkladntext"/>
        <w:numPr>
          <w:ilvl w:val="0"/>
          <w:numId w:val="13"/>
        </w:numPr>
        <w:tabs>
          <w:tab w:val="clear" w:pos="720"/>
          <w:tab w:val="num" w:pos="0"/>
        </w:tabs>
        <w:ind w:left="0" w:firstLine="426"/>
        <w:rPr>
          <w:szCs w:val="24"/>
        </w:rPr>
      </w:pPr>
      <w:r w:rsidRPr="007B186D">
        <w:rPr>
          <w:szCs w:val="24"/>
        </w:rPr>
        <w:t xml:space="preserve"> </w:t>
      </w:r>
      <w:r>
        <w:rPr>
          <w:szCs w:val="24"/>
        </w:rPr>
        <w:t>Státním o</w:t>
      </w:r>
      <w:r w:rsidRPr="007B186D">
        <w:rPr>
          <w:szCs w:val="24"/>
        </w:rPr>
        <w:t xml:space="preserve">bčanům cizího státu lze takto doručovat pouze, nevylučuje-li to mezinárodní smlouva (např. stát neučinil prohlášení podle čl. 8 odst. 2 </w:t>
      </w:r>
      <w:r w:rsidR="00C82093">
        <w:rPr>
          <w:szCs w:val="24"/>
        </w:rPr>
        <w:t>Ú</w:t>
      </w:r>
      <w:r w:rsidRPr="007B186D">
        <w:rPr>
          <w:szCs w:val="24"/>
        </w:rPr>
        <w:t xml:space="preserve">mluvy o </w:t>
      </w:r>
      <w:r w:rsidRPr="007B186D">
        <w:rPr>
          <w:color w:val="000000"/>
          <w:szCs w:val="24"/>
        </w:rPr>
        <w:t>doručování</w:t>
      </w:r>
      <w:r w:rsidR="00AE541E">
        <w:rPr>
          <w:color w:val="000000"/>
          <w:szCs w:val="24"/>
        </w:rPr>
        <w:t>)</w:t>
      </w:r>
      <w:r w:rsidR="00C82093">
        <w:rPr>
          <w:color w:val="000000"/>
          <w:szCs w:val="24"/>
        </w:rPr>
        <w:t>.</w:t>
      </w:r>
      <w:r w:rsidR="00C82093">
        <w:rPr>
          <w:rStyle w:val="Znakapoznpodarou"/>
          <w:color w:val="000000"/>
          <w:szCs w:val="24"/>
        </w:rPr>
        <w:footnoteReference w:id="38"/>
      </w:r>
      <w:r w:rsidRPr="007B186D">
        <w:rPr>
          <w:color w:val="000000"/>
          <w:szCs w:val="24"/>
        </w:rPr>
        <w:t xml:space="preserve"> </w:t>
      </w:r>
    </w:p>
    <w:p w:rsidR="00B2098D" w:rsidRPr="007B186D" w:rsidRDefault="00B2098D" w:rsidP="00AD7986">
      <w:pPr>
        <w:pStyle w:val="Zkladntext"/>
        <w:rPr>
          <w:szCs w:val="24"/>
        </w:rPr>
      </w:pPr>
    </w:p>
    <w:p w:rsidR="003443B4" w:rsidRDefault="003443B4" w:rsidP="008408AD">
      <w:pPr>
        <w:pStyle w:val="Zkladntext"/>
        <w:numPr>
          <w:ilvl w:val="0"/>
          <w:numId w:val="13"/>
        </w:numPr>
        <w:tabs>
          <w:tab w:val="clear" w:pos="720"/>
          <w:tab w:val="num" w:pos="0"/>
        </w:tabs>
        <w:ind w:left="0" w:firstLine="426"/>
        <w:rPr>
          <w:szCs w:val="24"/>
        </w:rPr>
      </w:pPr>
      <w:r w:rsidRPr="007B186D">
        <w:rPr>
          <w:szCs w:val="24"/>
        </w:rPr>
        <w:t xml:space="preserve"> Prostřednictvím zastupitelského úřadu ČR lze zaslat dožádání o doručení i do států, s nimiž není uzavřena dvoustranná smlouva o právní pomoci nebo které nepřistoupily k žádné mnohostranné úmluvě, která otázky doručování upravuje</w:t>
      </w:r>
      <w:r w:rsidR="00BF3710">
        <w:rPr>
          <w:szCs w:val="24"/>
        </w:rPr>
        <w:t xml:space="preserve"> (doručování diplomatickou cestou)</w:t>
      </w:r>
      <w:r w:rsidRPr="007B186D">
        <w:rPr>
          <w:szCs w:val="24"/>
        </w:rPr>
        <w:t>.</w:t>
      </w:r>
    </w:p>
    <w:p w:rsidR="00B2098D" w:rsidRPr="007B186D" w:rsidRDefault="00B2098D" w:rsidP="00B2098D">
      <w:pPr>
        <w:pStyle w:val="Zkladntext"/>
        <w:ind w:left="426"/>
        <w:rPr>
          <w:szCs w:val="24"/>
        </w:rPr>
      </w:pPr>
    </w:p>
    <w:p w:rsidR="003443B4" w:rsidRDefault="003443B4" w:rsidP="008408AD">
      <w:pPr>
        <w:pStyle w:val="Zkladntext"/>
        <w:numPr>
          <w:ilvl w:val="0"/>
          <w:numId w:val="13"/>
        </w:numPr>
        <w:tabs>
          <w:tab w:val="clear" w:pos="720"/>
          <w:tab w:val="num" w:pos="0"/>
        </w:tabs>
        <w:ind w:left="0" w:firstLine="426"/>
        <w:rPr>
          <w:szCs w:val="24"/>
        </w:rPr>
      </w:pPr>
      <w:r w:rsidRPr="007B186D">
        <w:rPr>
          <w:szCs w:val="24"/>
        </w:rPr>
        <w:t xml:space="preserve"> </w:t>
      </w:r>
      <w:r w:rsidRPr="00E465CE">
        <w:rPr>
          <w:szCs w:val="24"/>
        </w:rPr>
        <w:t>Dožádání</w:t>
      </w:r>
      <w:r w:rsidRPr="007B186D">
        <w:rPr>
          <w:szCs w:val="24"/>
        </w:rPr>
        <w:t xml:space="preserve"> o doručení písemnosti </w:t>
      </w:r>
      <w:r w:rsidRPr="007B186D">
        <w:rPr>
          <w:color w:val="000000"/>
          <w:szCs w:val="24"/>
        </w:rPr>
        <w:t>(</w:t>
      </w:r>
      <w:r w:rsidRPr="007B186D">
        <w:rPr>
          <w:color w:val="000000"/>
          <w:szCs w:val="24"/>
          <w:u w:val="single"/>
        </w:rPr>
        <w:t xml:space="preserve">vzor </w:t>
      </w:r>
      <w:r w:rsidR="00B30CF0">
        <w:rPr>
          <w:color w:val="000000"/>
          <w:szCs w:val="24"/>
          <w:u w:val="single"/>
        </w:rPr>
        <w:t>2</w:t>
      </w:r>
      <w:r w:rsidRPr="007B186D">
        <w:rPr>
          <w:color w:val="000000"/>
          <w:szCs w:val="24"/>
        </w:rPr>
        <w:t>) je třeba</w:t>
      </w:r>
      <w:r w:rsidRPr="007B186D">
        <w:rPr>
          <w:szCs w:val="24"/>
        </w:rPr>
        <w:t xml:space="preserve"> </w:t>
      </w:r>
      <w:r w:rsidR="00864D24">
        <w:rPr>
          <w:szCs w:val="24"/>
        </w:rPr>
        <w:t>zaslat</w:t>
      </w:r>
      <w:r w:rsidRPr="007B186D">
        <w:rPr>
          <w:szCs w:val="24"/>
        </w:rPr>
        <w:t xml:space="preserve"> příslušnému zastupitelskému úřadu ČR v zahraničí způsobem uvedeným</w:t>
      </w:r>
      <w:r w:rsidR="00AD7986">
        <w:rPr>
          <w:szCs w:val="24"/>
        </w:rPr>
        <w:t xml:space="preserve"> v § 7</w:t>
      </w:r>
      <w:r w:rsidRPr="007B186D">
        <w:rPr>
          <w:szCs w:val="24"/>
        </w:rPr>
        <w:t>.</w:t>
      </w:r>
    </w:p>
    <w:p w:rsidR="00B2098D" w:rsidRPr="007B186D" w:rsidRDefault="00B2098D" w:rsidP="00B2098D">
      <w:pPr>
        <w:pStyle w:val="Zkladntext"/>
        <w:rPr>
          <w:szCs w:val="24"/>
        </w:rPr>
      </w:pPr>
    </w:p>
    <w:p w:rsidR="003443B4" w:rsidRDefault="003443B4" w:rsidP="008408AD">
      <w:pPr>
        <w:pStyle w:val="Zkladntext"/>
        <w:numPr>
          <w:ilvl w:val="0"/>
          <w:numId w:val="13"/>
        </w:numPr>
        <w:tabs>
          <w:tab w:val="clear" w:pos="720"/>
          <w:tab w:val="num" w:pos="0"/>
        </w:tabs>
        <w:ind w:left="0" w:firstLine="426"/>
        <w:rPr>
          <w:szCs w:val="24"/>
        </w:rPr>
      </w:pPr>
      <w:r w:rsidRPr="007B186D">
        <w:rPr>
          <w:szCs w:val="24"/>
        </w:rPr>
        <w:t xml:space="preserve"> Vyřízení žádosti obdrží dožadující justiční orgán z ciziny prostřednictvím ministerstva nebo Ministerstva zahraničních věcí</w:t>
      </w:r>
      <w:r w:rsidR="00864D24">
        <w:rPr>
          <w:szCs w:val="24"/>
        </w:rPr>
        <w:t>, případně přímo od zastupitelského úřadu ČR v zahraničí</w:t>
      </w:r>
      <w:r w:rsidRPr="007B186D">
        <w:rPr>
          <w:szCs w:val="24"/>
        </w:rPr>
        <w:t>.</w:t>
      </w:r>
    </w:p>
    <w:p w:rsidR="00E63083" w:rsidRPr="007B186D" w:rsidRDefault="00E63083" w:rsidP="00E63083">
      <w:pPr>
        <w:pStyle w:val="Zkladntext"/>
        <w:ind w:left="426"/>
        <w:rPr>
          <w:szCs w:val="24"/>
        </w:rPr>
      </w:pPr>
    </w:p>
    <w:p w:rsidR="00652A43" w:rsidRPr="007B186D" w:rsidRDefault="00652A43" w:rsidP="00163302">
      <w:pPr>
        <w:pStyle w:val="Zkladntext"/>
        <w:rPr>
          <w:szCs w:val="24"/>
        </w:rPr>
      </w:pPr>
    </w:p>
    <w:p w:rsidR="00163302" w:rsidRDefault="00F50E8A" w:rsidP="00417D6C">
      <w:pPr>
        <w:pStyle w:val="Zkladntext"/>
        <w:jc w:val="center"/>
        <w:rPr>
          <w:b/>
          <w:szCs w:val="24"/>
        </w:rPr>
      </w:pPr>
      <w:r w:rsidRPr="00E63083">
        <w:rPr>
          <w:b/>
          <w:szCs w:val="24"/>
        </w:rPr>
        <w:t>Oddíl II</w:t>
      </w:r>
    </w:p>
    <w:p w:rsidR="003443B4" w:rsidRPr="007B186D" w:rsidRDefault="003443B4" w:rsidP="00F50E8A">
      <w:pPr>
        <w:pStyle w:val="Zkladntext"/>
        <w:tabs>
          <w:tab w:val="left" w:pos="284"/>
        </w:tabs>
        <w:jc w:val="center"/>
        <w:rPr>
          <w:b/>
          <w:szCs w:val="24"/>
        </w:rPr>
      </w:pPr>
      <w:r w:rsidRPr="007B186D">
        <w:rPr>
          <w:b/>
          <w:szCs w:val="24"/>
        </w:rPr>
        <w:t>Dožádání o provedení důkazu nebo jiného procesního úkonu v cizině mimo EU (vztahuje se též na Dánsko)</w:t>
      </w:r>
    </w:p>
    <w:p w:rsidR="00602344" w:rsidRDefault="00602344" w:rsidP="003443B4">
      <w:pPr>
        <w:pStyle w:val="Zkladntext"/>
        <w:jc w:val="center"/>
        <w:rPr>
          <w:szCs w:val="24"/>
        </w:rPr>
      </w:pPr>
    </w:p>
    <w:p w:rsidR="003443B4" w:rsidRPr="007B186D" w:rsidRDefault="00221609" w:rsidP="003443B4">
      <w:pPr>
        <w:pStyle w:val="Zkladntext"/>
        <w:jc w:val="center"/>
        <w:rPr>
          <w:szCs w:val="24"/>
        </w:rPr>
      </w:pPr>
      <w:r>
        <w:rPr>
          <w:szCs w:val="24"/>
        </w:rPr>
        <w:t>§ 2</w:t>
      </w:r>
      <w:r w:rsidR="0039087B">
        <w:rPr>
          <w:szCs w:val="24"/>
        </w:rPr>
        <w:t>9</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Obsah a jazyk dožádání</w:t>
      </w:r>
    </w:p>
    <w:p w:rsidR="003443B4" w:rsidRPr="007B186D" w:rsidRDefault="003443B4" w:rsidP="003443B4">
      <w:pPr>
        <w:pStyle w:val="Zkladntext"/>
        <w:jc w:val="center"/>
        <w:rPr>
          <w:b/>
          <w:szCs w:val="24"/>
        </w:rPr>
      </w:pPr>
    </w:p>
    <w:p w:rsidR="003443B4" w:rsidRDefault="003443B4" w:rsidP="008408AD">
      <w:pPr>
        <w:pStyle w:val="Zkladntext"/>
        <w:numPr>
          <w:ilvl w:val="0"/>
          <w:numId w:val="10"/>
        </w:numPr>
        <w:tabs>
          <w:tab w:val="clear" w:pos="720"/>
          <w:tab w:val="num" w:pos="0"/>
        </w:tabs>
        <w:ind w:left="0" w:firstLine="426"/>
        <w:rPr>
          <w:szCs w:val="24"/>
        </w:rPr>
      </w:pPr>
      <w:r w:rsidRPr="00684B60">
        <w:rPr>
          <w:szCs w:val="24"/>
        </w:rPr>
        <w:t xml:space="preserve"> Dožádáním lze v cizině žádat o provedení důkazu nebo jiného procesního úkonu. Pro obsah dožádání platí přiměřeně § </w:t>
      </w:r>
      <w:r w:rsidR="00F036A4" w:rsidRPr="00684B60">
        <w:rPr>
          <w:szCs w:val="24"/>
        </w:rPr>
        <w:t>2</w:t>
      </w:r>
      <w:r w:rsidR="00845E3E">
        <w:rPr>
          <w:szCs w:val="24"/>
        </w:rPr>
        <w:t>2</w:t>
      </w:r>
      <w:r w:rsidRPr="00684B60">
        <w:rPr>
          <w:szCs w:val="24"/>
        </w:rPr>
        <w:t>, je však třeba přesně popsat důkaz či procesní úkon, který má být v cizině proveden. Pro dožádání o provedení důkazu v Ruské federaci nebo Běloruské republice lze využít dvojjazyčný tiskopis (</w:t>
      </w:r>
      <w:r w:rsidRPr="00684B60">
        <w:rPr>
          <w:szCs w:val="24"/>
          <w:u w:val="single"/>
        </w:rPr>
        <w:t>vzor 14</w:t>
      </w:r>
      <w:r w:rsidRPr="00684B60">
        <w:rPr>
          <w:szCs w:val="24"/>
        </w:rPr>
        <w:t xml:space="preserve">). </w:t>
      </w:r>
    </w:p>
    <w:p w:rsidR="00B2098D" w:rsidRPr="00684B60" w:rsidRDefault="00B2098D" w:rsidP="00B2098D">
      <w:pPr>
        <w:pStyle w:val="Zkladntext"/>
        <w:ind w:left="426"/>
        <w:rPr>
          <w:szCs w:val="24"/>
        </w:rPr>
      </w:pPr>
    </w:p>
    <w:p w:rsidR="003443B4" w:rsidRDefault="003443B4" w:rsidP="008408AD">
      <w:pPr>
        <w:pStyle w:val="Zkladntext"/>
        <w:numPr>
          <w:ilvl w:val="0"/>
          <w:numId w:val="10"/>
        </w:numPr>
        <w:tabs>
          <w:tab w:val="clear" w:pos="720"/>
          <w:tab w:val="num" w:pos="0"/>
        </w:tabs>
        <w:ind w:left="0" w:firstLine="426"/>
        <w:rPr>
          <w:szCs w:val="24"/>
        </w:rPr>
      </w:pPr>
      <w:r w:rsidRPr="00684B60">
        <w:rPr>
          <w:szCs w:val="24"/>
        </w:rPr>
        <w:t xml:space="preserve"> O jazyku, v němž se dožádání vyhotovuje nebo do něhož se překládá, platí obdobně</w:t>
      </w:r>
      <w:r w:rsidR="00A6028E" w:rsidRPr="00684B60">
        <w:rPr>
          <w:szCs w:val="24"/>
        </w:rPr>
        <w:br/>
      </w:r>
      <w:r w:rsidRPr="00684B60">
        <w:rPr>
          <w:szCs w:val="24"/>
        </w:rPr>
        <w:t>§ 2</w:t>
      </w:r>
      <w:r w:rsidR="00845E3E">
        <w:rPr>
          <w:szCs w:val="24"/>
        </w:rPr>
        <w:t>3</w:t>
      </w:r>
      <w:r w:rsidRPr="00684B60">
        <w:rPr>
          <w:szCs w:val="24"/>
        </w:rPr>
        <w:t xml:space="preserve"> odst. 1.</w:t>
      </w:r>
    </w:p>
    <w:p w:rsidR="00B2098D" w:rsidRPr="00684B60" w:rsidRDefault="00B2098D" w:rsidP="00B2098D">
      <w:pPr>
        <w:pStyle w:val="Zkladntext"/>
        <w:rPr>
          <w:szCs w:val="24"/>
        </w:rPr>
      </w:pPr>
    </w:p>
    <w:p w:rsidR="003443B4" w:rsidRPr="00684B60" w:rsidRDefault="003443B4" w:rsidP="008408AD">
      <w:pPr>
        <w:pStyle w:val="Zkladntext"/>
        <w:numPr>
          <w:ilvl w:val="0"/>
          <w:numId w:val="10"/>
        </w:numPr>
        <w:tabs>
          <w:tab w:val="clear" w:pos="720"/>
          <w:tab w:val="num" w:pos="0"/>
        </w:tabs>
        <w:ind w:left="0" w:firstLine="426"/>
        <w:rPr>
          <w:szCs w:val="24"/>
        </w:rPr>
      </w:pPr>
      <w:r w:rsidRPr="00684B60">
        <w:rPr>
          <w:szCs w:val="24"/>
        </w:rPr>
        <w:t xml:space="preserve"> O urgencích vyřízení dožádání o provedení důkazů a dalších procesních úkonů zaslaných do ciziny prostřednictvím ministerstva platí obdobně § 2</w:t>
      </w:r>
      <w:r w:rsidR="00845E3E">
        <w:rPr>
          <w:szCs w:val="24"/>
        </w:rPr>
        <w:t>4</w:t>
      </w:r>
      <w:r w:rsidRPr="00684B60">
        <w:rPr>
          <w:szCs w:val="24"/>
        </w:rPr>
        <w:t>.</w:t>
      </w:r>
    </w:p>
    <w:p w:rsidR="003443B4" w:rsidRPr="00684B60" w:rsidRDefault="003443B4" w:rsidP="003443B4">
      <w:pPr>
        <w:pStyle w:val="Zkladntext"/>
        <w:rPr>
          <w:szCs w:val="24"/>
        </w:rPr>
      </w:pPr>
    </w:p>
    <w:p w:rsidR="00B2098D" w:rsidRDefault="00B2098D" w:rsidP="003443B4">
      <w:pPr>
        <w:pStyle w:val="Zkladntext"/>
        <w:jc w:val="center"/>
        <w:rPr>
          <w:szCs w:val="24"/>
        </w:rPr>
      </w:pPr>
    </w:p>
    <w:p w:rsidR="003443B4" w:rsidRPr="00684B60" w:rsidRDefault="00221609" w:rsidP="003443B4">
      <w:pPr>
        <w:pStyle w:val="Zkladntext"/>
        <w:jc w:val="center"/>
        <w:rPr>
          <w:szCs w:val="24"/>
        </w:rPr>
      </w:pPr>
      <w:r w:rsidRPr="00684B60">
        <w:rPr>
          <w:szCs w:val="24"/>
        </w:rPr>
        <w:t xml:space="preserve">§ </w:t>
      </w:r>
      <w:r w:rsidR="0039087B">
        <w:rPr>
          <w:szCs w:val="24"/>
        </w:rPr>
        <w:t>30</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Postup podle Úmluvy o provádění důkazů</w:t>
      </w:r>
    </w:p>
    <w:p w:rsidR="003443B4" w:rsidRPr="007B186D" w:rsidRDefault="003443B4" w:rsidP="003443B4">
      <w:pPr>
        <w:pStyle w:val="Zkladntext"/>
        <w:jc w:val="center"/>
        <w:rPr>
          <w:b/>
          <w:szCs w:val="24"/>
        </w:rPr>
      </w:pPr>
    </w:p>
    <w:p w:rsidR="00B2098D" w:rsidRDefault="003443B4" w:rsidP="008408AD">
      <w:pPr>
        <w:pStyle w:val="Zkladntext"/>
        <w:numPr>
          <w:ilvl w:val="0"/>
          <w:numId w:val="12"/>
        </w:numPr>
        <w:tabs>
          <w:tab w:val="clear" w:pos="720"/>
          <w:tab w:val="num" w:pos="0"/>
        </w:tabs>
        <w:ind w:left="0" w:firstLine="426"/>
        <w:rPr>
          <w:color w:val="000000"/>
          <w:szCs w:val="24"/>
        </w:rPr>
      </w:pPr>
      <w:r w:rsidRPr="007B186D">
        <w:rPr>
          <w:szCs w:val="24"/>
        </w:rPr>
        <w:t xml:space="preserve"> Požaduje-li justiční orgán provedení důkazu nebo jiného procesního úkonu v některém </w:t>
      </w:r>
      <w:r w:rsidRPr="007B186D">
        <w:rPr>
          <w:color w:val="000000"/>
          <w:szCs w:val="24"/>
        </w:rPr>
        <w:t>ze smluvních států Úmluvy o provádění důkazů</w:t>
      </w:r>
      <w:r w:rsidR="00E91582">
        <w:rPr>
          <w:color w:val="000000"/>
          <w:szCs w:val="24"/>
        </w:rPr>
        <w:t xml:space="preserve"> </w:t>
      </w:r>
      <w:r w:rsidR="00C82093" w:rsidRPr="00C82093">
        <w:rPr>
          <w:rStyle w:val="Znakapoznpodarou"/>
          <w:color w:val="000000"/>
          <w:szCs w:val="24"/>
        </w:rPr>
        <w:footnoteReference w:id="39"/>
      </w:r>
      <w:r w:rsidRPr="007B186D">
        <w:rPr>
          <w:color w:val="000000"/>
          <w:szCs w:val="24"/>
        </w:rPr>
        <w:t>,</w:t>
      </w:r>
      <w:r w:rsidRPr="007B186D">
        <w:rPr>
          <w:szCs w:val="24"/>
        </w:rPr>
        <w:t xml:space="preserve"> vyhotoví </w:t>
      </w:r>
      <w:r w:rsidRPr="00F036A4">
        <w:rPr>
          <w:color w:val="000000"/>
          <w:szCs w:val="24"/>
        </w:rPr>
        <w:t>dožádání</w:t>
      </w:r>
      <w:r w:rsidRPr="007B186D">
        <w:rPr>
          <w:color w:val="000000"/>
          <w:szCs w:val="24"/>
        </w:rPr>
        <w:t xml:space="preserve"> obsahující náležitosti požadované Úmluvou o provádění důkazů </w:t>
      </w:r>
      <w:r w:rsidRPr="007B186D">
        <w:rPr>
          <w:color w:val="000000"/>
          <w:szCs w:val="24"/>
          <w:u w:val="single"/>
        </w:rPr>
        <w:t>(vzor 4)</w:t>
      </w:r>
      <w:r w:rsidRPr="007B186D">
        <w:rPr>
          <w:color w:val="000000"/>
          <w:szCs w:val="24"/>
        </w:rPr>
        <w:t>.</w:t>
      </w:r>
    </w:p>
    <w:p w:rsidR="003443B4" w:rsidRPr="007B186D" w:rsidRDefault="003443B4" w:rsidP="006C69E0">
      <w:pPr>
        <w:pStyle w:val="Zkladntext"/>
        <w:rPr>
          <w:color w:val="000000"/>
          <w:szCs w:val="24"/>
        </w:rPr>
      </w:pPr>
    </w:p>
    <w:p w:rsidR="003443B4" w:rsidRPr="00BA088B" w:rsidRDefault="003443B4" w:rsidP="008408AD">
      <w:pPr>
        <w:pStyle w:val="Zkladntext"/>
        <w:numPr>
          <w:ilvl w:val="0"/>
          <w:numId w:val="12"/>
        </w:numPr>
        <w:tabs>
          <w:tab w:val="clear" w:pos="720"/>
          <w:tab w:val="num" w:pos="0"/>
        </w:tabs>
        <w:ind w:left="0" w:firstLine="426"/>
        <w:rPr>
          <w:szCs w:val="24"/>
        </w:rPr>
      </w:pPr>
      <w:r w:rsidRPr="007B186D">
        <w:rPr>
          <w:szCs w:val="24"/>
        </w:rPr>
        <w:lastRenderedPageBreak/>
        <w:t xml:space="preserve"> Dožádání se vyhotovuje v úředním jazyce dožádaného státu nebo v jiném jazyce, který dožádaný stát umožnil (případně v českém jazyce s připojeným překladem). Kromě toho lze dožádání vyhotovit i v jazyce francouzském či anglickém, </w:t>
      </w:r>
      <w:r w:rsidRPr="007B186D">
        <w:rPr>
          <w:color w:val="000000"/>
          <w:szCs w:val="24"/>
        </w:rPr>
        <w:t>pokud v tomto smyslu příslušný stát neučinil výhradu</w:t>
      </w:r>
      <w:r w:rsidR="00C82093">
        <w:rPr>
          <w:color w:val="000000"/>
          <w:szCs w:val="24"/>
        </w:rPr>
        <w:t>.</w:t>
      </w:r>
      <w:r w:rsidR="00C82093">
        <w:rPr>
          <w:rStyle w:val="Znakapoznpodarou"/>
          <w:color w:val="000000"/>
          <w:szCs w:val="24"/>
        </w:rPr>
        <w:footnoteReference w:id="40"/>
      </w:r>
      <w:r w:rsidRPr="007B186D">
        <w:rPr>
          <w:color w:val="000000"/>
          <w:szCs w:val="24"/>
        </w:rPr>
        <w:t xml:space="preserve"> </w:t>
      </w:r>
    </w:p>
    <w:p w:rsidR="00BA088B" w:rsidRPr="007B186D" w:rsidRDefault="00BA088B" w:rsidP="00BA088B">
      <w:pPr>
        <w:pStyle w:val="Zkladntext"/>
        <w:rPr>
          <w:szCs w:val="24"/>
        </w:rPr>
      </w:pPr>
    </w:p>
    <w:p w:rsidR="003443B4" w:rsidRDefault="00B30CF0" w:rsidP="008408AD">
      <w:pPr>
        <w:pStyle w:val="Zkladntext"/>
        <w:numPr>
          <w:ilvl w:val="0"/>
          <w:numId w:val="12"/>
        </w:numPr>
        <w:tabs>
          <w:tab w:val="clear" w:pos="720"/>
          <w:tab w:val="num" w:pos="0"/>
        </w:tabs>
        <w:ind w:left="0" w:firstLine="426"/>
        <w:rPr>
          <w:szCs w:val="24"/>
        </w:rPr>
      </w:pPr>
      <w:r>
        <w:rPr>
          <w:szCs w:val="24"/>
        </w:rPr>
        <w:t xml:space="preserve"> </w:t>
      </w:r>
      <w:r w:rsidR="003443B4" w:rsidRPr="007B186D">
        <w:rPr>
          <w:szCs w:val="24"/>
        </w:rPr>
        <w:t xml:space="preserve">Dožádání zašle justiční orgán ČR poštou přímo příslušnému </w:t>
      </w:r>
      <w:r w:rsidR="003443B4" w:rsidRPr="007B186D">
        <w:rPr>
          <w:color w:val="000000"/>
          <w:szCs w:val="24"/>
        </w:rPr>
        <w:t xml:space="preserve">ústřednímu orgánu </w:t>
      </w:r>
      <w:r w:rsidR="00B12610">
        <w:rPr>
          <w:color w:val="000000"/>
          <w:szCs w:val="24"/>
        </w:rPr>
        <w:t>smluvního</w:t>
      </w:r>
      <w:r w:rsidR="003443B4" w:rsidRPr="007F2E35">
        <w:rPr>
          <w:color w:val="000000"/>
          <w:szCs w:val="24"/>
        </w:rPr>
        <w:t xml:space="preserve"> státu</w:t>
      </w:r>
      <w:r w:rsidR="00E14AD3" w:rsidRPr="007F2E35">
        <w:rPr>
          <w:color w:val="000000"/>
          <w:szCs w:val="24"/>
        </w:rPr>
        <w:t>.</w:t>
      </w:r>
      <w:r w:rsidR="00C82093" w:rsidRPr="007F2E35">
        <w:rPr>
          <w:rStyle w:val="Znakapoznpodarou"/>
          <w:color w:val="000000"/>
          <w:szCs w:val="24"/>
        </w:rPr>
        <w:footnoteReference w:id="41"/>
      </w:r>
      <w:r w:rsidR="003443B4" w:rsidRPr="007B186D">
        <w:rPr>
          <w:szCs w:val="24"/>
        </w:rPr>
        <w:t xml:space="preserve"> Doporučuje se pořídit si jedno </w:t>
      </w:r>
      <w:r w:rsidR="00C12645" w:rsidRPr="00986D84">
        <w:rPr>
          <w:szCs w:val="24"/>
        </w:rPr>
        <w:t>vyhotovení</w:t>
      </w:r>
      <w:r w:rsidR="00C12645">
        <w:rPr>
          <w:szCs w:val="24"/>
        </w:rPr>
        <w:t xml:space="preserve"> </w:t>
      </w:r>
      <w:r w:rsidR="003443B4" w:rsidRPr="007B186D">
        <w:rPr>
          <w:szCs w:val="24"/>
        </w:rPr>
        <w:t>dožádání do spisu navíc pro potřeby případné urgence.</w:t>
      </w:r>
    </w:p>
    <w:p w:rsidR="00B2098D" w:rsidRPr="007B186D" w:rsidRDefault="00B2098D" w:rsidP="00B2098D">
      <w:pPr>
        <w:pStyle w:val="Zkladntext"/>
        <w:ind w:left="426"/>
        <w:rPr>
          <w:szCs w:val="24"/>
        </w:rPr>
      </w:pPr>
    </w:p>
    <w:p w:rsidR="00387445" w:rsidRDefault="003443B4" w:rsidP="008408AD">
      <w:pPr>
        <w:pStyle w:val="Zkladntext"/>
        <w:numPr>
          <w:ilvl w:val="0"/>
          <w:numId w:val="12"/>
        </w:numPr>
        <w:tabs>
          <w:tab w:val="clear" w:pos="720"/>
          <w:tab w:val="num" w:pos="0"/>
        </w:tabs>
        <w:ind w:left="0" w:firstLine="426"/>
        <w:rPr>
          <w:szCs w:val="24"/>
        </w:rPr>
      </w:pPr>
      <w:r w:rsidRPr="007B186D">
        <w:rPr>
          <w:szCs w:val="24"/>
        </w:rPr>
        <w:t xml:space="preserve"> Dožádaný justiční orgán vyřizuje dožádání podle svých </w:t>
      </w:r>
      <w:proofErr w:type="spellStart"/>
      <w:r w:rsidRPr="007B186D">
        <w:rPr>
          <w:szCs w:val="24"/>
        </w:rPr>
        <w:t>procesněprávních</w:t>
      </w:r>
      <w:proofErr w:type="spellEnd"/>
      <w:r w:rsidRPr="007B186D">
        <w:rPr>
          <w:szCs w:val="24"/>
        </w:rPr>
        <w:t xml:space="preserve"> předpisů, pokud justiční orgán ČR nepožádá o postup podle zvláštní formy, kterému bude vyhověno za podmínek stanovených čl. 9 Úmluvy o provádění důkazů. </w:t>
      </w:r>
    </w:p>
    <w:p w:rsidR="00B2098D" w:rsidRDefault="00B2098D" w:rsidP="00B2098D">
      <w:pPr>
        <w:pStyle w:val="Zkladntext"/>
        <w:rPr>
          <w:szCs w:val="24"/>
        </w:rPr>
      </w:pPr>
    </w:p>
    <w:p w:rsidR="00387445" w:rsidRDefault="00B2098D" w:rsidP="008408AD">
      <w:pPr>
        <w:pStyle w:val="Zkladntext"/>
        <w:numPr>
          <w:ilvl w:val="0"/>
          <w:numId w:val="12"/>
        </w:numPr>
        <w:tabs>
          <w:tab w:val="clear" w:pos="720"/>
          <w:tab w:val="num" w:pos="0"/>
        </w:tabs>
        <w:ind w:left="0" w:firstLine="426"/>
        <w:rPr>
          <w:szCs w:val="24"/>
        </w:rPr>
      </w:pPr>
      <w:r>
        <w:rPr>
          <w:szCs w:val="24"/>
        </w:rPr>
        <w:t xml:space="preserve"> </w:t>
      </w:r>
      <w:r w:rsidR="00387445">
        <w:rPr>
          <w:szCs w:val="24"/>
        </w:rPr>
        <w:t xml:space="preserve">Při použití videokonference za účelem zajištění důkazu v jiném smluvním státě </w:t>
      </w:r>
      <w:r w:rsidR="00BD7C87">
        <w:rPr>
          <w:szCs w:val="24"/>
        </w:rPr>
        <w:t xml:space="preserve">Úmluvy </w:t>
      </w:r>
      <w:r w:rsidR="00387445">
        <w:rPr>
          <w:szCs w:val="24"/>
        </w:rPr>
        <w:t>se doporučuje postupovat obdobně jako v </w:t>
      </w:r>
      <w:r w:rsidR="00387445" w:rsidRPr="00C12645">
        <w:rPr>
          <w:szCs w:val="24"/>
        </w:rPr>
        <w:t xml:space="preserve">§ </w:t>
      </w:r>
      <w:r w:rsidR="00845E3E" w:rsidRPr="00C12645">
        <w:rPr>
          <w:szCs w:val="24"/>
        </w:rPr>
        <w:t>2</w:t>
      </w:r>
      <w:r w:rsidR="006C69E0" w:rsidRPr="00C12645">
        <w:rPr>
          <w:szCs w:val="24"/>
        </w:rPr>
        <w:t>0 odst. 3</w:t>
      </w:r>
      <w:r w:rsidR="00387445">
        <w:rPr>
          <w:szCs w:val="24"/>
        </w:rPr>
        <w:t>.</w:t>
      </w:r>
      <w:r w:rsidR="00E14AD3">
        <w:rPr>
          <w:rStyle w:val="Znakapoznpodarou"/>
          <w:szCs w:val="24"/>
        </w:rPr>
        <w:footnoteReference w:id="42"/>
      </w:r>
      <w:r w:rsidR="00387445">
        <w:rPr>
          <w:szCs w:val="24"/>
        </w:rPr>
        <w:t xml:space="preserve"> </w:t>
      </w:r>
    </w:p>
    <w:p w:rsidR="00B2098D" w:rsidRPr="00387445" w:rsidRDefault="00B2098D" w:rsidP="00B2098D">
      <w:pPr>
        <w:pStyle w:val="Zkladntext"/>
        <w:rPr>
          <w:szCs w:val="24"/>
        </w:rPr>
      </w:pPr>
    </w:p>
    <w:p w:rsidR="003443B4" w:rsidRDefault="003443B4" w:rsidP="008408AD">
      <w:pPr>
        <w:pStyle w:val="Zkladntext"/>
        <w:numPr>
          <w:ilvl w:val="0"/>
          <w:numId w:val="12"/>
        </w:numPr>
        <w:tabs>
          <w:tab w:val="clear" w:pos="720"/>
          <w:tab w:val="num" w:pos="0"/>
        </w:tabs>
        <w:ind w:left="0" w:firstLine="426"/>
        <w:rPr>
          <w:szCs w:val="24"/>
        </w:rPr>
      </w:pPr>
      <w:r w:rsidRPr="00684B60">
        <w:rPr>
          <w:szCs w:val="24"/>
        </w:rPr>
        <w:t xml:space="preserve"> Dojde-li k průtahům nebo jiným obtížím při vyřizování dožádání v cizině, postupuje dožadující justiční orgán způsobem podle § 2</w:t>
      </w:r>
      <w:r w:rsidR="00814EC6">
        <w:rPr>
          <w:szCs w:val="24"/>
        </w:rPr>
        <w:t>5 odst. 6</w:t>
      </w:r>
      <w:r w:rsidRPr="00684B60">
        <w:rPr>
          <w:szCs w:val="24"/>
        </w:rPr>
        <w:t>.</w:t>
      </w:r>
    </w:p>
    <w:p w:rsidR="00B2098D" w:rsidRPr="00684B60" w:rsidRDefault="00B2098D" w:rsidP="00B2098D">
      <w:pPr>
        <w:pStyle w:val="Zkladntext"/>
        <w:rPr>
          <w:szCs w:val="24"/>
        </w:rPr>
      </w:pPr>
    </w:p>
    <w:p w:rsidR="003443B4" w:rsidRDefault="003443B4" w:rsidP="008408AD">
      <w:pPr>
        <w:pStyle w:val="Zkladntext"/>
        <w:numPr>
          <w:ilvl w:val="0"/>
          <w:numId w:val="12"/>
        </w:numPr>
        <w:tabs>
          <w:tab w:val="clear" w:pos="720"/>
          <w:tab w:val="num" w:pos="0"/>
        </w:tabs>
        <w:ind w:left="0" w:firstLine="426"/>
        <w:rPr>
          <w:szCs w:val="24"/>
        </w:rPr>
      </w:pPr>
      <w:r w:rsidRPr="007B186D">
        <w:rPr>
          <w:szCs w:val="24"/>
        </w:rPr>
        <w:t xml:space="preserve"> Vyřízení dožádání obdrží dožadující justiční orgán z ciziny prostřednictvím ministerstva nebo Ministerstva zahraničních věcí.</w:t>
      </w:r>
    </w:p>
    <w:p w:rsidR="006E01E0" w:rsidRDefault="006E01E0" w:rsidP="006E01E0">
      <w:pPr>
        <w:pStyle w:val="Zkladntext"/>
        <w:rPr>
          <w:szCs w:val="24"/>
        </w:rPr>
      </w:pPr>
    </w:p>
    <w:p w:rsidR="006E01E0" w:rsidRDefault="006E01E0" w:rsidP="006E01E0">
      <w:pPr>
        <w:pStyle w:val="Zkladntext"/>
        <w:rPr>
          <w:szCs w:val="24"/>
        </w:rPr>
      </w:pPr>
    </w:p>
    <w:p w:rsidR="006E01E0" w:rsidRPr="007B186D" w:rsidRDefault="00221609" w:rsidP="006E01E0">
      <w:pPr>
        <w:pStyle w:val="Zkladntext"/>
        <w:jc w:val="center"/>
        <w:rPr>
          <w:szCs w:val="24"/>
        </w:rPr>
      </w:pPr>
      <w:r>
        <w:rPr>
          <w:szCs w:val="24"/>
        </w:rPr>
        <w:t xml:space="preserve">§ </w:t>
      </w:r>
      <w:r w:rsidR="0039087B">
        <w:rPr>
          <w:szCs w:val="24"/>
        </w:rPr>
        <w:t>31</w:t>
      </w:r>
    </w:p>
    <w:p w:rsidR="006E01E0" w:rsidRPr="007B186D" w:rsidRDefault="006E01E0" w:rsidP="006E01E0">
      <w:pPr>
        <w:pStyle w:val="Zkladntext"/>
        <w:jc w:val="center"/>
        <w:rPr>
          <w:szCs w:val="24"/>
        </w:rPr>
      </w:pPr>
    </w:p>
    <w:p w:rsidR="006E01E0" w:rsidRPr="007B186D" w:rsidRDefault="006E01E0" w:rsidP="006E01E0">
      <w:pPr>
        <w:pStyle w:val="Zkladntext"/>
        <w:ind w:left="540" w:right="409"/>
        <w:jc w:val="center"/>
        <w:rPr>
          <w:b/>
          <w:szCs w:val="24"/>
        </w:rPr>
      </w:pPr>
      <w:r w:rsidRPr="007B186D">
        <w:rPr>
          <w:b/>
          <w:szCs w:val="24"/>
        </w:rPr>
        <w:t>Dožádání o provedení důkazů a jiných procesních úkonů zastupitelským úřadem ČR v zahraničí</w:t>
      </w:r>
    </w:p>
    <w:p w:rsidR="006E01E0" w:rsidRPr="007B186D" w:rsidRDefault="006E01E0" w:rsidP="006E01E0">
      <w:pPr>
        <w:pStyle w:val="Zkladntext"/>
        <w:jc w:val="center"/>
        <w:rPr>
          <w:b/>
          <w:szCs w:val="24"/>
        </w:rPr>
      </w:pPr>
    </w:p>
    <w:p w:rsidR="006E01E0" w:rsidRDefault="006E01E0" w:rsidP="008408AD">
      <w:pPr>
        <w:pStyle w:val="Zkladntext"/>
        <w:numPr>
          <w:ilvl w:val="0"/>
          <w:numId w:val="14"/>
        </w:numPr>
        <w:tabs>
          <w:tab w:val="clear" w:pos="720"/>
          <w:tab w:val="num" w:pos="0"/>
        </w:tabs>
        <w:ind w:left="0" w:firstLine="426"/>
        <w:rPr>
          <w:szCs w:val="24"/>
        </w:rPr>
      </w:pPr>
      <w:r w:rsidRPr="007B186D">
        <w:rPr>
          <w:szCs w:val="24"/>
        </w:rPr>
        <w:t xml:space="preserve"> Ve výjimečných případech, kdy by vyřízení dožádání soudem příslušného státu bylo příliš nákladné nebo složité, existuje možnost, aby zastupitelské úřady ČR v zahraničí vyřizovaly dožádání justičních orgánů ČR o provedení důkazů a dalších procesních úkonů </w:t>
      </w:r>
      <w:r>
        <w:rPr>
          <w:szCs w:val="24"/>
        </w:rPr>
        <w:t xml:space="preserve">přímo </w:t>
      </w:r>
      <w:r w:rsidRPr="007B186D">
        <w:rPr>
          <w:szCs w:val="24"/>
        </w:rPr>
        <w:t>samy. Takové působení diplomatických misí a jeho omezení je upraveno především ve dvoustranných konzulárních smlouvách, dvoustranných smlouvách o právní pomoci</w:t>
      </w:r>
      <w:r>
        <w:rPr>
          <w:szCs w:val="24"/>
        </w:rPr>
        <w:br/>
      </w:r>
      <w:r w:rsidRPr="007B186D">
        <w:rPr>
          <w:szCs w:val="24"/>
        </w:rPr>
        <w:t>a Úmluvě o provádění důkazů</w:t>
      </w:r>
      <w:r w:rsidR="00B10F2F">
        <w:rPr>
          <w:color w:val="000000"/>
          <w:szCs w:val="24"/>
        </w:rPr>
        <w:t>.</w:t>
      </w:r>
      <w:r w:rsidRPr="007B186D">
        <w:rPr>
          <w:szCs w:val="24"/>
        </w:rPr>
        <w:t xml:space="preserve"> Dále existenci této možnosti při</w:t>
      </w:r>
      <w:r w:rsidR="00B10F2F">
        <w:rPr>
          <w:szCs w:val="24"/>
        </w:rPr>
        <w:t>pouští Úmluva o civilním řízení.</w:t>
      </w:r>
      <w:r w:rsidR="00B10F2F">
        <w:rPr>
          <w:rStyle w:val="Znakapoznpodarou"/>
          <w:szCs w:val="24"/>
        </w:rPr>
        <w:footnoteReference w:id="43"/>
      </w:r>
    </w:p>
    <w:p w:rsidR="008408AD" w:rsidRPr="007B186D" w:rsidRDefault="008408AD" w:rsidP="008408AD">
      <w:pPr>
        <w:pStyle w:val="Zkladntext"/>
        <w:ind w:left="426"/>
        <w:rPr>
          <w:szCs w:val="24"/>
        </w:rPr>
      </w:pPr>
    </w:p>
    <w:p w:rsidR="006E01E0" w:rsidRDefault="006E01E0" w:rsidP="008408AD">
      <w:pPr>
        <w:pStyle w:val="Zkladntext"/>
        <w:numPr>
          <w:ilvl w:val="0"/>
          <w:numId w:val="14"/>
        </w:numPr>
        <w:tabs>
          <w:tab w:val="clear" w:pos="720"/>
          <w:tab w:val="num" w:pos="0"/>
        </w:tabs>
        <w:ind w:left="0" w:firstLine="426"/>
        <w:rPr>
          <w:szCs w:val="24"/>
        </w:rPr>
      </w:pPr>
      <w:r w:rsidRPr="007B186D">
        <w:rPr>
          <w:szCs w:val="24"/>
        </w:rPr>
        <w:t xml:space="preserve"> Zastupitelské úřady vyřizují dožádání bez použití donucovacích prostředků.</w:t>
      </w:r>
      <w:r>
        <w:rPr>
          <w:szCs w:val="24"/>
        </w:rPr>
        <w:t xml:space="preserve"> Výjimku upravuje čl. 18 Úmluvy o provádění důkazů.</w:t>
      </w:r>
    </w:p>
    <w:p w:rsidR="008408AD" w:rsidRPr="007B186D" w:rsidRDefault="008408AD" w:rsidP="008408AD">
      <w:pPr>
        <w:pStyle w:val="Zkladntext"/>
        <w:rPr>
          <w:szCs w:val="24"/>
        </w:rPr>
      </w:pPr>
    </w:p>
    <w:p w:rsidR="006E01E0" w:rsidRDefault="006E01E0" w:rsidP="008408AD">
      <w:pPr>
        <w:pStyle w:val="Zkladntext"/>
        <w:numPr>
          <w:ilvl w:val="0"/>
          <w:numId w:val="14"/>
        </w:numPr>
        <w:tabs>
          <w:tab w:val="clear" w:pos="720"/>
          <w:tab w:val="num" w:pos="0"/>
        </w:tabs>
        <w:ind w:left="0" w:firstLine="426"/>
        <w:rPr>
          <w:szCs w:val="24"/>
        </w:rPr>
      </w:pPr>
      <w:r w:rsidRPr="007B186D">
        <w:rPr>
          <w:szCs w:val="24"/>
        </w:rPr>
        <w:t xml:space="preserve">  Ve smyslu Úmluvy o provádění důkazů je třeba rozlišovat, zda jde o provedení úkonu, který se týká státního občana ČR, nebo </w:t>
      </w:r>
      <w:r>
        <w:rPr>
          <w:szCs w:val="24"/>
        </w:rPr>
        <w:t xml:space="preserve">státního </w:t>
      </w:r>
      <w:r w:rsidRPr="007B186D">
        <w:rPr>
          <w:szCs w:val="24"/>
        </w:rPr>
        <w:t xml:space="preserve">občana státu, kde český diplomatický zástupce nebo konzulární úředník vykonává svou funkci, anebo o </w:t>
      </w:r>
      <w:r>
        <w:rPr>
          <w:szCs w:val="24"/>
        </w:rPr>
        <w:t xml:space="preserve">státního </w:t>
      </w:r>
      <w:r w:rsidRPr="007B186D">
        <w:rPr>
          <w:szCs w:val="24"/>
        </w:rPr>
        <w:t xml:space="preserve">občana třetího </w:t>
      </w:r>
      <w:r w:rsidRPr="007B186D">
        <w:rPr>
          <w:szCs w:val="24"/>
        </w:rPr>
        <w:lastRenderedPageBreak/>
        <w:t>státu. V některých případech je nutné žádat příslušný stát o souhlas k vyřizování dožádání touto formou</w:t>
      </w:r>
      <w:r w:rsidR="00E14AD3">
        <w:rPr>
          <w:szCs w:val="24"/>
        </w:rPr>
        <w:t>.</w:t>
      </w:r>
      <w:r w:rsidR="00E14AD3">
        <w:rPr>
          <w:rStyle w:val="Znakapoznpodarou"/>
          <w:szCs w:val="24"/>
        </w:rPr>
        <w:footnoteReference w:id="44"/>
      </w:r>
    </w:p>
    <w:p w:rsidR="008408AD" w:rsidRPr="007B186D" w:rsidRDefault="008408AD" w:rsidP="006C69E0">
      <w:pPr>
        <w:pStyle w:val="Zkladntext"/>
        <w:rPr>
          <w:szCs w:val="24"/>
        </w:rPr>
      </w:pPr>
    </w:p>
    <w:p w:rsidR="006E01E0" w:rsidRDefault="006E01E0" w:rsidP="006E01E0">
      <w:pPr>
        <w:pStyle w:val="Zkladntext"/>
        <w:numPr>
          <w:ilvl w:val="0"/>
          <w:numId w:val="2"/>
        </w:numPr>
        <w:tabs>
          <w:tab w:val="clear" w:pos="360"/>
          <w:tab w:val="num" w:pos="720"/>
        </w:tabs>
        <w:ind w:left="720"/>
        <w:rPr>
          <w:color w:val="000000"/>
          <w:szCs w:val="24"/>
        </w:rPr>
      </w:pPr>
      <w:r w:rsidRPr="007B186D">
        <w:rPr>
          <w:szCs w:val="24"/>
        </w:rPr>
        <w:t xml:space="preserve">Ve vztahu k státním občanům ČR může zastupitelský úřad ČR ve většině smluvních států vyřizovat dožádání bez dalšího (tj. </w:t>
      </w:r>
      <w:r w:rsidRPr="007B186D">
        <w:rPr>
          <w:color w:val="000000"/>
          <w:szCs w:val="24"/>
        </w:rPr>
        <w:t xml:space="preserve">bez souhlasu příslušného státu). Nicméně </w:t>
      </w:r>
      <w:r>
        <w:rPr>
          <w:color w:val="000000"/>
          <w:szCs w:val="24"/>
        </w:rPr>
        <w:t>v některých státech</w:t>
      </w:r>
      <w:r w:rsidRPr="007B186D">
        <w:rPr>
          <w:color w:val="000000"/>
          <w:szCs w:val="24"/>
        </w:rPr>
        <w:t xml:space="preserve"> je i v tomto případě nutné si souhlas příslušného státu vyžádat, souhlas si vyžaduje sám zastupitelský úřad.</w:t>
      </w:r>
    </w:p>
    <w:p w:rsidR="008408AD" w:rsidRDefault="00485BCB" w:rsidP="006E01E0">
      <w:pPr>
        <w:pStyle w:val="Zkladntext"/>
        <w:numPr>
          <w:ilvl w:val="0"/>
          <w:numId w:val="2"/>
        </w:numPr>
        <w:tabs>
          <w:tab w:val="clear" w:pos="360"/>
          <w:tab w:val="num" w:pos="720"/>
        </w:tabs>
        <w:ind w:left="720"/>
        <w:rPr>
          <w:color w:val="000000"/>
          <w:szCs w:val="24"/>
        </w:rPr>
      </w:pPr>
      <w:r w:rsidRPr="00824471">
        <w:rPr>
          <w:color w:val="000000"/>
          <w:szCs w:val="24"/>
        </w:rPr>
        <w:t xml:space="preserve">Pokud se dožádání týká státního občana cizího státu, v němž zastupitelský úřad ČR vykonává svou funkci, nebo státního občana třetího státu, obvykle jej zastupitelský úřad bez dalšího (tj. bez souhlasu příslušného státu) vyřídit nemůže. </w:t>
      </w:r>
    </w:p>
    <w:p w:rsidR="00485BCB" w:rsidRPr="007B186D" w:rsidRDefault="00485BCB" w:rsidP="008408AD">
      <w:pPr>
        <w:pStyle w:val="Zkladntext"/>
        <w:ind w:left="720"/>
        <w:rPr>
          <w:color w:val="000000"/>
          <w:szCs w:val="24"/>
        </w:rPr>
      </w:pPr>
      <w:r w:rsidRPr="00824471" w:rsidDel="00824471">
        <w:rPr>
          <w:color w:val="000000"/>
          <w:szCs w:val="24"/>
        </w:rPr>
        <w:t xml:space="preserve"> </w:t>
      </w:r>
    </w:p>
    <w:p w:rsidR="006E01E0" w:rsidRDefault="008408AD" w:rsidP="008408AD">
      <w:pPr>
        <w:pStyle w:val="Zkladntext"/>
        <w:ind w:firstLine="360"/>
        <w:rPr>
          <w:szCs w:val="24"/>
        </w:rPr>
      </w:pPr>
      <w:r>
        <w:rPr>
          <w:szCs w:val="24"/>
        </w:rPr>
        <w:t xml:space="preserve"> (4) </w:t>
      </w:r>
      <w:r w:rsidR="006E01E0" w:rsidRPr="007B186D">
        <w:rPr>
          <w:szCs w:val="24"/>
        </w:rPr>
        <w:t>Prostřednictvím zastupitelského úřadu ČR lze zaslat dožádání i do států, s nimiž není uzavřena dvoustranná smlouva o právní pomoci nebo které nepřistoupily k žádné mnohostranné smlouvě, která tyto otázky upravuje.</w:t>
      </w:r>
    </w:p>
    <w:p w:rsidR="008408AD" w:rsidRPr="007B186D" w:rsidRDefault="008408AD" w:rsidP="008408AD">
      <w:pPr>
        <w:pStyle w:val="Zkladntext"/>
        <w:ind w:firstLine="360"/>
        <w:rPr>
          <w:szCs w:val="24"/>
        </w:rPr>
      </w:pPr>
    </w:p>
    <w:p w:rsidR="006E01E0" w:rsidRDefault="006E01E0" w:rsidP="006E01E0">
      <w:pPr>
        <w:pStyle w:val="Zkladntext"/>
        <w:ind w:firstLine="360"/>
        <w:rPr>
          <w:szCs w:val="24"/>
        </w:rPr>
      </w:pPr>
      <w:r w:rsidRPr="007B186D">
        <w:rPr>
          <w:szCs w:val="24"/>
        </w:rPr>
        <w:t>(</w:t>
      </w:r>
      <w:r w:rsidR="00485BCB">
        <w:rPr>
          <w:szCs w:val="24"/>
        </w:rPr>
        <w:t>5</w:t>
      </w:r>
      <w:r w:rsidRPr="007B186D">
        <w:rPr>
          <w:szCs w:val="24"/>
        </w:rPr>
        <w:t xml:space="preserve">) </w:t>
      </w:r>
      <w:r w:rsidRPr="0073496F">
        <w:rPr>
          <w:szCs w:val="24"/>
        </w:rPr>
        <w:t xml:space="preserve">Dožádání o provedení důkazu je třeba zaslat příslušnému zastupitelskému úřadu ČR v zahraničí způsobem uvedeným v </w:t>
      </w:r>
      <w:r w:rsidR="00B10F2F" w:rsidRPr="0073496F">
        <w:rPr>
          <w:szCs w:val="24"/>
        </w:rPr>
        <w:t xml:space="preserve">§ </w:t>
      </w:r>
      <w:r w:rsidR="00814EC6">
        <w:rPr>
          <w:szCs w:val="24"/>
        </w:rPr>
        <w:t>7</w:t>
      </w:r>
      <w:r w:rsidRPr="0073496F">
        <w:rPr>
          <w:szCs w:val="24"/>
        </w:rPr>
        <w:t>.</w:t>
      </w:r>
    </w:p>
    <w:p w:rsidR="001C7CA6" w:rsidRPr="0073496F" w:rsidRDefault="001C7CA6" w:rsidP="006E01E0">
      <w:pPr>
        <w:pStyle w:val="Zkladntext"/>
        <w:ind w:firstLine="360"/>
        <w:rPr>
          <w:szCs w:val="24"/>
        </w:rPr>
      </w:pPr>
    </w:p>
    <w:p w:rsidR="006E01E0" w:rsidRDefault="006E01E0" w:rsidP="006E01E0">
      <w:pPr>
        <w:pStyle w:val="Zkladntext"/>
        <w:rPr>
          <w:szCs w:val="24"/>
        </w:rPr>
      </w:pPr>
    </w:p>
    <w:p w:rsidR="00A26B56" w:rsidRPr="0073496F" w:rsidRDefault="003A4037" w:rsidP="003A4037">
      <w:pPr>
        <w:pStyle w:val="Zkladntext"/>
        <w:jc w:val="center"/>
        <w:rPr>
          <w:b/>
          <w:szCs w:val="24"/>
        </w:rPr>
      </w:pPr>
      <w:r w:rsidRPr="0073496F">
        <w:rPr>
          <w:b/>
          <w:szCs w:val="24"/>
        </w:rPr>
        <w:t>Hlava IV</w:t>
      </w:r>
    </w:p>
    <w:p w:rsidR="003A4037" w:rsidRPr="0073496F" w:rsidRDefault="003A4037" w:rsidP="003A4037">
      <w:pPr>
        <w:pStyle w:val="Zkladntext"/>
        <w:jc w:val="center"/>
        <w:rPr>
          <w:b/>
          <w:szCs w:val="24"/>
        </w:rPr>
      </w:pPr>
      <w:r w:rsidRPr="0073496F">
        <w:rPr>
          <w:b/>
          <w:szCs w:val="24"/>
        </w:rPr>
        <w:t>Společná ustanovení k aktivní právní pomoci u vybraných druhů důkazních prostředků pro členské státy EU i nečlenské státy EU</w:t>
      </w:r>
    </w:p>
    <w:p w:rsidR="005E68A4" w:rsidRPr="0073496F" w:rsidRDefault="005E68A4" w:rsidP="003443B4">
      <w:pPr>
        <w:pStyle w:val="Zkladntext"/>
        <w:jc w:val="center"/>
        <w:rPr>
          <w:b/>
          <w:szCs w:val="24"/>
        </w:rPr>
      </w:pPr>
    </w:p>
    <w:p w:rsidR="003443B4" w:rsidRPr="007B186D" w:rsidRDefault="003443B4" w:rsidP="003443B4">
      <w:pPr>
        <w:pStyle w:val="Zkladntext"/>
        <w:jc w:val="center"/>
        <w:rPr>
          <w:szCs w:val="24"/>
        </w:rPr>
      </w:pPr>
    </w:p>
    <w:p w:rsidR="003443B4" w:rsidRPr="007B186D" w:rsidRDefault="003443B4" w:rsidP="003443B4">
      <w:pPr>
        <w:pStyle w:val="Zkladntext"/>
        <w:jc w:val="center"/>
        <w:rPr>
          <w:szCs w:val="24"/>
        </w:rPr>
      </w:pPr>
      <w:r w:rsidRPr="007B186D">
        <w:rPr>
          <w:szCs w:val="24"/>
        </w:rPr>
        <w:t xml:space="preserve">§ </w:t>
      </w:r>
      <w:r w:rsidR="00221609">
        <w:rPr>
          <w:szCs w:val="24"/>
        </w:rPr>
        <w:t>3</w:t>
      </w:r>
      <w:r w:rsidR="0039087B">
        <w:rPr>
          <w:szCs w:val="24"/>
        </w:rPr>
        <w:t>2</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Výslech</w:t>
      </w:r>
    </w:p>
    <w:p w:rsidR="003443B4" w:rsidRPr="007B186D" w:rsidRDefault="003443B4" w:rsidP="003443B4">
      <w:pPr>
        <w:pStyle w:val="Zkladntext"/>
        <w:tabs>
          <w:tab w:val="left" w:pos="720"/>
        </w:tabs>
        <w:rPr>
          <w:szCs w:val="24"/>
        </w:rPr>
      </w:pPr>
    </w:p>
    <w:p w:rsidR="003443B4" w:rsidRDefault="003443B4" w:rsidP="008408AD">
      <w:pPr>
        <w:pStyle w:val="Zkladntext"/>
        <w:numPr>
          <w:ilvl w:val="0"/>
          <w:numId w:val="21"/>
        </w:numPr>
        <w:tabs>
          <w:tab w:val="clear" w:pos="1050"/>
          <w:tab w:val="num" w:pos="720"/>
        </w:tabs>
        <w:ind w:left="0" w:firstLine="360"/>
        <w:rPr>
          <w:szCs w:val="24"/>
        </w:rPr>
      </w:pPr>
      <w:r w:rsidRPr="007B186D">
        <w:rPr>
          <w:szCs w:val="24"/>
        </w:rPr>
        <w:t>V dožádání o provedení výslechu uvede justiční orgán ČR přesně otázky, které mají být vyslýchané osobě položeny, včetně otázek na její identifikační údaje – jméno a příjmení, bydliště, datum a místo narození, povolání a zaměstnavatele, u ženy též případně příjmení za svobodna.</w:t>
      </w:r>
    </w:p>
    <w:p w:rsidR="008408AD" w:rsidRPr="007B186D" w:rsidRDefault="008408AD" w:rsidP="008408AD">
      <w:pPr>
        <w:pStyle w:val="Zkladntext"/>
        <w:tabs>
          <w:tab w:val="num" w:pos="720"/>
        </w:tabs>
        <w:ind w:left="360"/>
        <w:rPr>
          <w:szCs w:val="24"/>
        </w:rPr>
      </w:pPr>
    </w:p>
    <w:p w:rsidR="003443B4" w:rsidRDefault="003443B4" w:rsidP="008408AD">
      <w:pPr>
        <w:pStyle w:val="Zkladntextodsazen"/>
        <w:numPr>
          <w:ilvl w:val="0"/>
          <w:numId w:val="21"/>
        </w:numPr>
        <w:tabs>
          <w:tab w:val="clear" w:pos="1050"/>
          <w:tab w:val="num" w:pos="720"/>
        </w:tabs>
        <w:ind w:left="0" w:firstLine="360"/>
        <w:rPr>
          <w:szCs w:val="24"/>
        </w:rPr>
      </w:pPr>
      <w:r w:rsidRPr="007B186D">
        <w:rPr>
          <w:szCs w:val="24"/>
        </w:rPr>
        <w:t xml:space="preserve">Má-li být výslech proveden podle českých </w:t>
      </w:r>
      <w:proofErr w:type="spellStart"/>
      <w:r w:rsidRPr="007B186D">
        <w:rPr>
          <w:szCs w:val="24"/>
        </w:rPr>
        <w:t>procesněprávních</w:t>
      </w:r>
      <w:proofErr w:type="spellEnd"/>
      <w:r w:rsidRPr="007B186D">
        <w:rPr>
          <w:szCs w:val="24"/>
        </w:rPr>
        <w:t xml:space="preserve"> předpisů, je třeba připojit žádost, aby svědek (případně účastník) byl poučen podle příslušných ustanovení zákona</w:t>
      </w:r>
      <w:r w:rsidR="00A6028E">
        <w:rPr>
          <w:szCs w:val="24"/>
        </w:rPr>
        <w:br/>
      </w:r>
      <w:r w:rsidRPr="007B186D">
        <w:rPr>
          <w:szCs w:val="24"/>
        </w:rPr>
        <w:t xml:space="preserve">č. 99/1963 Sb., občanský soudní řád, </w:t>
      </w:r>
      <w:r w:rsidRPr="007B186D">
        <w:rPr>
          <w:color w:val="000000"/>
          <w:szCs w:val="24"/>
        </w:rPr>
        <w:t>ve znění pozdějších předpisů</w:t>
      </w:r>
      <w:r w:rsidRPr="007B186D">
        <w:rPr>
          <w:szCs w:val="24"/>
        </w:rPr>
        <w:t xml:space="preserve"> (dále jen „</w:t>
      </w:r>
      <w:proofErr w:type="gramStart"/>
      <w:r w:rsidRPr="007B186D">
        <w:rPr>
          <w:szCs w:val="24"/>
        </w:rPr>
        <w:t>o.s.</w:t>
      </w:r>
      <w:proofErr w:type="gramEnd"/>
      <w:r w:rsidRPr="007B186D">
        <w:rPr>
          <w:szCs w:val="24"/>
        </w:rPr>
        <w:t>ř.“)</w:t>
      </w:r>
      <w:r w:rsidR="00840BE2">
        <w:rPr>
          <w:szCs w:val="24"/>
        </w:rPr>
        <w:t>,</w:t>
      </w:r>
      <w:r w:rsidRPr="007B186D">
        <w:rPr>
          <w:szCs w:val="24"/>
        </w:rPr>
        <w:t xml:space="preserve"> včetně poučení o možnosti odepření výpovědi.</w:t>
      </w:r>
    </w:p>
    <w:p w:rsidR="00417D6C" w:rsidRDefault="00417D6C" w:rsidP="00417D6C">
      <w:pPr>
        <w:pStyle w:val="Zkladntextodsazen"/>
        <w:ind w:firstLine="0"/>
        <w:rPr>
          <w:szCs w:val="24"/>
        </w:rPr>
      </w:pPr>
    </w:p>
    <w:p w:rsidR="003443B4" w:rsidRDefault="003D66BF" w:rsidP="00417D6C">
      <w:pPr>
        <w:pStyle w:val="Zkladntextodsazen"/>
        <w:ind w:firstLine="360"/>
        <w:rPr>
          <w:szCs w:val="24"/>
        </w:rPr>
      </w:pPr>
      <w:r w:rsidRPr="0073496F">
        <w:rPr>
          <w:szCs w:val="24"/>
        </w:rPr>
        <w:t xml:space="preserve">V takovém případě je vhodné připojit překlad příslušných ustanovení </w:t>
      </w:r>
      <w:proofErr w:type="gramStart"/>
      <w:r w:rsidRPr="0073496F">
        <w:rPr>
          <w:szCs w:val="24"/>
        </w:rPr>
        <w:t>o.s.</w:t>
      </w:r>
      <w:proofErr w:type="gramEnd"/>
      <w:r w:rsidRPr="0073496F">
        <w:rPr>
          <w:szCs w:val="24"/>
        </w:rPr>
        <w:t>ř. do úředního jazyka dožádaného státu.</w:t>
      </w:r>
    </w:p>
    <w:p w:rsidR="00417D6C" w:rsidRDefault="00417D6C" w:rsidP="00417D6C">
      <w:pPr>
        <w:pStyle w:val="Zkladntextodsazen"/>
        <w:ind w:firstLine="360"/>
        <w:rPr>
          <w:szCs w:val="24"/>
        </w:rPr>
      </w:pPr>
    </w:p>
    <w:p w:rsidR="00417D6C" w:rsidRDefault="00417D6C" w:rsidP="00417D6C">
      <w:pPr>
        <w:pStyle w:val="Zkladntextodsazen"/>
        <w:ind w:firstLine="360"/>
        <w:rPr>
          <w:szCs w:val="24"/>
        </w:rPr>
      </w:pPr>
    </w:p>
    <w:p w:rsidR="00417D6C" w:rsidRDefault="00417D6C" w:rsidP="00417D6C">
      <w:pPr>
        <w:pStyle w:val="Zkladntextodsazen"/>
        <w:ind w:firstLine="360"/>
        <w:rPr>
          <w:szCs w:val="24"/>
        </w:rPr>
      </w:pPr>
    </w:p>
    <w:p w:rsidR="00417D6C" w:rsidRDefault="00417D6C" w:rsidP="00417D6C">
      <w:pPr>
        <w:pStyle w:val="Zkladntextodsazen"/>
        <w:ind w:firstLine="360"/>
        <w:rPr>
          <w:szCs w:val="24"/>
        </w:rPr>
      </w:pPr>
    </w:p>
    <w:p w:rsidR="00417D6C" w:rsidRDefault="00417D6C" w:rsidP="00417D6C">
      <w:pPr>
        <w:pStyle w:val="Zkladntextodsazen"/>
        <w:ind w:firstLine="360"/>
        <w:rPr>
          <w:szCs w:val="24"/>
        </w:rPr>
      </w:pPr>
    </w:p>
    <w:p w:rsidR="00417D6C" w:rsidRDefault="00417D6C" w:rsidP="00417D6C">
      <w:pPr>
        <w:pStyle w:val="Zkladntextodsazen"/>
        <w:ind w:firstLine="360"/>
        <w:rPr>
          <w:szCs w:val="24"/>
        </w:rPr>
      </w:pPr>
    </w:p>
    <w:p w:rsidR="00417D6C" w:rsidRPr="0073496F" w:rsidRDefault="00417D6C" w:rsidP="00417D6C">
      <w:pPr>
        <w:pStyle w:val="Zkladntextodsazen"/>
        <w:ind w:firstLine="360"/>
        <w:rPr>
          <w:szCs w:val="24"/>
        </w:rPr>
      </w:pPr>
    </w:p>
    <w:p w:rsidR="003443B4" w:rsidRPr="007B186D" w:rsidRDefault="003443B4" w:rsidP="003443B4">
      <w:pPr>
        <w:pStyle w:val="Zkladntext"/>
        <w:jc w:val="center"/>
        <w:rPr>
          <w:szCs w:val="24"/>
        </w:rPr>
      </w:pPr>
      <w:r w:rsidRPr="007B186D">
        <w:rPr>
          <w:szCs w:val="24"/>
        </w:rPr>
        <w:lastRenderedPageBreak/>
        <w:t xml:space="preserve">§ </w:t>
      </w:r>
      <w:r w:rsidR="00221609">
        <w:rPr>
          <w:szCs w:val="24"/>
        </w:rPr>
        <w:t>3</w:t>
      </w:r>
      <w:r w:rsidR="0039087B">
        <w:rPr>
          <w:szCs w:val="24"/>
        </w:rPr>
        <w:t>3</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Výzva k písemnému prohlášení</w:t>
      </w:r>
    </w:p>
    <w:p w:rsidR="003443B4" w:rsidRPr="007B186D" w:rsidRDefault="003443B4" w:rsidP="003443B4">
      <w:pPr>
        <w:pStyle w:val="Zkladntext"/>
        <w:jc w:val="center"/>
        <w:rPr>
          <w:b/>
          <w:szCs w:val="24"/>
        </w:rPr>
      </w:pPr>
    </w:p>
    <w:p w:rsidR="003443B4" w:rsidRDefault="003443B4" w:rsidP="008408AD">
      <w:pPr>
        <w:pStyle w:val="Zkladntext"/>
        <w:numPr>
          <w:ilvl w:val="0"/>
          <w:numId w:val="11"/>
        </w:numPr>
        <w:tabs>
          <w:tab w:val="clear" w:pos="720"/>
          <w:tab w:val="num" w:pos="0"/>
        </w:tabs>
        <w:ind w:left="0" w:firstLine="426"/>
        <w:rPr>
          <w:szCs w:val="24"/>
        </w:rPr>
      </w:pPr>
      <w:r w:rsidRPr="00EC74E6">
        <w:rPr>
          <w:szCs w:val="24"/>
        </w:rPr>
        <w:t xml:space="preserve"> Výslech účastníka řízení či třetí osoby u soudů v cizině, který nelze zajistit jinak či pouze s velkými obtížemi, lze nahradit tím, že dožadující justiční orgán ČR uloží usnesením příslušné osobě, aby do určité lhůty písemně ve formě místopřísežného prohlášení zodpověděla otázky formulované v tomto usnesení (viz § 128 </w:t>
      </w:r>
      <w:proofErr w:type="gramStart"/>
      <w:r w:rsidRPr="00EC74E6">
        <w:rPr>
          <w:szCs w:val="24"/>
        </w:rPr>
        <w:t>o.s.</w:t>
      </w:r>
      <w:proofErr w:type="gramEnd"/>
      <w:r w:rsidRPr="00EC74E6">
        <w:rPr>
          <w:szCs w:val="24"/>
        </w:rPr>
        <w:t>ř.). Takové prohlášení může být způsobilým důkazním prostředkem</w:t>
      </w:r>
      <w:r w:rsidR="00EC74E6">
        <w:rPr>
          <w:szCs w:val="24"/>
        </w:rPr>
        <w:t>.</w:t>
      </w:r>
      <w:r w:rsidR="00EC74E6">
        <w:rPr>
          <w:rStyle w:val="Znakapoznpodarou"/>
          <w:szCs w:val="24"/>
        </w:rPr>
        <w:footnoteReference w:id="45"/>
      </w:r>
      <w:r w:rsidRPr="00EC74E6">
        <w:rPr>
          <w:szCs w:val="24"/>
        </w:rPr>
        <w:t xml:space="preserve">  Jestliže uvedená osoba této výzvě justičního orgánu nevyhoví, bude to posouzeno podle platných procesních předpisů v souladu s důsledky splnění, či nesplnění důkazní povinnosti, resp. unesení, či neunesení důkazního břemene. Splnění této povinnosti nelze vynucovat.</w:t>
      </w:r>
    </w:p>
    <w:p w:rsidR="008408AD" w:rsidRPr="00EC74E6" w:rsidRDefault="008408AD" w:rsidP="008408AD">
      <w:pPr>
        <w:pStyle w:val="Zkladntext"/>
        <w:ind w:left="426"/>
        <w:rPr>
          <w:szCs w:val="24"/>
        </w:rPr>
      </w:pPr>
    </w:p>
    <w:p w:rsidR="003443B4" w:rsidRPr="007B186D" w:rsidRDefault="003443B4" w:rsidP="008408AD">
      <w:pPr>
        <w:pStyle w:val="Zkladntext"/>
        <w:numPr>
          <w:ilvl w:val="0"/>
          <w:numId w:val="11"/>
        </w:numPr>
        <w:tabs>
          <w:tab w:val="clear" w:pos="720"/>
          <w:tab w:val="num" w:pos="0"/>
        </w:tabs>
        <w:ind w:left="0" w:firstLine="426"/>
        <w:rPr>
          <w:color w:val="000000"/>
          <w:szCs w:val="24"/>
        </w:rPr>
      </w:pPr>
      <w:r w:rsidRPr="007B186D">
        <w:rPr>
          <w:color w:val="000000"/>
          <w:szCs w:val="24"/>
        </w:rPr>
        <w:t xml:space="preserve"> </w:t>
      </w:r>
      <w:r w:rsidRPr="00DF413A">
        <w:rPr>
          <w:color w:val="000000"/>
          <w:szCs w:val="24"/>
        </w:rPr>
        <w:t>Usnesení o uložení písemného prohlášení (</w:t>
      </w:r>
      <w:r w:rsidRPr="00DF413A">
        <w:rPr>
          <w:color w:val="000000"/>
          <w:szCs w:val="24"/>
          <w:u w:val="single"/>
        </w:rPr>
        <w:t>vzor 6a</w:t>
      </w:r>
      <w:r w:rsidRPr="00DF413A">
        <w:rPr>
          <w:color w:val="000000"/>
          <w:szCs w:val="24"/>
        </w:rPr>
        <w:t>), k němuž je vhodné přiložit osnovu prohlášení (</w:t>
      </w:r>
      <w:r w:rsidRPr="00DF413A">
        <w:rPr>
          <w:color w:val="000000"/>
          <w:szCs w:val="24"/>
          <w:u w:val="single"/>
        </w:rPr>
        <w:t>vzor 6b</w:t>
      </w:r>
      <w:r w:rsidRPr="007B186D">
        <w:rPr>
          <w:color w:val="000000"/>
          <w:szCs w:val="24"/>
        </w:rPr>
        <w:t xml:space="preserve">), se odesílá a jeho vyřízení se vrací způsobem stanoveným pro styk s příslušným státem pro doručování soudních písemností. </w:t>
      </w:r>
    </w:p>
    <w:p w:rsidR="003443B4" w:rsidRPr="007B186D" w:rsidRDefault="003443B4" w:rsidP="003443B4">
      <w:pPr>
        <w:pStyle w:val="Zkladntext"/>
        <w:rPr>
          <w:szCs w:val="24"/>
        </w:rPr>
      </w:pPr>
    </w:p>
    <w:p w:rsidR="00DF413A" w:rsidRDefault="00DF413A" w:rsidP="003443B4">
      <w:pPr>
        <w:pStyle w:val="Zkladntext"/>
        <w:jc w:val="center"/>
        <w:rPr>
          <w:b/>
          <w:szCs w:val="24"/>
        </w:rPr>
      </w:pPr>
    </w:p>
    <w:p w:rsidR="00C15A5D" w:rsidRPr="001C7CA6" w:rsidRDefault="00C15A5D" w:rsidP="00C15A5D">
      <w:pPr>
        <w:pStyle w:val="Zkladntext"/>
        <w:jc w:val="center"/>
        <w:rPr>
          <w:szCs w:val="24"/>
        </w:rPr>
      </w:pPr>
      <w:r w:rsidRPr="001C7CA6">
        <w:rPr>
          <w:szCs w:val="24"/>
        </w:rPr>
        <w:t>§ 3</w:t>
      </w:r>
      <w:r w:rsidR="0039087B">
        <w:rPr>
          <w:szCs w:val="24"/>
        </w:rPr>
        <w:t>4</w:t>
      </w:r>
    </w:p>
    <w:p w:rsidR="00C15A5D" w:rsidRPr="0073496F" w:rsidRDefault="00C15A5D" w:rsidP="00C15A5D">
      <w:pPr>
        <w:pStyle w:val="Zkladntext"/>
        <w:jc w:val="center"/>
        <w:rPr>
          <w:b/>
          <w:szCs w:val="24"/>
        </w:rPr>
      </w:pPr>
    </w:p>
    <w:p w:rsidR="00C15A5D" w:rsidRPr="0073496F" w:rsidRDefault="00C15A5D" w:rsidP="00C15A5D">
      <w:pPr>
        <w:pStyle w:val="Zkladntext"/>
        <w:jc w:val="center"/>
        <w:rPr>
          <w:b/>
          <w:szCs w:val="24"/>
        </w:rPr>
      </w:pPr>
      <w:r w:rsidRPr="0073496F">
        <w:rPr>
          <w:b/>
          <w:szCs w:val="24"/>
        </w:rPr>
        <w:t>Provedení genetického vyšetření v cizině</w:t>
      </w:r>
    </w:p>
    <w:p w:rsidR="00C15A5D" w:rsidRPr="0073496F" w:rsidRDefault="00C15A5D" w:rsidP="00C15A5D">
      <w:pPr>
        <w:pStyle w:val="Zkladntext"/>
        <w:jc w:val="center"/>
        <w:rPr>
          <w:b/>
          <w:szCs w:val="24"/>
        </w:rPr>
      </w:pPr>
      <w:r w:rsidRPr="0073496F">
        <w:rPr>
          <w:b/>
          <w:szCs w:val="24"/>
        </w:rPr>
        <w:t>v řízení o určení a popření otcovství</w:t>
      </w:r>
    </w:p>
    <w:p w:rsidR="00C15A5D" w:rsidRPr="0073496F" w:rsidRDefault="00C15A5D" w:rsidP="00C15A5D">
      <w:pPr>
        <w:jc w:val="both"/>
        <w:rPr>
          <w:b/>
        </w:rPr>
      </w:pPr>
    </w:p>
    <w:p w:rsidR="00C15A5D" w:rsidRDefault="008408AD" w:rsidP="008408AD">
      <w:pPr>
        <w:jc w:val="both"/>
      </w:pPr>
      <w:r>
        <w:t xml:space="preserve">      (1) </w:t>
      </w:r>
      <w:r w:rsidR="00C15A5D" w:rsidRPr="0073496F">
        <w:t xml:space="preserve">Zdržuje-li se vyšetřovaná osoba v cizině, ustanoví soud znalce v ČR a vyzve jej, aby soudu předložil požadavky na odběr vzorku genetického materiálu. Následně soud dožádá příslušný justiční orgán cizího státu o zajištění odběru vzorku genetického materiálu a jeho odeslání ustanovenému znalci v ČR za účelem vypracování znaleckého posudku. V dožádání soud uvede požadavky na odběr vzorku genetického materiálu a přiloží usnesení o ustanovení znalce v ČR a poučení pro vyšetřovanou osobu o právních následcích odmítnutí podrobit se tomuto vyšetření.  </w:t>
      </w:r>
    </w:p>
    <w:p w:rsidR="008408AD" w:rsidRPr="0073496F" w:rsidRDefault="008408AD" w:rsidP="008408AD"/>
    <w:p w:rsidR="00F762AC" w:rsidRDefault="008408AD" w:rsidP="008408AD">
      <w:pPr>
        <w:jc w:val="both"/>
      </w:pPr>
      <w:r>
        <w:t xml:space="preserve">     (2) </w:t>
      </w:r>
      <w:r w:rsidR="00C15A5D" w:rsidRPr="0073496F">
        <w:t xml:space="preserve">Není-li možný postup podle </w:t>
      </w:r>
      <w:r w:rsidR="00CE2E23" w:rsidRPr="0073496F">
        <w:t>odst. 1 zejména</w:t>
      </w:r>
      <w:r w:rsidR="00C15A5D" w:rsidRPr="0073496F">
        <w:t xml:space="preserve"> z důvodu, že právo dožádaného státu neumožňuje zajistit odběr vzorku genetického materiálu na základě dožádání, doručí soud vyšetřované osobě odběrovou sadu s požadavky na odběr vzorku genetického materiálu. Odběr vzorku genetického materiálu provede na žádost vyšetřované osoby zdravotnické zařízení. Odebraný vzorek bude zaslán určenému znalci v ČR k vypracování znaleckého posudku. Postup podle </w:t>
      </w:r>
      <w:r w:rsidR="00CE2E23" w:rsidRPr="0073496F">
        <w:t>odst. 1 lze</w:t>
      </w:r>
      <w:r w:rsidR="00C15A5D" w:rsidRPr="0073496F">
        <w:t xml:space="preserve"> použít pouze v případě, že se vyšetřovaná osoba odběru dobrovolně podrobí.</w:t>
      </w:r>
    </w:p>
    <w:p w:rsidR="008408AD" w:rsidRPr="0073496F" w:rsidRDefault="008408AD" w:rsidP="008408AD"/>
    <w:p w:rsidR="00C15A5D" w:rsidRDefault="008408AD" w:rsidP="008408AD">
      <w:pPr>
        <w:jc w:val="both"/>
      </w:pPr>
      <w:r>
        <w:t xml:space="preserve">      (3) </w:t>
      </w:r>
      <w:r w:rsidR="00F762AC" w:rsidRPr="0073496F">
        <w:t>V odůvodněných případech může soud využít součinnost zastupitelských úřadů ČR v zahraničí v souladu s § 3</w:t>
      </w:r>
      <w:r w:rsidR="00EE6921">
        <w:t>1</w:t>
      </w:r>
      <w:r w:rsidR="00F762AC" w:rsidRPr="0073496F">
        <w:t>.</w:t>
      </w:r>
    </w:p>
    <w:p w:rsidR="008408AD" w:rsidRPr="0073496F" w:rsidRDefault="008408AD" w:rsidP="008408AD"/>
    <w:p w:rsidR="00C15A5D" w:rsidRPr="001258F9" w:rsidRDefault="0062569E" w:rsidP="00C15A5D">
      <w:pPr>
        <w:jc w:val="both"/>
      </w:pPr>
      <w:r>
        <w:t xml:space="preserve">      </w:t>
      </w:r>
    </w:p>
    <w:p w:rsidR="003443B4" w:rsidRPr="007B186D" w:rsidRDefault="003443B4" w:rsidP="003443B4">
      <w:pPr>
        <w:pStyle w:val="Zkladntext"/>
        <w:jc w:val="center"/>
        <w:rPr>
          <w:szCs w:val="24"/>
        </w:rPr>
      </w:pPr>
    </w:p>
    <w:p w:rsidR="005E68A4" w:rsidRDefault="005E68A4" w:rsidP="003443B4">
      <w:pPr>
        <w:pStyle w:val="Zkladntext"/>
        <w:jc w:val="center"/>
        <w:rPr>
          <w:b/>
          <w:szCs w:val="24"/>
        </w:rPr>
      </w:pPr>
    </w:p>
    <w:p w:rsidR="00B54965" w:rsidRDefault="00B54965" w:rsidP="003443B4">
      <w:pPr>
        <w:pStyle w:val="Zkladntext"/>
        <w:jc w:val="center"/>
        <w:rPr>
          <w:b/>
          <w:szCs w:val="24"/>
        </w:rPr>
      </w:pPr>
    </w:p>
    <w:p w:rsidR="00B54965" w:rsidRDefault="00B54965" w:rsidP="003443B4">
      <w:pPr>
        <w:pStyle w:val="Zkladntext"/>
        <w:jc w:val="center"/>
        <w:rPr>
          <w:b/>
          <w:szCs w:val="24"/>
        </w:rPr>
      </w:pPr>
    </w:p>
    <w:p w:rsidR="00B54965" w:rsidRDefault="00B54965" w:rsidP="003443B4">
      <w:pPr>
        <w:pStyle w:val="Zkladntext"/>
        <w:jc w:val="center"/>
        <w:rPr>
          <w:b/>
          <w:szCs w:val="24"/>
        </w:rPr>
      </w:pPr>
    </w:p>
    <w:p w:rsidR="00B66D19" w:rsidRDefault="00B66D19" w:rsidP="003443B4">
      <w:pPr>
        <w:pStyle w:val="Zkladntext"/>
        <w:jc w:val="center"/>
        <w:rPr>
          <w:b/>
          <w:szCs w:val="24"/>
        </w:rPr>
      </w:pPr>
      <w:r>
        <w:rPr>
          <w:b/>
          <w:szCs w:val="24"/>
        </w:rPr>
        <w:lastRenderedPageBreak/>
        <w:t>Hlava V</w:t>
      </w:r>
    </w:p>
    <w:p w:rsidR="003443B4" w:rsidRPr="007B186D" w:rsidRDefault="003443B4" w:rsidP="003443B4">
      <w:pPr>
        <w:pStyle w:val="Zkladntext"/>
        <w:jc w:val="center"/>
        <w:rPr>
          <w:b/>
          <w:szCs w:val="24"/>
        </w:rPr>
      </w:pPr>
      <w:r w:rsidRPr="007B186D">
        <w:rPr>
          <w:b/>
          <w:szCs w:val="24"/>
        </w:rPr>
        <w:t>Pasivní právní pomoc ve vztahu k nečlenským státům EU</w:t>
      </w:r>
    </w:p>
    <w:p w:rsidR="003443B4" w:rsidRPr="007B186D" w:rsidRDefault="003443B4" w:rsidP="003443B4">
      <w:pPr>
        <w:pStyle w:val="Zkladntext"/>
        <w:jc w:val="center"/>
        <w:rPr>
          <w:b/>
          <w:szCs w:val="24"/>
        </w:rPr>
      </w:pPr>
      <w:r w:rsidRPr="007B186D">
        <w:rPr>
          <w:b/>
          <w:szCs w:val="24"/>
        </w:rPr>
        <w:t>(vztahuje se též na Dánsko s výjimkou dožádání o doručení písemností)</w:t>
      </w:r>
    </w:p>
    <w:p w:rsidR="003443B4" w:rsidRPr="007B186D" w:rsidRDefault="003443B4" w:rsidP="003443B4">
      <w:pPr>
        <w:pStyle w:val="Zkladntext"/>
        <w:jc w:val="center"/>
        <w:rPr>
          <w:b/>
          <w:szCs w:val="24"/>
        </w:rPr>
      </w:pPr>
    </w:p>
    <w:p w:rsidR="003443B4" w:rsidRPr="007B186D" w:rsidRDefault="003443B4" w:rsidP="003443B4">
      <w:pPr>
        <w:pStyle w:val="Zkladntext"/>
        <w:jc w:val="center"/>
        <w:rPr>
          <w:szCs w:val="24"/>
        </w:rPr>
      </w:pPr>
      <w:r w:rsidRPr="007B186D">
        <w:rPr>
          <w:szCs w:val="24"/>
        </w:rPr>
        <w:t>§ 3</w:t>
      </w:r>
      <w:r w:rsidR="0039087B">
        <w:rPr>
          <w:szCs w:val="24"/>
        </w:rPr>
        <w:t>5</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Obecná ustanovení</w:t>
      </w:r>
    </w:p>
    <w:p w:rsidR="003443B4" w:rsidRPr="007B186D" w:rsidRDefault="003443B4" w:rsidP="003443B4">
      <w:pPr>
        <w:pStyle w:val="Zkladntext"/>
        <w:jc w:val="center"/>
        <w:rPr>
          <w:b/>
          <w:szCs w:val="24"/>
        </w:rPr>
      </w:pPr>
    </w:p>
    <w:p w:rsidR="003219C9" w:rsidRDefault="003443B4" w:rsidP="008408AD">
      <w:pPr>
        <w:pStyle w:val="Zkladntext"/>
        <w:numPr>
          <w:ilvl w:val="0"/>
          <w:numId w:val="15"/>
        </w:numPr>
        <w:tabs>
          <w:tab w:val="clear" w:pos="720"/>
          <w:tab w:val="num" w:pos="0"/>
        </w:tabs>
        <w:ind w:left="0" w:firstLine="426"/>
        <w:rPr>
          <w:szCs w:val="24"/>
        </w:rPr>
      </w:pPr>
      <w:r w:rsidRPr="007B186D">
        <w:rPr>
          <w:szCs w:val="24"/>
        </w:rPr>
        <w:t xml:space="preserve"> Justiční orgán ČR vyřizuje cizí dožádání o právní pomoc podle českých procesních předpisů. Žádá-li </w:t>
      </w:r>
      <w:r w:rsidRPr="00C12645">
        <w:rPr>
          <w:szCs w:val="24"/>
        </w:rPr>
        <w:t>však</w:t>
      </w:r>
      <w:r w:rsidRPr="007B186D">
        <w:rPr>
          <w:szCs w:val="24"/>
        </w:rPr>
        <w:t xml:space="preserve"> cizí orgán o jiný postup (např. o složení přísahy vyslýchanou osobou), </w:t>
      </w:r>
      <w:r w:rsidRPr="00C12645">
        <w:rPr>
          <w:szCs w:val="24"/>
        </w:rPr>
        <w:t>řídí se</w:t>
      </w:r>
      <w:r w:rsidRPr="007B186D">
        <w:rPr>
          <w:szCs w:val="24"/>
        </w:rPr>
        <w:t xml:space="preserve"> dožádaný justiční orgán ustanoveními § </w:t>
      </w:r>
      <w:r w:rsidR="00824471">
        <w:rPr>
          <w:szCs w:val="24"/>
        </w:rPr>
        <w:t>104</w:t>
      </w:r>
      <w:r w:rsidRPr="007B186D">
        <w:rPr>
          <w:szCs w:val="24"/>
        </w:rPr>
        <w:t xml:space="preserve"> </w:t>
      </w:r>
      <w:r w:rsidRPr="00C12645">
        <w:rPr>
          <w:szCs w:val="24"/>
        </w:rPr>
        <w:t>ZMPS</w:t>
      </w:r>
      <w:r w:rsidRPr="007B186D">
        <w:rPr>
          <w:szCs w:val="24"/>
        </w:rPr>
        <w:t>.</w:t>
      </w:r>
    </w:p>
    <w:p w:rsidR="00C0710D" w:rsidRDefault="00C0710D" w:rsidP="00C0710D">
      <w:pPr>
        <w:pStyle w:val="Zkladntext"/>
        <w:ind w:left="426"/>
        <w:rPr>
          <w:szCs w:val="24"/>
        </w:rPr>
      </w:pPr>
    </w:p>
    <w:p w:rsidR="003219C9" w:rsidRDefault="003219C9" w:rsidP="008408AD">
      <w:pPr>
        <w:pStyle w:val="Zkladntext"/>
        <w:numPr>
          <w:ilvl w:val="0"/>
          <w:numId w:val="15"/>
        </w:numPr>
        <w:tabs>
          <w:tab w:val="clear" w:pos="720"/>
          <w:tab w:val="num" w:pos="0"/>
        </w:tabs>
        <w:ind w:left="0" w:firstLine="426"/>
        <w:rPr>
          <w:szCs w:val="24"/>
        </w:rPr>
      </w:pPr>
      <w:r>
        <w:rPr>
          <w:szCs w:val="24"/>
        </w:rPr>
        <w:t xml:space="preserve"> </w:t>
      </w:r>
      <w:r w:rsidR="003443B4" w:rsidRPr="003219C9">
        <w:rPr>
          <w:szCs w:val="24"/>
        </w:rPr>
        <w:t xml:space="preserve">Není-li v dožádání o právní pomoc uvedena správná adresa osoby, jíž se věc týká, učiní justiční orgán ČR opatření ke zjištění aktuální adresy jejího pobytu (např. dotazem do </w:t>
      </w:r>
      <w:proofErr w:type="spellStart"/>
      <w:r w:rsidR="003443B4" w:rsidRPr="003219C9">
        <w:rPr>
          <w:szCs w:val="24"/>
        </w:rPr>
        <w:t>agendového</w:t>
      </w:r>
      <w:proofErr w:type="spellEnd"/>
      <w:r w:rsidR="003443B4" w:rsidRPr="003219C9">
        <w:rPr>
          <w:szCs w:val="24"/>
        </w:rPr>
        <w:t xml:space="preserve"> informačního systému evidence obyvatel a informačního</w:t>
      </w:r>
      <w:r w:rsidR="00ED2838" w:rsidRPr="003219C9">
        <w:rPr>
          <w:szCs w:val="24"/>
        </w:rPr>
        <w:t xml:space="preserve"> </w:t>
      </w:r>
      <w:r w:rsidR="003443B4" w:rsidRPr="003219C9">
        <w:rPr>
          <w:szCs w:val="24"/>
        </w:rPr>
        <w:t>systému cizinců</w:t>
      </w:r>
      <w:r w:rsidR="00E91582">
        <w:rPr>
          <w:szCs w:val="24"/>
        </w:rPr>
        <w:t>).</w:t>
      </w:r>
      <w:r w:rsidR="003443B4" w:rsidRPr="007B186D">
        <w:rPr>
          <w:rStyle w:val="Znakapoznpodarou"/>
          <w:szCs w:val="24"/>
        </w:rPr>
        <w:footnoteReference w:id="46"/>
      </w:r>
      <w:r w:rsidR="00ED2838" w:rsidRPr="003219C9">
        <w:rPr>
          <w:szCs w:val="24"/>
        </w:rPr>
        <w:t xml:space="preserve"> </w:t>
      </w:r>
    </w:p>
    <w:p w:rsidR="008408AD" w:rsidRDefault="008408AD" w:rsidP="008408AD">
      <w:pPr>
        <w:pStyle w:val="Zkladntext"/>
        <w:ind w:left="426"/>
        <w:rPr>
          <w:szCs w:val="24"/>
        </w:rPr>
      </w:pPr>
    </w:p>
    <w:p w:rsidR="008408AD" w:rsidRDefault="008408AD" w:rsidP="008408AD">
      <w:pPr>
        <w:pStyle w:val="Zkladntext"/>
        <w:ind w:firstLine="426"/>
        <w:rPr>
          <w:szCs w:val="24"/>
        </w:rPr>
      </w:pPr>
      <w:r>
        <w:rPr>
          <w:szCs w:val="24"/>
        </w:rPr>
        <w:t xml:space="preserve">(3) </w:t>
      </w:r>
      <w:r w:rsidR="00ED2838" w:rsidRPr="00782A61">
        <w:rPr>
          <w:szCs w:val="24"/>
        </w:rPr>
        <w:t xml:space="preserve">Pokud justiční orgán ČR zjistí, že se jedná o osobu, která požádala </w:t>
      </w:r>
      <w:r w:rsidR="0009001B">
        <w:rPr>
          <w:szCs w:val="24"/>
        </w:rPr>
        <w:t>ČR</w:t>
      </w:r>
      <w:r w:rsidR="00ED2838" w:rsidRPr="00782A61">
        <w:rPr>
          <w:szCs w:val="24"/>
        </w:rPr>
        <w:t xml:space="preserve"> o udělení mezinárodní ochrany nebo které byla mezinárodní ochrana udělena, požádá o </w:t>
      </w:r>
      <w:r w:rsidR="00D90E70" w:rsidRPr="00782A61">
        <w:rPr>
          <w:szCs w:val="24"/>
        </w:rPr>
        <w:t>stanovisko k dalšímu postupu</w:t>
      </w:r>
      <w:r w:rsidR="00ED2838" w:rsidRPr="00782A61">
        <w:rPr>
          <w:szCs w:val="24"/>
        </w:rPr>
        <w:t xml:space="preserve"> Ministerstvo vnitra, odbor </w:t>
      </w:r>
      <w:r w:rsidR="003D66BF" w:rsidRPr="00782A61">
        <w:rPr>
          <w:szCs w:val="24"/>
        </w:rPr>
        <w:t>azy</w:t>
      </w:r>
      <w:r w:rsidR="00ED2838" w:rsidRPr="00782A61">
        <w:rPr>
          <w:szCs w:val="24"/>
        </w:rPr>
        <w:t xml:space="preserve">lové </w:t>
      </w:r>
      <w:r w:rsidR="003D66BF" w:rsidRPr="00782A61">
        <w:rPr>
          <w:szCs w:val="24"/>
        </w:rPr>
        <w:t xml:space="preserve">a migrační </w:t>
      </w:r>
      <w:r w:rsidR="00ED2838" w:rsidRPr="00782A61">
        <w:rPr>
          <w:szCs w:val="24"/>
        </w:rPr>
        <w:t>politiky.</w:t>
      </w:r>
    </w:p>
    <w:p w:rsidR="003443B4" w:rsidRPr="00782A61" w:rsidRDefault="003443B4" w:rsidP="008408AD">
      <w:pPr>
        <w:pStyle w:val="Zkladntext"/>
        <w:ind w:firstLine="426"/>
        <w:rPr>
          <w:szCs w:val="24"/>
        </w:rPr>
      </w:pPr>
    </w:p>
    <w:p w:rsidR="003443B4" w:rsidRDefault="008408AD" w:rsidP="008408AD">
      <w:pPr>
        <w:pStyle w:val="Zkladntext"/>
        <w:ind w:firstLine="426"/>
        <w:rPr>
          <w:szCs w:val="24"/>
        </w:rPr>
      </w:pPr>
      <w:r>
        <w:rPr>
          <w:szCs w:val="24"/>
        </w:rPr>
        <w:t xml:space="preserve">(4) </w:t>
      </w:r>
      <w:r w:rsidR="003443B4" w:rsidRPr="003219C9">
        <w:rPr>
          <w:szCs w:val="24"/>
        </w:rPr>
        <w:t>Má-li dožádání o právní pomoc vyřizovat jiný věcně</w:t>
      </w:r>
      <w:r w:rsidR="00782A61">
        <w:rPr>
          <w:szCs w:val="24"/>
        </w:rPr>
        <w:t xml:space="preserve"> nebo místně příslušný justiční</w:t>
      </w:r>
      <w:r w:rsidR="007B3949">
        <w:rPr>
          <w:szCs w:val="24"/>
        </w:rPr>
        <w:t xml:space="preserve"> </w:t>
      </w:r>
      <w:r w:rsidR="003443B4" w:rsidRPr="003219C9">
        <w:rPr>
          <w:szCs w:val="24"/>
        </w:rPr>
        <w:t>orgán než ten, kterému bylo dožádání zasláno, postoupí dožádání orgánu příslušnému a</w:t>
      </w:r>
      <w:r w:rsidR="00780CE2">
        <w:rPr>
          <w:szCs w:val="24"/>
        </w:rPr>
        <w:t> </w:t>
      </w:r>
      <w:r w:rsidR="003443B4" w:rsidRPr="003219C9">
        <w:rPr>
          <w:szCs w:val="24"/>
        </w:rPr>
        <w:t>zároveň</w:t>
      </w:r>
      <w:r w:rsidR="003219C9">
        <w:rPr>
          <w:szCs w:val="24"/>
        </w:rPr>
        <w:t xml:space="preserve"> </w:t>
      </w:r>
      <w:r w:rsidR="003443B4" w:rsidRPr="003219C9">
        <w:rPr>
          <w:szCs w:val="24"/>
        </w:rPr>
        <w:t>o tom informuje ten orgán, od něhož dožádání bezprostředně obdržel.</w:t>
      </w:r>
    </w:p>
    <w:p w:rsidR="008408AD" w:rsidRPr="003219C9" w:rsidRDefault="008408AD" w:rsidP="008408AD">
      <w:pPr>
        <w:pStyle w:val="Zkladntext"/>
        <w:ind w:firstLine="426"/>
        <w:rPr>
          <w:szCs w:val="24"/>
        </w:rPr>
      </w:pPr>
    </w:p>
    <w:p w:rsidR="003443B4" w:rsidRDefault="008408AD" w:rsidP="008408AD">
      <w:pPr>
        <w:pStyle w:val="Zkladntext"/>
        <w:ind w:firstLine="426"/>
        <w:rPr>
          <w:szCs w:val="24"/>
        </w:rPr>
      </w:pPr>
      <w:r>
        <w:rPr>
          <w:szCs w:val="24"/>
        </w:rPr>
        <w:t xml:space="preserve">(5) </w:t>
      </w:r>
      <w:r w:rsidR="003443B4" w:rsidRPr="007B186D">
        <w:rPr>
          <w:szCs w:val="24"/>
        </w:rPr>
        <w:t>Při doručování písemností došlých z ciziny, zejména žalob a předvolání k jednání, je třeba postupovat co nejrychleji, aby účastník, který má pobyt v ČR, měl možnost včas před stanoveným termínem jednání zařídit vše potřebné pro hájení svých práv.</w:t>
      </w:r>
    </w:p>
    <w:p w:rsidR="008408AD" w:rsidRPr="007B186D" w:rsidRDefault="008408AD" w:rsidP="008408AD">
      <w:pPr>
        <w:pStyle w:val="Zkladntext"/>
        <w:ind w:firstLine="426"/>
        <w:rPr>
          <w:szCs w:val="24"/>
        </w:rPr>
      </w:pPr>
    </w:p>
    <w:p w:rsidR="003443B4" w:rsidRDefault="008408AD" w:rsidP="008408AD">
      <w:pPr>
        <w:pStyle w:val="Zkladntext"/>
        <w:ind w:firstLine="426"/>
        <w:rPr>
          <w:szCs w:val="24"/>
        </w:rPr>
      </w:pPr>
      <w:r>
        <w:rPr>
          <w:szCs w:val="24"/>
        </w:rPr>
        <w:t xml:space="preserve">(6) </w:t>
      </w:r>
      <w:r w:rsidR="003443B4" w:rsidRPr="007B186D">
        <w:rPr>
          <w:szCs w:val="24"/>
        </w:rPr>
        <w:t xml:space="preserve">Doručuje-li justiční orgán ČR písemnosti, které jsou sepsány v cizím jazyku, aniž by k nim byl, v rozporu s příslušnou mezinárodní smlouvou, připojen překlad do češtiny, je třeba poučit účastníka, že může převzetí takové písemnosti odmítnout, ale současně ho seznámit s tím, jaké následky může odmítnutí mít podle § </w:t>
      </w:r>
      <w:r w:rsidR="00B6105E">
        <w:rPr>
          <w:szCs w:val="24"/>
        </w:rPr>
        <w:t>105</w:t>
      </w:r>
      <w:r w:rsidR="003443B4" w:rsidRPr="007B186D">
        <w:rPr>
          <w:szCs w:val="24"/>
        </w:rPr>
        <w:t xml:space="preserve"> ZMPS.</w:t>
      </w:r>
      <w:r w:rsidR="00B6105E">
        <w:rPr>
          <w:szCs w:val="24"/>
        </w:rPr>
        <w:t xml:space="preserve"> Obdobně lze postupovat i</w:t>
      </w:r>
      <w:r w:rsidR="00780CE2">
        <w:rPr>
          <w:szCs w:val="24"/>
        </w:rPr>
        <w:t> </w:t>
      </w:r>
      <w:r w:rsidR="00B6105E">
        <w:rPr>
          <w:szCs w:val="24"/>
        </w:rPr>
        <w:t>v případě, že překlad do českého jazyka je nesrozumitelný.</w:t>
      </w:r>
    </w:p>
    <w:p w:rsidR="008408AD" w:rsidRPr="007B186D" w:rsidRDefault="008408AD" w:rsidP="008408AD">
      <w:pPr>
        <w:pStyle w:val="Zkladntext"/>
        <w:ind w:firstLine="426"/>
        <w:rPr>
          <w:szCs w:val="24"/>
        </w:rPr>
      </w:pPr>
    </w:p>
    <w:p w:rsidR="003443B4" w:rsidRDefault="008408AD" w:rsidP="008408AD">
      <w:pPr>
        <w:pStyle w:val="Zkladntext"/>
        <w:ind w:firstLine="359"/>
        <w:rPr>
          <w:szCs w:val="24"/>
        </w:rPr>
      </w:pPr>
      <w:r>
        <w:rPr>
          <w:szCs w:val="24"/>
        </w:rPr>
        <w:t xml:space="preserve">(7) </w:t>
      </w:r>
      <w:r w:rsidR="003443B4" w:rsidRPr="007B186D">
        <w:rPr>
          <w:szCs w:val="24"/>
        </w:rPr>
        <w:t>Doručení písemnosti osvědčí justiční orgán na formuláři doručného listu, je-li k dožádání připojen. Doručný list je třeba opatřit kulatým razítkem justičního orgánu</w:t>
      </w:r>
      <w:r w:rsidR="00C635E1">
        <w:rPr>
          <w:szCs w:val="24"/>
        </w:rPr>
        <w:br/>
      </w:r>
      <w:r w:rsidR="003443B4" w:rsidRPr="007B186D">
        <w:rPr>
          <w:szCs w:val="24"/>
        </w:rPr>
        <w:t>a vlastnoručním podpisem adresáta, jakož i soudce, jehož jméno, příjmení i funkci je třeba čitelně vypsat tiskacími písmeny, popř. opatřit jmenovkou.</w:t>
      </w:r>
    </w:p>
    <w:p w:rsidR="008408AD" w:rsidRPr="007B186D" w:rsidRDefault="008408AD" w:rsidP="008408AD">
      <w:pPr>
        <w:pStyle w:val="Zkladntext"/>
        <w:ind w:firstLine="359"/>
        <w:rPr>
          <w:szCs w:val="24"/>
        </w:rPr>
      </w:pPr>
    </w:p>
    <w:p w:rsidR="003443B4" w:rsidRDefault="003443B4" w:rsidP="003443B4">
      <w:pPr>
        <w:pStyle w:val="Zkladntext"/>
        <w:ind w:firstLine="426"/>
        <w:rPr>
          <w:szCs w:val="24"/>
        </w:rPr>
      </w:pPr>
      <w:r w:rsidRPr="007B186D">
        <w:rPr>
          <w:szCs w:val="24"/>
        </w:rPr>
        <w:t xml:space="preserve">Není-li doručný list k dožádání připojen, vyhotoví dožádaný justiční orgán protokol, kterým se doručení prokazuje. Z protokolu musí být patrno, kdy a komu byly písemnosti doručeny včetně vlastnoručního podpisu adresáta (příjemce) a způsobu, jakým byla zjištěna jeho totožnost. Je-li smluvně zaveden vícejazyčný tiskopis, používá se </w:t>
      </w:r>
      <w:r w:rsidR="00B6105E">
        <w:rPr>
          <w:szCs w:val="24"/>
        </w:rPr>
        <w:t>přednostně</w:t>
      </w:r>
      <w:r w:rsidR="003219C9">
        <w:rPr>
          <w:szCs w:val="24"/>
        </w:rPr>
        <w:t xml:space="preserve"> </w:t>
      </w:r>
      <w:r w:rsidRPr="007B186D">
        <w:rPr>
          <w:szCs w:val="24"/>
        </w:rPr>
        <w:t xml:space="preserve">tento tiskopis (např. vyřízení dožádání z Ruské federace či Běloruské republiky – </w:t>
      </w:r>
      <w:r w:rsidRPr="007B186D">
        <w:rPr>
          <w:szCs w:val="24"/>
          <w:u w:val="single"/>
        </w:rPr>
        <w:t>vzor 15</w:t>
      </w:r>
      <w:r w:rsidRPr="007B186D">
        <w:rPr>
          <w:szCs w:val="24"/>
        </w:rPr>
        <w:t>). Obdobně dožádaný justiční orgán postupuje při vyřizování dožádání o provedení důkazů a</w:t>
      </w:r>
      <w:r w:rsidR="00780CE2">
        <w:rPr>
          <w:szCs w:val="24"/>
        </w:rPr>
        <w:t> </w:t>
      </w:r>
      <w:r w:rsidRPr="007B186D">
        <w:rPr>
          <w:szCs w:val="24"/>
        </w:rPr>
        <w:t>jiných procesních úkonů.</w:t>
      </w:r>
    </w:p>
    <w:p w:rsidR="008408AD" w:rsidRPr="007B186D" w:rsidRDefault="008408AD" w:rsidP="003443B4">
      <w:pPr>
        <w:pStyle w:val="Zkladntext"/>
        <w:ind w:firstLine="426"/>
        <w:rPr>
          <w:szCs w:val="24"/>
        </w:rPr>
      </w:pPr>
    </w:p>
    <w:p w:rsidR="003443B4" w:rsidRPr="007B186D" w:rsidRDefault="003443B4" w:rsidP="003443B4">
      <w:pPr>
        <w:pStyle w:val="Zkladntext"/>
        <w:ind w:firstLine="359"/>
        <w:rPr>
          <w:szCs w:val="24"/>
        </w:rPr>
      </w:pPr>
      <w:r w:rsidRPr="007B186D">
        <w:rPr>
          <w:szCs w:val="24"/>
        </w:rPr>
        <w:lastRenderedPageBreak/>
        <w:t>(</w:t>
      </w:r>
      <w:r w:rsidR="00E465CE">
        <w:rPr>
          <w:szCs w:val="24"/>
        </w:rPr>
        <w:t>8</w:t>
      </w:r>
      <w:r w:rsidRPr="007B186D">
        <w:rPr>
          <w:szCs w:val="24"/>
        </w:rPr>
        <w:t>) Vyřízení dožádání stačí sepsat v jazyce českém, není nutné je překládat. Vyhotovuje se ve třech vyhotoveních, přičemž jedno zůstává ve spisu, jímž se dožádání vyřizuje.</w:t>
      </w:r>
    </w:p>
    <w:p w:rsidR="003443B4" w:rsidRDefault="003443B4" w:rsidP="003443B4">
      <w:pPr>
        <w:pStyle w:val="Zkladntext"/>
        <w:rPr>
          <w:szCs w:val="24"/>
        </w:rPr>
      </w:pPr>
    </w:p>
    <w:p w:rsidR="00780CE2" w:rsidRPr="007B186D" w:rsidRDefault="00780CE2" w:rsidP="003443B4">
      <w:pPr>
        <w:pStyle w:val="Zkladntext"/>
        <w:rPr>
          <w:szCs w:val="24"/>
        </w:rPr>
      </w:pPr>
    </w:p>
    <w:p w:rsidR="003443B4" w:rsidRPr="007B186D" w:rsidRDefault="00221609" w:rsidP="003443B4">
      <w:pPr>
        <w:pStyle w:val="Zkladntext"/>
        <w:jc w:val="center"/>
        <w:rPr>
          <w:szCs w:val="24"/>
        </w:rPr>
      </w:pPr>
      <w:r>
        <w:rPr>
          <w:szCs w:val="24"/>
        </w:rPr>
        <w:t>§ 3</w:t>
      </w:r>
      <w:r w:rsidR="0039087B">
        <w:rPr>
          <w:szCs w:val="24"/>
        </w:rPr>
        <w:t>6</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Vyřizování podle Úmluvy o doručování</w:t>
      </w:r>
    </w:p>
    <w:p w:rsidR="003443B4" w:rsidRPr="007B186D" w:rsidRDefault="003443B4" w:rsidP="003443B4">
      <w:pPr>
        <w:pStyle w:val="Zkladntext"/>
        <w:jc w:val="center"/>
        <w:rPr>
          <w:b/>
          <w:szCs w:val="24"/>
        </w:rPr>
      </w:pPr>
    </w:p>
    <w:p w:rsidR="003443B4" w:rsidRPr="007B186D" w:rsidRDefault="003443B4" w:rsidP="008408AD">
      <w:pPr>
        <w:pStyle w:val="Zkladntext"/>
        <w:numPr>
          <w:ilvl w:val="0"/>
          <w:numId w:val="16"/>
        </w:numPr>
        <w:tabs>
          <w:tab w:val="clear" w:pos="720"/>
          <w:tab w:val="num" w:pos="0"/>
        </w:tabs>
        <w:ind w:left="0" w:firstLine="426"/>
        <w:rPr>
          <w:color w:val="000000"/>
          <w:szCs w:val="24"/>
        </w:rPr>
      </w:pPr>
      <w:r w:rsidRPr="007B186D">
        <w:rPr>
          <w:szCs w:val="24"/>
        </w:rPr>
        <w:t xml:space="preserve"> Žádá-li orgán cizího státu o doručení písemností podle čl. 2</w:t>
      </w:r>
      <w:r w:rsidR="00353611">
        <w:rPr>
          <w:szCs w:val="24"/>
        </w:rPr>
        <w:t xml:space="preserve"> až </w:t>
      </w:r>
      <w:r w:rsidRPr="007B186D">
        <w:rPr>
          <w:szCs w:val="24"/>
        </w:rPr>
        <w:t>7 Úmluvy</w:t>
      </w:r>
      <w:r w:rsidR="001E752A">
        <w:rPr>
          <w:szCs w:val="24"/>
        </w:rPr>
        <w:br/>
      </w:r>
      <w:r w:rsidRPr="007B186D">
        <w:rPr>
          <w:szCs w:val="24"/>
        </w:rPr>
        <w:t xml:space="preserve">o </w:t>
      </w:r>
      <w:r w:rsidRPr="007B186D">
        <w:rPr>
          <w:color w:val="000000"/>
          <w:szCs w:val="24"/>
        </w:rPr>
        <w:t>doručování, zašle spolu s písemností, která má být doručena, ve dvojím vyhotovení vyplněné tiskopisy „</w:t>
      </w:r>
      <w:r w:rsidRPr="00782A61">
        <w:rPr>
          <w:color w:val="000000"/>
          <w:szCs w:val="24"/>
        </w:rPr>
        <w:t>žádost o doručení soudní nebo mimosoudní písemnosti v cizině“</w:t>
      </w:r>
      <w:r w:rsidR="001E752A" w:rsidRPr="00782A61">
        <w:rPr>
          <w:color w:val="000000"/>
          <w:szCs w:val="24"/>
        </w:rPr>
        <w:br/>
      </w:r>
      <w:r w:rsidRPr="00782A61">
        <w:rPr>
          <w:color w:val="000000"/>
          <w:szCs w:val="24"/>
        </w:rPr>
        <w:t>a „základní údaje o písemnosti</w:t>
      </w:r>
      <w:r w:rsidRPr="007B186D">
        <w:rPr>
          <w:color w:val="000000"/>
          <w:szCs w:val="24"/>
        </w:rPr>
        <w:t>“ ministerstvu.</w:t>
      </w:r>
    </w:p>
    <w:p w:rsidR="00780CE2" w:rsidRDefault="00780CE2" w:rsidP="00782A61">
      <w:pPr>
        <w:pStyle w:val="Zkladntext"/>
        <w:rPr>
          <w:color w:val="000000"/>
          <w:szCs w:val="24"/>
        </w:rPr>
      </w:pPr>
    </w:p>
    <w:p w:rsidR="003443B4" w:rsidRDefault="003443B4" w:rsidP="00780CE2">
      <w:pPr>
        <w:pStyle w:val="Zkladntext"/>
        <w:ind w:firstLine="426"/>
        <w:rPr>
          <w:color w:val="000000"/>
          <w:szCs w:val="24"/>
        </w:rPr>
      </w:pPr>
      <w:r w:rsidRPr="007B186D">
        <w:rPr>
          <w:color w:val="000000"/>
          <w:szCs w:val="24"/>
        </w:rPr>
        <w:t>Ministerstvo toto dožádání předá se všemi přílohami justičnímu orgánu ČR, v jehož obvodu je bydliště (sídlo) adresáta.</w:t>
      </w:r>
    </w:p>
    <w:p w:rsidR="008408AD" w:rsidRDefault="008408AD" w:rsidP="00782A61">
      <w:pPr>
        <w:pStyle w:val="Zkladntext"/>
        <w:rPr>
          <w:color w:val="000000"/>
          <w:szCs w:val="24"/>
        </w:rPr>
      </w:pPr>
    </w:p>
    <w:p w:rsidR="00812FE1" w:rsidRDefault="008408AD" w:rsidP="008408AD">
      <w:pPr>
        <w:pStyle w:val="Zkladntext"/>
        <w:ind w:firstLine="426"/>
        <w:rPr>
          <w:color w:val="000000"/>
          <w:szCs w:val="24"/>
        </w:rPr>
      </w:pPr>
      <w:r w:rsidRPr="008408AD">
        <w:rPr>
          <w:color w:val="000000"/>
          <w:szCs w:val="24"/>
        </w:rPr>
        <w:t>(2</w:t>
      </w:r>
      <w:r>
        <w:rPr>
          <w:color w:val="000000"/>
          <w:szCs w:val="24"/>
        </w:rPr>
        <w:t xml:space="preserve">) </w:t>
      </w:r>
      <w:r w:rsidR="00812FE1">
        <w:rPr>
          <w:color w:val="000000"/>
          <w:szCs w:val="24"/>
        </w:rPr>
        <w:t>Pokud je ve formuláři žádosti zvolen postup podle čl. 5 odst. 1 písm. a) Úmluvy</w:t>
      </w:r>
      <w:r w:rsidR="005362EE">
        <w:rPr>
          <w:color w:val="000000"/>
          <w:szCs w:val="24"/>
        </w:rPr>
        <w:t xml:space="preserve"> o</w:t>
      </w:r>
      <w:r w:rsidR="00780CE2">
        <w:rPr>
          <w:color w:val="000000"/>
          <w:szCs w:val="24"/>
        </w:rPr>
        <w:t> </w:t>
      </w:r>
      <w:r w:rsidR="005362EE">
        <w:rPr>
          <w:color w:val="000000"/>
          <w:szCs w:val="24"/>
        </w:rPr>
        <w:t>doručování</w:t>
      </w:r>
      <w:r w:rsidR="00812FE1">
        <w:rPr>
          <w:color w:val="000000"/>
          <w:szCs w:val="24"/>
        </w:rPr>
        <w:t>, tzn. doručení způsobem stanoveným právním řádem dožádaného státu pro doručování písemností vyhotovených v tomto státě a určený</w:t>
      </w:r>
      <w:r w:rsidR="003219C9">
        <w:rPr>
          <w:color w:val="000000"/>
          <w:szCs w:val="24"/>
        </w:rPr>
        <w:t>m</w:t>
      </w:r>
      <w:r w:rsidR="00812FE1">
        <w:rPr>
          <w:color w:val="000000"/>
          <w:szCs w:val="24"/>
        </w:rPr>
        <w:t xml:space="preserve"> osobám nacházejícím se na jeho území, postupuje justiční orgán v souladu s § 45 a násl. </w:t>
      </w:r>
      <w:proofErr w:type="gramStart"/>
      <w:r w:rsidR="00812FE1">
        <w:rPr>
          <w:color w:val="000000"/>
          <w:szCs w:val="24"/>
        </w:rPr>
        <w:t>o.s.</w:t>
      </w:r>
      <w:proofErr w:type="gramEnd"/>
      <w:r w:rsidR="00812FE1">
        <w:rPr>
          <w:color w:val="000000"/>
          <w:szCs w:val="24"/>
        </w:rPr>
        <w:t>ř.</w:t>
      </w:r>
    </w:p>
    <w:p w:rsidR="008408AD" w:rsidRDefault="008408AD" w:rsidP="008408AD">
      <w:pPr>
        <w:pStyle w:val="Zkladntext"/>
        <w:ind w:firstLine="426"/>
        <w:rPr>
          <w:color w:val="000000"/>
          <w:szCs w:val="24"/>
        </w:rPr>
      </w:pPr>
    </w:p>
    <w:p w:rsidR="003443B4" w:rsidRDefault="00782A61" w:rsidP="00782A61">
      <w:pPr>
        <w:pStyle w:val="Zkladntext"/>
        <w:ind w:firstLine="426"/>
        <w:rPr>
          <w:color w:val="000000"/>
          <w:szCs w:val="24"/>
        </w:rPr>
      </w:pPr>
      <w:r>
        <w:rPr>
          <w:color w:val="000000"/>
          <w:szCs w:val="24"/>
        </w:rPr>
        <w:t xml:space="preserve">(3) </w:t>
      </w:r>
      <w:r w:rsidR="003443B4" w:rsidRPr="007B186D">
        <w:rPr>
          <w:color w:val="000000"/>
          <w:szCs w:val="24"/>
        </w:rPr>
        <w:t xml:space="preserve">Justiční orgán ČR </w:t>
      </w:r>
      <w:r w:rsidR="0058091F">
        <w:rPr>
          <w:color w:val="000000"/>
          <w:szCs w:val="24"/>
        </w:rPr>
        <w:t>doručí</w:t>
      </w:r>
      <w:r w:rsidR="003443B4" w:rsidRPr="007B186D">
        <w:rPr>
          <w:color w:val="000000"/>
          <w:szCs w:val="24"/>
        </w:rPr>
        <w:t xml:space="preserve"> adresát</w:t>
      </w:r>
      <w:r w:rsidR="0058091F">
        <w:rPr>
          <w:color w:val="000000"/>
          <w:szCs w:val="24"/>
        </w:rPr>
        <w:t>ovi</w:t>
      </w:r>
      <w:r w:rsidR="003443B4" w:rsidRPr="007B186D">
        <w:rPr>
          <w:color w:val="000000"/>
          <w:szCs w:val="24"/>
        </w:rPr>
        <w:t xml:space="preserve"> písemnosti jedno vyhotovení doručované písemnosti</w:t>
      </w:r>
      <w:r>
        <w:rPr>
          <w:color w:val="000000"/>
          <w:szCs w:val="24"/>
        </w:rPr>
        <w:t xml:space="preserve"> a jedno vyhotovení tiskopisu „základní údaje o písemnosti</w:t>
      </w:r>
      <w:r w:rsidR="008C376B">
        <w:rPr>
          <w:color w:val="000000"/>
          <w:szCs w:val="24"/>
        </w:rPr>
        <w:t>“.</w:t>
      </w:r>
    </w:p>
    <w:p w:rsidR="00780CE2" w:rsidRPr="007B186D" w:rsidRDefault="00780CE2" w:rsidP="00782A61">
      <w:pPr>
        <w:pStyle w:val="Zkladntext"/>
        <w:ind w:firstLine="426"/>
        <w:rPr>
          <w:color w:val="000000"/>
          <w:szCs w:val="24"/>
        </w:rPr>
      </w:pPr>
    </w:p>
    <w:p w:rsidR="003443B4" w:rsidRDefault="003443B4" w:rsidP="003443B4">
      <w:pPr>
        <w:pStyle w:val="Zkladntext"/>
        <w:ind w:firstLine="426"/>
        <w:rPr>
          <w:szCs w:val="24"/>
        </w:rPr>
      </w:pPr>
      <w:r w:rsidRPr="00C12645">
        <w:rPr>
          <w:color w:val="000000"/>
          <w:szCs w:val="24"/>
        </w:rPr>
        <w:t>Potom</w:t>
      </w:r>
      <w:r w:rsidR="008C376B">
        <w:rPr>
          <w:color w:val="000000"/>
          <w:szCs w:val="24"/>
        </w:rPr>
        <w:t xml:space="preserve"> </w:t>
      </w:r>
      <w:r w:rsidRPr="007B186D">
        <w:rPr>
          <w:color w:val="000000"/>
          <w:szCs w:val="24"/>
        </w:rPr>
        <w:t>vyplní dvojmo v českém jazyce tiskopis „</w:t>
      </w:r>
      <w:r w:rsidRPr="00782A61">
        <w:rPr>
          <w:color w:val="000000"/>
          <w:szCs w:val="24"/>
        </w:rPr>
        <w:t>osvědčení</w:t>
      </w:r>
      <w:r w:rsidRPr="007B186D">
        <w:rPr>
          <w:color w:val="000000"/>
          <w:szCs w:val="24"/>
        </w:rPr>
        <w:t>“ (</w:t>
      </w:r>
      <w:r w:rsidRPr="007B186D">
        <w:rPr>
          <w:color w:val="000000"/>
          <w:szCs w:val="24"/>
          <w:u w:val="single"/>
        </w:rPr>
        <w:t>vzor 3</w:t>
      </w:r>
      <w:r w:rsidRPr="007B186D">
        <w:rPr>
          <w:color w:val="000000"/>
          <w:szCs w:val="24"/>
        </w:rPr>
        <w:t>), který je</w:t>
      </w:r>
      <w:r w:rsidRPr="007B186D">
        <w:rPr>
          <w:szCs w:val="24"/>
        </w:rPr>
        <w:t xml:space="preserve"> na rubu tiskopisu žádosti o doručení, opatří jej otiskem kulatého úředního razítka a podpisem soudce, který doručení provedl. U podpisu soudce musí být čitelně uvedeno jeho jméno, příjmení</w:t>
      </w:r>
      <w:r w:rsidR="00C635E1">
        <w:rPr>
          <w:szCs w:val="24"/>
        </w:rPr>
        <w:br/>
      </w:r>
      <w:r w:rsidRPr="007B186D">
        <w:rPr>
          <w:szCs w:val="24"/>
        </w:rPr>
        <w:t xml:space="preserve">a název funkce. Adresát písemnosti </w:t>
      </w:r>
      <w:r w:rsidR="00812FE1">
        <w:rPr>
          <w:szCs w:val="24"/>
        </w:rPr>
        <w:t>v případě osobního převzetí</w:t>
      </w:r>
      <w:r w:rsidR="009825B2">
        <w:rPr>
          <w:szCs w:val="24"/>
        </w:rPr>
        <w:t xml:space="preserve"> </w:t>
      </w:r>
      <w:r w:rsidRPr="007B186D">
        <w:rPr>
          <w:szCs w:val="24"/>
        </w:rPr>
        <w:t>potvrdí převzetí na „osvědčení“ svým vlastnoručním podpisem.</w:t>
      </w:r>
    </w:p>
    <w:p w:rsidR="008408AD" w:rsidRPr="007B186D" w:rsidRDefault="008408AD" w:rsidP="003443B4">
      <w:pPr>
        <w:pStyle w:val="Zkladntext"/>
        <w:ind w:firstLine="426"/>
        <w:rPr>
          <w:szCs w:val="24"/>
        </w:rPr>
      </w:pPr>
    </w:p>
    <w:p w:rsidR="003443B4" w:rsidRDefault="008408AD" w:rsidP="008408AD">
      <w:pPr>
        <w:pStyle w:val="Zkladntext"/>
        <w:ind w:firstLine="425"/>
        <w:rPr>
          <w:szCs w:val="24"/>
        </w:rPr>
      </w:pPr>
      <w:r>
        <w:rPr>
          <w:szCs w:val="24"/>
        </w:rPr>
        <w:t xml:space="preserve">(4) </w:t>
      </w:r>
      <w:r w:rsidR="003443B4" w:rsidRPr="007B186D">
        <w:rPr>
          <w:szCs w:val="24"/>
        </w:rPr>
        <w:t>Jedno vyhotovení vyplněného tiskopisu „osvědčení“ spolu s kopií doručované písemnosti zašle justiční orgán poštou přímo dožadujícímu orgánu do ciziny</w:t>
      </w:r>
      <w:r w:rsidR="003E4499">
        <w:rPr>
          <w:szCs w:val="24"/>
        </w:rPr>
        <w:t xml:space="preserve"> (</w:t>
      </w:r>
      <w:r w:rsidR="003E4499" w:rsidRPr="003E4499">
        <w:rPr>
          <w:szCs w:val="24"/>
          <w:u w:val="single"/>
        </w:rPr>
        <w:t>vzor 8</w:t>
      </w:r>
      <w:r w:rsidR="003E4499">
        <w:rPr>
          <w:szCs w:val="24"/>
        </w:rPr>
        <w:t>)</w:t>
      </w:r>
      <w:r w:rsidR="003443B4" w:rsidRPr="007B186D">
        <w:rPr>
          <w:szCs w:val="24"/>
        </w:rPr>
        <w:t>. Zbývající listiny si ponechá ve svém spisu.</w:t>
      </w:r>
    </w:p>
    <w:p w:rsidR="008408AD" w:rsidRPr="007B186D" w:rsidRDefault="008408AD" w:rsidP="008408AD">
      <w:pPr>
        <w:pStyle w:val="Zkladntext"/>
        <w:ind w:firstLine="425"/>
        <w:rPr>
          <w:szCs w:val="24"/>
        </w:rPr>
      </w:pPr>
    </w:p>
    <w:p w:rsidR="003443B4" w:rsidRDefault="008408AD" w:rsidP="008408AD">
      <w:pPr>
        <w:pStyle w:val="Zkladntext"/>
        <w:ind w:firstLine="425"/>
        <w:rPr>
          <w:szCs w:val="24"/>
        </w:rPr>
      </w:pPr>
      <w:r>
        <w:rPr>
          <w:szCs w:val="24"/>
        </w:rPr>
        <w:t xml:space="preserve">(5) </w:t>
      </w:r>
      <w:r w:rsidR="003443B4" w:rsidRPr="007B186D">
        <w:rPr>
          <w:szCs w:val="24"/>
        </w:rPr>
        <w:t>Tiskopis „osvědčení“ dožádaný justiční orgán vyplní a potvrdí i tehdy, nebylo-li možno doručení provést. V takovém případě musí uvést důvody, proč nebylo doručeno</w:t>
      </w:r>
      <w:r w:rsidR="00C635E1">
        <w:rPr>
          <w:szCs w:val="24"/>
        </w:rPr>
        <w:br/>
      </w:r>
      <w:r w:rsidR="003443B4" w:rsidRPr="007B186D">
        <w:rPr>
          <w:szCs w:val="24"/>
        </w:rPr>
        <w:t>(v oddílu 2 „osvědčení“).</w:t>
      </w:r>
    </w:p>
    <w:p w:rsidR="008408AD" w:rsidRPr="007B186D" w:rsidRDefault="008408AD" w:rsidP="008408AD">
      <w:pPr>
        <w:pStyle w:val="Zkladntext"/>
        <w:ind w:firstLine="425"/>
        <w:rPr>
          <w:szCs w:val="24"/>
        </w:rPr>
      </w:pPr>
    </w:p>
    <w:p w:rsidR="003443B4" w:rsidRPr="007B186D" w:rsidRDefault="00CC468A" w:rsidP="008C376B">
      <w:pPr>
        <w:pStyle w:val="Zkladntext"/>
        <w:ind w:firstLine="425"/>
        <w:rPr>
          <w:szCs w:val="24"/>
        </w:rPr>
      </w:pPr>
      <w:r>
        <w:rPr>
          <w:rStyle w:val="Odkaznakoment"/>
          <w:sz w:val="24"/>
          <w:szCs w:val="24"/>
        </w:rPr>
        <w:t xml:space="preserve">(6) </w:t>
      </w:r>
      <w:r w:rsidR="00F60B24">
        <w:rPr>
          <w:rStyle w:val="Odkaznakoment"/>
          <w:sz w:val="24"/>
          <w:szCs w:val="24"/>
        </w:rPr>
        <w:t>B</w:t>
      </w:r>
      <w:r w:rsidR="003443B4" w:rsidRPr="007B186D">
        <w:rPr>
          <w:szCs w:val="24"/>
        </w:rPr>
        <w:t>ylo-li doručeno při uplatnění fikce doručení, je třeba vysvětlit dožadujícímu orgánu, že tento způsob doručení zakládá podle procesních předpisů ČR bezvadné doručení.</w:t>
      </w:r>
    </w:p>
    <w:p w:rsidR="003443B4" w:rsidRDefault="003443B4" w:rsidP="003443B4">
      <w:pPr>
        <w:pStyle w:val="Zkladntext"/>
        <w:rPr>
          <w:szCs w:val="24"/>
        </w:rPr>
      </w:pPr>
    </w:p>
    <w:p w:rsidR="00CC468A" w:rsidRPr="007B186D" w:rsidRDefault="00CC468A" w:rsidP="003443B4">
      <w:pPr>
        <w:pStyle w:val="Zkladntext"/>
        <w:rPr>
          <w:szCs w:val="24"/>
        </w:rPr>
      </w:pPr>
    </w:p>
    <w:p w:rsidR="003443B4" w:rsidRPr="007B186D" w:rsidRDefault="00221609" w:rsidP="003443B4">
      <w:pPr>
        <w:pStyle w:val="Zkladntext"/>
        <w:jc w:val="center"/>
        <w:rPr>
          <w:szCs w:val="24"/>
        </w:rPr>
      </w:pPr>
      <w:r>
        <w:rPr>
          <w:szCs w:val="24"/>
        </w:rPr>
        <w:t>§ 3</w:t>
      </w:r>
      <w:r w:rsidR="0039087B">
        <w:rPr>
          <w:szCs w:val="24"/>
        </w:rPr>
        <w:t>7</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Vyřizování podle Úmluvy o provádění důkazů</w:t>
      </w:r>
    </w:p>
    <w:p w:rsidR="003443B4" w:rsidRPr="007B186D" w:rsidRDefault="003443B4" w:rsidP="003443B4">
      <w:pPr>
        <w:pStyle w:val="Zkladntext"/>
        <w:jc w:val="center"/>
        <w:rPr>
          <w:b/>
          <w:szCs w:val="24"/>
        </w:rPr>
      </w:pPr>
    </w:p>
    <w:p w:rsidR="003443B4" w:rsidRPr="007B186D" w:rsidRDefault="003443B4" w:rsidP="003443B4">
      <w:pPr>
        <w:pStyle w:val="Zkladntext"/>
        <w:ind w:firstLine="426"/>
        <w:rPr>
          <w:szCs w:val="24"/>
        </w:rPr>
      </w:pPr>
      <w:r w:rsidRPr="007B186D">
        <w:rPr>
          <w:szCs w:val="24"/>
        </w:rPr>
        <w:t xml:space="preserve">Vyřízení dožádání cizího dožadujícího orgánu podle Úmluvy o provádění důkazů sepíše dožádaný justiční orgán ČR v českém jazyce ve dvou vyhotoveních. Originál zašle poštou přímo ústřednímu orgánu </w:t>
      </w:r>
      <w:r w:rsidR="001E695D">
        <w:rPr>
          <w:szCs w:val="24"/>
        </w:rPr>
        <w:t xml:space="preserve">smluvního státu </w:t>
      </w:r>
      <w:r w:rsidRPr="007B186D">
        <w:rPr>
          <w:szCs w:val="24"/>
        </w:rPr>
        <w:t>Úmluvy</w:t>
      </w:r>
      <w:r w:rsidR="001E695D">
        <w:rPr>
          <w:szCs w:val="24"/>
        </w:rPr>
        <w:t xml:space="preserve"> o provádění důkazů</w:t>
      </w:r>
      <w:r w:rsidRPr="007B186D">
        <w:rPr>
          <w:szCs w:val="24"/>
        </w:rPr>
        <w:t>, druhé vyhotovení si ponechá ve spisu, jímž se dožádání vyřizuje.</w:t>
      </w:r>
    </w:p>
    <w:p w:rsidR="003443B4" w:rsidRPr="007B186D" w:rsidRDefault="003443B4" w:rsidP="003443B4">
      <w:pPr>
        <w:pStyle w:val="Zkladntext"/>
        <w:rPr>
          <w:szCs w:val="24"/>
        </w:rPr>
      </w:pPr>
      <w:r w:rsidRPr="007B186D">
        <w:rPr>
          <w:szCs w:val="24"/>
        </w:rPr>
        <w:lastRenderedPageBreak/>
        <w:tab/>
      </w:r>
    </w:p>
    <w:p w:rsidR="003443B4" w:rsidRPr="007B186D" w:rsidRDefault="00221609" w:rsidP="003443B4">
      <w:pPr>
        <w:pStyle w:val="Zkladntext"/>
        <w:jc w:val="center"/>
        <w:rPr>
          <w:szCs w:val="24"/>
        </w:rPr>
      </w:pPr>
      <w:r>
        <w:rPr>
          <w:szCs w:val="24"/>
        </w:rPr>
        <w:t>§ 3</w:t>
      </w:r>
      <w:r w:rsidR="0039087B">
        <w:rPr>
          <w:szCs w:val="24"/>
        </w:rPr>
        <w:t>8</w:t>
      </w:r>
    </w:p>
    <w:p w:rsidR="003443B4" w:rsidRPr="007B186D" w:rsidRDefault="003443B4" w:rsidP="003443B4">
      <w:pPr>
        <w:pStyle w:val="Zkladntext"/>
        <w:jc w:val="center"/>
        <w:rPr>
          <w:szCs w:val="24"/>
        </w:rPr>
      </w:pPr>
    </w:p>
    <w:p w:rsidR="003443B4" w:rsidRPr="007B186D" w:rsidRDefault="003443B4" w:rsidP="003443B4">
      <w:pPr>
        <w:pStyle w:val="Zkladntext"/>
        <w:jc w:val="center"/>
        <w:rPr>
          <w:b/>
          <w:szCs w:val="24"/>
        </w:rPr>
      </w:pPr>
      <w:r w:rsidRPr="007B186D">
        <w:rPr>
          <w:b/>
          <w:szCs w:val="24"/>
        </w:rPr>
        <w:t>Zasílání vyřízeného dožádání</w:t>
      </w:r>
    </w:p>
    <w:p w:rsidR="003443B4" w:rsidRPr="007B186D" w:rsidRDefault="003443B4" w:rsidP="003443B4">
      <w:pPr>
        <w:pStyle w:val="Zkladntext"/>
        <w:jc w:val="center"/>
        <w:rPr>
          <w:b/>
          <w:szCs w:val="24"/>
        </w:rPr>
      </w:pPr>
    </w:p>
    <w:p w:rsidR="003443B4" w:rsidRDefault="003443B4" w:rsidP="008408AD">
      <w:pPr>
        <w:pStyle w:val="Zkladntext"/>
        <w:numPr>
          <w:ilvl w:val="0"/>
          <w:numId w:val="17"/>
        </w:numPr>
        <w:tabs>
          <w:tab w:val="clear" w:pos="720"/>
          <w:tab w:val="num" w:pos="0"/>
        </w:tabs>
        <w:ind w:left="0" w:firstLine="426"/>
        <w:rPr>
          <w:szCs w:val="24"/>
        </w:rPr>
      </w:pPr>
      <w:r w:rsidRPr="007B186D">
        <w:rPr>
          <w:szCs w:val="24"/>
        </w:rPr>
        <w:t xml:space="preserve"> </w:t>
      </w:r>
      <w:r w:rsidRPr="00C34D1C">
        <w:rPr>
          <w:szCs w:val="24"/>
        </w:rPr>
        <w:t xml:space="preserve">Dožádaný justiční orgán zašle vyřízené dožádání způsobem dohodnutým pro styk s dožadujícím státem. Není-li stanoveno jinak a nejedná-li se o postup podle § </w:t>
      </w:r>
      <w:r w:rsidR="00EE6921">
        <w:rPr>
          <w:szCs w:val="24"/>
        </w:rPr>
        <w:t>36</w:t>
      </w:r>
      <w:r w:rsidRPr="00C34D1C">
        <w:rPr>
          <w:szCs w:val="24"/>
        </w:rPr>
        <w:t xml:space="preserve"> (Úmluva</w:t>
      </w:r>
      <w:r w:rsidR="00BA7A4B" w:rsidRPr="00C34D1C">
        <w:rPr>
          <w:szCs w:val="24"/>
        </w:rPr>
        <w:br/>
      </w:r>
      <w:r w:rsidRPr="00C34D1C">
        <w:rPr>
          <w:szCs w:val="24"/>
        </w:rPr>
        <w:t xml:space="preserve">o doručování) nebo podle § </w:t>
      </w:r>
      <w:r w:rsidR="00EE6921">
        <w:rPr>
          <w:szCs w:val="24"/>
        </w:rPr>
        <w:t>37</w:t>
      </w:r>
      <w:r w:rsidRPr="00C34D1C">
        <w:rPr>
          <w:szCs w:val="24"/>
        </w:rPr>
        <w:t xml:space="preserve"> (Úmluva o provádění důkazů), zašle justiční orgán doklady</w:t>
      </w:r>
      <w:r w:rsidR="00BA7A4B" w:rsidRPr="00C34D1C">
        <w:rPr>
          <w:szCs w:val="24"/>
        </w:rPr>
        <w:br/>
      </w:r>
      <w:r w:rsidRPr="00C34D1C">
        <w:rPr>
          <w:szCs w:val="24"/>
        </w:rPr>
        <w:t xml:space="preserve">o vyřízení dožádání </w:t>
      </w:r>
      <w:r w:rsidR="00635B03">
        <w:rPr>
          <w:szCs w:val="24"/>
        </w:rPr>
        <w:t>ministerstvu</w:t>
      </w:r>
      <w:r w:rsidRPr="00C34D1C">
        <w:rPr>
          <w:szCs w:val="24"/>
        </w:rPr>
        <w:t xml:space="preserve"> s předkládací zprávou na zvláštním </w:t>
      </w:r>
      <w:r w:rsidRPr="007B186D">
        <w:rPr>
          <w:szCs w:val="24"/>
        </w:rPr>
        <w:t>listu.</w:t>
      </w:r>
    </w:p>
    <w:p w:rsidR="008408AD" w:rsidRPr="007B186D" w:rsidRDefault="008408AD" w:rsidP="008408AD">
      <w:pPr>
        <w:pStyle w:val="Zkladntext"/>
        <w:ind w:left="426"/>
        <w:rPr>
          <w:szCs w:val="24"/>
        </w:rPr>
      </w:pPr>
    </w:p>
    <w:p w:rsidR="001E752A" w:rsidRDefault="003443B4" w:rsidP="008408AD">
      <w:pPr>
        <w:pStyle w:val="Zkladntext"/>
        <w:numPr>
          <w:ilvl w:val="0"/>
          <w:numId w:val="17"/>
        </w:numPr>
        <w:tabs>
          <w:tab w:val="clear" w:pos="720"/>
          <w:tab w:val="num" w:pos="0"/>
        </w:tabs>
        <w:ind w:left="0" w:firstLine="426"/>
        <w:rPr>
          <w:szCs w:val="24"/>
        </w:rPr>
      </w:pPr>
      <w:r w:rsidRPr="007B186D">
        <w:rPr>
          <w:szCs w:val="24"/>
        </w:rPr>
        <w:t xml:space="preserve"> Došlo-li dožádání </w:t>
      </w:r>
      <w:r w:rsidR="00A563C8">
        <w:rPr>
          <w:szCs w:val="24"/>
        </w:rPr>
        <w:t>prostřednictvím</w:t>
      </w:r>
      <w:r w:rsidRPr="007B186D">
        <w:rPr>
          <w:szCs w:val="24"/>
        </w:rPr>
        <w:t xml:space="preserve"> Ministerstva zahraničních věcí, je třeba zaslat doklady o jeho vyřízení tomuto ministerstvu</w:t>
      </w:r>
      <w:r w:rsidR="00356680">
        <w:rPr>
          <w:szCs w:val="24"/>
        </w:rPr>
        <w:t>, nebo ho o vyřízení dožádání alespoň informovat</w:t>
      </w:r>
      <w:r w:rsidRPr="007B186D">
        <w:rPr>
          <w:szCs w:val="24"/>
        </w:rPr>
        <w:t>.</w:t>
      </w:r>
    </w:p>
    <w:p w:rsidR="003443B4" w:rsidRPr="007B186D" w:rsidRDefault="003443B4" w:rsidP="00CC468A">
      <w:pPr>
        <w:pStyle w:val="Zkladntext"/>
        <w:rPr>
          <w:szCs w:val="24"/>
        </w:rPr>
      </w:pPr>
    </w:p>
    <w:p w:rsidR="00BA1B49" w:rsidRDefault="00BA1B49" w:rsidP="00221609">
      <w:pPr>
        <w:pStyle w:val="Zkladntext"/>
        <w:jc w:val="center"/>
        <w:rPr>
          <w:b/>
          <w:szCs w:val="24"/>
        </w:rPr>
      </w:pPr>
    </w:p>
    <w:p w:rsidR="00214E92" w:rsidRPr="00C34D1C" w:rsidRDefault="00221609" w:rsidP="00221609">
      <w:pPr>
        <w:pStyle w:val="Zkladntext"/>
        <w:jc w:val="center"/>
        <w:rPr>
          <w:b/>
          <w:szCs w:val="24"/>
        </w:rPr>
      </w:pPr>
      <w:r w:rsidRPr="00C34D1C">
        <w:rPr>
          <w:b/>
          <w:szCs w:val="24"/>
        </w:rPr>
        <w:t>Hlava VI</w:t>
      </w:r>
    </w:p>
    <w:p w:rsidR="003443B4" w:rsidRPr="00C34D1C" w:rsidRDefault="003A4037" w:rsidP="00221609">
      <w:pPr>
        <w:pStyle w:val="Zkladntext"/>
        <w:jc w:val="center"/>
        <w:rPr>
          <w:b/>
          <w:szCs w:val="24"/>
        </w:rPr>
      </w:pPr>
      <w:r w:rsidRPr="00C34D1C">
        <w:rPr>
          <w:b/>
          <w:szCs w:val="24"/>
        </w:rPr>
        <w:t>Společná ustanovení k úh</w:t>
      </w:r>
      <w:r w:rsidR="003443B4" w:rsidRPr="00C34D1C">
        <w:rPr>
          <w:b/>
          <w:szCs w:val="24"/>
        </w:rPr>
        <w:t>rad</w:t>
      </w:r>
      <w:r w:rsidRPr="00C34D1C">
        <w:rPr>
          <w:b/>
          <w:szCs w:val="24"/>
        </w:rPr>
        <w:t>ě</w:t>
      </w:r>
      <w:r w:rsidR="003443B4" w:rsidRPr="00C34D1C">
        <w:rPr>
          <w:b/>
          <w:szCs w:val="24"/>
        </w:rPr>
        <w:t xml:space="preserve"> nákladů vzniklých poskytnutím</w:t>
      </w:r>
    </w:p>
    <w:p w:rsidR="003443B4" w:rsidRPr="00C34D1C" w:rsidRDefault="003443B4" w:rsidP="00221609">
      <w:pPr>
        <w:pStyle w:val="Zkladntext"/>
        <w:jc w:val="center"/>
        <w:rPr>
          <w:b/>
          <w:szCs w:val="24"/>
        </w:rPr>
      </w:pPr>
      <w:r w:rsidRPr="00C34D1C">
        <w:rPr>
          <w:b/>
          <w:szCs w:val="24"/>
        </w:rPr>
        <w:t>právní pomoci cizímu orgánu</w:t>
      </w:r>
      <w:r w:rsidR="00221609" w:rsidRPr="00C34D1C">
        <w:rPr>
          <w:b/>
          <w:szCs w:val="24"/>
        </w:rPr>
        <w:t xml:space="preserve"> z členského státu EU i nečlenského státu EU</w:t>
      </w:r>
    </w:p>
    <w:p w:rsidR="00221609" w:rsidRPr="00C34D1C" w:rsidRDefault="00221609" w:rsidP="00221609">
      <w:pPr>
        <w:pStyle w:val="Zkladntext"/>
        <w:jc w:val="center"/>
        <w:rPr>
          <w:b/>
          <w:szCs w:val="24"/>
        </w:rPr>
      </w:pPr>
    </w:p>
    <w:p w:rsidR="00221609" w:rsidRPr="00C34D1C" w:rsidRDefault="00221609" w:rsidP="00221609">
      <w:pPr>
        <w:pStyle w:val="Zkladntext"/>
        <w:jc w:val="center"/>
        <w:rPr>
          <w:b/>
          <w:szCs w:val="24"/>
        </w:rPr>
      </w:pPr>
    </w:p>
    <w:p w:rsidR="00221609" w:rsidRPr="00C34D1C" w:rsidRDefault="00221609" w:rsidP="00221609">
      <w:pPr>
        <w:pStyle w:val="Zkladntext"/>
        <w:jc w:val="center"/>
        <w:rPr>
          <w:szCs w:val="24"/>
        </w:rPr>
      </w:pPr>
      <w:r w:rsidRPr="00C34D1C">
        <w:rPr>
          <w:szCs w:val="24"/>
        </w:rPr>
        <w:t>§ 3</w:t>
      </w:r>
      <w:r w:rsidR="0039087B">
        <w:rPr>
          <w:szCs w:val="24"/>
        </w:rPr>
        <w:t>9</w:t>
      </w:r>
    </w:p>
    <w:p w:rsidR="003443B4" w:rsidRPr="00C34D1C" w:rsidRDefault="003443B4" w:rsidP="00221609">
      <w:pPr>
        <w:pStyle w:val="Zkladntext"/>
        <w:jc w:val="center"/>
        <w:rPr>
          <w:b/>
          <w:szCs w:val="24"/>
        </w:rPr>
      </w:pPr>
    </w:p>
    <w:p w:rsidR="003443B4" w:rsidRDefault="003443B4" w:rsidP="009D4840">
      <w:pPr>
        <w:pStyle w:val="Zkladntext"/>
        <w:ind w:firstLine="426"/>
        <w:rPr>
          <w:szCs w:val="24"/>
        </w:rPr>
      </w:pPr>
      <w:r w:rsidRPr="00C34D1C">
        <w:rPr>
          <w:szCs w:val="24"/>
        </w:rPr>
        <w:t>Žádá-li dožádaný justiční orgán ČR dožadující orgán v cizině o úhradu nákladů, které mu vznikly poskytnutím právní pomoci, uvede v žádosti bankovní spojení, resp. číslo účtu, na který má být úhrada poukázána, a připojí vyúčtování nákladů s odkazem na příslušné ustanovení mezinárodní smlouvy</w:t>
      </w:r>
      <w:r w:rsidR="003A4037" w:rsidRPr="00C34D1C">
        <w:rPr>
          <w:szCs w:val="24"/>
        </w:rPr>
        <w:t xml:space="preserve"> či právního předpisu EU</w:t>
      </w:r>
      <w:r w:rsidRPr="00C34D1C">
        <w:rPr>
          <w:szCs w:val="24"/>
        </w:rPr>
        <w:t>, podle něhož je dožadující strana povinna náklady uhradit (např. čl. 14 odst. 2 Úmluvy o provádění důkazů</w:t>
      </w:r>
      <w:r w:rsidR="00357B6A" w:rsidRPr="00C34D1C">
        <w:rPr>
          <w:szCs w:val="24"/>
        </w:rPr>
        <w:t xml:space="preserve"> nebo čl. 18 nařízení o dokazování</w:t>
      </w:r>
      <w:r w:rsidRPr="00C34D1C">
        <w:rPr>
          <w:szCs w:val="24"/>
        </w:rPr>
        <w:t>).</w:t>
      </w:r>
    </w:p>
    <w:p w:rsidR="00CC468A" w:rsidRPr="00C34D1C" w:rsidRDefault="00CC468A" w:rsidP="009D4840">
      <w:pPr>
        <w:pStyle w:val="Zkladntext"/>
        <w:ind w:firstLine="426"/>
        <w:rPr>
          <w:szCs w:val="24"/>
        </w:rPr>
      </w:pPr>
    </w:p>
    <w:p w:rsidR="003443B4" w:rsidRPr="00C34D1C" w:rsidRDefault="003443B4" w:rsidP="003443B4">
      <w:pPr>
        <w:pStyle w:val="Zkladntext"/>
        <w:ind w:firstLine="426"/>
        <w:rPr>
          <w:szCs w:val="24"/>
        </w:rPr>
      </w:pPr>
      <w:r w:rsidRPr="00C34D1C">
        <w:rPr>
          <w:szCs w:val="24"/>
        </w:rPr>
        <w:t>O způsobu úhrady se justiční orgán může předem poradit s bankou, u níž má své konto.</w:t>
      </w:r>
    </w:p>
    <w:p w:rsidR="00221609" w:rsidRPr="00750160" w:rsidRDefault="00221609" w:rsidP="00CC468A">
      <w:pPr>
        <w:pStyle w:val="Zkladntext"/>
        <w:rPr>
          <w:b/>
          <w:color w:val="C00000"/>
          <w:szCs w:val="24"/>
        </w:rPr>
      </w:pPr>
    </w:p>
    <w:p w:rsidR="00221609" w:rsidRDefault="00221609" w:rsidP="00CC468A">
      <w:pPr>
        <w:pStyle w:val="Zkladntext"/>
        <w:rPr>
          <w:b/>
          <w:szCs w:val="24"/>
        </w:rPr>
      </w:pPr>
    </w:p>
    <w:p w:rsidR="003443B4" w:rsidRPr="007B186D" w:rsidRDefault="003443B4" w:rsidP="003443B4">
      <w:pPr>
        <w:pStyle w:val="Zkladntext"/>
        <w:jc w:val="center"/>
        <w:rPr>
          <w:b/>
          <w:szCs w:val="24"/>
        </w:rPr>
      </w:pPr>
      <w:r w:rsidRPr="007B186D">
        <w:rPr>
          <w:b/>
          <w:szCs w:val="24"/>
        </w:rPr>
        <w:t>ČÁST</w:t>
      </w:r>
      <w:r w:rsidR="00277963">
        <w:rPr>
          <w:b/>
          <w:szCs w:val="24"/>
        </w:rPr>
        <w:t xml:space="preserve"> TŘETÍ</w:t>
      </w:r>
    </w:p>
    <w:p w:rsidR="003443B4" w:rsidRPr="007B186D" w:rsidRDefault="00277963" w:rsidP="003443B4">
      <w:pPr>
        <w:pStyle w:val="Zkladntext"/>
        <w:jc w:val="center"/>
        <w:rPr>
          <w:b/>
          <w:szCs w:val="24"/>
        </w:rPr>
      </w:pPr>
      <w:r w:rsidRPr="007B186D">
        <w:rPr>
          <w:b/>
          <w:szCs w:val="24"/>
        </w:rPr>
        <w:t xml:space="preserve">JURISDIKČNÍ A KOLIZNÍ OTÁZKY </w:t>
      </w:r>
    </w:p>
    <w:p w:rsidR="003443B4" w:rsidRPr="007B186D" w:rsidRDefault="00277963" w:rsidP="003443B4">
      <w:pPr>
        <w:pStyle w:val="Zkladntext"/>
        <w:jc w:val="center"/>
        <w:rPr>
          <w:b/>
          <w:szCs w:val="24"/>
        </w:rPr>
      </w:pPr>
      <w:r w:rsidRPr="007B186D">
        <w:rPr>
          <w:b/>
          <w:szCs w:val="24"/>
        </w:rPr>
        <w:t>V OBLASTI OBČANSKOPRÁVNÍ</w:t>
      </w:r>
    </w:p>
    <w:p w:rsidR="003443B4" w:rsidRPr="007B186D" w:rsidRDefault="003443B4" w:rsidP="003443B4">
      <w:pPr>
        <w:pStyle w:val="Zkladntext"/>
        <w:jc w:val="center"/>
        <w:rPr>
          <w:b/>
          <w:szCs w:val="24"/>
        </w:rPr>
      </w:pPr>
    </w:p>
    <w:p w:rsidR="00277963" w:rsidRDefault="00277963" w:rsidP="00277963">
      <w:pPr>
        <w:pStyle w:val="Zkladntext"/>
        <w:jc w:val="center"/>
        <w:rPr>
          <w:b/>
          <w:szCs w:val="24"/>
        </w:rPr>
      </w:pPr>
      <w:r>
        <w:rPr>
          <w:b/>
          <w:szCs w:val="24"/>
        </w:rPr>
        <w:t>Hlava I</w:t>
      </w:r>
    </w:p>
    <w:p w:rsidR="003443B4" w:rsidRDefault="003443B4" w:rsidP="00277963">
      <w:pPr>
        <w:pStyle w:val="Zkladntext"/>
        <w:jc w:val="center"/>
        <w:rPr>
          <w:b/>
          <w:szCs w:val="24"/>
        </w:rPr>
      </w:pPr>
      <w:r w:rsidRPr="007B186D">
        <w:rPr>
          <w:b/>
          <w:szCs w:val="24"/>
        </w:rPr>
        <w:t>Obecná ustanovení</w:t>
      </w:r>
    </w:p>
    <w:p w:rsidR="00D8486E" w:rsidRPr="007B186D" w:rsidRDefault="00D8486E" w:rsidP="00277963">
      <w:pPr>
        <w:pStyle w:val="Zkladntext"/>
        <w:jc w:val="center"/>
        <w:rPr>
          <w:b/>
          <w:szCs w:val="24"/>
        </w:rPr>
      </w:pPr>
    </w:p>
    <w:p w:rsidR="005E17B5" w:rsidRPr="007B69D7" w:rsidRDefault="005E17B5" w:rsidP="005E17B5">
      <w:pPr>
        <w:jc w:val="center"/>
      </w:pPr>
      <w:r w:rsidRPr="007B69D7">
        <w:t xml:space="preserve">§ </w:t>
      </w:r>
      <w:r w:rsidR="0039087B">
        <w:t>40</w:t>
      </w:r>
    </w:p>
    <w:p w:rsidR="005E17B5" w:rsidRPr="007B69D7" w:rsidRDefault="005E17B5" w:rsidP="005E17B5">
      <w:pPr>
        <w:jc w:val="center"/>
      </w:pPr>
    </w:p>
    <w:p w:rsidR="005E17B5" w:rsidRPr="007B69D7" w:rsidRDefault="005E17B5" w:rsidP="005E17B5">
      <w:pPr>
        <w:jc w:val="center"/>
        <w:rPr>
          <w:b/>
        </w:rPr>
      </w:pPr>
      <w:r w:rsidRPr="007B69D7">
        <w:rPr>
          <w:b/>
        </w:rPr>
        <w:t>Posouzení pravomoci českého soudu</w:t>
      </w:r>
    </w:p>
    <w:p w:rsidR="005E17B5" w:rsidRPr="007B69D7" w:rsidRDefault="005E17B5" w:rsidP="005E17B5">
      <w:pPr>
        <w:jc w:val="center"/>
      </w:pPr>
    </w:p>
    <w:p w:rsidR="00D963B8" w:rsidRDefault="00252509" w:rsidP="00252509">
      <w:pPr>
        <w:ind w:firstLine="708"/>
        <w:jc w:val="both"/>
      </w:pPr>
      <w:r>
        <w:t xml:space="preserve">(1) </w:t>
      </w:r>
      <w:r w:rsidR="005E17B5" w:rsidRPr="007B69D7">
        <w:t xml:space="preserve">Dojde-li soudu návrh na zahájení řízení a v právním vztahu je mezinárodní prvek, soud nejdříve zkoumá, zda je dána pravomoc (resp. mezinárodní příslušnost) českého soudu. Pravomoc zjistí podle jurisdikčních ustanovení </w:t>
      </w:r>
      <w:r w:rsidR="005E17B5">
        <w:t>relevantních</w:t>
      </w:r>
      <w:r w:rsidR="00D30203">
        <w:t xml:space="preserve"> právních předpisů, tj. nařízení EU, dvoustranných či mnohostranných mezinárodních smluv</w:t>
      </w:r>
      <w:r w:rsidR="00D30203">
        <w:rPr>
          <w:rStyle w:val="Znakapoznpodarou"/>
        </w:rPr>
        <w:footnoteReference w:id="47"/>
      </w:r>
      <w:r w:rsidR="005E17B5" w:rsidRPr="00D963B8">
        <w:rPr>
          <w:color w:val="000000"/>
        </w:rPr>
        <w:t>, a není-li jich</w:t>
      </w:r>
      <w:r w:rsidR="005E17B5" w:rsidRPr="007B69D7">
        <w:t xml:space="preserve"> podle ustanovení ZMPS.</w:t>
      </w:r>
      <w:r w:rsidR="00D963B8">
        <w:t xml:space="preserve"> </w:t>
      </w:r>
    </w:p>
    <w:p w:rsidR="00564323" w:rsidRDefault="00564323" w:rsidP="00252509">
      <w:pPr>
        <w:jc w:val="both"/>
      </w:pPr>
    </w:p>
    <w:p w:rsidR="005E17B5" w:rsidRDefault="005E17B5" w:rsidP="00564323">
      <w:pPr>
        <w:ind w:firstLine="708"/>
        <w:jc w:val="both"/>
      </w:pPr>
      <w:r w:rsidRPr="007B69D7">
        <w:t>V jednotlivých právních předpisech může být zvláštním způsobem upraven jejich vztah k ostatním relevantním právním předpisům.</w:t>
      </w:r>
    </w:p>
    <w:p w:rsidR="008408AD" w:rsidRPr="007B69D7" w:rsidRDefault="008408AD" w:rsidP="00252509">
      <w:pPr>
        <w:jc w:val="both"/>
      </w:pPr>
    </w:p>
    <w:p w:rsidR="005E17B5" w:rsidRPr="007B69D7" w:rsidRDefault="005E17B5" w:rsidP="005E17B5">
      <w:pPr>
        <w:jc w:val="both"/>
      </w:pPr>
    </w:p>
    <w:p w:rsidR="005E17B5" w:rsidRPr="007B69D7" w:rsidRDefault="005E17B5" w:rsidP="005E17B5">
      <w:pPr>
        <w:jc w:val="center"/>
      </w:pPr>
      <w:r w:rsidRPr="007B69D7">
        <w:t xml:space="preserve">§ </w:t>
      </w:r>
      <w:r w:rsidR="0039087B">
        <w:t>41</w:t>
      </w:r>
    </w:p>
    <w:p w:rsidR="005E17B5" w:rsidRPr="007B69D7" w:rsidRDefault="005E17B5" w:rsidP="005E17B5">
      <w:pPr>
        <w:jc w:val="center"/>
      </w:pPr>
    </w:p>
    <w:p w:rsidR="005E17B5" w:rsidRPr="007B69D7" w:rsidRDefault="005E17B5" w:rsidP="005E17B5">
      <w:pPr>
        <w:jc w:val="center"/>
        <w:rPr>
          <w:b/>
        </w:rPr>
      </w:pPr>
      <w:r w:rsidRPr="007B69D7">
        <w:rPr>
          <w:b/>
        </w:rPr>
        <w:t>Zjištění rozhodného práva</w:t>
      </w:r>
    </w:p>
    <w:p w:rsidR="005E17B5" w:rsidRPr="007B69D7" w:rsidRDefault="005E17B5" w:rsidP="005E17B5">
      <w:pPr>
        <w:jc w:val="both"/>
      </w:pPr>
    </w:p>
    <w:p w:rsidR="005E17B5" w:rsidRPr="007B69D7" w:rsidRDefault="005E17B5" w:rsidP="00252509">
      <w:pPr>
        <w:ind w:firstLine="708"/>
        <w:jc w:val="both"/>
      </w:pPr>
      <w:r w:rsidRPr="007B69D7">
        <w:t>(1) Zjistí-li soud, že je dána pravomoc českých soudů, musí dále vyřešit otázku, jakým hmotným právem se řídí konkrétní právní vztah (</w:t>
      </w:r>
      <w:r w:rsidR="002227A9">
        <w:t xml:space="preserve">dále jen </w:t>
      </w:r>
      <w:r w:rsidRPr="007B69D7">
        <w:t>„rozhodné právo“), neuplatní-li se v daném případě přímé normy</w:t>
      </w:r>
      <w:r w:rsidR="00FC3894">
        <w:t>.</w:t>
      </w:r>
      <w:r w:rsidRPr="007B69D7">
        <w:rPr>
          <w:vertAlign w:val="superscript"/>
        </w:rPr>
        <w:footnoteReference w:id="48"/>
      </w:r>
      <w:r w:rsidRPr="007B69D7">
        <w:t xml:space="preserve"> Rozhodné právo soud zjistí podle kolizních ustanovení </w:t>
      </w:r>
      <w:r>
        <w:t>relevantních právních předpisů, tj. nařízení EU,</w:t>
      </w:r>
      <w:r w:rsidRPr="007B69D7">
        <w:rPr>
          <w:color w:val="000000"/>
        </w:rPr>
        <w:t xml:space="preserve"> </w:t>
      </w:r>
      <w:r w:rsidR="008C376B">
        <w:rPr>
          <w:color w:val="000000"/>
        </w:rPr>
        <w:t xml:space="preserve">dvoustranných či mnohostranných </w:t>
      </w:r>
      <w:r w:rsidRPr="007B69D7">
        <w:rPr>
          <w:color w:val="000000"/>
        </w:rPr>
        <w:t>mezinárodních smluv</w:t>
      </w:r>
      <w:r w:rsidR="005362EE">
        <w:rPr>
          <w:color w:val="000000"/>
        </w:rPr>
        <w:t xml:space="preserve"> </w:t>
      </w:r>
      <w:r w:rsidR="00D30203">
        <w:rPr>
          <w:rStyle w:val="Znakapoznpodarou"/>
          <w:color w:val="000000"/>
        </w:rPr>
        <w:footnoteReference w:id="49"/>
      </w:r>
      <w:r w:rsidRPr="007B69D7">
        <w:t xml:space="preserve">, </w:t>
      </w:r>
      <w:r>
        <w:t>a není-li jich,</w:t>
      </w:r>
      <w:r w:rsidRPr="007B69D7">
        <w:t xml:space="preserve"> podle kolizních ustanovení ZMPS.</w:t>
      </w:r>
    </w:p>
    <w:p w:rsidR="00564323" w:rsidRDefault="00564323" w:rsidP="005E17B5">
      <w:pPr>
        <w:ind w:firstLine="720"/>
        <w:jc w:val="both"/>
      </w:pPr>
    </w:p>
    <w:p w:rsidR="005E17B5" w:rsidRDefault="005E17B5" w:rsidP="005E17B5">
      <w:pPr>
        <w:ind w:firstLine="720"/>
        <w:jc w:val="both"/>
      </w:pPr>
      <w:r w:rsidRPr="007B69D7">
        <w:t>V jednotlivých právních předpisech může být zvláštním způsobem upraven jejich vztah k ostatním relevantním právním předpisům.</w:t>
      </w:r>
    </w:p>
    <w:p w:rsidR="008408AD" w:rsidRPr="007B69D7" w:rsidRDefault="008408AD" w:rsidP="005E17B5">
      <w:pPr>
        <w:ind w:firstLine="720"/>
        <w:jc w:val="both"/>
      </w:pPr>
    </w:p>
    <w:p w:rsidR="005E17B5" w:rsidRDefault="008408AD" w:rsidP="008408AD">
      <w:pPr>
        <w:ind w:firstLine="360"/>
        <w:jc w:val="both"/>
      </w:pPr>
      <w:r>
        <w:t xml:space="preserve"> </w:t>
      </w:r>
      <w:r>
        <w:tab/>
        <w:t xml:space="preserve">(2) </w:t>
      </w:r>
      <w:r w:rsidR="005E17B5">
        <w:t>Při zjišťování cizího práva a jeho použití postupuje soud v souladu s § 23 ZMPS.</w:t>
      </w:r>
      <w:r w:rsidR="00564323">
        <w:t xml:space="preserve"> </w:t>
      </w:r>
      <w:r w:rsidR="005E17B5" w:rsidRPr="007B69D7">
        <w:t>V případě nutnosti může soud ke zjištění obsahu cizího práva ustanovit znalce z oboru právních vztahů k cizině; lze též uložit účastníku, který se dovolává cizího práva, aby předložil text cizí normy</w:t>
      </w:r>
      <w:r w:rsidR="005362EE">
        <w:t>.</w:t>
      </w:r>
      <w:r w:rsidR="00F762AC">
        <w:rPr>
          <w:rStyle w:val="Znakapoznpodarou"/>
        </w:rPr>
        <w:footnoteReference w:id="50"/>
      </w:r>
    </w:p>
    <w:p w:rsidR="008408AD" w:rsidRPr="007B69D7" w:rsidRDefault="008408AD" w:rsidP="008408AD">
      <w:pPr>
        <w:ind w:firstLine="360"/>
      </w:pPr>
    </w:p>
    <w:p w:rsidR="005E17B5" w:rsidRDefault="008408AD" w:rsidP="008408AD">
      <w:pPr>
        <w:ind w:firstLine="708"/>
        <w:jc w:val="both"/>
      </w:pPr>
      <w:r>
        <w:t xml:space="preserve">(3) </w:t>
      </w:r>
      <w:r w:rsidR="005E17B5" w:rsidRPr="007B69D7">
        <w:t xml:space="preserve">Dále je možné požádat o informaci o cizím právu podle </w:t>
      </w:r>
      <w:hyperlink r:id="rId35" w:history="1">
        <w:r w:rsidR="005E17B5" w:rsidRPr="00996191">
          <w:rPr>
            <w:rStyle w:val="Hypertextovodkaz"/>
          </w:rPr>
          <w:t>Evropské úmluvy</w:t>
        </w:r>
        <w:r w:rsidR="005E17B5" w:rsidRPr="00996191">
          <w:rPr>
            <w:rStyle w:val="Hypertextovodkaz"/>
          </w:rPr>
          <w:br/>
          <w:t>o poskytování informací o cizím právu</w:t>
        </w:r>
      </w:hyperlink>
      <w:r w:rsidR="005E17B5" w:rsidRPr="007B69D7">
        <w:t xml:space="preserve"> </w:t>
      </w:r>
      <w:r w:rsidR="00940720">
        <w:t xml:space="preserve">(Londýn, 7. 6. 1968) </w:t>
      </w:r>
      <w:r w:rsidR="005E17B5" w:rsidRPr="007B69D7">
        <w:t xml:space="preserve">a </w:t>
      </w:r>
      <w:hyperlink r:id="rId36" w:history="1">
        <w:r w:rsidR="00716B0E" w:rsidRPr="00716B0E">
          <w:rPr>
            <w:rStyle w:val="Hypertextovodkaz"/>
          </w:rPr>
          <w:t>Dodatkového protokolu</w:t>
        </w:r>
      </w:hyperlink>
      <w:r w:rsidR="00940720">
        <w:rPr>
          <w:rStyle w:val="Hypertextovodkaz"/>
        </w:rPr>
        <w:t xml:space="preserve">     </w:t>
      </w:r>
      <w:r w:rsidR="00940720">
        <w:t xml:space="preserve"> (Štrasburk, 15. 3. 1978)</w:t>
      </w:r>
      <w:r w:rsidR="00716B0E">
        <w:t> </w:t>
      </w:r>
      <w:r w:rsidR="00940720">
        <w:t xml:space="preserve">k </w:t>
      </w:r>
      <w:r w:rsidR="005E17B5" w:rsidRPr="007B69D7">
        <w:t>ní</w:t>
      </w:r>
      <w:r w:rsidR="00716B0E">
        <w:t>.</w:t>
      </w:r>
      <w:r w:rsidR="00996191">
        <w:rPr>
          <w:rStyle w:val="Znakapoznpodarou"/>
        </w:rPr>
        <w:footnoteReference w:id="51"/>
      </w:r>
      <w:r w:rsidR="005E17B5" w:rsidRPr="007B69D7">
        <w:t xml:space="preserve"> Justiční orgán ČR předá žádost s náležitostmi předepsanými úmluvou v čl. 4 ministerstvu, které ji zašle </w:t>
      </w:r>
      <w:hyperlink r:id="rId37" w:history="1">
        <w:r w:rsidR="005E17B5" w:rsidRPr="00716B0E">
          <w:rPr>
            <w:rStyle w:val="Hypertextovodkaz"/>
          </w:rPr>
          <w:t>příslušnému orgánu cizího státu</w:t>
        </w:r>
      </w:hyperlink>
      <w:r w:rsidR="00716B0E" w:rsidRPr="008408AD">
        <w:rPr>
          <w:color w:val="000000"/>
        </w:rPr>
        <w:t>.</w:t>
      </w:r>
      <w:r w:rsidR="00716B0E">
        <w:rPr>
          <w:rStyle w:val="Znakapoznpodarou"/>
          <w:color w:val="000000"/>
        </w:rPr>
        <w:footnoteReference w:id="52"/>
      </w:r>
      <w:r w:rsidR="005E17B5" w:rsidRPr="008408AD">
        <w:rPr>
          <w:color w:val="000000"/>
        </w:rPr>
        <w:t xml:space="preserve"> D</w:t>
      </w:r>
      <w:r w:rsidR="005E17B5" w:rsidRPr="007B69D7">
        <w:t>ůležité je přitom zejména co nejpřesněji formulovat otázky vycházející z okolností projednávané věci.</w:t>
      </w:r>
    </w:p>
    <w:p w:rsidR="008408AD" w:rsidRPr="007B69D7" w:rsidRDefault="008408AD" w:rsidP="008408AD">
      <w:pPr>
        <w:ind w:firstLine="708"/>
      </w:pPr>
    </w:p>
    <w:p w:rsidR="005E17B5" w:rsidRPr="007B69D7" w:rsidRDefault="005E17B5" w:rsidP="00252509">
      <w:pPr>
        <w:ind w:firstLine="708"/>
        <w:jc w:val="both"/>
      </w:pPr>
      <w:r w:rsidRPr="007B69D7">
        <w:t>(4) V řízení postupují justiční orgány ČR po</w:t>
      </w:r>
      <w:r w:rsidR="000150DF">
        <w:t xml:space="preserve">dle českých procesních předpisů, ledaže se použijí právní předpisy </w:t>
      </w:r>
      <w:r w:rsidRPr="007B69D7">
        <w:t>EU</w:t>
      </w:r>
      <w:r w:rsidR="000150DF">
        <w:t xml:space="preserve"> nebo </w:t>
      </w:r>
      <w:r w:rsidRPr="007B69D7">
        <w:t xml:space="preserve"> mezinárodní smlo</w:t>
      </w:r>
      <w:r w:rsidR="000150DF">
        <w:t>uva.</w:t>
      </w:r>
    </w:p>
    <w:p w:rsidR="005E17B5" w:rsidRPr="007B69D7" w:rsidRDefault="005E17B5" w:rsidP="005E17B5">
      <w:pPr>
        <w:ind w:firstLine="720"/>
        <w:jc w:val="both"/>
      </w:pPr>
    </w:p>
    <w:p w:rsidR="00D8486E" w:rsidRDefault="00D8486E" w:rsidP="00D8486E">
      <w:pPr>
        <w:ind w:firstLine="540"/>
        <w:jc w:val="center"/>
      </w:pPr>
    </w:p>
    <w:p w:rsidR="002939F9" w:rsidRDefault="002939F9" w:rsidP="00D8486E">
      <w:pPr>
        <w:ind w:firstLine="540"/>
        <w:jc w:val="center"/>
      </w:pPr>
    </w:p>
    <w:p w:rsidR="002939F9" w:rsidRDefault="002939F9" w:rsidP="00D8486E">
      <w:pPr>
        <w:ind w:firstLine="540"/>
        <w:jc w:val="center"/>
      </w:pPr>
    </w:p>
    <w:p w:rsidR="002939F9" w:rsidRDefault="002939F9" w:rsidP="00D8486E">
      <w:pPr>
        <w:ind w:firstLine="540"/>
        <w:jc w:val="center"/>
      </w:pPr>
    </w:p>
    <w:p w:rsidR="002939F9" w:rsidRDefault="002939F9" w:rsidP="00D8486E">
      <w:pPr>
        <w:ind w:firstLine="540"/>
        <w:jc w:val="center"/>
      </w:pPr>
    </w:p>
    <w:p w:rsidR="002939F9" w:rsidRPr="007B69D7" w:rsidRDefault="002939F9" w:rsidP="00D8486E">
      <w:pPr>
        <w:ind w:firstLine="540"/>
        <w:jc w:val="center"/>
      </w:pPr>
    </w:p>
    <w:p w:rsidR="001E6F51" w:rsidRDefault="00D963B8" w:rsidP="001E6F51">
      <w:pPr>
        <w:jc w:val="center"/>
        <w:rPr>
          <w:b/>
        </w:rPr>
      </w:pPr>
      <w:r>
        <w:rPr>
          <w:b/>
        </w:rPr>
        <w:lastRenderedPageBreak/>
        <w:t>Hlava II</w:t>
      </w:r>
    </w:p>
    <w:p w:rsidR="00D963B8" w:rsidRDefault="00D963B8" w:rsidP="001E6F51">
      <w:pPr>
        <w:jc w:val="center"/>
        <w:rPr>
          <w:b/>
        </w:rPr>
      </w:pPr>
    </w:p>
    <w:p w:rsidR="00D963B8" w:rsidRPr="0039087B" w:rsidRDefault="00D963B8" w:rsidP="001E6F51">
      <w:pPr>
        <w:jc w:val="center"/>
      </w:pPr>
      <w:r w:rsidRPr="0039087B">
        <w:t>§ 4</w:t>
      </w:r>
      <w:r w:rsidR="0039087B" w:rsidRPr="0039087B">
        <w:t>2</w:t>
      </w:r>
    </w:p>
    <w:p w:rsidR="00D963B8" w:rsidRDefault="00D963B8" w:rsidP="001E6F51">
      <w:pPr>
        <w:jc w:val="center"/>
        <w:rPr>
          <w:b/>
        </w:rPr>
      </w:pPr>
    </w:p>
    <w:p w:rsidR="00D963B8" w:rsidRPr="00684B60" w:rsidRDefault="00D963B8" w:rsidP="00D963B8">
      <w:pPr>
        <w:pStyle w:val="Zkladntext"/>
        <w:jc w:val="center"/>
        <w:rPr>
          <w:b/>
          <w:szCs w:val="24"/>
        </w:rPr>
      </w:pPr>
      <w:r w:rsidRPr="00684B60">
        <w:rPr>
          <w:b/>
          <w:szCs w:val="24"/>
        </w:rPr>
        <w:t>Výkon rozhodnutí proti cizím státům</w:t>
      </w:r>
    </w:p>
    <w:p w:rsidR="00D963B8" w:rsidRPr="00684B60" w:rsidRDefault="00D963B8" w:rsidP="00D963B8">
      <w:pPr>
        <w:pStyle w:val="Zkladntext"/>
        <w:ind w:firstLine="709"/>
        <w:jc w:val="center"/>
        <w:rPr>
          <w:szCs w:val="24"/>
        </w:rPr>
      </w:pPr>
    </w:p>
    <w:p w:rsidR="00D963B8" w:rsidRPr="002939F9" w:rsidRDefault="00D963B8" w:rsidP="002939F9">
      <w:pPr>
        <w:pStyle w:val="Zkladntext"/>
        <w:ind w:firstLine="708"/>
        <w:rPr>
          <w:u w:val="single"/>
        </w:rPr>
      </w:pPr>
      <w:r w:rsidRPr="00684B60">
        <w:t xml:space="preserve"> Exekuční imunita cizích států a jejich majetku vyplývá z mezinárodního práva.</w:t>
      </w:r>
      <w:r w:rsidRPr="00684B60">
        <w:rPr>
          <w:rStyle w:val="Znakapoznpodarou"/>
        </w:rPr>
        <w:footnoteReference w:id="53"/>
      </w:r>
      <w:r w:rsidRPr="00684B60">
        <w:rPr>
          <w:u w:val="single"/>
        </w:rPr>
        <w:t xml:space="preserve"> </w:t>
      </w:r>
      <w:r w:rsidRPr="00684B60">
        <w:rPr>
          <w:szCs w:val="24"/>
        </w:rPr>
        <w:t>Má-li justiční orgán pochybnosti o rozsahu exekuční imunity cizího státu, vyžádá si prostřednictvím ministerstva vyjádření Ministerstva zahraničních věcí.</w:t>
      </w:r>
    </w:p>
    <w:p w:rsidR="00D963B8" w:rsidRPr="00684B60" w:rsidRDefault="00D963B8" w:rsidP="00D963B8">
      <w:pPr>
        <w:pStyle w:val="Zkladntext"/>
        <w:rPr>
          <w:szCs w:val="24"/>
        </w:rPr>
      </w:pPr>
    </w:p>
    <w:p w:rsidR="005362EE" w:rsidRDefault="005362EE" w:rsidP="00BA1B49">
      <w:pPr>
        <w:jc w:val="center"/>
        <w:rPr>
          <w:b/>
        </w:rPr>
      </w:pPr>
    </w:p>
    <w:p w:rsidR="001E6F51" w:rsidRDefault="00D963B8" w:rsidP="00BA1B49">
      <w:pPr>
        <w:jc w:val="center"/>
      </w:pPr>
      <w:r>
        <w:rPr>
          <w:b/>
        </w:rPr>
        <w:t>Hlava III</w:t>
      </w:r>
    </w:p>
    <w:p w:rsidR="001E6F51" w:rsidRDefault="001E6F51" w:rsidP="001E6F51">
      <w:pPr>
        <w:jc w:val="center"/>
      </w:pPr>
      <w:r w:rsidRPr="000B23F7">
        <w:rPr>
          <w:b/>
        </w:rPr>
        <w:t>Obor práva rodinného</w:t>
      </w:r>
    </w:p>
    <w:p w:rsidR="001E6F51" w:rsidRDefault="001E6F51" w:rsidP="001E6F51">
      <w:pPr>
        <w:jc w:val="center"/>
      </w:pPr>
    </w:p>
    <w:p w:rsidR="00214E92" w:rsidRPr="00214E92" w:rsidRDefault="001E6F51" w:rsidP="001E6F51">
      <w:pPr>
        <w:jc w:val="center"/>
        <w:rPr>
          <w:b/>
        </w:rPr>
      </w:pPr>
      <w:r w:rsidRPr="00214E92">
        <w:rPr>
          <w:b/>
        </w:rPr>
        <w:t xml:space="preserve">Oddíl </w:t>
      </w:r>
      <w:r w:rsidR="00214E92" w:rsidRPr="00214E92">
        <w:rPr>
          <w:b/>
        </w:rPr>
        <w:t>I</w:t>
      </w:r>
    </w:p>
    <w:p w:rsidR="001E6F51" w:rsidRDefault="001E6F51" w:rsidP="001E6F51">
      <w:pPr>
        <w:jc w:val="center"/>
        <w:rPr>
          <w:b/>
        </w:rPr>
      </w:pPr>
      <w:r w:rsidRPr="000B23F7">
        <w:rPr>
          <w:b/>
        </w:rPr>
        <w:t>Rozvod manželství</w:t>
      </w:r>
    </w:p>
    <w:p w:rsidR="001E6F51" w:rsidRDefault="001E6F51" w:rsidP="001E6F51">
      <w:pPr>
        <w:jc w:val="center"/>
        <w:rPr>
          <w:b/>
        </w:rPr>
      </w:pPr>
    </w:p>
    <w:p w:rsidR="001E6F51" w:rsidRDefault="001E6F51" w:rsidP="001E6F51">
      <w:pPr>
        <w:jc w:val="center"/>
      </w:pPr>
      <w:r>
        <w:t xml:space="preserve">§ </w:t>
      </w:r>
      <w:r w:rsidR="008C376B">
        <w:t>4</w:t>
      </w:r>
      <w:r w:rsidR="0039087B">
        <w:t>3</w:t>
      </w:r>
    </w:p>
    <w:p w:rsidR="00C34D1C" w:rsidRPr="00401BA3" w:rsidRDefault="00C34D1C" w:rsidP="001E6F51">
      <w:pPr>
        <w:jc w:val="center"/>
        <w:rPr>
          <w:i/>
        </w:rPr>
      </w:pPr>
    </w:p>
    <w:p w:rsidR="001E6F51" w:rsidRPr="008408AD" w:rsidRDefault="008408AD" w:rsidP="008408AD">
      <w:pPr>
        <w:jc w:val="both"/>
        <w:rPr>
          <w:color w:val="000000" w:themeColor="text1"/>
        </w:rPr>
      </w:pPr>
      <w:r w:rsidRPr="008408AD">
        <w:rPr>
          <w:color w:val="000000" w:themeColor="text1"/>
        </w:rPr>
        <w:t xml:space="preserve">  </w:t>
      </w:r>
      <w:r>
        <w:rPr>
          <w:color w:val="000000" w:themeColor="text1"/>
        </w:rPr>
        <w:t xml:space="preserve">  </w:t>
      </w:r>
      <w:r>
        <w:rPr>
          <w:color w:val="000000" w:themeColor="text1"/>
        </w:rPr>
        <w:tab/>
        <w:t xml:space="preserve"> (1) </w:t>
      </w:r>
      <w:r w:rsidR="001E6F51" w:rsidRPr="008408AD">
        <w:rPr>
          <w:color w:val="000000" w:themeColor="text1"/>
        </w:rPr>
        <w:t xml:space="preserve">Pravomoc českých soudů a rozhodné právo posoudí justiční orgán ČR dle obecných pravidel uvedených v § </w:t>
      </w:r>
      <w:r w:rsidR="00EE6921" w:rsidRPr="008408AD">
        <w:rPr>
          <w:color w:val="000000" w:themeColor="text1"/>
        </w:rPr>
        <w:t>40</w:t>
      </w:r>
      <w:r w:rsidR="00253F96" w:rsidRPr="008408AD">
        <w:rPr>
          <w:color w:val="000000" w:themeColor="text1"/>
        </w:rPr>
        <w:t xml:space="preserve"> a § </w:t>
      </w:r>
      <w:r w:rsidR="00EE6921" w:rsidRPr="008408AD">
        <w:rPr>
          <w:color w:val="000000" w:themeColor="text1"/>
        </w:rPr>
        <w:t>41</w:t>
      </w:r>
      <w:r w:rsidR="001E6F51" w:rsidRPr="008408AD">
        <w:rPr>
          <w:color w:val="000000" w:themeColor="text1"/>
        </w:rPr>
        <w:t>.</w:t>
      </w:r>
    </w:p>
    <w:p w:rsidR="008408AD" w:rsidRPr="008408AD" w:rsidRDefault="008408AD" w:rsidP="008408AD"/>
    <w:p w:rsidR="001E6F51" w:rsidRPr="00D30203" w:rsidRDefault="00D30203" w:rsidP="009835E0">
      <w:pPr>
        <w:jc w:val="both"/>
        <w:rPr>
          <w:color w:val="000000" w:themeColor="text1"/>
        </w:rPr>
      </w:pPr>
      <w:r w:rsidRPr="00D30203">
        <w:rPr>
          <w:color w:val="000000" w:themeColor="text1"/>
        </w:rPr>
        <w:t xml:space="preserve">    </w:t>
      </w:r>
      <w:r w:rsidR="00252509">
        <w:rPr>
          <w:color w:val="000000" w:themeColor="text1"/>
        </w:rPr>
        <w:tab/>
      </w:r>
      <w:r w:rsidRPr="00D30203">
        <w:rPr>
          <w:color w:val="000000" w:themeColor="text1"/>
        </w:rPr>
        <w:t xml:space="preserve"> (2) </w:t>
      </w:r>
      <w:r w:rsidR="001E6F51" w:rsidRPr="00D30203">
        <w:rPr>
          <w:color w:val="000000" w:themeColor="text1"/>
        </w:rPr>
        <w:t xml:space="preserve">Pravomoc českých soudů pro rozvod manželství může být založena i v případech, kdy české soudy nejsou pravomocné k úpravě poměrů nezletilých dětí před a po rozvodu manželství (typicky v případech, kdy děti nemají obvyklé bydliště na území ČR, nelze-li pravomoc založit jinak). Soud v takovém případě může přihlédnout k rozhodnutí o úpravě poměrů nezletilých dětí vydaném soudem jiného státu, jsou-li splněny podmínky pro uznání tohoto rozhodnutí v ČR. </w:t>
      </w:r>
    </w:p>
    <w:p w:rsidR="001E6F51" w:rsidRPr="00D30203" w:rsidRDefault="001E6F51" w:rsidP="009835E0">
      <w:pPr>
        <w:jc w:val="both"/>
        <w:rPr>
          <w:color w:val="000000" w:themeColor="text1"/>
        </w:rPr>
      </w:pPr>
    </w:p>
    <w:p w:rsidR="001E6F51" w:rsidRDefault="001E6F51" w:rsidP="001E6F51">
      <w:pPr>
        <w:rPr>
          <w:i/>
        </w:rPr>
      </w:pPr>
    </w:p>
    <w:p w:rsidR="00214E92" w:rsidRPr="00214E92" w:rsidRDefault="001E6F51" w:rsidP="001E6F51">
      <w:pPr>
        <w:jc w:val="center"/>
        <w:rPr>
          <w:b/>
        </w:rPr>
      </w:pPr>
      <w:r w:rsidRPr="00214E92">
        <w:rPr>
          <w:b/>
        </w:rPr>
        <w:t xml:space="preserve">Oddíl </w:t>
      </w:r>
      <w:r w:rsidR="00214E92" w:rsidRPr="00214E92">
        <w:rPr>
          <w:b/>
        </w:rPr>
        <w:t>II</w:t>
      </w:r>
    </w:p>
    <w:p w:rsidR="001E6F51" w:rsidRDefault="001E6F51" w:rsidP="001E6F51">
      <w:pPr>
        <w:jc w:val="center"/>
      </w:pPr>
      <w:r>
        <w:rPr>
          <w:b/>
        </w:rPr>
        <w:t>Úprava poměrů nezletilých dětí</w:t>
      </w:r>
    </w:p>
    <w:p w:rsidR="001E6F51" w:rsidRDefault="001E6F51" w:rsidP="001E6F51">
      <w:pPr>
        <w:jc w:val="center"/>
      </w:pPr>
    </w:p>
    <w:p w:rsidR="006D3C4D" w:rsidRDefault="001E6F51" w:rsidP="001E6F51">
      <w:pPr>
        <w:jc w:val="center"/>
      </w:pPr>
      <w:r w:rsidRPr="00E2396D">
        <w:t xml:space="preserve">§ </w:t>
      </w:r>
      <w:r w:rsidR="008C376B" w:rsidRPr="00E2396D">
        <w:t>4</w:t>
      </w:r>
      <w:r w:rsidR="0039087B">
        <w:t>4</w:t>
      </w:r>
    </w:p>
    <w:p w:rsidR="001E6F51" w:rsidRPr="00E2396D" w:rsidRDefault="001E6F51" w:rsidP="001E6F51">
      <w:pPr>
        <w:jc w:val="center"/>
      </w:pPr>
      <w:r w:rsidRPr="00E2396D">
        <w:t xml:space="preserve"> </w:t>
      </w:r>
    </w:p>
    <w:p w:rsidR="001E6F51" w:rsidRPr="006D3C4D" w:rsidRDefault="001E6F51" w:rsidP="001E6F51">
      <w:pPr>
        <w:jc w:val="center"/>
        <w:rPr>
          <w:b/>
        </w:rPr>
      </w:pPr>
      <w:r w:rsidRPr="006D3C4D">
        <w:rPr>
          <w:b/>
        </w:rPr>
        <w:t>Společná ustanovení</w:t>
      </w:r>
    </w:p>
    <w:p w:rsidR="001E6F51" w:rsidRPr="00401BA3" w:rsidRDefault="001E6F51" w:rsidP="00154DB4">
      <w:pPr>
        <w:jc w:val="both"/>
      </w:pPr>
    </w:p>
    <w:p w:rsidR="001E6F51" w:rsidRDefault="001E6F51" w:rsidP="00154DB4">
      <w:pPr>
        <w:ind w:firstLine="708"/>
        <w:jc w:val="both"/>
      </w:pPr>
      <w:r w:rsidRPr="00401BA3">
        <w:t xml:space="preserve">V právních předpisech EU a mezinárodních smlouvách neexistuje </w:t>
      </w:r>
      <w:r>
        <w:t xml:space="preserve">jednotná </w:t>
      </w:r>
      <w:r w:rsidRPr="00401BA3">
        <w:t>úprava řízení o úpravě poměrů nezletilých dětí. Odděleně je</w:t>
      </w:r>
      <w:r>
        <w:t xml:space="preserve"> upraveno řízení o výchově dětí </w:t>
      </w:r>
      <w:r w:rsidRPr="00401BA3">
        <w:t>(o</w:t>
      </w:r>
      <w:r w:rsidR="00154DB4">
        <w:t xml:space="preserve"> </w:t>
      </w:r>
      <w:r w:rsidRPr="00401BA3">
        <w:t xml:space="preserve">rodičovské odpovědnosti) a řízení o výživném. Podle těchto předpisů je proto třeba posoudit pravomoc českého soudu </w:t>
      </w:r>
      <w:r>
        <w:t xml:space="preserve">i rozhodné právo </w:t>
      </w:r>
      <w:r w:rsidRPr="00401BA3">
        <w:t xml:space="preserve">zvlášť pro výchovu </w:t>
      </w:r>
      <w:r>
        <w:t xml:space="preserve">dětí (rodičovskou odpovědnost) </w:t>
      </w:r>
      <w:r w:rsidRPr="00401BA3">
        <w:t>a zvlášť pro výživné.</w:t>
      </w:r>
    </w:p>
    <w:p w:rsidR="001E6F51" w:rsidRDefault="001E6F51" w:rsidP="00154DB4">
      <w:pPr>
        <w:jc w:val="both"/>
      </w:pPr>
    </w:p>
    <w:p w:rsidR="001E6F51" w:rsidRDefault="001E6F51" w:rsidP="00154DB4">
      <w:pPr>
        <w:jc w:val="both"/>
        <w:rPr>
          <w:i/>
        </w:rPr>
      </w:pPr>
    </w:p>
    <w:p w:rsidR="001E6F51" w:rsidRDefault="001E6F51" w:rsidP="001E6F51">
      <w:pPr>
        <w:jc w:val="center"/>
      </w:pPr>
      <w:r w:rsidRPr="006D3C4D">
        <w:lastRenderedPageBreak/>
        <w:t xml:space="preserve">§ </w:t>
      </w:r>
      <w:r w:rsidR="008C376B" w:rsidRPr="006D3C4D">
        <w:t>4</w:t>
      </w:r>
      <w:r w:rsidR="0039087B">
        <w:t>5</w:t>
      </w:r>
      <w:r w:rsidRPr="006D3C4D">
        <w:t xml:space="preserve"> </w:t>
      </w:r>
    </w:p>
    <w:p w:rsidR="006D3C4D" w:rsidRPr="006D3C4D" w:rsidRDefault="006D3C4D" w:rsidP="001E6F51">
      <w:pPr>
        <w:jc w:val="center"/>
      </w:pPr>
    </w:p>
    <w:p w:rsidR="001E6F51" w:rsidRPr="006D3C4D" w:rsidRDefault="001E6F51" w:rsidP="001E6F51">
      <w:pPr>
        <w:jc w:val="center"/>
        <w:rPr>
          <w:b/>
        </w:rPr>
      </w:pPr>
      <w:r w:rsidRPr="006D3C4D">
        <w:rPr>
          <w:b/>
        </w:rPr>
        <w:t>Rodičovská odpovědnost</w:t>
      </w:r>
    </w:p>
    <w:p w:rsidR="001E6F51" w:rsidRDefault="001E6F51" w:rsidP="001E6F51">
      <w:pPr>
        <w:jc w:val="center"/>
      </w:pPr>
    </w:p>
    <w:p w:rsidR="00227DF3" w:rsidRPr="00227DF3" w:rsidRDefault="00227DF3" w:rsidP="004859B6">
      <w:pPr>
        <w:pStyle w:val="Textpoznpodarou"/>
        <w:ind w:firstLine="708"/>
        <w:jc w:val="both"/>
        <w:rPr>
          <w:sz w:val="24"/>
          <w:szCs w:val="24"/>
        </w:rPr>
      </w:pPr>
      <w:r>
        <w:rPr>
          <w:szCs w:val="24"/>
        </w:rPr>
        <w:t xml:space="preserve"> </w:t>
      </w:r>
      <w:r w:rsidR="006B732C" w:rsidRPr="00227DF3">
        <w:rPr>
          <w:sz w:val="24"/>
          <w:szCs w:val="24"/>
        </w:rPr>
        <w:t xml:space="preserve">(1) </w:t>
      </w:r>
      <w:r w:rsidR="001E6F51" w:rsidRPr="00227DF3">
        <w:rPr>
          <w:sz w:val="24"/>
          <w:szCs w:val="24"/>
        </w:rPr>
        <w:t>Otázku pravomoci české</w:t>
      </w:r>
      <w:r w:rsidR="00DC3EEC">
        <w:rPr>
          <w:sz w:val="24"/>
          <w:szCs w:val="24"/>
        </w:rPr>
        <w:t>ho soudu k řízení o rodičovské o</w:t>
      </w:r>
      <w:r w:rsidR="001E6F51" w:rsidRPr="00227DF3">
        <w:rPr>
          <w:sz w:val="24"/>
          <w:szCs w:val="24"/>
        </w:rPr>
        <w:t xml:space="preserve">dpovědnosti a určení rozhodného práva posoudí justiční orgán ČR dle obecných pravidel uvedených v § </w:t>
      </w:r>
      <w:r w:rsidR="00EE6921">
        <w:rPr>
          <w:sz w:val="24"/>
          <w:szCs w:val="24"/>
        </w:rPr>
        <w:t>40 a</w:t>
      </w:r>
      <w:r w:rsidR="001E6F51" w:rsidRPr="00227DF3">
        <w:rPr>
          <w:sz w:val="24"/>
          <w:szCs w:val="24"/>
        </w:rPr>
        <w:t xml:space="preserve"> § </w:t>
      </w:r>
      <w:r w:rsidR="00EE6921">
        <w:rPr>
          <w:sz w:val="24"/>
          <w:szCs w:val="24"/>
        </w:rPr>
        <w:t>41.</w:t>
      </w:r>
      <w:r w:rsidR="001E6F51" w:rsidRPr="00227DF3">
        <w:rPr>
          <w:sz w:val="24"/>
          <w:szCs w:val="24"/>
        </w:rPr>
        <w:t xml:space="preserve"> </w:t>
      </w:r>
    </w:p>
    <w:p w:rsidR="001E6F51" w:rsidRPr="00227DF3" w:rsidRDefault="001E6F51" w:rsidP="00227DF3">
      <w:pPr>
        <w:pStyle w:val="Textpoznpodarou"/>
        <w:jc w:val="both"/>
        <w:rPr>
          <w:bCs/>
          <w:sz w:val="24"/>
          <w:szCs w:val="24"/>
        </w:rPr>
      </w:pPr>
      <w:r w:rsidRPr="00227DF3">
        <w:rPr>
          <w:sz w:val="24"/>
          <w:szCs w:val="24"/>
        </w:rPr>
        <w:t xml:space="preserve">Podle </w:t>
      </w:r>
      <w:hyperlink r:id="rId38" w:history="1">
        <w:r w:rsidR="00227DF3">
          <w:rPr>
            <w:rStyle w:val="Hypertextovodkaz"/>
            <w:sz w:val="24"/>
            <w:szCs w:val="24"/>
          </w:rPr>
          <w:t>n</w:t>
        </w:r>
        <w:r w:rsidR="00227DF3" w:rsidRPr="00227DF3">
          <w:rPr>
            <w:rStyle w:val="Hypertextovodkaz"/>
            <w:bCs/>
            <w:sz w:val="24"/>
            <w:szCs w:val="24"/>
          </w:rPr>
          <w:t xml:space="preserve">ařízení Rady (ES) č. 2201/2003 o příslušnosti a uznávání a výkonu rozhodnutí ve věcech manželských a ve věcech rodičovské zodpovědnosti </w:t>
        </w:r>
      </w:hyperlink>
      <w:r w:rsidR="00227DF3" w:rsidRPr="00227DF3">
        <w:rPr>
          <w:bCs/>
          <w:sz w:val="24"/>
          <w:szCs w:val="24"/>
        </w:rPr>
        <w:t xml:space="preserve"> (dále jen </w:t>
      </w:r>
      <w:r w:rsidR="00227DF3">
        <w:rPr>
          <w:bCs/>
          <w:sz w:val="24"/>
          <w:szCs w:val="24"/>
        </w:rPr>
        <w:t>nařízení „Brusel II bis“</w:t>
      </w:r>
      <w:r w:rsidR="00227DF3">
        <w:rPr>
          <w:sz w:val="24"/>
          <w:szCs w:val="24"/>
        </w:rPr>
        <w:t>)</w:t>
      </w:r>
      <w:r w:rsidR="00227DF3">
        <w:rPr>
          <w:rStyle w:val="Znakapoznpodarou"/>
          <w:sz w:val="24"/>
          <w:szCs w:val="24"/>
        </w:rPr>
        <w:footnoteReference w:id="54"/>
      </w:r>
      <w:r w:rsidR="00227DF3">
        <w:rPr>
          <w:sz w:val="24"/>
          <w:szCs w:val="24"/>
        </w:rPr>
        <w:t xml:space="preserve"> </w:t>
      </w:r>
      <w:r w:rsidR="00DC3EEC">
        <w:rPr>
          <w:sz w:val="24"/>
          <w:szCs w:val="24"/>
        </w:rPr>
        <w:t xml:space="preserve">je v řízení o rodičovské </w:t>
      </w:r>
      <w:r w:rsidRPr="00227DF3">
        <w:rPr>
          <w:sz w:val="24"/>
          <w:szCs w:val="24"/>
        </w:rPr>
        <w:t>odpovědnosti pro určení pravomoci (mezinárodní příslušnosti) soudů rozhodující obvyklé bydliště dítěte, a to bez ohledu na jeho státní příslušnost. Má-li tedy dítě obvyklé bydliště na území ČR, je dána zpravidla pravomoc českých soudů, i pokud dítě není státním občanem ČR či některého členského státu EU. Pojem obvyklého bydliště dítěte musí být vykládán autonomně, podle konstantní judikatury Soudního dvoru EU</w:t>
      </w:r>
      <w:r w:rsidR="00187F24">
        <w:rPr>
          <w:sz w:val="24"/>
          <w:szCs w:val="24"/>
        </w:rPr>
        <w:t>.</w:t>
      </w:r>
      <w:r w:rsidRPr="00227DF3">
        <w:rPr>
          <w:rStyle w:val="Znakapoznpodarou"/>
          <w:sz w:val="24"/>
          <w:szCs w:val="24"/>
        </w:rPr>
        <w:footnoteReference w:id="55"/>
      </w:r>
    </w:p>
    <w:p w:rsidR="001E6F51" w:rsidRPr="00227DF3" w:rsidRDefault="001E6F51" w:rsidP="00227DF3">
      <w:pPr>
        <w:pStyle w:val="Zkladntext"/>
        <w:rPr>
          <w:szCs w:val="24"/>
        </w:rPr>
      </w:pPr>
    </w:p>
    <w:p w:rsidR="001E6F51" w:rsidRPr="00227DF3" w:rsidRDefault="004859B6" w:rsidP="004859B6">
      <w:pPr>
        <w:pStyle w:val="Zkladntext"/>
        <w:ind w:firstLine="708"/>
        <w:rPr>
          <w:szCs w:val="24"/>
        </w:rPr>
      </w:pPr>
      <w:r>
        <w:rPr>
          <w:szCs w:val="24"/>
        </w:rPr>
        <w:t xml:space="preserve">(2) </w:t>
      </w:r>
      <w:r w:rsidR="001E6F51" w:rsidRPr="00227DF3">
        <w:rPr>
          <w:szCs w:val="24"/>
        </w:rPr>
        <w:t xml:space="preserve">Při určování rozhodného práva vychází soud z čl. 15 a násl. </w:t>
      </w:r>
      <w:hyperlink r:id="rId39" w:history="1">
        <w:r w:rsidR="001E6F51" w:rsidRPr="00227DF3">
          <w:rPr>
            <w:rStyle w:val="Hypertextovodkaz"/>
            <w:szCs w:val="24"/>
          </w:rPr>
          <w:t>Úmluvy o ochraně dětí</w:t>
        </w:r>
      </w:hyperlink>
      <w:r w:rsidR="001E6F51" w:rsidRPr="00227DF3">
        <w:rPr>
          <w:rStyle w:val="Znakapoznpodarou"/>
          <w:szCs w:val="24"/>
        </w:rPr>
        <w:footnoteReference w:id="56"/>
      </w:r>
      <w:r w:rsidR="001E6F51" w:rsidRPr="00227DF3">
        <w:rPr>
          <w:szCs w:val="24"/>
        </w:rPr>
        <w:t xml:space="preserve"> a aplikuje lex </w:t>
      </w:r>
      <w:proofErr w:type="spellStart"/>
      <w:r w:rsidR="001E6F51" w:rsidRPr="00227DF3">
        <w:rPr>
          <w:szCs w:val="24"/>
        </w:rPr>
        <w:t>fori</w:t>
      </w:r>
      <w:proofErr w:type="spellEnd"/>
      <w:r w:rsidR="001E6F51" w:rsidRPr="00227DF3">
        <w:rPr>
          <w:szCs w:val="24"/>
        </w:rPr>
        <w:t xml:space="preserve"> (právo vlastního státu). Podle tohoto ustanovení postupuje soud i v případě, že je jeho pravomoc založena podle právního předpisu EU uvedeného v odst. 1. Právo jiného státu se použije pouze výjimečně za podmínek stanovených v Úmluvě o ochraně dětí. </w:t>
      </w:r>
      <w:r w:rsidR="00253F96" w:rsidRPr="00227DF3">
        <w:rPr>
          <w:szCs w:val="24"/>
        </w:rPr>
        <w:t>To neplatí, stanoví-li jinak dvoustranná smlouva, která se použije přednostně před Úmluvou o ochraně dětí.</w:t>
      </w:r>
    </w:p>
    <w:p w:rsidR="001E6F51" w:rsidRPr="00227DF3" w:rsidRDefault="001E6F51" w:rsidP="001E6F51">
      <w:pPr>
        <w:pStyle w:val="Zkladntext"/>
        <w:rPr>
          <w:szCs w:val="24"/>
        </w:rPr>
      </w:pPr>
    </w:p>
    <w:p w:rsidR="001E6F51" w:rsidRDefault="001E6F51" w:rsidP="001E6F51">
      <w:pPr>
        <w:pStyle w:val="Zkladntext"/>
        <w:rPr>
          <w:szCs w:val="24"/>
        </w:rPr>
      </w:pPr>
    </w:p>
    <w:p w:rsidR="001E6F51" w:rsidRPr="00C34D1C" w:rsidRDefault="001E6F51" w:rsidP="001E6F51">
      <w:pPr>
        <w:pStyle w:val="Zkladntext"/>
        <w:jc w:val="center"/>
        <w:rPr>
          <w:szCs w:val="24"/>
        </w:rPr>
      </w:pPr>
      <w:r w:rsidRPr="00C34D1C">
        <w:rPr>
          <w:szCs w:val="24"/>
        </w:rPr>
        <w:t xml:space="preserve">§ </w:t>
      </w:r>
      <w:r w:rsidR="008C376B" w:rsidRPr="00C34D1C">
        <w:rPr>
          <w:szCs w:val="24"/>
        </w:rPr>
        <w:t>4</w:t>
      </w:r>
      <w:r w:rsidR="0039087B">
        <w:rPr>
          <w:szCs w:val="24"/>
        </w:rPr>
        <w:t>6</w:t>
      </w:r>
      <w:r w:rsidRPr="00C34D1C">
        <w:rPr>
          <w:szCs w:val="24"/>
        </w:rPr>
        <w:t xml:space="preserve"> </w:t>
      </w:r>
    </w:p>
    <w:p w:rsidR="006D3C4D" w:rsidRPr="006D3C4D" w:rsidRDefault="006D3C4D" w:rsidP="001E6F51">
      <w:pPr>
        <w:pStyle w:val="Zkladntext"/>
        <w:jc w:val="center"/>
        <w:rPr>
          <w:color w:val="FF0000"/>
          <w:szCs w:val="24"/>
        </w:rPr>
      </w:pPr>
    </w:p>
    <w:p w:rsidR="001E6F51" w:rsidRPr="00C34D1C" w:rsidRDefault="001E6F51" w:rsidP="001E6F51">
      <w:pPr>
        <w:pStyle w:val="Zkladntext"/>
        <w:jc w:val="center"/>
        <w:rPr>
          <w:b/>
          <w:szCs w:val="24"/>
        </w:rPr>
      </w:pPr>
      <w:r w:rsidRPr="00C34D1C">
        <w:rPr>
          <w:b/>
          <w:szCs w:val="24"/>
        </w:rPr>
        <w:t>Postoupení věci k projednání vhodněji umístěnému soudu podle čl. 15 nařízení Brusel II bis</w:t>
      </w:r>
    </w:p>
    <w:p w:rsidR="001E6F51" w:rsidRPr="00C34D1C" w:rsidRDefault="001E6F51" w:rsidP="001E6F51">
      <w:pPr>
        <w:pStyle w:val="Zkladntext"/>
        <w:jc w:val="center"/>
        <w:rPr>
          <w:szCs w:val="24"/>
        </w:rPr>
      </w:pPr>
    </w:p>
    <w:p w:rsidR="001E6F51" w:rsidRDefault="008408AD" w:rsidP="008408AD">
      <w:pPr>
        <w:pStyle w:val="Zkladntext"/>
        <w:ind w:firstLine="708"/>
        <w:rPr>
          <w:szCs w:val="24"/>
        </w:rPr>
      </w:pPr>
      <w:r>
        <w:rPr>
          <w:szCs w:val="24"/>
        </w:rPr>
        <w:t xml:space="preserve">(1) </w:t>
      </w:r>
      <w:r w:rsidR="001E6F51" w:rsidRPr="00C34D1C">
        <w:rPr>
          <w:szCs w:val="24"/>
        </w:rPr>
        <w:t xml:space="preserve">Dospěje-li soud, který má </w:t>
      </w:r>
      <w:r w:rsidR="00311117">
        <w:rPr>
          <w:szCs w:val="24"/>
        </w:rPr>
        <w:t xml:space="preserve">pravomoc k řízení o rodičovské </w:t>
      </w:r>
      <w:r w:rsidR="001E6F51" w:rsidRPr="00C34D1C">
        <w:rPr>
          <w:szCs w:val="24"/>
        </w:rPr>
        <w:t>odpovědnosti, k závěru, že jsou splněny podmínky pro postoupení věci k projednání vhodněji umístěnému soudu podle čl. 15 nařízení Brusel II bis, požádá soud jiného členského státu o převzetí příslušnosti.</w:t>
      </w:r>
    </w:p>
    <w:p w:rsidR="008408AD" w:rsidRPr="00C34D1C" w:rsidRDefault="008408AD" w:rsidP="008408AD">
      <w:pPr>
        <w:pStyle w:val="Zkladntext"/>
        <w:rPr>
          <w:szCs w:val="24"/>
        </w:rPr>
      </w:pPr>
    </w:p>
    <w:p w:rsidR="00F16430" w:rsidRDefault="008408AD" w:rsidP="008408AD">
      <w:pPr>
        <w:pStyle w:val="Zkladntext"/>
        <w:rPr>
          <w:szCs w:val="24"/>
        </w:rPr>
      </w:pPr>
      <w:r>
        <w:rPr>
          <w:szCs w:val="24"/>
        </w:rPr>
        <w:t xml:space="preserve">   </w:t>
      </w:r>
      <w:r>
        <w:rPr>
          <w:szCs w:val="24"/>
        </w:rPr>
        <w:tab/>
        <w:t xml:space="preserve"> (2) </w:t>
      </w:r>
      <w:r w:rsidR="001E6F51" w:rsidRPr="00C34D1C">
        <w:rPr>
          <w:szCs w:val="24"/>
        </w:rPr>
        <w:t>Žádost o převzetí příslušnosti zašle soud dožádanému cizímu soudu přímo nebo prostřednictvím Úřadu pro mezinárodněprávní ochranu dětí</w:t>
      </w:r>
      <w:r w:rsidR="008748A6" w:rsidRPr="00C34D1C">
        <w:rPr>
          <w:szCs w:val="24"/>
        </w:rPr>
        <w:t xml:space="preserve"> </w:t>
      </w:r>
      <w:r w:rsidR="008748A6" w:rsidRPr="00C34D1C">
        <w:rPr>
          <w:rStyle w:val="Znakapoznpodarou"/>
          <w:szCs w:val="24"/>
        </w:rPr>
        <w:footnoteReference w:id="57"/>
      </w:r>
      <w:r w:rsidR="008748A6" w:rsidRPr="00C34D1C">
        <w:rPr>
          <w:szCs w:val="24"/>
        </w:rPr>
        <w:t>(dále jen „Úřad“)</w:t>
      </w:r>
      <w:r w:rsidR="001E6F51" w:rsidRPr="00C34D1C">
        <w:rPr>
          <w:szCs w:val="24"/>
        </w:rPr>
        <w:t xml:space="preserve"> nebo styčného soudce Haagské sítě styčných soudců</w:t>
      </w:r>
      <w:r w:rsidR="00C34D1C">
        <w:rPr>
          <w:szCs w:val="24"/>
        </w:rPr>
        <w:t>.</w:t>
      </w:r>
      <w:r w:rsidR="001E6F51" w:rsidRPr="00C34D1C">
        <w:rPr>
          <w:rStyle w:val="Znakapoznpodarou"/>
          <w:szCs w:val="24"/>
        </w:rPr>
        <w:footnoteReference w:id="58"/>
      </w:r>
      <w:r w:rsidR="001E6F51" w:rsidRPr="00C34D1C">
        <w:rPr>
          <w:szCs w:val="24"/>
        </w:rPr>
        <w:t xml:space="preserve"> Dále soud postupuje v souladu s čl. 15 odst. 5 nařízení Brusel II</w:t>
      </w:r>
      <w:r w:rsidR="00DF20C0" w:rsidRPr="00C34D1C">
        <w:rPr>
          <w:szCs w:val="24"/>
        </w:rPr>
        <w:t xml:space="preserve"> </w:t>
      </w:r>
      <w:r w:rsidR="001E6F51" w:rsidRPr="00C34D1C">
        <w:rPr>
          <w:szCs w:val="24"/>
        </w:rPr>
        <w:t xml:space="preserve">bis. </w:t>
      </w:r>
    </w:p>
    <w:p w:rsidR="008408AD" w:rsidRPr="00C34D1C" w:rsidRDefault="008408AD" w:rsidP="008408AD">
      <w:pPr>
        <w:pStyle w:val="Zkladntext"/>
        <w:rPr>
          <w:szCs w:val="24"/>
        </w:rPr>
      </w:pPr>
    </w:p>
    <w:p w:rsidR="00F16430" w:rsidRPr="00C34D1C" w:rsidRDefault="006B732C" w:rsidP="001E6F51">
      <w:pPr>
        <w:pStyle w:val="Zkladntext"/>
        <w:rPr>
          <w:szCs w:val="24"/>
        </w:rPr>
      </w:pPr>
      <w:r w:rsidRPr="00C34D1C">
        <w:rPr>
          <w:szCs w:val="24"/>
        </w:rPr>
        <w:t xml:space="preserve">    </w:t>
      </w:r>
      <w:r w:rsidR="004859B6">
        <w:rPr>
          <w:szCs w:val="24"/>
        </w:rPr>
        <w:tab/>
      </w:r>
      <w:r w:rsidR="00F16430" w:rsidRPr="00C34D1C">
        <w:rPr>
          <w:szCs w:val="24"/>
        </w:rPr>
        <w:t>(3)</w:t>
      </w:r>
      <w:r w:rsidR="007F5B94" w:rsidRPr="00C34D1C">
        <w:rPr>
          <w:szCs w:val="24"/>
        </w:rPr>
        <w:t xml:space="preserve"> </w:t>
      </w:r>
      <w:r w:rsidR="00F16430" w:rsidRPr="00C34D1C">
        <w:rPr>
          <w:szCs w:val="24"/>
        </w:rPr>
        <w:t>Lhůta stanovená v čl. 15 odst. 5 je prekluzivní a počíná běžet od doručení žádosti konkrétnímu soudci dožádaného cizího soudu.</w:t>
      </w:r>
      <w:r w:rsidR="00F16430" w:rsidRPr="00C34D1C">
        <w:rPr>
          <w:rStyle w:val="Znakapoznpodarou"/>
          <w:szCs w:val="24"/>
        </w:rPr>
        <w:footnoteReference w:id="59"/>
      </w:r>
    </w:p>
    <w:p w:rsidR="001E6F51" w:rsidRDefault="001E6F51" w:rsidP="001E6F51"/>
    <w:p w:rsidR="001E6F51" w:rsidRDefault="001E6F51" w:rsidP="001E6F51"/>
    <w:p w:rsidR="001E6F51" w:rsidRPr="00C34D1C" w:rsidRDefault="001E6F51" w:rsidP="001E6F51">
      <w:pPr>
        <w:jc w:val="center"/>
      </w:pPr>
      <w:r w:rsidRPr="00C34D1C">
        <w:lastRenderedPageBreak/>
        <w:t xml:space="preserve">§ </w:t>
      </w:r>
      <w:r w:rsidR="008C376B" w:rsidRPr="00C34D1C">
        <w:t>4</w:t>
      </w:r>
      <w:r w:rsidR="0039087B">
        <w:t>7</w:t>
      </w:r>
      <w:r w:rsidRPr="00C34D1C">
        <w:t xml:space="preserve"> </w:t>
      </w:r>
    </w:p>
    <w:p w:rsidR="006D3C4D" w:rsidRPr="00C34D1C" w:rsidRDefault="006D3C4D" w:rsidP="001E6F51">
      <w:pPr>
        <w:jc w:val="center"/>
      </w:pPr>
    </w:p>
    <w:p w:rsidR="001E6F51" w:rsidRPr="00C34D1C" w:rsidRDefault="001E6F51" w:rsidP="001E6F51">
      <w:pPr>
        <w:jc w:val="center"/>
        <w:rPr>
          <w:b/>
        </w:rPr>
      </w:pPr>
      <w:r w:rsidRPr="00C34D1C">
        <w:rPr>
          <w:b/>
        </w:rPr>
        <w:t xml:space="preserve">Umístění dítěte do </w:t>
      </w:r>
      <w:r w:rsidR="002E7088" w:rsidRPr="00C34D1C">
        <w:rPr>
          <w:b/>
        </w:rPr>
        <w:t xml:space="preserve">pěstounské nebo </w:t>
      </w:r>
      <w:r w:rsidRPr="00C34D1C">
        <w:rPr>
          <w:b/>
        </w:rPr>
        <w:t>ústavní péče v jiném členském státě EU podle čl. 56 nařízení Brusel II bis</w:t>
      </w:r>
    </w:p>
    <w:p w:rsidR="001E6F51" w:rsidRPr="00C34D1C" w:rsidRDefault="001E6F51" w:rsidP="001E6F51">
      <w:pPr>
        <w:jc w:val="center"/>
      </w:pPr>
    </w:p>
    <w:p w:rsidR="001E6F51" w:rsidRPr="00C34D1C" w:rsidRDefault="001E6F51" w:rsidP="00F762AC">
      <w:pPr>
        <w:jc w:val="both"/>
      </w:pPr>
      <w:r w:rsidRPr="00C34D1C">
        <w:tab/>
        <w:t>Rozhoduje-li soud o umístění dítěte do ústavní péče v jiném členském státě EU (čl. 56 nařízení Brusel II bis) vyžádá si od Úřadu</w:t>
      </w:r>
      <w:r w:rsidR="006B732C" w:rsidRPr="00C34D1C">
        <w:t xml:space="preserve"> </w:t>
      </w:r>
      <w:r w:rsidRPr="00C34D1C">
        <w:t>stanovisko k otázce, zda je k takovému umístění zapotřebí souhlas příslušného orgánu členského státu, v němž má být dítě umístěno. Je-li takového souhlasu zapotřebí, soud si jej vyžádá přímo nebo prostřednictvím</w:t>
      </w:r>
      <w:r w:rsidR="00337914" w:rsidRPr="00C34D1C">
        <w:t xml:space="preserve"> </w:t>
      </w:r>
      <w:r w:rsidR="008748A6" w:rsidRPr="00C34D1C">
        <w:t>Úřadu</w:t>
      </w:r>
      <w:r w:rsidRPr="00C34D1C">
        <w:t>.</w:t>
      </w:r>
    </w:p>
    <w:p w:rsidR="001E6F51" w:rsidRDefault="001E6F51" w:rsidP="001E6F51"/>
    <w:p w:rsidR="001E6F51" w:rsidRDefault="001E6F51" w:rsidP="001E6F51"/>
    <w:p w:rsidR="001E6F51" w:rsidRPr="006D3C4D" w:rsidRDefault="001E6F51" w:rsidP="001E6F51">
      <w:pPr>
        <w:jc w:val="center"/>
      </w:pPr>
      <w:r w:rsidRPr="006D3C4D">
        <w:t xml:space="preserve">§ </w:t>
      </w:r>
      <w:r w:rsidR="00E2396D" w:rsidRPr="006D3C4D">
        <w:t>4</w:t>
      </w:r>
      <w:r w:rsidR="0039087B">
        <w:t>8</w:t>
      </w:r>
    </w:p>
    <w:p w:rsidR="006D3C4D" w:rsidRPr="006D3C4D" w:rsidRDefault="006D3C4D" w:rsidP="001E6F51">
      <w:pPr>
        <w:jc w:val="center"/>
      </w:pPr>
    </w:p>
    <w:p w:rsidR="001E6F51" w:rsidRPr="006D3C4D" w:rsidRDefault="001E6F51" w:rsidP="001E6F51">
      <w:pPr>
        <w:jc w:val="center"/>
        <w:rPr>
          <w:b/>
        </w:rPr>
      </w:pPr>
      <w:r w:rsidRPr="006D3C4D">
        <w:rPr>
          <w:b/>
        </w:rPr>
        <w:t>Předběžná opatření</w:t>
      </w:r>
    </w:p>
    <w:p w:rsidR="001E6F51" w:rsidRDefault="001E6F51" w:rsidP="001E6F51">
      <w:pPr>
        <w:jc w:val="center"/>
      </w:pPr>
    </w:p>
    <w:p w:rsidR="001E6F51" w:rsidRDefault="008408AD" w:rsidP="008408AD">
      <w:pPr>
        <w:pStyle w:val="Zkladntext"/>
        <w:rPr>
          <w:szCs w:val="24"/>
        </w:rPr>
      </w:pPr>
      <w:r>
        <w:rPr>
          <w:szCs w:val="24"/>
        </w:rPr>
        <w:t xml:space="preserve">    </w:t>
      </w:r>
      <w:r>
        <w:rPr>
          <w:szCs w:val="24"/>
        </w:rPr>
        <w:tab/>
        <w:t xml:space="preserve"> (1) </w:t>
      </w:r>
      <w:r w:rsidR="001E6F51">
        <w:rPr>
          <w:szCs w:val="24"/>
        </w:rPr>
        <w:t>Nemá-li soud</w:t>
      </w:r>
      <w:r w:rsidR="00AC7CBA">
        <w:rPr>
          <w:szCs w:val="24"/>
        </w:rPr>
        <w:t xml:space="preserve"> pravomoc ve věcech rodičovské </w:t>
      </w:r>
      <w:r w:rsidR="001E6F51">
        <w:rPr>
          <w:szCs w:val="24"/>
        </w:rPr>
        <w:t xml:space="preserve">odpovědnosti, může </w:t>
      </w:r>
      <w:r w:rsidR="002E7088">
        <w:rPr>
          <w:szCs w:val="24"/>
        </w:rPr>
        <w:t xml:space="preserve">v naléhavých případech </w:t>
      </w:r>
      <w:r w:rsidR="001E6F51">
        <w:rPr>
          <w:szCs w:val="24"/>
        </w:rPr>
        <w:t>vydat předběžná opatření</w:t>
      </w:r>
      <w:r w:rsidR="001E6F51" w:rsidRPr="007B186D">
        <w:rPr>
          <w:szCs w:val="24"/>
        </w:rPr>
        <w:t xml:space="preserve">, </w:t>
      </w:r>
      <w:r w:rsidR="001E6F51">
        <w:rPr>
          <w:szCs w:val="24"/>
        </w:rPr>
        <w:t>vyžaduj</w:t>
      </w:r>
      <w:r w:rsidR="00F51F40">
        <w:rPr>
          <w:szCs w:val="24"/>
        </w:rPr>
        <w:t>e</w:t>
      </w:r>
      <w:r w:rsidR="001E6F51">
        <w:rPr>
          <w:szCs w:val="24"/>
        </w:rPr>
        <w:t>-li to</w:t>
      </w:r>
      <w:r w:rsidR="001E6F51" w:rsidRPr="007B186D">
        <w:rPr>
          <w:szCs w:val="24"/>
        </w:rPr>
        <w:t xml:space="preserve"> </w:t>
      </w:r>
      <w:r w:rsidR="00F51F40">
        <w:rPr>
          <w:szCs w:val="24"/>
        </w:rPr>
        <w:t xml:space="preserve">ochrana </w:t>
      </w:r>
      <w:r w:rsidR="00E268F5">
        <w:rPr>
          <w:szCs w:val="24"/>
        </w:rPr>
        <w:t>osoby nebo majetku nezletilého</w:t>
      </w:r>
      <w:r w:rsidR="001E6F51" w:rsidRPr="007B186D">
        <w:rPr>
          <w:szCs w:val="24"/>
        </w:rPr>
        <w:t>. O přijatém opatření informuj</w:t>
      </w:r>
      <w:r w:rsidR="001E6F51">
        <w:rPr>
          <w:szCs w:val="24"/>
        </w:rPr>
        <w:t xml:space="preserve">e soud cizí orgán </w:t>
      </w:r>
      <w:r w:rsidR="001E6F51" w:rsidRPr="007B186D">
        <w:rPr>
          <w:szCs w:val="24"/>
        </w:rPr>
        <w:t>způsobem stanoveným pro styk s </w:t>
      </w:r>
      <w:r w:rsidR="001E6F51">
        <w:rPr>
          <w:szCs w:val="24"/>
        </w:rPr>
        <w:t>dotčeným</w:t>
      </w:r>
      <w:r w:rsidR="001E6F51" w:rsidRPr="007B186D">
        <w:rPr>
          <w:szCs w:val="24"/>
        </w:rPr>
        <w:t xml:space="preserve"> státem.</w:t>
      </w:r>
      <w:r w:rsidR="00E268F5">
        <w:rPr>
          <w:rStyle w:val="Znakapoznpodarou"/>
          <w:szCs w:val="24"/>
        </w:rPr>
        <w:footnoteReference w:id="60"/>
      </w:r>
    </w:p>
    <w:p w:rsidR="008408AD" w:rsidRPr="00E35B22" w:rsidRDefault="008408AD" w:rsidP="008408AD">
      <w:pPr>
        <w:pStyle w:val="Zkladntext"/>
        <w:rPr>
          <w:szCs w:val="24"/>
        </w:rPr>
      </w:pPr>
    </w:p>
    <w:p w:rsidR="001E6F51" w:rsidRDefault="00337914" w:rsidP="001E6F51">
      <w:pPr>
        <w:pStyle w:val="Zkladntext"/>
        <w:rPr>
          <w:szCs w:val="24"/>
        </w:rPr>
      </w:pPr>
      <w:r>
        <w:rPr>
          <w:szCs w:val="24"/>
        </w:rPr>
        <w:t xml:space="preserve">    </w:t>
      </w:r>
      <w:r w:rsidR="004859B6">
        <w:rPr>
          <w:szCs w:val="24"/>
        </w:rPr>
        <w:tab/>
      </w:r>
      <w:r>
        <w:rPr>
          <w:szCs w:val="24"/>
        </w:rPr>
        <w:t xml:space="preserve"> </w:t>
      </w:r>
      <w:r w:rsidR="001E6F51" w:rsidRPr="007B186D">
        <w:rPr>
          <w:szCs w:val="24"/>
        </w:rPr>
        <w:t>(</w:t>
      </w:r>
      <w:r w:rsidR="004859B6">
        <w:rPr>
          <w:szCs w:val="24"/>
        </w:rPr>
        <w:t xml:space="preserve">2) </w:t>
      </w:r>
      <w:r w:rsidR="001E6F51" w:rsidRPr="007B186D">
        <w:rPr>
          <w:szCs w:val="24"/>
        </w:rPr>
        <w:t xml:space="preserve">Jedná-li se o nezletilého cizince </w:t>
      </w:r>
      <w:r w:rsidR="001E6F51">
        <w:rPr>
          <w:szCs w:val="24"/>
        </w:rPr>
        <w:t>–</w:t>
      </w:r>
      <w:r w:rsidR="001E6F51" w:rsidRPr="007B186D">
        <w:rPr>
          <w:szCs w:val="24"/>
        </w:rPr>
        <w:t xml:space="preserve"> žadatele o udělení mezinárodní ochrany podle </w:t>
      </w:r>
      <w:r w:rsidR="001E6F51">
        <w:rPr>
          <w:szCs w:val="24"/>
        </w:rPr>
        <w:t>zvláštního</w:t>
      </w:r>
      <w:r w:rsidR="001E6F51" w:rsidRPr="007B186D">
        <w:rPr>
          <w:szCs w:val="24"/>
        </w:rPr>
        <w:t xml:space="preserve"> zákona</w:t>
      </w:r>
      <w:r w:rsidR="001E6F51" w:rsidRPr="007B186D">
        <w:rPr>
          <w:rStyle w:val="Znakapoznpodarou"/>
          <w:szCs w:val="24"/>
        </w:rPr>
        <w:footnoteReference w:id="61"/>
      </w:r>
      <w:r w:rsidR="001E6F51" w:rsidRPr="007B186D">
        <w:rPr>
          <w:szCs w:val="24"/>
        </w:rPr>
        <w:t xml:space="preserve">, informuje </w:t>
      </w:r>
      <w:r w:rsidR="001E6F51">
        <w:rPr>
          <w:szCs w:val="24"/>
        </w:rPr>
        <w:t>soud</w:t>
      </w:r>
      <w:r w:rsidR="001E6F51" w:rsidRPr="007B186D">
        <w:rPr>
          <w:szCs w:val="24"/>
        </w:rPr>
        <w:t xml:space="preserve"> příslušné orgány cizího státu až po nabytí právní moci rozhodnutí o neudělení mezinárodní ochrany nezletilému cizinci.</w:t>
      </w:r>
    </w:p>
    <w:p w:rsidR="001E6F51" w:rsidRDefault="001E6F51" w:rsidP="001E6F51">
      <w:pPr>
        <w:pStyle w:val="Zkladntext"/>
        <w:rPr>
          <w:szCs w:val="24"/>
        </w:rPr>
      </w:pPr>
    </w:p>
    <w:p w:rsidR="001E6F51" w:rsidRDefault="001E6F51" w:rsidP="001E6F51"/>
    <w:p w:rsidR="001E6F51" w:rsidRDefault="001E6F51" w:rsidP="001E6F51">
      <w:pPr>
        <w:jc w:val="center"/>
      </w:pPr>
      <w:r>
        <w:t xml:space="preserve">§ </w:t>
      </w:r>
      <w:r w:rsidR="00E2396D">
        <w:t>4</w:t>
      </w:r>
      <w:r w:rsidR="0039087B">
        <w:t>9</w:t>
      </w:r>
    </w:p>
    <w:p w:rsidR="006D3C4D" w:rsidRDefault="006D3C4D" w:rsidP="001E6F51">
      <w:pPr>
        <w:jc w:val="center"/>
      </w:pPr>
    </w:p>
    <w:p w:rsidR="001E6F51" w:rsidRPr="006D3C4D" w:rsidRDefault="001E6F51" w:rsidP="001E6F51">
      <w:pPr>
        <w:jc w:val="center"/>
        <w:rPr>
          <w:b/>
        </w:rPr>
      </w:pPr>
      <w:r w:rsidRPr="006D3C4D">
        <w:rPr>
          <w:b/>
        </w:rPr>
        <w:t>Výživné</w:t>
      </w:r>
    </w:p>
    <w:p w:rsidR="001E6F51" w:rsidRDefault="001E6F51" w:rsidP="001E6F51">
      <w:pPr>
        <w:jc w:val="center"/>
      </w:pPr>
    </w:p>
    <w:p w:rsidR="001E6F51" w:rsidRPr="008C1A40" w:rsidRDefault="001E6F51" w:rsidP="008C1A40">
      <w:pPr>
        <w:ind w:firstLine="708"/>
        <w:jc w:val="both"/>
      </w:pPr>
      <w:r w:rsidRPr="008C1A40">
        <w:t xml:space="preserve">Otázku pravomoci českého soudu k řízení o výživném a určení rozhodného práva posoudí justiční orgán ČR dle obecných pravidel uvedených v § </w:t>
      </w:r>
      <w:r w:rsidR="00EE6921">
        <w:t>40</w:t>
      </w:r>
      <w:r w:rsidR="002E7088" w:rsidRPr="008C1A40">
        <w:t xml:space="preserve"> </w:t>
      </w:r>
      <w:r w:rsidRPr="008C1A40">
        <w:t xml:space="preserve">a § </w:t>
      </w:r>
      <w:r w:rsidR="00EE6921">
        <w:t>41</w:t>
      </w:r>
      <w:r w:rsidR="00C34D1C">
        <w:t>.</w:t>
      </w:r>
      <w:r w:rsidRPr="008C1A40">
        <w:rPr>
          <w:rStyle w:val="Znakapoznpodarou"/>
        </w:rPr>
        <w:footnoteReference w:id="62"/>
      </w:r>
    </w:p>
    <w:p w:rsidR="001E6F51" w:rsidRDefault="001E6F51" w:rsidP="001E6F51"/>
    <w:p w:rsidR="001E6F51" w:rsidRDefault="001E6F51" w:rsidP="001E6F51">
      <w:pPr>
        <w:jc w:val="center"/>
      </w:pPr>
    </w:p>
    <w:p w:rsidR="00920409" w:rsidRDefault="00920409" w:rsidP="001E6F51">
      <w:pPr>
        <w:jc w:val="center"/>
      </w:pPr>
    </w:p>
    <w:p w:rsidR="00920409" w:rsidRDefault="00920409" w:rsidP="001E6F51">
      <w:pPr>
        <w:jc w:val="center"/>
      </w:pPr>
    </w:p>
    <w:p w:rsidR="00920409" w:rsidRDefault="00920409" w:rsidP="001E6F51">
      <w:pPr>
        <w:jc w:val="center"/>
      </w:pPr>
    </w:p>
    <w:p w:rsidR="00920409" w:rsidRDefault="00920409" w:rsidP="001E6F51">
      <w:pPr>
        <w:jc w:val="center"/>
      </w:pPr>
    </w:p>
    <w:p w:rsidR="00920409" w:rsidRDefault="00920409" w:rsidP="001E6F51">
      <w:pPr>
        <w:jc w:val="center"/>
      </w:pPr>
    </w:p>
    <w:p w:rsidR="00920409" w:rsidRDefault="00920409" w:rsidP="001E6F51">
      <w:pPr>
        <w:jc w:val="center"/>
      </w:pPr>
    </w:p>
    <w:p w:rsidR="001E6F51" w:rsidRDefault="001E6F51" w:rsidP="001E6F51">
      <w:pPr>
        <w:jc w:val="center"/>
      </w:pPr>
      <w:r>
        <w:lastRenderedPageBreak/>
        <w:t xml:space="preserve">§ </w:t>
      </w:r>
      <w:r w:rsidR="0039087B">
        <w:t>50</w:t>
      </w:r>
    </w:p>
    <w:p w:rsidR="006D3C4D" w:rsidRDefault="006D3C4D" w:rsidP="001E6F51">
      <w:pPr>
        <w:jc w:val="center"/>
        <w:rPr>
          <w:i/>
        </w:rPr>
      </w:pPr>
    </w:p>
    <w:p w:rsidR="001E6F51" w:rsidRPr="006D3C4D" w:rsidRDefault="001E6F51" w:rsidP="001E6F51">
      <w:pPr>
        <w:jc w:val="center"/>
        <w:rPr>
          <w:b/>
        </w:rPr>
      </w:pPr>
      <w:r w:rsidRPr="006D3C4D">
        <w:rPr>
          <w:b/>
        </w:rPr>
        <w:t>Přeshraniční vymáhání výživného</w:t>
      </w:r>
    </w:p>
    <w:p w:rsidR="001E6F51" w:rsidRPr="006D3C4D" w:rsidRDefault="001E6F51" w:rsidP="001E6F51">
      <w:pPr>
        <w:jc w:val="center"/>
        <w:rPr>
          <w:b/>
        </w:rPr>
      </w:pPr>
    </w:p>
    <w:p w:rsidR="001E6F51" w:rsidRDefault="007F5B94" w:rsidP="00E87D5F">
      <w:pPr>
        <w:jc w:val="both"/>
      </w:pPr>
      <w:r>
        <w:t xml:space="preserve">    </w:t>
      </w:r>
      <w:r w:rsidR="004859B6">
        <w:tab/>
      </w:r>
      <w:r>
        <w:t xml:space="preserve"> (1) </w:t>
      </w:r>
      <w:r w:rsidR="001E6F51">
        <w:t>Právním základem pro uznání a výkon rozhodnutí ve věcech výživného je právní předpis EU</w:t>
      </w:r>
      <w:r w:rsidR="001E6F51">
        <w:rPr>
          <w:rStyle w:val="Znakapoznpodarou"/>
        </w:rPr>
        <w:footnoteReference w:id="63"/>
      </w:r>
      <w:r w:rsidR="001E6F51">
        <w:t xml:space="preserve"> nebo mezinárodní smlouva</w:t>
      </w:r>
      <w:r w:rsidR="001E6F51">
        <w:rPr>
          <w:rStyle w:val="Znakapoznpodarou"/>
        </w:rPr>
        <w:footnoteReference w:id="64"/>
      </w:r>
      <w:r w:rsidR="001E6F51">
        <w:t>, není-li jich, postupuje soud při uznání a výkonu cizího rozhodnutí podle vnitrostátních předpisů (§ 58 a § 14 – 16 ZMPS).</w:t>
      </w:r>
    </w:p>
    <w:p w:rsidR="00920409" w:rsidRDefault="00920409" w:rsidP="00E87D5F">
      <w:pPr>
        <w:jc w:val="both"/>
      </w:pPr>
    </w:p>
    <w:p w:rsidR="001E6F51" w:rsidRDefault="007F5B94" w:rsidP="00E87D5F">
      <w:pPr>
        <w:jc w:val="both"/>
      </w:pPr>
      <w:r>
        <w:t xml:space="preserve">     </w:t>
      </w:r>
      <w:r w:rsidR="004859B6">
        <w:tab/>
      </w:r>
      <w:r>
        <w:t xml:space="preserve">(2) </w:t>
      </w:r>
      <w:r w:rsidR="001E6F51">
        <w:t>Při přeshraničním vymáhání výživného se mohou oprávněné osoby obrátit na Úřad.</w:t>
      </w:r>
    </w:p>
    <w:p w:rsidR="008408AD" w:rsidRDefault="008408AD" w:rsidP="00E87D5F">
      <w:pPr>
        <w:jc w:val="both"/>
      </w:pPr>
    </w:p>
    <w:p w:rsidR="001E6F51" w:rsidRDefault="008408AD" w:rsidP="008408AD">
      <w:pPr>
        <w:jc w:val="both"/>
      </w:pPr>
      <w:r>
        <w:t xml:space="preserve">     </w:t>
      </w:r>
      <w:r>
        <w:tab/>
        <w:t xml:space="preserve">(3) </w:t>
      </w:r>
      <w:r w:rsidR="001E6F51">
        <w:t>Úřad poskytuje zejména informace o podmínkách vymáhání výživného a plní další úkoly, které mu při vymáhání výživného stanoví obecně závazné právní předpisy.</w:t>
      </w:r>
    </w:p>
    <w:p w:rsidR="008408AD" w:rsidRDefault="008408AD" w:rsidP="008408AD"/>
    <w:p w:rsidR="001E6F51" w:rsidRDefault="007F5B94" w:rsidP="00E87D5F">
      <w:pPr>
        <w:jc w:val="both"/>
      </w:pPr>
      <w:r>
        <w:t xml:space="preserve">     </w:t>
      </w:r>
      <w:r w:rsidR="004859B6">
        <w:tab/>
      </w:r>
      <w:r>
        <w:t xml:space="preserve">(4) </w:t>
      </w:r>
      <w:r w:rsidR="001E6F51">
        <w:t>V řízení o určení výživného pro nezletilé děti se doporučuje, aby soud ustanovil Úřad opatrovníkem dítěte ve smyslu § 892 odst. 3 zákona č. 89/2012 Sb., občanského zákoníku a § 470 zákona č. 292/2013 Sb., o zvláštních řízeních soudních.</w:t>
      </w:r>
    </w:p>
    <w:p w:rsidR="001E6F51" w:rsidRDefault="001E6F51" w:rsidP="00E87D5F">
      <w:pPr>
        <w:jc w:val="both"/>
      </w:pPr>
    </w:p>
    <w:p w:rsidR="001E6F51" w:rsidRDefault="001E6F51" w:rsidP="00E87D5F">
      <w:pPr>
        <w:jc w:val="both"/>
      </w:pPr>
    </w:p>
    <w:p w:rsidR="001E6F51" w:rsidRDefault="001E6F51" w:rsidP="001E6F51">
      <w:pPr>
        <w:jc w:val="center"/>
      </w:pPr>
      <w:r w:rsidRPr="006D3C4D">
        <w:t xml:space="preserve">§ </w:t>
      </w:r>
      <w:r w:rsidR="0039087B">
        <w:t>51</w:t>
      </w:r>
    </w:p>
    <w:p w:rsidR="006D3C4D" w:rsidRPr="006D3C4D" w:rsidRDefault="006D3C4D" w:rsidP="001E6F51">
      <w:pPr>
        <w:jc w:val="center"/>
      </w:pPr>
    </w:p>
    <w:p w:rsidR="001E6F51" w:rsidRDefault="001E6F51" w:rsidP="001E6F51">
      <w:pPr>
        <w:jc w:val="center"/>
        <w:rPr>
          <w:b/>
        </w:rPr>
      </w:pPr>
      <w:r w:rsidRPr="006D3C4D">
        <w:rPr>
          <w:b/>
        </w:rPr>
        <w:t>Spolupráce mezi soudy a Úřadem</w:t>
      </w:r>
    </w:p>
    <w:p w:rsidR="00626FF8" w:rsidRPr="006D3C4D" w:rsidRDefault="00626FF8" w:rsidP="001E6F51">
      <w:pPr>
        <w:jc w:val="center"/>
        <w:rPr>
          <w:b/>
        </w:rPr>
      </w:pPr>
    </w:p>
    <w:p w:rsidR="001E6F51" w:rsidRDefault="008408AD" w:rsidP="008408AD">
      <w:pPr>
        <w:ind w:firstLine="708"/>
        <w:jc w:val="both"/>
      </w:pPr>
      <w:r>
        <w:t xml:space="preserve">(1) </w:t>
      </w:r>
      <w:r w:rsidR="001E6F51" w:rsidRPr="008550B9">
        <w:t>Úřad poskytuje soudům na jejich žádost pomoc při zjišťování podmínek přeshraničního vymáhání výživného</w:t>
      </w:r>
      <w:r w:rsidR="001E6F51">
        <w:t>.</w:t>
      </w:r>
    </w:p>
    <w:p w:rsidR="008408AD" w:rsidRPr="008550B9" w:rsidRDefault="008408AD" w:rsidP="008408AD"/>
    <w:p w:rsidR="0037276D" w:rsidRDefault="008408AD" w:rsidP="008408AD">
      <w:pPr>
        <w:ind w:firstLine="708"/>
        <w:jc w:val="both"/>
      </w:pPr>
      <w:r>
        <w:t xml:space="preserve">(2) </w:t>
      </w:r>
      <w:r w:rsidR="001E6F51" w:rsidRPr="008550B9">
        <w:t>Soudy odkazují se žádostí o informace o podmínkách podání návrhu na vymáhání výživného v</w:t>
      </w:r>
      <w:r w:rsidR="001E6F51">
        <w:t> </w:t>
      </w:r>
      <w:r w:rsidR="001E6F51" w:rsidRPr="008550B9">
        <w:t>cizině oprávněné osoby na Úřad.</w:t>
      </w:r>
    </w:p>
    <w:p w:rsidR="008408AD" w:rsidRDefault="008408AD" w:rsidP="008408AD">
      <w:pPr>
        <w:ind w:firstLine="708"/>
      </w:pPr>
    </w:p>
    <w:p w:rsidR="00810D7D" w:rsidRPr="008550B9" w:rsidRDefault="0037276D" w:rsidP="0037276D">
      <w:pPr>
        <w:ind w:firstLine="708"/>
        <w:jc w:val="both"/>
      </w:pPr>
      <w:r>
        <w:t xml:space="preserve">(3) </w:t>
      </w:r>
      <w:r w:rsidR="001E6F51" w:rsidRPr="008550B9">
        <w:t>Zpravidla po poučení oprávněných osob o způsobu vymáhání výživného z</w:t>
      </w:r>
      <w:r w:rsidR="001E6F51">
        <w:t> </w:t>
      </w:r>
      <w:r w:rsidR="001E6F51" w:rsidRPr="008550B9">
        <w:t>ciziny Úřadem soudy k</w:t>
      </w:r>
      <w:r w:rsidR="001E6F51">
        <w:t> </w:t>
      </w:r>
      <w:r w:rsidR="001E6F51" w:rsidRPr="008550B9">
        <w:t xml:space="preserve">plnění závazků </w:t>
      </w:r>
      <w:r w:rsidR="0009001B">
        <w:t>ČR</w:t>
      </w:r>
      <w:r w:rsidR="001E6F51" w:rsidRPr="008550B9">
        <w:t xml:space="preserve"> z</w:t>
      </w:r>
      <w:r w:rsidR="001E6F51">
        <w:t xml:space="preserve"> právních předpisů EU a </w:t>
      </w:r>
      <w:r w:rsidR="001E6F51" w:rsidRPr="008550B9">
        <w:t>mezinárodního práva poskytují oprávněným bezplatně tuto pomoc:</w:t>
      </w:r>
    </w:p>
    <w:p w:rsidR="00920409" w:rsidRDefault="00920409" w:rsidP="00810D7D">
      <w:pPr>
        <w:jc w:val="both"/>
      </w:pPr>
    </w:p>
    <w:p w:rsidR="004859B6" w:rsidRDefault="00810D7D" w:rsidP="00920409">
      <w:pPr>
        <w:ind w:firstLine="708"/>
        <w:jc w:val="both"/>
      </w:pPr>
      <w:r>
        <w:t xml:space="preserve">a) </w:t>
      </w:r>
      <w:r w:rsidR="001E6F51" w:rsidRPr="008550B9">
        <w:t>poskytují stejnopisy listin použitých v</w:t>
      </w:r>
      <w:r w:rsidR="001E6F51">
        <w:t> </w:t>
      </w:r>
      <w:r w:rsidR="001E6F51" w:rsidRPr="008550B9">
        <w:t>řízení,</w:t>
      </w:r>
    </w:p>
    <w:p w:rsidR="001E6F51" w:rsidRDefault="00810D7D" w:rsidP="00920409">
      <w:pPr>
        <w:ind w:left="708"/>
        <w:jc w:val="both"/>
      </w:pPr>
      <w:r>
        <w:t xml:space="preserve">b) </w:t>
      </w:r>
      <w:r w:rsidR="001E6F51" w:rsidRPr="008550B9">
        <w:t xml:space="preserve">vykonávají další činnosti, které jsou jim </w:t>
      </w:r>
      <w:r w:rsidR="001E6F51">
        <w:t>sta</w:t>
      </w:r>
      <w:r w:rsidR="004859B6">
        <w:t xml:space="preserve">noveny obecně závaznými právními předpisy </w:t>
      </w:r>
      <w:r w:rsidR="001E6F51" w:rsidRPr="008550B9">
        <w:t xml:space="preserve">(například vydávání osvědčení podle čl. </w:t>
      </w:r>
      <w:r w:rsidR="001E6F51">
        <w:t>20 odst. 1 písm. b) nařízení (ES) č. 4/2009).</w:t>
      </w:r>
    </w:p>
    <w:p w:rsidR="001E6F51" w:rsidRPr="008550B9" w:rsidRDefault="001E6F51" w:rsidP="004859B6">
      <w:pPr>
        <w:ind w:left="1413" w:hanging="705"/>
        <w:jc w:val="both"/>
      </w:pPr>
    </w:p>
    <w:p w:rsidR="001E6F51" w:rsidRDefault="001E6F51" w:rsidP="001E6F51"/>
    <w:p w:rsidR="001E6F51" w:rsidRDefault="001E6F51" w:rsidP="001E6F51">
      <w:pPr>
        <w:jc w:val="center"/>
      </w:pPr>
      <w:r>
        <w:lastRenderedPageBreak/>
        <w:t xml:space="preserve">§ </w:t>
      </w:r>
      <w:r w:rsidR="00E2396D">
        <w:t>5</w:t>
      </w:r>
      <w:r w:rsidR="0039087B">
        <w:t>2</w:t>
      </w:r>
    </w:p>
    <w:p w:rsidR="006D3C4D" w:rsidRDefault="006D3C4D" w:rsidP="001E6F51">
      <w:pPr>
        <w:jc w:val="center"/>
      </w:pPr>
    </w:p>
    <w:p w:rsidR="001E6F51" w:rsidRDefault="001E6F51" w:rsidP="001E6F51">
      <w:pPr>
        <w:jc w:val="center"/>
        <w:rPr>
          <w:b/>
        </w:rPr>
      </w:pPr>
      <w:r w:rsidRPr="006D3C4D">
        <w:rPr>
          <w:b/>
        </w:rPr>
        <w:t>Stanovení výživného v cizí měně</w:t>
      </w:r>
    </w:p>
    <w:p w:rsidR="007C230A" w:rsidRDefault="007C230A" w:rsidP="001E6F51">
      <w:pPr>
        <w:jc w:val="center"/>
        <w:rPr>
          <w:b/>
        </w:rPr>
      </w:pPr>
    </w:p>
    <w:p w:rsidR="001E6F51" w:rsidRDefault="008408AD" w:rsidP="008408AD">
      <w:pPr>
        <w:pStyle w:val="Zkladntext"/>
        <w:tabs>
          <w:tab w:val="left" w:pos="900"/>
        </w:tabs>
        <w:rPr>
          <w:szCs w:val="24"/>
        </w:rPr>
      </w:pPr>
      <w:r>
        <w:rPr>
          <w:szCs w:val="24"/>
        </w:rPr>
        <w:t xml:space="preserve">            (1) </w:t>
      </w:r>
      <w:r w:rsidR="001E6F51">
        <w:rPr>
          <w:szCs w:val="24"/>
        </w:rPr>
        <w:t>Výživné lze určit v cizí měně</w:t>
      </w:r>
      <w:r w:rsidR="001E6F51" w:rsidRPr="007B186D">
        <w:rPr>
          <w:szCs w:val="24"/>
        </w:rPr>
        <w:t xml:space="preserve"> (§ 155 odst. 2 </w:t>
      </w:r>
      <w:proofErr w:type="gramStart"/>
      <w:r w:rsidR="001E6F51" w:rsidRPr="007B186D">
        <w:rPr>
          <w:szCs w:val="24"/>
        </w:rPr>
        <w:t>o.s.</w:t>
      </w:r>
      <w:proofErr w:type="gramEnd"/>
      <w:r w:rsidR="001E6F51" w:rsidRPr="007B186D">
        <w:rPr>
          <w:szCs w:val="24"/>
        </w:rPr>
        <w:t xml:space="preserve">ř.). </w:t>
      </w:r>
    </w:p>
    <w:p w:rsidR="008408AD" w:rsidRPr="007B186D" w:rsidRDefault="008408AD" w:rsidP="008408AD">
      <w:pPr>
        <w:pStyle w:val="Zkladntext"/>
        <w:tabs>
          <w:tab w:val="left" w:pos="900"/>
        </w:tabs>
        <w:rPr>
          <w:szCs w:val="24"/>
        </w:rPr>
      </w:pPr>
    </w:p>
    <w:p w:rsidR="007F5B94" w:rsidRDefault="008408AD" w:rsidP="008408AD">
      <w:pPr>
        <w:pStyle w:val="Zkladntext"/>
        <w:tabs>
          <w:tab w:val="left" w:pos="900"/>
        </w:tabs>
        <w:rPr>
          <w:szCs w:val="24"/>
        </w:rPr>
      </w:pPr>
      <w:r>
        <w:rPr>
          <w:szCs w:val="24"/>
        </w:rPr>
        <w:t xml:space="preserve">            (2) </w:t>
      </w:r>
      <w:r w:rsidR="001E6F51" w:rsidRPr="007B186D">
        <w:rPr>
          <w:szCs w:val="24"/>
        </w:rPr>
        <w:t>Stanoví-li se výživné v</w:t>
      </w:r>
      <w:r w:rsidR="001E6F51">
        <w:rPr>
          <w:szCs w:val="24"/>
        </w:rPr>
        <w:t> </w:t>
      </w:r>
      <w:r w:rsidR="001E6F51" w:rsidRPr="007B186D">
        <w:rPr>
          <w:szCs w:val="24"/>
        </w:rPr>
        <w:t>cizí měně, je třeba, aby v</w:t>
      </w:r>
      <w:r w:rsidR="001E6F51">
        <w:rPr>
          <w:szCs w:val="24"/>
        </w:rPr>
        <w:t> </w:t>
      </w:r>
      <w:r w:rsidR="001E6F51" w:rsidRPr="007B186D">
        <w:rPr>
          <w:szCs w:val="24"/>
        </w:rPr>
        <w:t>odůvodnění soudního rozhodnutí bylo uvedeno, jakým způsobem soud dospěl k</w:t>
      </w:r>
      <w:r w:rsidR="001E6F51">
        <w:rPr>
          <w:szCs w:val="24"/>
        </w:rPr>
        <w:t> stanovení výživného</w:t>
      </w:r>
      <w:r w:rsidR="001E6F51" w:rsidRPr="007B186D">
        <w:rPr>
          <w:szCs w:val="24"/>
        </w:rPr>
        <w:t xml:space="preserve"> v</w:t>
      </w:r>
      <w:r w:rsidR="001E6F51">
        <w:rPr>
          <w:szCs w:val="24"/>
        </w:rPr>
        <w:t> </w:t>
      </w:r>
      <w:r w:rsidR="001E6F51" w:rsidRPr="007B186D">
        <w:rPr>
          <w:szCs w:val="24"/>
        </w:rPr>
        <w:t>cizí měně ve srovnání s</w:t>
      </w:r>
      <w:r w:rsidR="001E6F51">
        <w:rPr>
          <w:szCs w:val="24"/>
        </w:rPr>
        <w:t> </w:t>
      </w:r>
      <w:r w:rsidR="001E6F51" w:rsidRPr="007B186D">
        <w:rPr>
          <w:szCs w:val="24"/>
        </w:rPr>
        <w:t xml:space="preserve">tím, jakého výživného </w:t>
      </w:r>
      <w:r w:rsidR="001E6F51">
        <w:rPr>
          <w:szCs w:val="24"/>
        </w:rPr>
        <w:t>by se dostalo</w:t>
      </w:r>
      <w:r w:rsidR="001E6F51" w:rsidRPr="007B186D">
        <w:rPr>
          <w:szCs w:val="24"/>
        </w:rPr>
        <w:t xml:space="preserve"> oprávněnému v</w:t>
      </w:r>
      <w:r w:rsidR="001E6F51">
        <w:rPr>
          <w:szCs w:val="24"/>
        </w:rPr>
        <w:t> </w:t>
      </w:r>
      <w:r w:rsidR="001E6F51" w:rsidRPr="007B186D">
        <w:rPr>
          <w:szCs w:val="24"/>
        </w:rPr>
        <w:t>českých korunách</w:t>
      </w:r>
      <w:r w:rsidR="00E87D5F">
        <w:rPr>
          <w:szCs w:val="24"/>
        </w:rPr>
        <w:t>.</w:t>
      </w:r>
      <w:r w:rsidR="007F5B94">
        <w:rPr>
          <w:rStyle w:val="Znakapoznpodarou"/>
          <w:szCs w:val="24"/>
        </w:rPr>
        <w:footnoteReference w:id="65"/>
      </w:r>
      <w:r w:rsidR="001E6F51" w:rsidRPr="007B186D">
        <w:rPr>
          <w:szCs w:val="24"/>
        </w:rPr>
        <w:t xml:space="preserve"> </w:t>
      </w:r>
    </w:p>
    <w:p w:rsidR="008408AD" w:rsidRDefault="008408AD" w:rsidP="008408AD">
      <w:pPr>
        <w:pStyle w:val="Zkladntext"/>
        <w:tabs>
          <w:tab w:val="left" w:pos="900"/>
        </w:tabs>
        <w:rPr>
          <w:szCs w:val="24"/>
        </w:rPr>
      </w:pPr>
    </w:p>
    <w:p w:rsidR="001E6F51" w:rsidRDefault="007C230A" w:rsidP="007C230A">
      <w:pPr>
        <w:pStyle w:val="Zkladntext"/>
        <w:tabs>
          <w:tab w:val="left" w:pos="900"/>
        </w:tabs>
        <w:rPr>
          <w:szCs w:val="24"/>
        </w:rPr>
      </w:pPr>
      <w:r>
        <w:rPr>
          <w:szCs w:val="24"/>
        </w:rPr>
        <w:t xml:space="preserve">            (3) </w:t>
      </w:r>
      <w:r w:rsidR="001E6F51">
        <w:rPr>
          <w:szCs w:val="24"/>
        </w:rPr>
        <w:t>Přepočet kurz</w:t>
      </w:r>
      <w:r w:rsidR="001E6F51" w:rsidRPr="007B186D">
        <w:rPr>
          <w:szCs w:val="24"/>
        </w:rPr>
        <w:t>ů měn v</w:t>
      </w:r>
      <w:r w:rsidR="001E6F51">
        <w:rPr>
          <w:szCs w:val="24"/>
        </w:rPr>
        <w:t> </w:t>
      </w:r>
      <w:r w:rsidR="001E6F51" w:rsidRPr="007B186D">
        <w:rPr>
          <w:szCs w:val="24"/>
        </w:rPr>
        <w:t>případech uvedených v</w:t>
      </w:r>
      <w:r w:rsidR="001E6F51">
        <w:rPr>
          <w:szCs w:val="24"/>
        </w:rPr>
        <w:t> </w:t>
      </w:r>
      <w:r w:rsidR="001E6F51" w:rsidRPr="007B186D">
        <w:rPr>
          <w:szCs w:val="24"/>
        </w:rPr>
        <w:t xml:space="preserve">odstavci 1 a 2 se provádí podle směnného kurzu devizového trhu </w:t>
      </w:r>
      <w:r w:rsidR="0062569E">
        <w:rPr>
          <w:szCs w:val="24"/>
        </w:rPr>
        <w:t>zveřejněného</w:t>
      </w:r>
      <w:r w:rsidR="001E6F51" w:rsidRPr="007B186D">
        <w:rPr>
          <w:szCs w:val="24"/>
        </w:rPr>
        <w:t xml:space="preserve"> Českou národní bankou </w:t>
      </w:r>
      <w:r w:rsidR="0062569E">
        <w:rPr>
          <w:szCs w:val="24"/>
        </w:rPr>
        <w:t xml:space="preserve">platného v </w:t>
      </w:r>
      <w:r w:rsidR="0006554C">
        <w:rPr>
          <w:szCs w:val="24"/>
        </w:rPr>
        <w:t>okamžiku</w:t>
      </w:r>
      <w:r w:rsidR="001E6F51" w:rsidRPr="007B186D">
        <w:rPr>
          <w:szCs w:val="24"/>
        </w:rPr>
        <w:t xml:space="preserve"> </w:t>
      </w:r>
      <w:r w:rsidR="0062569E">
        <w:rPr>
          <w:szCs w:val="24"/>
        </w:rPr>
        <w:t>vyhlášení</w:t>
      </w:r>
      <w:r w:rsidR="001E6F51" w:rsidRPr="007B186D">
        <w:rPr>
          <w:szCs w:val="24"/>
        </w:rPr>
        <w:t xml:space="preserve"> soudního rozhodnutí o </w:t>
      </w:r>
      <w:r w:rsidR="001E6F51">
        <w:rPr>
          <w:szCs w:val="24"/>
        </w:rPr>
        <w:t>výživném</w:t>
      </w:r>
      <w:r w:rsidR="001E6F51" w:rsidRPr="007B186D">
        <w:rPr>
          <w:szCs w:val="24"/>
        </w:rPr>
        <w:t>.</w:t>
      </w:r>
    </w:p>
    <w:p w:rsidR="001E6F51" w:rsidRDefault="001E6F51" w:rsidP="001E6F51">
      <w:pPr>
        <w:pStyle w:val="Zkladntext"/>
        <w:tabs>
          <w:tab w:val="left" w:pos="900"/>
        </w:tabs>
        <w:rPr>
          <w:szCs w:val="24"/>
        </w:rPr>
      </w:pPr>
    </w:p>
    <w:p w:rsidR="001E6F51" w:rsidRDefault="001E6F51" w:rsidP="001E6F51">
      <w:pPr>
        <w:pStyle w:val="Zkladntext"/>
        <w:tabs>
          <w:tab w:val="left" w:pos="900"/>
        </w:tabs>
        <w:rPr>
          <w:szCs w:val="24"/>
        </w:rPr>
      </w:pPr>
    </w:p>
    <w:p w:rsidR="001E6F51" w:rsidRDefault="001E6F51" w:rsidP="001E6F51">
      <w:pPr>
        <w:pStyle w:val="Zkladntext"/>
        <w:tabs>
          <w:tab w:val="left" w:pos="900"/>
        </w:tabs>
        <w:jc w:val="center"/>
        <w:rPr>
          <w:szCs w:val="24"/>
        </w:rPr>
      </w:pPr>
      <w:r w:rsidRPr="006D3C4D">
        <w:rPr>
          <w:szCs w:val="24"/>
        </w:rPr>
        <w:t xml:space="preserve">§ </w:t>
      </w:r>
      <w:r w:rsidR="00E2396D" w:rsidRPr="006D3C4D">
        <w:rPr>
          <w:szCs w:val="24"/>
        </w:rPr>
        <w:t>5</w:t>
      </w:r>
      <w:r w:rsidR="0039087B">
        <w:rPr>
          <w:szCs w:val="24"/>
        </w:rPr>
        <w:t>3</w:t>
      </w:r>
    </w:p>
    <w:p w:rsidR="006D3C4D" w:rsidRPr="006D3C4D" w:rsidRDefault="006D3C4D" w:rsidP="001E6F51">
      <w:pPr>
        <w:pStyle w:val="Zkladntext"/>
        <w:tabs>
          <w:tab w:val="left" w:pos="900"/>
        </w:tabs>
        <w:jc w:val="center"/>
        <w:rPr>
          <w:szCs w:val="24"/>
        </w:rPr>
      </w:pPr>
    </w:p>
    <w:p w:rsidR="001E6F51" w:rsidRPr="006D3C4D" w:rsidRDefault="001E6F51" w:rsidP="001E6F51">
      <w:pPr>
        <w:pStyle w:val="Zkladntext"/>
        <w:tabs>
          <w:tab w:val="left" w:pos="900"/>
        </w:tabs>
        <w:jc w:val="center"/>
        <w:rPr>
          <w:b/>
          <w:szCs w:val="24"/>
        </w:rPr>
      </w:pPr>
      <w:r w:rsidRPr="006D3C4D">
        <w:rPr>
          <w:b/>
          <w:szCs w:val="24"/>
        </w:rPr>
        <w:t>Postup při uznání a výkonu rozhodnutí o výživném určeném poměrem z průběžně se měnícího základu</w:t>
      </w:r>
    </w:p>
    <w:p w:rsidR="001E6F51" w:rsidRDefault="001E6F51" w:rsidP="001E6F51">
      <w:pPr>
        <w:pStyle w:val="Zkladntext"/>
        <w:tabs>
          <w:tab w:val="left" w:pos="900"/>
        </w:tabs>
        <w:jc w:val="center"/>
        <w:rPr>
          <w:szCs w:val="24"/>
        </w:rPr>
      </w:pPr>
    </w:p>
    <w:p w:rsidR="001E6F51" w:rsidRDefault="000F0099" w:rsidP="001E6F51">
      <w:pPr>
        <w:pStyle w:val="Zkladntext"/>
        <w:tabs>
          <w:tab w:val="left" w:pos="900"/>
        </w:tabs>
        <w:rPr>
          <w:szCs w:val="24"/>
        </w:rPr>
      </w:pPr>
      <w:r>
        <w:rPr>
          <w:szCs w:val="24"/>
        </w:rPr>
        <w:tab/>
      </w:r>
      <w:r w:rsidR="001E6F51" w:rsidRPr="007B186D">
        <w:rPr>
          <w:szCs w:val="24"/>
        </w:rPr>
        <w:t>V</w:t>
      </w:r>
      <w:r w:rsidR="001E6F51">
        <w:rPr>
          <w:szCs w:val="24"/>
        </w:rPr>
        <w:t> </w:t>
      </w:r>
      <w:r w:rsidR="001E6F51" w:rsidRPr="007B186D">
        <w:rPr>
          <w:szCs w:val="24"/>
        </w:rPr>
        <w:t>případě, že je podle cizího práva výživné určeno poměrem z</w:t>
      </w:r>
      <w:r w:rsidR="001E6F51">
        <w:rPr>
          <w:szCs w:val="24"/>
        </w:rPr>
        <w:t> </w:t>
      </w:r>
      <w:r w:rsidR="001E6F51" w:rsidRPr="007B186D">
        <w:rPr>
          <w:szCs w:val="24"/>
        </w:rPr>
        <w:t>průběžně se měnícího základu</w:t>
      </w:r>
      <w:r w:rsidR="001E6F51">
        <w:rPr>
          <w:szCs w:val="24"/>
        </w:rPr>
        <w:t xml:space="preserve"> nebo jiným obdobným způsobem</w:t>
      </w:r>
      <w:r w:rsidR="001E6F51" w:rsidRPr="007B186D">
        <w:rPr>
          <w:szCs w:val="24"/>
        </w:rPr>
        <w:t>, poskytne Úřad na žádost soudu pro účely nařízení výkonu rozhodnutí dostupné informace o cizím právu tak, aby mohl</w:t>
      </w:r>
      <w:r w:rsidR="001E6F51">
        <w:rPr>
          <w:szCs w:val="24"/>
        </w:rPr>
        <w:t>o</w:t>
      </w:r>
      <w:r w:rsidR="001E6F51" w:rsidRPr="007B186D">
        <w:rPr>
          <w:szCs w:val="24"/>
        </w:rPr>
        <w:t xml:space="preserve"> být </w:t>
      </w:r>
      <w:r w:rsidR="001E6F51">
        <w:rPr>
          <w:szCs w:val="24"/>
        </w:rPr>
        <w:t>dosaženo</w:t>
      </w:r>
      <w:r w:rsidR="001E6F51" w:rsidRPr="007B186D">
        <w:rPr>
          <w:szCs w:val="24"/>
        </w:rPr>
        <w:t xml:space="preserve"> výkon</w:t>
      </w:r>
      <w:r w:rsidR="001E6F51">
        <w:rPr>
          <w:szCs w:val="24"/>
        </w:rPr>
        <w:t>u</w:t>
      </w:r>
      <w:r w:rsidR="001E6F51" w:rsidRPr="007B186D">
        <w:rPr>
          <w:szCs w:val="24"/>
        </w:rPr>
        <w:t xml:space="preserve"> rozhodnutí ve shodě s</w:t>
      </w:r>
      <w:r w:rsidR="001E6F51">
        <w:rPr>
          <w:szCs w:val="24"/>
        </w:rPr>
        <w:t> </w:t>
      </w:r>
      <w:r w:rsidR="001E6F51" w:rsidRPr="007B186D">
        <w:rPr>
          <w:szCs w:val="24"/>
        </w:rPr>
        <w:t>obsahem výroku uznávaného cizího rozhodnutí.</w:t>
      </w:r>
    </w:p>
    <w:p w:rsidR="001E6F51" w:rsidRPr="007B186D" w:rsidRDefault="001E6F51" w:rsidP="001E6F51">
      <w:pPr>
        <w:pStyle w:val="Zkladntext"/>
        <w:tabs>
          <w:tab w:val="left" w:pos="900"/>
        </w:tabs>
        <w:rPr>
          <w:szCs w:val="24"/>
        </w:rPr>
      </w:pPr>
    </w:p>
    <w:p w:rsidR="001E6F51" w:rsidRDefault="001E6F51" w:rsidP="001E6F51">
      <w:pPr>
        <w:pStyle w:val="Zkladntext"/>
        <w:tabs>
          <w:tab w:val="left" w:pos="900"/>
        </w:tabs>
        <w:rPr>
          <w:szCs w:val="24"/>
        </w:rPr>
      </w:pPr>
      <w:r>
        <w:rPr>
          <w:szCs w:val="24"/>
        </w:rPr>
        <w:tab/>
      </w:r>
    </w:p>
    <w:p w:rsidR="00214E92" w:rsidRPr="00214E92" w:rsidRDefault="001E6F51" w:rsidP="001E6F51">
      <w:pPr>
        <w:pStyle w:val="Zkladntext"/>
        <w:tabs>
          <w:tab w:val="left" w:pos="900"/>
        </w:tabs>
        <w:jc w:val="center"/>
        <w:rPr>
          <w:b/>
          <w:szCs w:val="24"/>
        </w:rPr>
      </w:pPr>
      <w:r w:rsidRPr="00214E92">
        <w:rPr>
          <w:b/>
          <w:szCs w:val="24"/>
        </w:rPr>
        <w:t xml:space="preserve">Oddíl </w:t>
      </w:r>
      <w:r w:rsidR="00214E92" w:rsidRPr="00214E92">
        <w:rPr>
          <w:b/>
          <w:szCs w:val="24"/>
        </w:rPr>
        <w:t>III</w:t>
      </w:r>
    </w:p>
    <w:p w:rsidR="001E6F51" w:rsidRDefault="001E6F51" w:rsidP="001E6F51">
      <w:pPr>
        <w:pStyle w:val="Zkladntext"/>
        <w:tabs>
          <w:tab w:val="left" w:pos="900"/>
        </w:tabs>
        <w:jc w:val="center"/>
        <w:rPr>
          <w:b/>
          <w:szCs w:val="24"/>
        </w:rPr>
      </w:pPr>
      <w:r>
        <w:rPr>
          <w:b/>
          <w:szCs w:val="24"/>
        </w:rPr>
        <w:t>Osvojení</w:t>
      </w:r>
    </w:p>
    <w:p w:rsidR="001E6F51" w:rsidRDefault="001E6F51" w:rsidP="001E6F51">
      <w:pPr>
        <w:pStyle w:val="Zkladntext"/>
        <w:tabs>
          <w:tab w:val="left" w:pos="900"/>
        </w:tabs>
        <w:jc w:val="center"/>
        <w:rPr>
          <w:szCs w:val="24"/>
        </w:rPr>
      </w:pPr>
    </w:p>
    <w:p w:rsidR="001E6F51" w:rsidRDefault="001E6F51" w:rsidP="001E6F51">
      <w:pPr>
        <w:pStyle w:val="Zkladntext"/>
        <w:tabs>
          <w:tab w:val="left" w:pos="900"/>
        </w:tabs>
        <w:jc w:val="center"/>
        <w:rPr>
          <w:szCs w:val="24"/>
        </w:rPr>
      </w:pPr>
      <w:r w:rsidRPr="006D3C4D">
        <w:rPr>
          <w:szCs w:val="24"/>
        </w:rPr>
        <w:t xml:space="preserve">§ </w:t>
      </w:r>
      <w:r w:rsidR="00E2396D" w:rsidRPr="006D3C4D">
        <w:rPr>
          <w:szCs w:val="24"/>
        </w:rPr>
        <w:t>5</w:t>
      </w:r>
      <w:r w:rsidR="0039087B">
        <w:rPr>
          <w:szCs w:val="24"/>
        </w:rPr>
        <w:t>4</w:t>
      </w:r>
    </w:p>
    <w:p w:rsidR="006D3C4D" w:rsidRPr="006D3C4D" w:rsidRDefault="006D3C4D" w:rsidP="001E6F51">
      <w:pPr>
        <w:pStyle w:val="Zkladntext"/>
        <w:tabs>
          <w:tab w:val="left" w:pos="900"/>
        </w:tabs>
        <w:jc w:val="center"/>
        <w:rPr>
          <w:szCs w:val="24"/>
        </w:rPr>
      </w:pPr>
    </w:p>
    <w:p w:rsidR="001E6F51" w:rsidRDefault="001E6F51" w:rsidP="001E6F51">
      <w:pPr>
        <w:pStyle w:val="Zkladntext"/>
        <w:tabs>
          <w:tab w:val="left" w:pos="900"/>
        </w:tabs>
        <w:jc w:val="center"/>
        <w:rPr>
          <w:b/>
          <w:szCs w:val="24"/>
        </w:rPr>
      </w:pPr>
      <w:r w:rsidRPr="006D3C4D">
        <w:rPr>
          <w:b/>
          <w:szCs w:val="24"/>
        </w:rPr>
        <w:t>Osvojení nezletilého cizince, zajištění souhlasu s</w:t>
      </w:r>
      <w:r w:rsidR="0037276D">
        <w:rPr>
          <w:b/>
          <w:szCs w:val="24"/>
        </w:rPr>
        <w:t> </w:t>
      </w:r>
      <w:r w:rsidRPr="006D3C4D">
        <w:rPr>
          <w:b/>
          <w:szCs w:val="24"/>
        </w:rPr>
        <w:t>osvojením</w:t>
      </w:r>
    </w:p>
    <w:p w:rsidR="0037276D" w:rsidRDefault="0037276D" w:rsidP="001E6F51">
      <w:pPr>
        <w:pStyle w:val="Zkladntext"/>
        <w:tabs>
          <w:tab w:val="left" w:pos="900"/>
        </w:tabs>
        <w:jc w:val="center"/>
        <w:rPr>
          <w:b/>
          <w:szCs w:val="24"/>
        </w:rPr>
      </w:pPr>
    </w:p>
    <w:p w:rsidR="0037276D" w:rsidRDefault="00285E3C" w:rsidP="00285E3C">
      <w:pPr>
        <w:pStyle w:val="Zkladntext"/>
        <w:tabs>
          <w:tab w:val="left" w:pos="900"/>
        </w:tabs>
        <w:rPr>
          <w:szCs w:val="24"/>
        </w:rPr>
      </w:pPr>
      <w:r>
        <w:rPr>
          <w:szCs w:val="24"/>
        </w:rPr>
        <w:tab/>
        <w:t xml:space="preserve">(1) </w:t>
      </w:r>
      <w:r w:rsidR="001E6F51" w:rsidRPr="00C34D1C">
        <w:rPr>
          <w:szCs w:val="24"/>
        </w:rPr>
        <w:t xml:space="preserve">Pravomoc českých soudů a rozhodné právo posoudí justiční orgán ČR dle obecných pravidel uvedených v § </w:t>
      </w:r>
      <w:r w:rsidR="00EE6921">
        <w:rPr>
          <w:szCs w:val="24"/>
        </w:rPr>
        <w:t>40</w:t>
      </w:r>
      <w:r w:rsidR="001E6F51" w:rsidRPr="00C34D1C">
        <w:rPr>
          <w:szCs w:val="24"/>
        </w:rPr>
        <w:t xml:space="preserve"> a § </w:t>
      </w:r>
      <w:r w:rsidR="00EE6921">
        <w:rPr>
          <w:szCs w:val="24"/>
        </w:rPr>
        <w:t>41</w:t>
      </w:r>
      <w:r w:rsidR="001E6F51" w:rsidRPr="00C34D1C">
        <w:rPr>
          <w:szCs w:val="24"/>
        </w:rPr>
        <w:t>.</w:t>
      </w:r>
      <w:r w:rsidR="001E6F51" w:rsidRPr="00C34D1C">
        <w:rPr>
          <w:rStyle w:val="Znakapoznpodarou"/>
          <w:szCs w:val="24"/>
        </w:rPr>
        <w:footnoteReference w:id="66"/>
      </w:r>
    </w:p>
    <w:p w:rsidR="00285E3C" w:rsidRDefault="00285E3C" w:rsidP="00285E3C">
      <w:pPr>
        <w:pStyle w:val="Zkladntext"/>
        <w:tabs>
          <w:tab w:val="left" w:pos="900"/>
        </w:tabs>
        <w:rPr>
          <w:szCs w:val="24"/>
        </w:rPr>
      </w:pPr>
    </w:p>
    <w:p w:rsidR="0037276D" w:rsidRDefault="00072AA5" w:rsidP="00072AA5">
      <w:pPr>
        <w:pStyle w:val="Zkladntext"/>
        <w:tabs>
          <w:tab w:val="left" w:pos="900"/>
        </w:tabs>
        <w:rPr>
          <w:szCs w:val="24"/>
        </w:rPr>
      </w:pPr>
      <w:r>
        <w:rPr>
          <w:szCs w:val="24"/>
        </w:rPr>
        <w:tab/>
        <w:t xml:space="preserve">(2) </w:t>
      </w:r>
      <w:r w:rsidR="001E6F51" w:rsidRPr="007B186D">
        <w:rPr>
          <w:szCs w:val="24"/>
        </w:rPr>
        <w:t xml:space="preserve">Je-li podle </w:t>
      </w:r>
      <w:r w:rsidR="001E6F51">
        <w:rPr>
          <w:szCs w:val="24"/>
        </w:rPr>
        <w:t>rozhodného práva</w:t>
      </w:r>
      <w:r w:rsidR="001E6F51" w:rsidRPr="007B186D">
        <w:rPr>
          <w:szCs w:val="24"/>
        </w:rPr>
        <w:t xml:space="preserve"> cizího státu nebo podle mezinárodní smlouvy</w:t>
      </w:r>
      <w:r w:rsidR="005362EE">
        <w:rPr>
          <w:szCs w:val="24"/>
        </w:rPr>
        <w:t xml:space="preserve"> </w:t>
      </w:r>
      <w:r w:rsidR="001E6F51" w:rsidRPr="007B186D">
        <w:rPr>
          <w:rStyle w:val="Znakapoznpodarou"/>
          <w:szCs w:val="24"/>
        </w:rPr>
        <w:footnoteReference w:id="67"/>
      </w:r>
      <w:r w:rsidR="00C51271">
        <w:rPr>
          <w:szCs w:val="24"/>
        </w:rPr>
        <w:t xml:space="preserve"> nutné, </w:t>
      </w:r>
      <w:r w:rsidR="001E6F51" w:rsidRPr="007B186D">
        <w:rPr>
          <w:szCs w:val="24"/>
        </w:rPr>
        <w:t>aby k</w:t>
      </w:r>
      <w:r w:rsidR="001E6F51">
        <w:rPr>
          <w:szCs w:val="24"/>
        </w:rPr>
        <w:t> </w:t>
      </w:r>
      <w:r w:rsidR="001E6F51" w:rsidRPr="007B186D">
        <w:rPr>
          <w:szCs w:val="24"/>
        </w:rPr>
        <w:t xml:space="preserve">rozhodnutí českého soudu o osvojení nezletilého cizince dal souhlas orgán státu, jehož je nezletilý </w:t>
      </w:r>
      <w:r w:rsidR="001E6F51">
        <w:rPr>
          <w:szCs w:val="24"/>
        </w:rPr>
        <w:t xml:space="preserve">státním </w:t>
      </w:r>
      <w:r w:rsidR="001E6F51" w:rsidRPr="007B186D">
        <w:rPr>
          <w:szCs w:val="24"/>
        </w:rPr>
        <w:t>občanem, požádá soud ministerstvo, aby vyžádání souhlasu zprostředkovalo, není-li v</w:t>
      </w:r>
      <w:r w:rsidR="001E6F51">
        <w:rPr>
          <w:szCs w:val="24"/>
        </w:rPr>
        <w:t> </w:t>
      </w:r>
      <w:r w:rsidR="001E6F51" w:rsidRPr="007B186D">
        <w:rPr>
          <w:szCs w:val="24"/>
        </w:rPr>
        <w:t>právním řádu cizího státu nebo v</w:t>
      </w:r>
      <w:r w:rsidR="001E6F51">
        <w:rPr>
          <w:szCs w:val="24"/>
        </w:rPr>
        <w:t> </w:t>
      </w:r>
      <w:r w:rsidR="001E6F51" w:rsidRPr="007B186D">
        <w:rPr>
          <w:szCs w:val="24"/>
        </w:rPr>
        <w:t>mezinárodní smlouvě uveden jiný postup.</w:t>
      </w:r>
    </w:p>
    <w:p w:rsidR="00072AA5" w:rsidRDefault="00072AA5" w:rsidP="00072AA5">
      <w:pPr>
        <w:pStyle w:val="Zkladntext"/>
        <w:tabs>
          <w:tab w:val="left" w:pos="900"/>
        </w:tabs>
        <w:rPr>
          <w:szCs w:val="24"/>
        </w:rPr>
      </w:pPr>
    </w:p>
    <w:p w:rsidR="00072AA5" w:rsidRDefault="00072AA5" w:rsidP="00072AA5">
      <w:pPr>
        <w:pStyle w:val="Zkladntext"/>
        <w:tabs>
          <w:tab w:val="left" w:pos="900"/>
        </w:tabs>
        <w:rPr>
          <w:szCs w:val="24"/>
        </w:rPr>
      </w:pPr>
      <w:r>
        <w:rPr>
          <w:szCs w:val="24"/>
        </w:rPr>
        <w:lastRenderedPageBreak/>
        <w:tab/>
        <w:t xml:space="preserve">(3) </w:t>
      </w:r>
      <w:r w:rsidR="001E6F51" w:rsidRPr="007B186D">
        <w:rPr>
          <w:szCs w:val="24"/>
        </w:rPr>
        <w:t>Soud může o osvojení rozhodnout teprve poté, kdy mu bylo doručeno oznámení</w:t>
      </w:r>
      <w:r w:rsidR="001E6F51">
        <w:rPr>
          <w:szCs w:val="24"/>
        </w:rPr>
        <w:br/>
      </w:r>
      <w:r w:rsidR="001E6F51" w:rsidRPr="007B186D">
        <w:rPr>
          <w:szCs w:val="24"/>
        </w:rPr>
        <w:t>o souhlasu příslušného orgánu cizího státu.</w:t>
      </w:r>
      <w:r w:rsidR="001E6F51">
        <w:rPr>
          <w:szCs w:val="24"/>
        </w:rPr>
        <w:t>  </w:t>
      </w:r>
    </w:p>
    <w:p w:rsidR="001E6F51" w:rsidRDefault="001E6F51" w:rsidP="00072AA5">
      <w:pPr>
        <w:pStyle w:val="Zkladntext"/>
        <w:tabs>
          <w:tab w:val="left" w:pos="900"/>
        </w:tabs>
        <w:rPr>
          <w:szCs w:val="24"/>
        </w:rPr>
      </w:pPr>
      <w:r>
        <w:rPr>
          <w:szCs w:val="24"/>
        </w:rPr>
        <w:t> </w:t>
      </w:r>
    </w:p>
    <w:p w:rsidR="001E6F51" w:rsidRDefault="001E6F51" w:rsidP="001E6F51">
      <w:pPr>
        <w:pStyle w:val="Zkladntext"/>
        <w:rPr>
          <w:szCs w:val="24"/>
        </w:rPr>
      </w:pPr>
    </w:p>
    <w:p w:rsidR="001E6F51" w:rsidRPr="006D3C4D" w:rsidRDefault="001E6F51" w:rsidP="001E6F51">
      <w:pPr>
        <w:pStyle w:val="Zkladntext"/>
        <w:jc w:val="center"/>
        <w:rPr>
          <w:szCs w:val="24"/>
        </w:rPr>
      </w:pPr>
      <w:r w:rsidRPr="006D3C4D">
        <w:rPr>
          <w:szCs w:val="24"/>
        </w:rPr>
        <w:t xml:space="preserve">§ </w:t>
      </w:r>
      <w:r w:rsidR="00E2396D" w:rsidRPr="006D3C4D">
        <w:rPr>
          <w:szCs w:val="24"/>
        </w:rPr>
        <w:t>5</w:t>
      </w:r>
      <w:r w:rsidR="0039087B">
        <w:rPr>
          <w:szCs w:val="24"/>
        </w:rPr>
        <w:t>5</w:t>
      </w:r>
    </w:p>
    <w:p w:rsidR="006D3C4D" w:rsidRDefault="006D3C4D" w:rsidP="001E6F51">
      <w:pPr>
        <w:pStyle w:val="Zkladntext"/>
        <w:jc w:val="center"/>
        <w:rPr>
          <w:szCs w:val="24"/>
        </w:rPr>
      </w:pPr>
    </w:p>
    <w:p w:rsidR="001E6F51" w:rsidRPr="006D3C4D" w:rsidRDefault="001E6F51" w:rsidP="001E6F51">
      <w:pPr>
        <w:pStyle w:val="Zkladntext"/>
        <w:jc w:val="center"/>
        <w:rPr>
          <w:b/>
          <w:szCs w:val="24"/>
        </w:rPr>
      </w:pPr>
      <w:r w:rsidRPr="006D3C4D">
        <w:rPr>
          <w:b/>
          <w:szCs w:val="24"/>
        </w:rPr>
        <w:t>Osvojení nezletilého státního občana ČR v cizině</w:t>
      </w:r>
    </w:p>
    <w:p w:rsidR="0037276D" w:rsidRDefault="0037276D" w:rsidP="0037276D">
      <w:pPr>
        <w:pStyle w:val="Zkladntext"/>
        <w:ind w:firstLine="708"/>
        <w:rPr>
          <w:szCs w:val="24"/>
        </w:rPr>
      </w:pPr>
    </w:p>
    <w:p w:rsidR="001E6F51" w:rsidRDefault="001E6F51" w:rsidP="0037276D">
      <w:pPr>
        <w:pStyle w:val="Zkladntext"/>
        <w:ind w:firstLine="708"/>
        <w:rPr>
          <w:szCs w:val="24"/>
        </w:rPr>
      </w:pPr>
      <w:r w:rsidRPr="007B186D">
        <w:rPr>
          <w:szCs w:val="24"/>
        </w:rPr>
        <w:t>K</w:t>
      </w:r>
      <w:r>
        <w:rPr>
          <w:szCs w:val="24"/>
        </w:rPr>
        <w:t> </w:t>
      </w:r>
      <w:r w:rsidRPr="007B186D">
        <w:rPr>
          <w:szCs w:val="24"/>
        </w:rPr>
        <w:t xml:space="preserve">osvojení dítěte do ciziny je vždy třeba souhlasu </w:t>
      </w:r>
      <w:r w:rsidR="007F5B94">
        <w:rPr>
          <w:szCs w:val="24"/>
        </w:rPr>
        <w:t>Úřadu</w:t>
      </w:r>
      <w:r w:rsidR="00E87D5F">
        <w:rPr>
          <w:szCs w:val="24"/>
        </w:rPr>
        <w:t>.</w:t>
      </w:r>
      <w:r w:rsidR="007F5B94">
        <w:rPr>
          <w:rStyle w:val="Znakapoznpodarou"/>
          <w:szCs w:val="24"/>
        </w:rPr>
        <w:footnoteReference w:id="68"/>
      </w:r>
      <w:r w:rsidRPr="007B186D">
        <w:rPr>
          <w:szCs w:val="24"/>
        </w:rPr>
        <w:t xml:space="preserve"> </w:t>
      </w:r>
    </w:p>
    <w:p w:rsidR="001E6F51" w:rsidRPr="007B186D" w:rsidRDefault="001E6F51" w:rsidP="001E6F51">
      <w:pPr>
        <w:pStyle w:val="Zkladntext"/>
        <w:rPr>
          <w:szCs w:val="24"/>
        </w:rPr>
      </w:pPr>
    </w:p>
    <w:p w:rsidR="001E6F51" w:rsidRDefault="001E6F51" w:rsidP="001E6F51">
      <w:pPr>
        <w:pStyle w:val="Zkladntext"/>
        <w:rPr>
          <w:szCs w:val="24"/>
        </w:rPr>
      </w:pPr>
    </w:p>
    <w:p w:rsidR="00214E92" w:rsidRPr="00214E92" w:rsidRDefault="001E6F51" w:rsidP="001E6F51">
      <w:pPr>
        <w:pStyle w:val="Zkladntext"/>
        <w:jc w:val="center"/>
        <w:rPr>
          <w:b/>
          <w:szCs w:val="24"/>
        </w:rPr>
      </w:pPr>
      <w:r w:rsidRPr="00214E92">
        <w:rPr>
          <w:b/>
          <w:szCs w:val="24"/>
        </w:rPr>
        <w:t xml:space="preserve">Oddíl </w:t>
      </w:r>
      <w:r w:rsidR="00214E92" w:rsidRPr="00214E92">
        <w:rPr>
          <w:b/>
          <w:szCs w:val="24"/>
        </w:rPr>
        <w:t>IV</w:t>
      </w:r>
    </w:p>
    <w:p w:rsidR="001E6F51" w:rsidRDefault="001E6F51" w:rsidP="001E6F51">
      <w:pPr>
        <w:pStyle w:val="Zkladntext"/>
        <w:jc w:val="center"/>
        <w:rPr>
          <w:b/>
          <w:szCs w:val="24"/>
        </w:rPr>
      </w:pPr>
      <w:r>
        <w:rPr>
          <w:b/>
          <w:szCs w:val="24"/>
        </w:rPr>
        <w:t>Mezinárodní únosy dětí</w:t>
      </w:r>
    </w:p>
    <w:p w:rsidR="001E6F51" w:rsidRPr="000F1D47" w:rsidRDefault="001E6F51" w:rsidP="001E6F51">
      <w:pPr>
        <w:pStyle w:val="Zkladntext"/>
        <w:jc w:val="center"/>
        <w:rPr>
          <w:b/>
          <w:szCs w:val="24"/>
        </w:rPr>
      </w:pPr>
    </w:p>
    <w:p w:rsidR="001E6F51" w:rsidRDefault="001E6F51" w:rsidP="001E6F51">
      <w:pPr>
        <w:pStyle w:val="Zkladntext"/>
        <w:tabs>
          <w:tab w:val="left" w:pos="900"/>
        </w:tabs>
        <w:jc w:val="center"/>
        <w:rPr>
          <w:szCs w:val="24"/>
        </w:rPr>
      </w:pPr>
      <w:r w:rsidRPr="006D3C4D">
        <w:rPr>
          <w:szCs w:val="24"/>
        </w:rPr>
        <w:t xml:space="preserve">§ </w:t>
      </w:r>
      <w:r w:rsidR="00E2396D" w:rsidRPr="006D3C4D">
        <w:rPr>
          <w:szCs w:val="24"/>
        </w:rPr>
        <w:t>5</w:t>
      </w:r>
      <w:r w:rsidR="0039087B">
        <w:rPr>
          <w:szCs w:val="24"/>
        </w:rPr>
        <w:t>6</w:t>
      </w:r>
    </w:p>
    <w:p w:rsidR="006D3C4D" w:rsidRPr="006D3C4D" w:rsidRDefault="006D3C4D" w:rsidP="001E6F51">
      <w:pPr>
        <w:pStyle w:val="Zkladntext"/>
        <w:tabs>
          <w:tab w:val="left" w:pos="900"/>
        </w:tabs>
        <w:jc w:val="center"/>
        <w:rPr>
          <w:szCs w:val="24"/>
        </w:rPr>
      </w:pPr>
    </w:p>
    <w:p w:rsidR="001E6F51" w:rsidRPr="006D3C4D" w:rsidRDefault="001E6F51" w:rsidP="001E6F51">
      <w:pPr>
        <w:pStyle w:val="Zkladntext"/>
        <w:jc w:val="center"/>
        <w:rPr>
          <w:b/>
          <w:szCs w:val="24"/>
        </w:rPr>
      </w:pPr>
      <w:r w:rsidRPr="006D3C4D">
        <w:rPr>
          <w:b/>
          <w:szCs w:val="24"/>
        </w:rPr>
        <w:t xml:space="preserve">Návrat dítěte z ciziny </w:t>
      </w:r>
    </w:p>
    <w:p w:rsidR="001E6F51" w:rsidRPr="006D3C4D" w:rsidRDefault="001E6F51" w:rsidP="001E6F51">
      <w:pPr>
        <w:pStyle w:val="Zkladntext"/>
        <w:jc w:val="center"/>
        <w:rPr>
          <w:b/>
          <w:szCs w:val="24"/>
        </w:rPr>
      </w:pPr>
      <w:r w:rsidRPr="006D3C4D">
        <w:rPr>
          <w:b/>
          <w:szCs w:val="24"/>
        </w:rPr>
        <w:t>a styk s dítětem v cizině</w:t>
      </w:r>
    </w:p>
    <w:p w:rsidR="001E6F51" w:rsidRPr="007B186D" w:rsidRDefault="001E6F51" w:rsidP="001E6F51">
      <w:pPr>
        <w:pStyle w:val="Zkladntext"/>
        <w:jc w:val="center"/>
        <w:rPr>
          <w:b/>
          <w:szCs w:val="24"/>
        </w:rPr>
      </w:pPr>
    </w:p>
    <w:p w:rsidR="001E6F51" w:rsidRDefault="0037276D" w:rsidP="0037276D">
      <w:pPr>
        <w:pStyle w:val="Zkladntext"/>
        <w:ind w:firstLine="708"/>
        <w:rPr>
          <w:bCs/>
          <w:szCs w:val="24"/>
        </w:rPr>
      </w:pPr>
      <w:r>
        <w:rPr>
          <w:szCs w:val="24"/>
        </w:rPr>
        <w:t xml:space="preserve">(1) </w:t>
      </w:r>
      <w:r w:rsidR="001E6F51">
        <w:rPr>
          <w:szCs w:val="24"/>
        </w:rPr>
        <w:t>Řízení o navrácení</w:t>
      </w:r>
      <w:r w:rsidR="001E6F51" w:rsidRPr="007B186D">
        <w:rPr>
          <w:szCs w:val="24"/>
        </w:rPr>
        <w:t xml:space="preserve"> dítěte protiprávně přemístěného do ciziny nebo v cizině protiprávně zadrženého anebo </w:t>
      </w:r>
      <w:r w:rsidR="001E6F51">
        <w:rPr>
          <w:szCs w:val="24"/>
        </w:rPr>
        <w:t xml:space="preserve">o </w:t>
      </w:r>
      <w:r w:rsidR="001E6F51" w:rsidRPr="007B186D">
        <w:rPr>
          <w:szCs w:val="24"/>
        </w:rPr>
        <w:t xml:space="preserve">nároku na styk s dítětem je ve vztahu k smluvním státům upraveno </w:t>
      </w:r>
      <w:hyperlink r:id="rId40" w:history="1">
        <w:r w:rsidR="001E6F51" w:rsidRPr="00EB3503">
          <w:rPr>
            <w:rStyle w:val="Hypertextovodkaz"/>
            <w:szCs w:val="24"/>
          </w:rPr>
          <w:t>Úmluvou o občanskoprávních aspektech mezinárodních únosů dětí</w:t>
        </w:r>
      </w:hyperlink>
      <w:r w:rsidR="00EB3503">
        <w:rPr>
          <w:color w:val="000000"/>
          <w:szCs w:val="24"/>
        </w:rPr>
        <w:t xml:space="preserve"> (Haag,</w:t>
      </w:r>
      <w:r w:rsidR="001E6F51" w:rsidRPr="007B186D">
        <w:rPr>
          <w:szCs w:val="24"/>
        </w:rPr>
        <w:t xml:space="preserve"> 25. 10. 1980</w:t>
      </w:r>
      <w:r w:rsidR="009B053C">
        <w:rPr>
          <w:szCs w:val="24"/>
        </w:rPr>
        <w:t xml:space="preserve"> - v dalších ustanoveních tohoto oddílu </w:t>
      </w:r>
      <w:r w:rsidR="009B053C">
        <w:rPr>
          <w:color w:val="000000"/>
          <w:szCs w:val="24"/>
        </w:rPr>
        <w:t>dále jen „Úmluva“</w:t>
      </w:r>
      <w:r w:rsidR="00EB3503">
        <w:rPr>
          <w:szCs w:val="24"/>
        </w:rPr>
        <w:t>).</w:t>
      </w:r>
      <w:r w:rsidR="00EB3503">
        <w:rPr>
          <w:rStyle w:val="Znakapoznpodarou"/>
          <w:szCs w:val="24"/>
        </w:rPr>
        <w:footnoteReference w:id="69"/>
      </w:r>
      <w:r w:rsidR="00EB3503">
        <w:rPr>
          <w:szCs w:val="24"/>
        </w:rPr>
        <w:t xml:space="preserve"> </w:t>
      </w:r>
      <w:r w:rsidR="001E6F51">
        <w:rPr>
          <w:szCs w:val="24"/>
        </w:rPr>
        <w:t xml:space="preserve"> </w:t>
      </w:r>
      <w:r w:rsidR="001E6F51" w:rsidRPr="007B186D">
        <w:rPr>
          <w:szCs w:val="24"/>
        </w:rPr>
        <w:t xml:space="preserve">Ve vztahu k členským státům EU byla tato úmluva </w:t>
      </w:r>
      <w:r w:rsidR="001E6F51">
        <w:rPr>
          <w:szCs w:val="24"/>
        </w:rPr>
        <w:t>doplněna</w:t>
      </w:r>
      <w:r w:rsidR="001E6F51" w:rsidRPr="007B186D">
        <w:rPr>
          <w:bCs/>
          <w:szCs w:val="24"/>
        </w:rPr>
        <w:t xml:space="preserve"> nařízením </w:t>
      </w:r>
      <w:r w:rsidR="00D64562">
        <w:rPr>
          <w:bCs/>
          <w:szCs w:val="24"/>
        </w:rPr>
        <w:t>Brusel II bis.</w:t>
      </w:r>
    </w:p>
    <w:p w:rsidR="0037276D" w:rsidRPr="007B186D" w:rsidRDefault="0037276D" w:rsidP="0037276D">
      <w:pPr>
        <w:pStyle w:val="Zkladntext"/>
        <w:ind w:firstLine="708"/>
        <w:rPr>
          <w:szCs w:val="24"/>
        </w:rPr>
      </w:pPr>
    </w:p>
    <w:p w:rsidR="001E6F51" w:rsidRDefault="00072AA5" w:rsidP="00072AA5">
      <w:pPr>
        <w:pStyle w:val="Zkladntext"/>
        <w:ind w:firstLine="708"/>
        <w:rPr>
          <w:szCs w:val="24"/>
        </w:rPr>
      </w:pPr>
      <w:r w:rsidRPr="00072AA5">
        <w:rPr>
          <w:bCs/>
          <w:szCs w:val="24"/>
        </w:rPr>
        <w:t>(2</w:t>
      </w:r>
      <w:r>
        <w:rPr>
          <w:szCs w:val="24"/>
        </w:rPr>
        <w:t xml:space="preserve">) </w:t>
      </w:r>
      <w:r w:rsidR="001E6F51" w:rsidRPr="007B186D">
        <w:rPr>
          <w:szCs w:val="24"/>
        </w:rPr>
        <w:t xml:space="preserve">Jestliže osoba, která bydlí nebo se zdržuje v ČR, případně jiná instituce či orgán chce podat návrh na navrácení dítěte protiprávně přemístěného do ciziny nebo v cizině protiprávně zadrženého anebo na </w:t>
      </w:r>
      <w:r w:rsidR="001E6F51">
        <w:rPr>
          <w:szCs w:val="24"/>
        </w:rPr>
        <w:t>výkon</w:t>
      </w:r>
      <w:r w:rsidR="001E6F51" w:rsidRPr="007B186D">
        <w:rPr>
          <w:szCs w:val="24"/>
        </w:rPr>
        <w:t xml:space="preserve"> práva styku s ním, může se obrátit na </w:t>
      </w:r>
      <w:r w:rsidR="001E6F51">
        <w:rPr>
          <w:szCs w:val="24"/>
        </w:rPr>
        <w:t>Úřad</w:t>
      </w:r>
      <w:r w:rsidR="001E6F51" w:rsidRPr="007B186D">
        <w:rPr>
          <w:szCs w:val="24"/>
        </w:rPr>
        <w:t xml:space="preserve">, který byl podle Úmluvy určen ústředním orgánem pro </w:t>
      </w:r>
      <w:r w:rsidR="0009001B">
        <w:rPr>
          <w:szCs w:val="24"/>
        </w:rPr>
        <w:t>ČR</w:t>
      </w:r>
      <w:r w:rsidR="001E6F51" w:rsidRPr="007B186D">
        <w:rPr>
          <w:szCs w:val="24"/>
        </w:rPr>
        <w:t>.</w:t>
      </w:r>
    </w:p>
    <w:p w:rsidR="00072AA5" w:rsidRDefault="00072AA5" w:rsidP="00072AA5">
      <w:pPr>
        <w:pStyle w:val="Zkladntext"/>
        <w:ind w:firstLine="708"/>
        <w:rPr>
          <w:szCs w:val="24"/>
        </w:rPr>
      </w:pPr>
    </w:p>
    <w:p w:rsidR="009B053C" w:rsidRDefault="001E6F51" w:rsidP="0037276D">
      <w:pPr>
        <w:pStyle w:val="Zkladntext"/>
        <w:ind w:firstLine="708"/>
        <w:rPr>
          <w:color w:val="000000"/>
          <w:szCs w:val="24"/>
        </w:rPr>
      </w:pPr>
      <w:r>
        <w:rPr>
          <w:szCs w:val="24"/>
        </w:rPr>
        <w:t>(</w:t>
      </w:r>
      <w:r w:rsidR="00187F24">
        <w:rPr>
          <w:szCs w:val="24"/>
        </w:rPr>
        <w:t>3</w:t>
      </w:r>
      <w:r>
        <w:rPr>
          <w:szCs w:val="24"/>
        </w:rPr>
        <w:t>)</w:t>
      </w:r>
      <w:r w:rsidR="0099276B">
        <w:rPr>
          <w:szCs w:val="24"/>
        </w:rPr>
        <w:t xml:space="preserve"> </w:t>
      </w:r>
      <w:r w:rsidRPr="007B186D">
        <w:rPr>
          <w:szCs w:val="24"/>
        </w:rPr>
        <w:t xml:space="preserve">Se žádostí o pomoc při zajištění návratu dítěte se </w:t>
      </w:r>
      <w:r>
        <w:rPr>
          <w:szCs w:val="24"/>
        </w:rPr>
        <w:t>žadatel může obrátit</w:t>
      </w:r>
      <w:r w:rsidRPr="007B186D">
        <w:rPr>
          <w:szCs w:val="24"/>
        </w:rPr>
        <w:t xml:space="preserve"> též </w:t>
      </w:r>
      <w:r>
        <w:rPr>
          <w:szCs w:val="24"/>
        </w:rPr>
        <w:t xml:space="preserve">přímo </w:t>
      </w:r>
      <w:r w:rsidRPr="007B186D">
        <w:rPr>
          <w:szCs w:val="24"/>
        </w:rPr>
        <w:t xml:space="preserve">na </w:t>
      </w:r>
      <w:r w:rsidRPr="007B186D">
        <w:rPr>
          <w:color w:val="000000"/>
          <w:szCs w:val="24"/>
        </w:rPr>
        <w:t>ústřední orgán kteréhokoliv jiného smluvního státu</w:t>
      </w:r>
      <w:r w:rsidR="009B053C">
        <w:rPr>
          <w:color w:val="000000"/>
          <w:szCs w:val="24"/>
        </w:rPr>
        <w:t>.</w:t>
      </w:r>
    </w:p>
    <w:p w:rsidR="001E6F51" w:rsidRDefault="001E6F51" w:rsidP="001E6F51">
      <w:pPr>
        <w:pStyle w:val="Zkladntext"/>
        <w:rPr>
          <w:szCs w:val="24"/>
        </w:rPr>
      </w:pPr>
      <w:r w:rsidRPr="007B186D">
        <w:rPr>
          <w:color w:val="000000"/>
          <w:szCs w:val="24"/>
        </w:rPr>
        <w:t xml:space="preserve"> </w:t>
      </w:r>
    </w:p>
    <w:p w:rsidR="001E6F51" w:rsidRPr="007B186D" w:rsidRDefault="001E6F51" w:rsidP="001E6F51">
      <w:pPr>
        <w:pStyle w:val="Zkladntext"/>
        <w:rPr>
          <w:szCs w:val="24"/>
        </w:rPr>
      </w:pPr>
    </w:p>
    <w:p w:rsidR="001E6F51" w:rsidRPr="006D3C4D" w:rsidRDefault="001E6F51" w:rsidP="001E6F51">
      <w:pPr>
        <w:pStyle w:val="Zkladntext"/>
        <w:jc w:val="center"/>
        <w:rPr>
          <w:szCs w:val="24"/>
        </w:rPr>
      </w:pPr>
      <w:r w:rsidRPr="006D3C4D">
        <w:rPr>
          <w:szCs w:val="24"/>
        </w:rPr>
        <w:t xml:space="preserve">§ </w:t>
      </w:r>
      <w:r w:rsidR="00E2396D" w:rsidRPr="006D3C4D">
        <w:rPr>
          <w:szCs w:val="24"/>
        </w:rPr>
        <w:t>5</w:t>
      </w:r>
      <w:r w:rsidR="0039087B">
        <w:rPr>
          <w:szCs w:val="24"/>
        </w:rPr>
        <w:t>7</w:t>
      </w:r>
    </w:p>
    <w:p w:rsidR="006D3C4D" w:rsidRPr="007B186D" w:rsidRDefault="006D3C4D" w:rsidP="001E6F51">
      <w:pPr>
        <w:pStyle w:val="Zkladntext"/>
        <w:jc w:val="center"/>
        <w:rPr>
          <w:szCs w:val="24"/>
        </w:rPr>
      </w:pPr>
    </w:p>
    <w:p w:rsidR="001E6F51" w:rsidRPr="006D3C4D" w:rsidRDefault="001E6F51" w:rsidP="001E6F51">
      <w:pPr>
        <w:pStyle w:val="Zkladntext"/>
        <w:jc w:val="center"/>
        <w:rPr>
          <w:b/>
          <w:szCs w:val="24"/>
        </w:rPr>
      </w:pPr>
      <w:r w:rsidRPr="006D3C4D">
        <w:rPr>
          <w:b/>
          <w:szCs w:val="24"/>
        </w:rPr>
        <w:t xml:space="preserve">Řízení před soudem v ČR </w:t>
      </w:r>
    </w:p>
    <w:p w:rsidR="001E6F51" w:rsidRPr="00A85EE0" w:rsidRDefault="001E6F51" w:rsidP="001E6F51">
      <w:pPr>
        <w:pStyle w:val="Zkladntext"/>
        <w:jc w:val="center"/>
        <w:rPr>
          <w:szCs w:val="24"/>
        </w:rPr>
      </w:pPr>
      <w:r w:rsidRPr="006D3C4D">
        <w:rPr>
          <w:b/>
          <w:szCs w:val="24"/>
        </w:rPr>
        <w:t>o navrácení dítěte</w:t>
      </w:r>
      <w:r w:rsidRPr="00A85EE0">
        <w:rPr>
          <w:szCs w:val="24"/>
        </w:rPr>
        <w:t xml:space="preserve"> </w:t>
      </w:r>
    </w:p>
    <w:p w:rsidR="001E6F51" w:rsidRPr="007B186D" w:rsidRDefault="001E6F51" w:rsidP="001E6F51">
      <w:pPr>
        <w:pStyle w:val="Zkladntext"/>
        <w:jc w:val="center"/>
        <w:rPr>
          <w:b/>
          <w:szCs w:val="24"/>
        </w:rPr>
      </w:pPr>
    </w:p>
    <w:p w:rsidR="001E6F51" w:rsidRDefault="00072AA5" w:rsidP="00072AA5">
      <w:pPr>
        <w:pStyle w:val="Zkladntext"/>
        <w:ind w:firstLine="708"/>
        <w:rPr>
          <w:szCs w:val="24"/>
        </w:rPr>
      </w:pPr>
      <w:r>
        <w:rPr>
          <w:szCs w:val="24"/>
        </w:rPr>
        <w:t xml:space="preserve">(1) </w:t>
      </w:r>
      <w:r w:rsidR="001E6F51" w:rsidRPr="007B186D">
        <w:rPr>
          <w:szCs w:val="24"/>
        </w:rPr>
        <w:t xml:space="preserve">V řízení o návrhu na navrácení nezletilého dítěte </w:t>
      </w:r>
      <w:r w:rsidR="001E6F51">
        <w:rPr>
          <w:szCs w:val="24"/>
        </w:rPr>
        <w:t>protiprávně přemístěného do ČR nebo v ČR protiprávně zadrženého ve smyslu</w:t>
      </w:r>
      <w:r w:rsidR="001E6F51" w:rsidRPr="007B186D">
        <w:rPr>
          <w:szCs w:val="24"/>
        </w:rPr>
        <w:t xml:space="preserve"> výše uvedené mezinárodní smlouvy nebo </w:t>
      </w:r>
      <w:r w:rsidR="001E6F51" w:rsidRPr="007B186D">
        <w:rPr>
          <w:szCs w:val="24"/>
        </w:rPr>
        <w:lastRenderedPageBreak/>
        <w:t xml:space="preserve">právního předpisu EU soud postupuje dle ustanovení § </w:t>
      </w:r>
      <w:r w:rsidR="001E6F51">
        <w:rPr>
          <w:szCs w:val="24"/>
        </w:rPr>
        <w:t>478 – 491 zákona č. 292/2013 Sb., o</w:t>
      </w:r>
      <w:r w:rsidR="00494DED">
        <w:rPr>
          <w:szCs w:val="24"/>
        </w:rPr>
        <w:t> </w:t>
      </w:r>
      <w:r w:rsidR="001E6F51">
        <w:rPr>
          <w:szCs w:val="24"/>
        </w:rPr>
        <w:t>zvláštních řízeních soudních</w:t>
      </w:r>
      <w:r w:rsidR="001E6F51" w:rsidRPr="007B186D">
        <w:rPr>
          <w:szCs w:val="24"/>
        </w:rPr>
        <w:t>.</w:t>
      </w:r>
      <w:r w:rsidR="001E6F51" w:rsidRPr="007B186D" w:rsidDel="00A85EE0">
        <w:rPr>
          <w:szCs w:val="24"/>
        </w:rPr>
        <w:t xml:space="preserve"> </w:t>
      </w:r>
    </w:p>
    <w:p w:rsidR="00072AA5" w:rsidRDefault="00072AA5" w:rsidP="00072AA5">
      <w:pPr>
        <w:pStyle w:val="Zkladntext"/>
        <w:rPr>
          <w:szCs w:val="24"/>
        </w:rPr>
      </w:pPr>
    </w:p>
    <w:p w:rsidR="001E6F51" w:rsidRDefault="0037276D" w:rsidP="0037276D">
      <w:pPr>
        <w:pStyle w:val="Zkladntext"/>
        <w:ind w:firstLine="708"/>
        <w:rPr>
          <w:szCs w:val="24"/>
        </w:rPr>
      </w:pPr>
      <w:r>
        <w:rPr>
          <w:szCs w:val="24"/>
        </w:rPr>
        <w:t xml:space="preserve">(2) </w:t>
      </w:r>
      <w:r w:rsidR="001E6F51" w:rsidRPr="007B186D">
        <w:rPr>
          <w:szCs w:val="24"/>
        </w:rPr>
        <w:t xml:space="preserve">V řízení mohou soudci pro usnadnění přímé soudní komunikace využít </w:t>
      </w:r>
      <w:r w:rsidR="00F209D2" w:rsidRPr="00C34D1C">
        <w:rPr>
          <w:szCs w:val="24"/>
        </w:rPr>
        <w:t>styčného soudce Haagské sítě styčných soudců</w:t>
      </w:r>
      <w:r w:rsidR="001E6F51" w:rsidRPr="007B186D">
        <w:rPr>
          <w:szCs w:val="24"/>
        </w:rPr>
        <w:t>.</w:t>
      </w:r>
      <w:r w:rsidR="00F209D2">
        <w:rPr>
          <w:rStyle w:val="Znakapoznpodarou"/>
          <w:szCs w:val="24"/>
        </w:rPr>
        <w:footnoteReference w:id="70"/>
      </w:r>
      <w:r w:rsidR="001E6F51" w:rsidRPr="007B186D">
        <w:rPr>
          <w:szCs w:val="24"/>
        </w:rPr>
        <w:t xml:space="preserve"> </w:t>
      </w:r>
    </w:p>
    <w:p w:rsidR="001E6F51" w:rsidRDefault="001E6F51" w:rsidP="001E6F51">
      <w:pPr>
        <w:pStyle w:val="Zkladntext"/>
        <w:rPr>
          <w:szCs w:val="24"/>
        </w:rPr>
      </w:pPr>
    </w:p>
    <w:p w:rsidR="001E6F51" w:rsidRDefault="001E6F51" w:rsidP="001E6F51">
      <w:pPr>
        <w:pStyle w:val="Zkladntext"/>
        <w:rPr>
          <w:szCs w:val="24"/>
        </w:rPr>
      </w:pPr>
    </w:p>
    <w:p w:rsidR="001E6F51" w:rsidRPr="00C34D1C" w:rsidRDefault="001E6F51" w:rsidP="001E6F51">
      <w:pPr>
        <w:pStyle w:val="Zkladntext"/>
        <w:jc w:val="center"/>
        <w:rPr>
          <w:szCs w:val="24"/>
        </w:rPr>
      </w:pPr>
      <w:r w:rsidRPr="00C34D1C">
        <w:rPr>
          <w:szCs w:val="24"/>
        </w:rPr>
        <w:t xml:space="preserve">§ </w:t>
      </w:r>
      <w:r w:rsidR="00E2396D" w:rsidRPr="00C34D1C">
        <w:rPr>
          <w:szCs w:val="24"/>
        </w:rPr>
        <w:t>5</w:t>
      </w:r>
      <w:r w:rsidR="0039087B">
        <w:rPr>
          <w:szCs w:val="24"/>
        </w:rPr>
        <w:t>8</w:t>
      </w:r>
    </w:p>
    <w:p w:rsidR="006D3C4D" w:rsidRPr="00C34D1C" w:rsidRDefault="006D3C4D" w:rsidP="001E6F51">
      <w:pPr>
        <w:pStyle w:val="Zkladntext"/>
        <w:jc w:val="center"/>
        <w:rPr>
          <w:szCs w:val="24"/>
        </w:rPr>
      </w:pPr>
    </w:p>
    <w:p w:rsidR="001E6F51" w:rsidRPr="00C34D1C" w:rsidRDefault="001E6F51" w:rsidP="001E6F51">
      <w:pPr>
        <w:pStyle w:val="Zkladntext"/>
        <w:jc w:val="center"/>
        <w:rPr>
          <w:b/>
          <w:szCs w:val="24"/>
        </w:rPr>
      </w:pPr>
      <w:r w:rsidRPr="00C34D1C">
        <w:rPr>
          <w:b/>
          <w:szCs w:val="24"/>
        </w:rPr>
        <w:t>Účinky oznámení o protiprávním přemístění či zadržení dítěte</w:t>
      </w:r>
    </w:p>
    <w:p w:rsidR="001E6F51" w:rsidRPr="00C34D1C" w:rsidRDefault="001E6F51" w:rsidP="001E6F51">
      <w:pPr>
        <w:pStyle w:val="Zkladntext"/>
        <w:jc w:val="center"/>
        <w:rPr>
          <w:szCs w:val="24"/>
        </w:rPr>
      </w:pPr>
    </w:p>
    <w:p w:rsidR="001E6F51" w:rsidRPr="00C34D1C" w:rsidRDefault="001E6F51" w:rsidP="0037276D">
      <w:pPr>
        <w:pStyle w:val="Zkladntext"/>
        <w:ind w:firstLine="708"/>
        <w:rPr>
          <w:szCs w:val="24"/>
        </w:rPr>
      </w:pPr>
      <w:r w:rsidRPr="00C34D1C">
        <w:rPr>
          <w:szCs w:val="24"/>
        </w:rPr>
        <w:t xml:space="preserve">Obdrží-li soud, který vede řízení o úpravě poměrů nezletilého, od Úřadu oznámení o jeho protiprávním přemístění do ČR nebo </w:t>
      </w:r>
      <w:r w:rsidR="00F762AC" w:rsidRPr="00C34D1C">
        <w:rPr>
          <w:szCs w:val="24"/>
        </w:rPr>
        <w:t xml:space="preserve">o protiprávním </w:t>
      </w:r>
      <w:r w:rsidRPr="00C34D1C">
        <w:rPr>
          <w:szCs w:val="24"/>
        </w:rPr>
        <w:t>zadržení na území ČR, přeruší řízení do doby, než bude pravomocně rozhodnuto o návrhu na navrácení dítěte. Soud v řízení pokračuje, nebude-li v přiměřené době po obdržení oznámení podán návrh na navrácení (čl. 16 Úmluvy).</w:t>
      </w:r>
    </w:p>
    <w:p w:rsidR="001E6F51" w:rsidRPr="00C34D1C" w:rsidRDefault="001E6F51" w:rsidP="001E6F51"/>
    <w:p w:rsidR="001E6F51" w:rsidRDefault="001E6F51" w:rsidP="001E6F51"/>
    <w:p w:rsidR="006D3C4D" w:rsidRDefault="001E6F51" w:rsidP="001E6F51">
      <w:pPr>
        <w:jc w:val="center"/>
      </w:pPr>
      <w:r w:rsidRPr="00214E92">
        <w:rPr>
          <w:b/>
        </w:rPr>
        <w:t>Oddíl</w:t>
      </w:r>
      <w:r w:rsidR="000B2C53" w:rsidRPr="00214E92">
        <w:rPr>
          <w:b/>
        </w:rPr>
        <w:t xml:space="preserve"> </w:t>
      </w:r>
      <w:r w:rsidR="00214E92" w:rsidRPr="00214E92">
        <w:rPr>
          <w:b/>
        </w:rPr>
        <w:t>V</w:t>
      </w:r>
    </w:p>
    <w:p w:rsidR="001E6F51" w:rsidRDefault="001E6F51" w:rsidP="001E6F51">
      <w:pPr>
        <w:jc w:val="center"/>
        <w:rPr>
          <w:b/>
        </w:rPr>
      </w:pPr>
      <w:r w:rsidRPr="006D3C4D">
        <w:rPr>
          <w:b/>
        </w:rPr>
        <w:t>Mezinárodní ochrana dospělých osob</w:t>
      </w:r>
    </w:p>
    <w:p w:rsidR="006D3C4D" w:rsidRDefault="006D3C4D" w:rsidP="00494DED">
      <w:pPr>
        <w:rPr>
          <w:b/>
        </w:rPr>
      </w:pPr>
    </w:p>
    <w:p w:rsidR="00E2396D" w:rsidRDefault="00E2396D" w:rsidP="001E6F51">
      <w:pPr>
        <w:jc w:val="center"/>
      </w:pPr>
      <w:r>
        <w:t>§ 5</w:t>
      </w:r>
      <w:r w:rsidR="0039087B">
        <w:t>9</w:t>
      </w:r>
    </w:p>
    <w:p w:rsidR="001E6F51" w:rsidRDefault="001E6F51" w:rsidP="001E6F51">
      <w:pPr>
        <w:jc w:val="center"/>
      </w:pPr>
    </w:p>
    <w:p w:rsidR="001E6F51" w:rsidRDefault="00072AA5" w:rsidP="00072AA5">
      <w:pPr>
        <w:ind w:firstLine="708"/>
        <w:jc w:val="both"/>
      </w:pPr>
      <w:r>
        <w:t xml:space="preserve">(1) </w:t>
      </w:r>
      <w:r w:rsidR="001E6F51">
        <w:t xml:space="preserve">Pravomoc českého soudu a rozhodné právo v řízení o přijetí opatření na ochranu dospělé osoby nebo jejího majetku posoudí justiční orgán ČR dle obecných pravidel uvedených v § </w:t>
      </w:r>
      <w:r w:rsidR="00EE6921">
        <w:t>40 a 41</w:t>
      </w:r>
      <w:r w:rsidR="001E6F51">
        <w:t>.</w:t>
      </w:r>
      <w:r w:rsidR="001E6F51">
        <w:rPr>
          <w:rStyle w:val="Znakapoznpodarou"/>
        </w:rPr>
        <w:footnoteReference w:id="71"/>
      </w:r>
    </w:p>
    <w:p w:rsidR="00072AA5" w:rsidRDefault="00072AA5" w:rsidP="00072AA5"/>
    <w:p w:rsidR="004859B6" w:rsidRDefault="00072AA5" w:rsidP="00072AA5">
      <w:pPr>
        <w:pStyle w:val="Zkladntext"/>
        <w:ind w:firstLine="708"/>
      </w:pPr>
      <w:r w:rsidRPr="00072AA5">
        <w:t>(2</w:t>
      </w:r>
      <w:r>
        <w:t xml:space="preserve">) </w:t>
      </w:r>
      <w:r w:rsidR="001E6F51">
        <w:t>V</w:t>
      </w:r>
      <w:r w:rsidR="001E6F51" w:rsidRPr="00C11980">
        <w:t> případě obvyklého bydliště dospělé osoby</w:t>
      </w:r>
      <w:r w:rsidR="001E6F51">
        <w:t xml:space="preserve"> v ČR, pokud situace osoby zahrnuj</w:t>
      </w:r>
      <w:r w:rsidR="00D71C78">
        <w:t xml:space="preserve">e více než jeden smluvní stát, </w:t>
      </w:r>
      <w:r w:rsidR="001E6F51" w:rsidRPr="00C11980">
        <w:t xml:space="preserve">justiční orgán ČR </w:t>
      </w:r>
      <w:r w:rsidR="001E6F51">
        <w:t xml:space="preserve">posoudí svoji pravomoc </w:t>
      </w:r>
      <w:r w:rsidR="001E6F51" w:rsidRPr="00C11980">
        <w:t>dle pravidel obsažených v </w:t>
      </w:r>
      <w:hyperlink r:id="rId41" w:history="1">
        <w:r w:rsidR="001E6F51" w:rsidRPr="00D71C78">
          <w:rPr>
            <w:rStyle w:val="Hypertextovodkaz"/>
          </w:rPr>
          <w:t>Úmluvě o mezinárodní ochraně dospělých osob</w:t>
        </w:r>
      </w:hyperlink>
      <w:r w:rsidR="001E6F51" w:rsidRPr="00C11980">
        <w:t xml:space="preserve"> </w:t>
      </w:r>
      <w:r w:rsidR="00D71C78">
        <w:t>(Haag,</w:t>
      </w:r>
      <w:r w:rsidR="001E6F51" w:rsidRPr="00C11980">
        <w:t> 13.</w:t>
      </w:r>
      <w:r w:rsidR="00D71C78">
        <w:t xml:space="preserve"> </w:t>
      </w:r>
      <w:r w:rsidR="001E6F51" w:rsidRPr="00C11980">
        <w:t>1.</w:t>
      </w:r>
      <w:r w:rsidR="00D71C78">
        <w:t xml:space="preserve"> </w:t>
      </w:r>
      <w:r w:rsidR="001E6F51" w:rsidRPr="00C11980">
        <w:t>2000</w:t>
      </w:r>
      <w:r w:rsidR="00D71C78">
        <w:t xml:space="preserve"> - v tomto oddíle dále jen</w:t>
      </w:r>
      <w:r w:rsidR="001E6F51" w:rsidRPr="00C11980">
        <w:t xml:space="preserve"> „Úmluva“)</w:t>
      </w:r>
      <w:r w:rsidR="00D71C78">
        <w:rPr>
          <w:rStyle w:val="Znakapoznpodarou"/>
        </w:rPr>
        <w:footnoteReference w:id="72"/>
      </w:r>
      <w:r w:rsidR="001E6F51" w:rsidRPr="00C11980">
        <w:t>.</w:t>
      </w:r>
      <w:r w:rsidR="001E6F51">
        <w:t xml:space="preserve"> V případě změny obvyklého bydliště dospělé osoby do jiného smluvního státu, získají pravomoc orgány státu nového bydliště dospělé osoby. Pokud se justiční orgán ČR domnívá, že má lepší předpoklady k posouzení zájmů osoby české státní příslušnosti a za podmínky informování orgánů cizího státu</w:t>
      </w:r>
      <w:r w:rsidR="00BA5412">
        <w:t>, které jinak mají pravomoc</w:t>
      </w:r>
      <w:r w:rsidR="001E6F51">
        <w:t>, má pravomoc přijmout opatření na ochranu této dospělé osoby. Justiční orgán ČR může založit svou pravomoc k přijetí opatření vždy v případě, že dospělá osoba má na území ČR majetek. Pokud je to v zájmu dospělé osoby, může justiční orgán ze svého podnětu nebo na žádost jiného smluvního státu delegovat svou pravomoc k přijetí opatření na příslušný orgán jiného smluvního státu, pokud s tímto postupem orgán jiného smluvního státu vysloví souhlas.</w:t>
      </w:r>
    </w:p>
    <w:p w:rsidR="00072AA5" w:rsidRDefault="00072AA5" w:rsidP="00072AA5">
      <w:pPr>
        <w:pStyle w:val="Zkladntext"/>
        <w:ind w:firstLine="708"/>
      </w:pPr>
    </w:p>
    <w:p w:rsidR="001E6F51" w:rsidRDefault="00072AA5" w:rsidP="00072AA5">
      <w:pPr>
        <w:pStyle w:val="Zkladntext"/>
        <w:ind w:firstLine="708"/>
        <w:rPr>
          <w:szCs w:val="24"/>
        </w:rPr>
      </w:pPr>
      <w:r>
        <w:rPr>
          <w:szCs w:val="24"/>
        </w:rPr>
        <w:t xml:space="preserve">(3) </w:t>
      </w:r>
      <w:r w:rsidR="001E6F51" w:rsidRPr="007B186D">
        <w:rPr>
          <w:szCs w:val="24"/>
        </w:rPr>
        <w:t>Při určování rozhodného práva vy</w:t>
      </w:r>
      <w:r w:rsidR="001E6F51">
        <w:rPr>
          <w:szCs w:val="24"/>
        </w:rPr>
        <w:t>chází justiční orgán ČR z čl. 13</w:t>
      </w:r>
      <w:r w:rsidR="001E6F51" w:rsidRPr="007B186D">
        <w:rPr>
          <w:szCs w:val="24"/>
        </w:rPr>
        <w:t xml:space="preserve"> Úmluvy</w:t>
      </w:r>
      <w:r w:rsidR="001E6F51">
        <w:rPr>
          <w:szCs w:val="24"/>
        </w:rPr>
        <w:t xml:space="preserve"> a aplikuje </w:t>
      </w:r>
      <w:r w:rsidR="001E6F51" w:rsidRPr="007B186D">
        <w:rPr>
          <w:szCs w:val="24"/>
        </w:rPr>
        <w:t xml:space="preserve">lex </w:t>
      </w:r>
      <w:proofErr w:type="spellStart"/>
      <w:r w:rsidR="001E6F51" w:rsidRPr="007B186D">
        <w:rPr>
          <w:szCs w:val="24"/>
        </w:rPr>
        <w:t>fori</w:t>
      </w:r>
      <w:proofErr w:type="spellEnd"/>
      <w:r w:rsidR="001E6F51" w:rsidRPr="007B186D">
        <w:rPr>
          <w:szCs w:val="24"/>
        </w:rPr>
        <w:t xml:space="preserve"> (právo vlastního státu)</w:t>
      </w:r>
      <w:r w:rsidR="001E6F51">
        <w:rPr>
          <w:szCs w:val="24"/>
        </w:rPr>
        <w:t xml:space="preserve"> </w:t>
      </w:r>
      <w:r w:rsidR="00F07265">
        <w:rPr>
          <w:szCs w:val="24"/>
        </w:rPr>
        <w:t xml:space="preserve">s </w:t>
      </w:r>
      <w:r w:rsidR="001E6F51">
        <w:rPr>
          <w:szCs w:val="24"/>
        </w:rPr>
        <w:t>výjimkou kolizních norem</w:t>
      </w:r>
      <w:r w:rsidR="001E6F51" w:rsidRPr="007B186D">
        <w:rPr>
          <w:szCs w:val="24"/>
        </w:rPr>
        <w:t>.</w:t>
      </w:r>
      <w:r w:rsidR="001E6F51">
        <w:rPr>
          <w:szCs w:val="24"/>
        </w:rPr>
        <w:t xml:space="preserve"> Pokud to však ochrana </w:t>
      </w:r>
      <w:r w:rsidR="001E6F51">
        <w:rPr>
          <w:szCs w:val="24"/>
        </w:rPr>
        <w:lastRenderedPageBreak/>
        <w:t xml:space="preserve">dospělé osoby nebo jejího majetku vyžaduje, </w:t>
      </w:r>
      <w:r w:rsidR="00BA5412">
        <w:rPr>
          <w:szCs w:val="24"/>
        </w:rPr>
        <w:t>může</w:t>
      </w:r>
      <w:r w:rsidR="001E6F51">
        <w:rPr>
          <w:szCs w:val="24"/>
        </w:rPr>
        <w:t xml:space="preserve"> výjimečně použít nebo přihlédnout k právu jiného státu (i nesmluvního), k němuž má daná situace podstatný vztah. </w:t>
      </w:r>
    </w:p>
    <w:p w:rsidR="00072AA5" w:rsidRDefault="00072AA5" w:rsidP="00072AA5">
      <w:pPr>
        <w:pStyle w:val="Zkladntext"/>
        <w:ind w:firstLine="708"/>
        <w:rPr>
          <w:szCs w:val="24"/>
        </w:rPr>
      </w:pPr>
    </w:p>
    <w:p w:rsidR="001E6F51" w:rsidRDefault="00072AA5" w:rsidP="00072AA5">
      <w:pPr>
        <w:pStyle w:val="Zkladntext"/>
        <w:ind w:firstLine="708"/>
        <w:rPr>
          <w:szCs w:val="24"/>
        </w:rPr>
      </w:pPr>
      <w:r>
        <w:rPr>
          <w:szCs w:val="24"/>
        </w:rPr>
        <w:t xml:space="preserve">(4) </w:t>
      </w:r>
      <w:r w:rsidR="001E6F51">
        <w:rPr>
          <w:szCs w:val="24"/>
        </w:rPr>
        <w:t>Opatření přijatá orgány jednoho smluvního</w:t>
      </w:r>
      <w:r w:rsidR="00F07265">
        <w:rPr>
          <w:szCs w:val="24"/>
        </w:rPr>
        <w:t xml:space="preserve"> státu</w:t>
      </w:r>
      <w:r w:rsidR="001E6F51">
        <w:rPr>
          <w:szCs w:val="24"/>
        </w:rPr>
        <w:t xml:space="preserve"> jsou uznána ve všech ostatníc</w:t>
      </w:r>
      <w:r w:rsidR="00120132">
        <w:rPr>
          <w:szCs w:val="24"/>
        </w:rPr>
        <w:t>h smluvních státech bez dalšího řízení.</w:t>
      </w:r>
      <w:r w:rsidR="001E6F51">
        <w:rPr>
          <w:szCs w:val="24"/>
        </w:rPr>
        <w:t xml:space="preserve"> K opatření se tak pouze přihlédne. </w:t>
      </w:r>
      <w:r w:rsidR="00120132">
        <w:rPr>
          <w:szCs w:val="24"/>
        </w:rPr>
        <w:t>Zainteresovaná osoba</w:t>
      </w:r>
      <w:r w:rsidR="00A15F06">
        <w:rPr>
          <w:szCs w:val="24"/>
        </w:rPr>
        <w:t xml:space="preserve"> však</w:t>
      </w:r>
      <w:r w:rsidR="00120132">
        <w:rPr>
          <w:szCs w:val="24"/>
        </w:rPr>
        <w:t xml:space="preserve"> může zahájit řízení o uznání nebo neuznání opatření přijatého v jiném smluvním státě. V takovém případě se řízení v ČR řídí českým právem. </w:t>
      </w:r>
      <w:r w:rsidR="001E6F51">
        <w:rPr>
          <w:szCs w:val="24"/>
        </w:rPr>
        <w:t>Uznání může být odmítnuto jen z taxativních důvodů</w:t>
      </w:r>
      <w:r w:rsidR="00120132">
        <w:rPr>
          <w:szCs w:val="24"/>
        </w:rPr>
        <w:t xml:space="preserve"> dle čl. 22 odst. 2 Úmluvy</w:t>
      </w:r>
      <w:r w:rsidR="001E6F51">
        <w:rPr>
          <w:szCs w:val="24"/>
        </w:rPr>
        <w:t>. Pokud opatření na ochranu dospělé osoby vyžaduje výkon v ČR, je třeba podat návrh na prohlášení vykonatelnosti.</w:t>
      </w:r>
    </w:p>
    <w:p w:rsidR="00072AA5" w:rsidRDefault="00072AA5" w:rsidP="00072AA5">
      <w:pPr>
        <w:pStyle w:val="Zkladntext"/>
        <w:ind w:firstLine="708"/>
        <w:rPr>
          <w:szCs w:val="24"/>
        </w:rPr>
      </w:pPr>
    </w:p>
    <w:p w:rsidR="001E6F51" w:rsidRDefault="00072AA5" w:rsidP="00072AA5">
      <w:pPr>
        <w:pStyle w:val="Zkladntext"/>
        <w:ind w:firstLine="708"/>
        <w:rPr>
          <w:szCs w:val="24"/>
        </w:rPr>
      </w:pPr>
      <w:r>
        <w:rPr>
          <w:szCs w:val="24"/>
        </w:rPr>
        <w:t xml:space="preserve">(5) </w:t>
      </w:r>
      <w:r w:rsidR="001E6F51">
        <w:rPr>
          <w:szCs w:val="24"/>
        </w:rPr>
        <w:t xml:space="preserve">V případě, že se justiční orgán ČR již nepovažuje za mezinárodně příslušný a nedomnívá se, že jsou tu okolnosti, za kterých by jeho pravomoc zcela nebo zčásti měla být zachována, podá podnět k přijetí opatření na ochranu dospělé osoby příslušnému orgánu jiného smluvního státu prostřednictvím </w:t>
      </w:r>
      <w:r w:rsidR="00D71C78">
        <w:rPr>
          <w:szCs w:val="24"/>
        </w:rPr>
        <w:t>ministerstva</w:t>
      </w:r>
      <w:r w:rsidR="001E6F51">
        <w:rPr>
          <w:szCs w:val="24"/>
        </w:rPr>
        <w:t xml:space="preserve"> jako pověřeného ústředního orgánu. Žádost musí být v českém jazyce a opatřena překladem do úředního jazyka dožádaného státu nebo do anglického jazyka. K žádosti se připojí relevantní dokumentace.</w:t>
      </w:r>
    </w:p>
    <w:p w:rsidR="00072AA5" w:rsidRDefault="00072AA5" w:rsidP="00072AA5">
      <w:pPr>
        <w:pStyle w:val="Zkladntext"/>
        <w:ind w:firstLine="708"/>
        <w:rPr>
          <w:szCs w:val="24"/>
        </w:rPr>
      </w:pPr>
    </w:p>
    <w:p w:rsidR="001E6F51" w:rsidRPr="007B186D" w:rsidRDefault="004859B6" w:rsidP="004859B6">
      <w:pPr>
        <w:pStyle w:val="Zkladntext"/>
        <w:ind w:firstLine="708"/>
        <w:rPr>
          <w:szCs w:val="24"/>
        </w:rPr>
      </w:pPr>
      <w:r>
        <w:rPr>
          <w:szCs w:val="24"/>
        </w:rPr>
        <w:t xml:space="preserve">(6) </w:t>
      </w:r>
      <w:r w:rsidR="001E6F51">
        <w:rPr>
          <w:szCs w:val="24"/>
        </w:rPr>
        <w:t xml:space="preserve">V případě, že soud či jiný orgán smluvního státu zašle podnět k přijetí opatření na ochranu dospělé osoby nebo jejího majetku s obvyklým bydlištěm na území ČR, postoupí </w:t>
      </w:r>
      <w:r w:rsidR="00D71C78">
        <w:rPr>
          <w:szCs w:val="24"/>
        </w:rPr>
        <w:t>ministerstvo</w:t>
      </w:r>
      <w:r w:rsidR="001E6F51">
        <w:rPr>
          <w:szCs w:val="24"/>
        </w:rPr>
        <w:t xml:space="preserve"> podnět příslušnému justičnímu orgánu ČR, který následně vyrozumí ministerstvo o přijatých opatřeních. </w:t>
      </w:r>
    </w:p>
    <w:p w:rsidR="001E6F51" w:rsidRDefault="001E6F51" w:rsidP="00494DED"/>
    <w:p w:rsidR="001E6F51" w:rsidRDefault="001E6F51" w:rsidP="001E6F51">
      <w:pPr>
        <w:pStyle w:val="Zkladntext"/>
        <w:jc w:val="center"/>
        <w:rPr>
          <w:b/>
          <w:szCs w:val="24"/>
        </w:rPr>
      </w:pPr>
    </w:p>
    <w:p w:rsidR="009043B0" w:rsidRDefault="009043B0" w:rsidP="003443B4">
      <w:pPr>
        <w:pStyle w:val="Zkladntext"/>
        <w:jc w:val="center"/>
        <w:rPr>
          <w:b/>
          <w:bCs/>
          <w:szCs w:val="24"/>
        </w:rPr>
      </w:pPr>
      <w:r>
        <w:rPr>
          <w:b/>
          <w:bCs/>
          <w:szCs w:val="24"/>
        </w:rPr>
        <w:t xml:space="preserve">Hlava </w:t>
      </w:r>
      <w:r w:rsidR="00D963B8">
        <w:rPr>
          <w:b/>
          <w:bCs/>
          <w:szCs w:val="24"/>
        </w:rPr>
        <w:t>IV</w:t>
      </w:r>
    </w:p>
    <w:p w:rsidR="003443B4" w:rsidRPr="007B186D" w:rsidRDefault="003443B4" w:rsidP="003443B4">
      <w:pPr>
        <w:pStyle w:val="Zkladntext"/>
        <w:jc w:val="center"/>
        <w:rPr>
          <w:b/>
          <w:szCs w:val="24"/>
        </w:rPr>
      </w:pPr>
      <w:r w:rsidRPr="007B186D">
        <w:rPr>
          <w:b/>
          <w:szCs w:val="24"/>
        </w:rPr>
        <w:t>Obor práva dědického</w:t>
      </w:r>
    </w:p>
    <w:p w:rsidR="003443B4" w:rsidRPr="007B186D" w:rsidRDefault="003443B4" w:rsidP="003443B4">
      <w:pPr>
        <w:pStyle w:val="Zkladntext"/>
        <w:rPr>
          <w:szCs w:val="24"/>
        </w:rPr>
      </w:pPr>
    </w:p>
    <w:p w:rsidR="00CD4956" w:rsidRPr="008C4ED1" w:rsidRDefault="00CD4956" w:rsidP="00CD4956">
      <w:pPr>
        <w:jc w:val="center"/>
      </w:pPr>
      <w:r w:rsidRPr="008C4ED1">
        <w:t xml:space="preserve">§ </w:t>
      </w:r>
      <w:r w:rsidR="0039087B">
        <w:t>60</w:t>
      </w:r>
    </w:p>
    <w:p w:rsidR="00CD4956" w:rsidRPr="008C4ED1" w:rsidRDefault="00CD4956" w:rsidP="00CD4956">
      <w:pPr>
        <w:jc w:val="center"/>
      </w:pPr>
    </w:p>
    <w:p w:rsidR="00CD4956" w:rsidRDefault="00CD4956" w:rsidP="00CD4956">
      <w:pPr>
        <w:jc w:val="center"/>
        <w:rPr>
          <w:b/>
        </w:rPr>
      </w:pPr>
      <w:r w:rsidRPr="008C4ED1">
        <w:rPr>
          <w:b/>
        </w:rPr>
        <w:t>Pravomoc českých soudů</w:t>
      </w:r>
      <w:r w:rsidR="00A855D9">
        <w:rPr>
          <w:b/>
        </w:rPr>
        <w:t xml:space="preserve"> a rozhodné právo</w:t>
      </w:r>
    </w:p>
    <w:p w:rsidR="00494DED" w:rsidRPr="008C4ED1" w:rsidRDefault="00494DED" w:rsidP="00CD4956">
      <w:pPr>
        <w:jc w:val="center"/>
        <w:rPr>
          <w:b/>
        </w:rPr>
      </w:pPr>
    </w:p>
    <w:p w:rsidR="00A855D9" w:rsidRDefault="00072AA5" w:rsidP="00072AA5">
      <w:pPr>
        <w:ind w:firstLine="708"/>
        <w:jc w:val="both"/>
      </w:pPr>
      <w:r>
        <w:t xml:space="preserve">(1) </w:t>
      </w:r>
      <w:r w:rsidR="00017032" w:rsidRPr="00645A1B">
        <w:t>Pravomoc českých soudů</w:t>
      </w:r>
      <w:r w:rsidR="00A855D9" w:rsidRPr="00645A1B">
        <w:t xml:space="preserve"> a rozhodné právo</w:t>
      </w:r>
      <w:r w:rsidR="00017032" w:rsidRPr="00645A1B">
        <w:t xml:space="preserve"> posoudí justiční orgán ČR dle obecných pravidel uvedených v § </w:t>
      </w:r>
      <w:r w:rsidR="00EE6921">
        <w:t>40 a 41</w:t>
      </w:r>
      <w:r w:rsidR="00D3726D" w:rsidRPr="00645A1B">
        <w:t>.</w:t>
      </w:r>
      <w:r w:rsidR="00E2028B" w:rsidRPr="00645A1B">
        <w:rPr>
          <w:rStyle w:val="Znakapoznpodarou"/>
        </w:rPr>
        <w:footnoteReference w:id="73"/>
      </w:r>
      <w:r w:rsidR="00CD4956" w:rsidRPr="00645A1B">
        <w:t xml:space="preserve"> </w:t>
      </w:r>
    </w:p>
    <w:p w:rsidR="00072AA5" w:rsidRPr="00645A1B" w:rsidRDefault="00072AA5" w:rsidP="00072AA5"/>
    <w:p w:rsidR="00CD4956" w:rsidRDefault="0037276D" w:rsidP="0037276D">
      <w:pPr>
        <w:ind w:firstLine="708"/>
        <w:jc w:val="both"/>
      </w:pPr>
      <w:r>
        <w:t xml:space="preserve">(2) </w:t>
      </w:r>
      <w:r w:rsidR="00CD4956" w:rsidRPr="008C4ED1">
        <w:t xml:space="preserve">Jestliže projednání dědictví nepatří do pravomoci soudů ČR, nebrání to tomu, aby český soud </w:t>
      </w:r>
      <w:r w:rsidR="00626FF8">
        <w:t xml:space="preserve">přijal </w:t>
      </w:r>
      <w:r w:rsidR="00CD4956" w:rsidRPr="008C4ED1">
        <w:t>na návrh předběžná a zajišťovací opatření</w:t>
      </w:r>
      <w:r w:rsidR="005362EE">
        <w:t>.</w:t>
      </w:r>
      <w:r w:rsidR="00626FF8">
        <w:rPr>
          <w:rStyle w:val="Znakapoznpodarou"/>
        </w:rPr>
        <w:footnoteReference w:id="74"/>
      </w:r>
    </w:p>
    <w:p w:rsidR="00E2028B" w:rsidRDefault="00E2028B" w:rsidP="00E2028B">
      <w:pPr>
        <w:pStyle w:val="Odstavecseseznamem"/>
      </w:pPr>
    </w:p>
    <w:p w:rsidR="00E2028B" w:rsidRPr="00E2028B" w:rsidRDefault="00E2028B" w:rsidP="00E2028B">
      <w:pPr>
        <w:pStyle w:val="Odstavecseseznamem"/>
        <w:ind w:left="3552" w:firstLine="696"/>
        <w:rPr>
          <w:rFonts w:ascii="Times New Roman" w:hAnsi="Times New Roman"/>
          <w:sz w:val="24"/>
          <w:szCs w:val="24"/>
        </w:rPr>
      </w:pPr>
      <w:r w:rsidRPr="00E2028B">
        <w:rPr>
          <w:rFonts w:ascii="Times New Roman" w:hAnsi="Times New Roman"/>
          <w:sz w:val="24"/>
          <w:szCs w:val="24"/>
        </w:rPr>
        <w:lastRenderedPageBreak/>
        <w:t xml:space="preserve">§ </w:t>
      </w:r>
      <w:r w:rsidR="0039087B">
        <w:rPr>
          <w:rFonts w:ascii="Times New Roman" w:hAnsi="Times New Roman"/>
          <w:sz w:val="24"/>
          <w:szCs w:val="24"/>
        </w:rPr>
        <w:t>61</w:t>
      </w:r>
    </w:p>
    <w:p w:rsidR="00E2028B" w:rsidRPr="00E2028B" w:rsidRDefault="00E2028B" w:rsidP="00E2028B">
      <w:pPr>
        <w:jc w:val="center"/>
        <w:rPr>
          <w:b/>
        </w:rPr>
      </w:pPr>
      <w:r w:rsidRPr="00E2028B">
        <w:rPr>
          <w:b/>
        </w:rPr>
        <w:t>Procesní postup a styky s dědici</w:t>
      </w:r>
    </w:p>
    <w:p w:rsidR="00E2028B" w:rsidRPr="008C4ED1" w:rsidRDefault="00E2028B" w:rsidP="00E2028B">
      <w:pPr>
        <w:jc w:val="center"/>
        <w:rPr>
          <w:b/>
        </w:rPr>
      </w:pPr>
    </w:p>
    <w:p w:rsidR="00E2028B" w:rsidRDefault="00E2028B" w:rsidP="0037276D">
      <w:pPr>
        <w:ind w:firstLine="708"/>
        <w:jc w:val="both"/>
      </w:pPr>
      <w:r w:rsidRPr="008C4ED1">
        <w:t>(1) Je-li dána pravomoc soudů ČR, postupuje justiční orgán ČR při projednávání dědictví podle českých procesních předpisů (§ 8 ZMPS).</w:t>
      </w:r>
    </w:p>
    <w:p w:rsidR="0037276D" w:rsidRPr="008C4ED1" w:rsidRDefault="0037276D" w:rsidP="0037276D">
      <w:pPr>
        <w:ind w:firstLine="708"/>
        <w:jc w:val="both"/>
      </w:pPr>
    </w:p>
    <w:p w:rsidR="00E2028B" w:rsidRPr="008C4ED1" w:rsidRDefault="00E2028B" w:rsidP="0037276D">
      <w:pPr>
        <w:ind w:firstLine="708"/>
        <w:jc w:val="both"/>
      </w:pPr>
      <w:r w:rsidRPr="008C4ED1">
        <w:t>(2) Ve smlouvách o právní pomoci a úpravě právních vztahů nebo v konzulárních smlouvách s některými státy bývá stanoveno, že v dědických věcech jsou diplomatické</w:t>
      </w:r>
      <w:r w:rsidRPr="008C4ED1">
        <w:br/>
        <w:t>a konzulární úřady i bez udělení plné moci oprávněny zastupovat své státní občany, pokud jsou nepřítomni a neustanoví-li si jiného zástupce</w:t>
      </w:r>
      <w:r>
        <w:t>.</w:t>
      </w:r>
      <w:r>
        <w:rPr>
          <w:rStyle w:val="Znakapoznpodarou"/>
        </w:rPr>
        <w:footnoteReference w:id="75"/>
      </w:r>
      <w:r w:rsidRPr="008C4ED1">
        <w:t xml:space="preserve"> Ministerstvo a justiční orgány ČR poskytují součinnost zastupitelským úřadům ČR při vyřizování dědictví, včetně informování dědiců nacházejících se v ČR o existenci pozůstalosti v cizině, pokud místo jejich pobytu není zastupitelským úřadům ČR známo</w:t>
      </w:r>
      <w:r>
        <w:t xml:space="preserve"> (§ 106 odst. 3 ZMPS).</w:t>
      </w:r>
    </w:p>
    <w:p w:rsidR="00E2028B" w:rsidRDefault="00E2028B" w:rsidP="00E2028B"/>
    <w:p w:rsidR="00CD4956" w:rsidRPr="008C4ED1" w:rsidRDefault="00CD4956" w:rsidP="00494DED"/>
    <w:p w:rsidR="00CD4956" w:rsidRPr="008C4ED1" w:rsidRDefault="00CD4956" w:rsidP="00CD4956">
      <w:pPr>
        <w:jc w:val="center"/>
      </w:pPr>
      <w:r w:rsidRPr="008C4ED1">
        <w:t xml:space="preserve">§ </w:t>
      </w:r>
      <w:r w:rsidR="00D070AD">
        <w:t>6</w:t>
      </w:r>
      <w:r w:rsidR="0039087B">
        <w:t>2</w:t>
      </w:r>
    </w:p>
    <w:p w:rsidR="00CD4956" w:rsidRPr="008C4ED1" w:rsidRDefault="00CD4956" w:rsidP="00CD4956">
      <w:pPr>
        <w:jc w:val="center"/>
      </w:pPr>
    </w:p>
    <w:p w:rsidR="00CD4956" w:rsidRPr="008C4ED1" w:rsidRDefault="00CD4956" w:rsidP="00CD4956">
      <w:pPr>
        <w:jc w:val="center"/>
        <w:rPr>
          <w:b/>
        </w:rPr>
      </w:pPr>
      <w:r w:rsidRPr="008C4ED1">
        <w:rPr>
          <w:b/>
        </w:rPr>
        <w:t>Projednání nemovitosti nacházející se na území jiného členského státu EU</w:t>
      </w:r>
    </w:p>
    <w:p w:rsidR="00CD4956" w:rsidRPr="008C4ED1" w:rsidRDefault="00CD4956" w:rsidP="00CD4956">
      <w:pPr>
        <w:jc w:val="center"/>
        <w:rPr>
          <w:b/>
        </w:rPr>
      </w:pPr>
    </w:p>
    <w:p w:rsidR="00CD4956" w:rsidRPr="008C4ED1" w:rsidRDefault="00CD4956" w:rsidP="00C51271">
      <w:pPr>
        <w:ind w:firstLine="708"/>
        <w:jc w:val="both"/>
      </w:pPr>
      <w:r w:rsidRPr="008C4ED1">
        <w:t xml:space="preserve">Jestliže je v rámci pozůstalostního řízení s mezinárodním prvkem vedeného justičním orgánem ČR dle pravidel nařízení o dědictví projednávána nemovitost, která se nachází na území jiného členského státu EU, je třeba takovou nemovitost bez ohledu na právo rozhodné pro pozůstalostní řízení označit v usnesení o dědictví či v Evropském dědickém osvědčení v souladu s příslušnou právní úpravou státu, na jehož území se nemovitost nachází. Požadavky na zápis práva k nemovitému majetku do příslušného rejstříku se řídí právem státu, na jehož území se nemovitý majetek nachází a který rejstřík vede. Informace o právních úpravách v jednotlivých členských státech EU jsou uvedeny na </w:t>
      </w:r>
      <w:hyperlink r:id="rId42" w:history="1">
        <w:r w:rsidR="00290640" w:rsidRPr="00D3726D">
          <w:rPr>
            <w:rStyle w:val="Hypertextovodkaz"/>
          </w:rPr>
          <w:t>P</w:t>
        </w:r>
        <w:r w:rsidRPr="00D3726D">
          <w:rPr>
            <w:rStyle w:val="Hypertextovodkaz"/>
          </w:rPr>
          <w:t xml:space="preserve">ortálu </w:t>
        </w:r>
        <w:r w:rsidR="00290640" w:rsidRPr="00D3726D">
          <w:rPr>
            <w:rStyle w:val="Hypertextovodkaz"/>
          </w:rPr>
          <w:t xml:space="preserve">evropské </w:t>
        </w:r>
        <w:r w:rsidRPr="00D3726D">
          <w:rPr>
            <w:rStyle w:val="Hypertextovodkaz"/>
          </w:rPr>
          <w:t>e-</w:t>
        </w:r>
        <w:r w:rsidR="00290640" w:rsidRPr="00D3726D">
          <w:rPr>
            <w:rStyle w:val="Hypertextovodkaz"/>
          </w:rPr>
          <w:t>J</w:t>
        </w:r>
        <w:r w:rsidRPr="00D3726D">
          <w:rPr>
            <w:rStyle w:val="Hypertextovodkaz"/>
          </w:rPr>
          <w:t>ustice v záložce „dědická řízení“</w:t>
        </w:r>
      </w:hyperlink>
      <w:r w:rsidRPr="008C4ED1">
        <w:t>.</w:t>
      </w:r>
    </w:p>
    <w:p w:rsidR="00CD4956" w:rsidRPr="008C4ED1" w:rsidRDefault="00CD4956" w:rsidP="00CD4956">
      <w:pPr>
        <w:jc w:val="center"/>
        <w:rPr>
          <w:b/>
        </w:rPr>
      </w:pPr>
    </w:p>
    <w:p w:rsidR="00982019" w:rsidRDefault="00982019" w:rsidP="00D72D71">
      <w:pPr>
        <w:pStyle w:val="Zkladntext"/>
        <w:rPr>
          <w:b/>
          <w:szCs w:val="24"/>
        </w:rPr>
      </w:pPr>
    </w:p>
    <w:p w:rsidR="00982019" w:rsidRDefault="00DF413A" w:rsidP="00982019">
      <w:pPr>
        <w:pStyle w:val="Zkladntext"/>
        <w:jc w:val="center"/>
        <w:rPr>
          <w:b/>
          <w:szCs w:val="24"/>
        </w:rPr>
      </w:pPr>
      <w:r>
        <w:rPr>
          <w:b/>
          <w:szCs w:val="24"/>
        </w:rPr>
        <w:t>ČÁST ČTVRTÁ</w:t>
      </w:r>
    </w:p>
    <w:p w:rsidR="000B2C53" w:rsidRDefault="004D1656" w:rsidP="003443B4">
      <w:pPr>
        <w:jc w:val="center"/>
        <w:rPr>
          <w:b/>
        </w:rPr>
      </w:pPr>
      <w:r>
        <w:rPr>
          <w:b/>
        </w:rPr>
        <w:t>RŮ</w:t>
      </w:r>
      <w:r w:rsidR="009043B0" w:rsidRPr="007B186D">
        <w:rPr>
          <w:b/>
        </w:rPr>
        <w:t>ZNÉ</w:t>
      </w:r>
    </w:p>
    <w:p w:rsidR="000B2C53" w:rsidRDefault="000B2C53" w:rsidP="00D72D71">
      <w:pPr>
        <w:jc w:val="both"/>
        <w:rPr>
          <w:b/>
        </w:rPr>
      </w:pPr>
    </w:p>
    <w:p w:rsidR="000B2C53" w:rsidRDefault="00E2396D" w:rsidP="003443B4">
      <w:pPr>
        <w:jc w:val="center"/>
      </w:pPr>
      <w:r w:rsidRPr="00E2396D">
        <w:t>§ 6</w:t>
      </w:r>
      <w:r w:rsidR="0039087B">
        <w:t>3</w:t>
      </w:r>
    </w:p>
    <w:p w:rsidR="00E2396D" w:rsidRPr="00E2396D" w:rsidRDefault="00E2396D" w:rsidP="003443B4">
      <w:pPr>
        <w:jc w:val="center"/>
      </w:pPr>
    </w:p>
    <w:p w:rsidR="000B2C53" w:rsidRPr="004B53CA" w:rsidRDefault="000B2C53" w:rsidP="000B2C53">
      <w:pPr>
        <w:pStyle w:val="Zkladntext"/>
        <w:ind w:firstLine="540"/>
        <w:jc w:val="center"/>
        <w:rPr>
          <w:b/>
          <w:szCs w:val="24"/>
        </w:rPr>
      </w:pPr>
      <w:r w:rsidRPr="004B53CA">
        <w:rPr>
          <w:b/>
          <w:szCs w:val="24"/>
        </w:rPr>
        <w:t xml:space="preserve">Zajištění přeshraniční právní pomoci </w:t>
      </w:r>
    </w:p>
    <w:p w:rsidR="000B2C53" w:rsidRPr="007B186D" w:rsidRDefault="000B2C53" w:rsidP="000B2C53">
      <w:pPr>
        <w:pStyle w:val="Zkladntext"/>
        <w:ind w:firstLine="540"/>
        <w:rPr>
          <w:szCs w:val="24"/>
        </w:rPr>
      </w:pPr>
    </w:p>
    <w:p w:rsidR="000B2C53" w:rsidRDefault="00667A20" w:rsidP="00BB1F72">
      <w:pPr>
        <w:pStyle w:val="Zkladntext"/>
        <w:ind w:firstLine="540"/>
        <w:rPr>
          <w:color w:val="000000"/>
          <w:szCs w:val="24"/>
        </w:rPr>
      </w:pPr>
      <w:r>
        <w:rPr>
          <w:szCs w:val="24"/>
        </w:rPr>
        <w:t xml:space="preserve">(1) </w:t>
      </w:r>
      <w:r w:rsidR="000B2C53" w:rsidRPr="007B186D">
        <w:rPr>
          <w:szCs w:val="24"/>
        </w:rPr>
        <w:t xml:space="preserve">Zajištění (úplné či částečné) bezplatné právní pomoci v přeshraničních sporech v rámci EU (např. ustanovení zástupce či tlumočníka v řízení, osvobození od soudních poplatků a od placení zálohy na náklady důkazů apod.) je upraveno </w:t>
      </w:r>
      <w:r w:rsidR="000B2C53" w:rsidRPr="007B186D">
        <w:rPr>
          <w:color w:val="000000"/>
          <w:szCs w:val="24"/>
        </w:rPr>
        <w:t>Směrnicí Rady 2003/8/ES o zlepšení přístupu ke spravedlnosti v přeshraničních sporech stanovením minimálních společných pravidel pro právní pomoc v těchto sporech, promítnuté do českého právního řádu zákonem</w:t>
      </w:r>
      <w:r w:rsidR="00E87D5F">
        <w:rPr>
          <w:color w:val="000000"/>
          <w:szCs w:val="24"/>
        </w:rPr>
        <w:t xml:space="preserve"> </w:t>
      </w:r>
      <w:r w:rsidR="000B2C53" w:rsidRPr="007B186D">
        <w:rPr>
          <w:color w:val="000000"/>
          <w:szCs w:val="24"/>
        </w:rPr>
        <w:t>č. 629/2004 Sb., o zajištění právní pomoci v přeshraničních sporech v rámci Evropské unie, ve znění pozdějších předpisů.</w:t>
      </w:r>
      <w:r w:rsidR="000B2C53">
        <w:rPr>
          <w:color w:val="000000"/>
          <w:szCs w:val="24"/>
        </w:rPr>
        <w:t xml:space="preserve"> Bližší informace lze nalézt na </w:t>
      </w:r>
      <w:hyperlink r:id="rId43" w:history="1">
        <w:r w:rsidR="000B2C53" w:rsidRPr="00E52250">
          <w:rPr>
            <w:rStyle w:val="Hypertextovodkaz"/>
            <w:szCs w:val="24"/>
          </w:rPr>
          <w:t>Portálu evropské e-Justice</w:t>
        </w:r>
      </w:hyperlink>
      <w:r w:rsidR="000B2C53">
        <w:rPr>
          <w:rStyle w:val="Znakapoznpodarou"/>
          <w:color w:val="000000"/>
          <w:szCs w:val="24"/>
        </w:rPr>
        <w:footnoteReference w:id="76"/>
      </w:r>
      <w:r w:rsidR="000B2C53">
        <w:rPr>
          <w:color w:val="000000"/>
          <w:szCs w:val="24"/>
        </w:rPr>
        <w:t xml:space="preserve"> </w:t>
      </w:r>
      <w:r w:rsidR="000B2C53" w:rsidRPr="007B186D">
        <w:rPr>
          <w:color w:val="000000"/>
          <w:szCs w:val="24"/>
        </w:rPr>
        <w:t xml:space="preserve">a </w:t>
      </w:r>
      <w:r w:rsidR="000B2C53">
        <w:rPr>
          <w:color w:val="000000"/>
          <w:szCs w:val="24"/>
        </w:rPr>
        <w:t xml:space="preserve">webových stránkách </w:t>
      </w:r>
      <w:hyperlink r:id="rId44" w:history="1">
        <w:r w:rsidR="000B2C53" w:rsidRPr="00893882">
          <w:rPr>
            <w:rStyle w:val="Hypertextovodkaz"/>
            <w:color w:val="000000"/>
            <w:szCs w:val="24"/>
            <w:u w:val="none"/>
          </w:rPr>
          <w:t>ministerstva</w:t>
        </w:r>
      </w:hyperlink>
      <w:r w:rsidR="000B2C53" w:rsidRPr="00893882">
        <w:rPr>
          <w:color w:val="000000"/>
          <w:szCs w:val="24"/>
        </w:rPr>
        <w:t xml:space="preserve">. </w:t>
      </w:r>
    </w:p>
    <w:p w:rsidR="0065330A" w:rsidRPr="0065330A" w:rsidRDefault="0065330A" w:rsidP="000B2C53">
      <w:pPr>
        <w:pStyle w:val="Zkladntext"/>
        <w:rPr>
          <w:color w:val="FF0000"/>
          <w:szCs w:val="24"/>
        </w:rPr>
      </w:pPr>
    </w:p>
    <w:p w:rsidR="0065330A" w:rsidRDefault="00072AA5" w:rsidP="00072AA5">
      <w:pPr>
        <w:pStyle w:val="Zkladntext"/>
        <w:ind w:firstLine="540"/>
        <w:rPr>
          <w:szCs w:val="24"/>
        </w:rPr>
      </w:pPr>
      <w:r>
        <w:rPr>
          <w:szCs w:val="24"/>
        </w:rPr>
        <w:lastRenderedPageBreak/>
        <w:t xml:space="preserve">(2) </w:t>
      </w:r>
      <w:r w:rsidR="0065330A" w:rsidRPr="004B53CA">
        <w:rPr>
          <w:szCs w:val="24"/>
        </w:rPr>
        <w:t xml:space="preserve">Zajištění úplné či částečné právní pomoci účastníkům řízení v přeshraničních sporech mimo EU </w:t>
      </w:r>
      <w:r w:rsidR="00403659">
        <w:rPr>
          <w:szCs w:val="24"/>
        </w:rPr>
        <w:t xml:space="preserve">je ve stejném rozsahu </w:t>
      </w:r>
      <w:r w:rsidR="0065330A" w:rsidRPr="004B53CA">
        <w:rPr>
          <w:szCs w:val="24"/>
        </w:rPr>
        <w:t xml:space="preserve">jako v odst. 1 </w:t>
      </w:r>
      <w:r w:rsidR="00403659">
        <w:rPr>
          <w:szCs w:val="24"/>
        </w:rPr>
        <w:t xml:space="preserve">umožněno rovněž na základě mezinárodních smluv, zejména </w:t>
      </w:r>
      <w:hyperlink r:id="rId45" w:history="1">
        <w:r w:rsidR="0065330A" w:rsidRPr="00DF2143">
          <w:rPr>
            <w:rStyle w:val="Hypertextovodkaz"/>
            <w:szCs w:val="24"/>
          </w:rPr>
          <w:t>Evropsk</w:t>
        </w:r>
        <w:r w:rsidR="00403659">
          <w:rPr>
            <w:rStyle w:val="Hypertextovodkaz"/>
            <w:szCs w:val="24"/>
          </w:rPr>
          <w:t>é úmluvy</w:t>
        </w:r>
        <w:r w:rsidR="0065330A" w:rsidRPr="00DF2143">
          <w:rPr>
            <w:rStyle w:val="Hypertextovodkaz"/>
            <w:szCs w:val="24"/>
          </w:rPr>
          <w:t xml:space="preserve"> o p</w:t>
        </w:r>
        <w:r w:rsidR="00667A20" w:rsidRPr="00DF2143">
          <w:rPr>
            <w:rStyle w:val="Hypertextovodkaz"/>
            <w:szCs w:val="24"/>
          </w:rPr>
          <w:t>ředávání žádostí o právní pomoc</w:t>
        </w:r>
      </w:hyperlink>
      <w:r w:rsidR="00667A20">
        <w:rPr>
          <w:color w:val="FF0000"/>
          <w:szCs w:val="24"/>
        </w:rPr>
        <w:t xml:space="preserve"> </w:t>
      </w:r>
      <w:r w:rsidR="00667A20" w:rsidRPr="004B53CA">
        <w:rPr>
          <w:szCs w:val="24"/>
        </w:rPr>
        <w:t>(Štrasburk,</w:t>
      </w:r>
      <w:r w:rsidR="0065330A" w:rsidRPr="004B53CA">
        <w:rPr>
          <w:szCs w:val="24"/>
        </w:rPr>
        <w:t xml:space="preserve"> 27.</w:t>
      </w:r>
      <w:r w:rsidR="00667A20" w:rsidRPr="004B53CA">
        <w:rPr>
          <w:szCs w:val="24"/>
        </w:rPr>
        <w:t xml:space="preserve"> </w:t>
      </w:r>
      <w:r w:rsidR="0065330A" w:rsidRPr="004B53CA">
        <w:rPr>
          <w:szCs w:val="24"/>
        </w:rPr>
        <w:t>1.</w:t>
      </w:r>
      <w:r w:rsidR="00667A20" w:rsidRPr="004B53CA">
        <w:rPr>
          <w:szCs w:val="24"/>
        </w:rPr>
        <w:t xml:space="preserve"> </w:t>
      </w:r>
      <w:r w:rsidR="0065330A" w:rsidRPr="004B53CA">
        <w:rPr>
          <w:szCs w:val="24"/>
        </w:rPr>
        <w:t>1977</w:t>
      </w:r>
      <w:r w:rsidR="00667A20" w:rsidRPr="004B53CA">
        <w:rPr>
          <w:szCs w:val="24"/>
        </w:rPr>
        <w:t>)</w:t>
      </w:r>
      <w:r w:rsidR="00667A20" w:rsidRPr="004B53CA">
        <w:rPr>
          <w:rStyle w:val="Znakapoznpodarou"/>
          <w:szCs w:val="24"/>
        </w:rPr>
        <w:footnoteReference w:id="77"/>
      </w:r>
      <w:r w:rsidR="004B53CA">
        <w:rPr>
          <w:szCs w:val="24"/>
        </w:rPr>
        <w:t xml:space="preserve"> a </w:t>
      </w:r>
      <w:r w:rsidR="00667A20" w:rsidRPr="004B53CA">
        <w:rPr>
          <w:szCs w:val="24"/>
        </w:rPr>
        <w:t xml:space="preserve"> </w:t>
      </w:r>
      <w:hyperlink r:id="rId46" w:history="1">
        <w:r w:rsidR="0065330A" w:rsidRPr="00DF2143">
          <w:rPr>
            <w:rStyle w:val="Hypertextovodkaz"/>
            <w:szCs w:val="24"/>
          </w:rPr>
          <w:t>Dodatkov</w:t>
        </w:r>
        <w:r w:rsidR="00403659">
          <w:rPr>
            <w:rStyle w:val="Hypertextovodkaz"/>
            <w:szCs w:val="24"/>
          </w:rPr>
          <w:t>ého protokolu</w:t>
        </w:r>
        <w:r w:rsidR="0065330A" w:rsidRPr="00DF2143">
          <w:rPr>
            <w:rStyle w:val="Hypertextovodkaz"/>
            <w:szCs w:val="24"/>
          </w:rPr>
          <w:t xml:space="preserve"> k Evropské úmluvě o předávání žádostí o právní pomoc</w:t>
        </w:r>
      </w:hyperlink>
      <w:r w:rsidR="00667A20">
        <w:rPr>
          <w:color w:val="FF0000"/>
          <w:szCs w:val="24"/>
        </w:rPr>
        <w:t xml:space="preserve"> </w:t>
      </w:r>
      <w:r w:rsidR="00667A20" w:rsidRPr="004B53CA">
        <w:rPr>
          <w:szCs w:val="24"/>
        </w:rPr>
        <w:t>(Moskva,</w:t>
      </w:r>
      <w:r w:rsidR="0065330A" w:rsidRPr="004B53CA">
        <w:rPr>
          <w:szCs w:val="24"/>
        </w:rPr>
        <w:t xml:space="preserve"> 4.</w:t>
      </w:r>
      <w:r w:rsidR="00DD57A0">
        <w:rPr>
          <w:szCs w:val="24"/>
        </w:rPr>
        <w:t xml:space="preserve"> </w:t>
      </w:r>
      <w:r w:rsidR="0065330A" w:rsidRPr="004B53CA">
        <w:rPr>
          <w:szCs w:val="24"/>
        </w:rPr>
        <w:t>10.</w:t>
      </w:r>
      <w:r w:rsidR="00DD57A0">
        <w:rPr>
          <w:szCs w:val="24"/>
        </w:rPr>
        <w:t xml:space="preserve"> </w:t>
      </w:r>
      <w:r w:rsidR="0065330A" w:rsidRPr="004B53CA">
        <w:rPr>
          <w:szCs w:val="24"/>
        </w:rPr>
        <w:t>2001</w:t>
      </w:r>
      <w:r w:rsidR="00667A20" w:rsidRPr="004B53CA">
        <w:rPr>
          <w:szCs w:val="24"/>
        </w:rPr>
        <w:t>)</w:t>
      </w:r>
      <w:r w:rsidR="00DF2143" w:rsidRPr="004B53CA">
        <w:rPr>
          <w:szCs w:val="24"/>
        </w:rPr>
        <w:t>.</w:t>
      </w:r>
      <w:r w:rsidR="00667A20" w:rsidRPr="004B53CA">
        <w:rPr>
          <w:rStyle w:val="Znakapoznpodarou"/>
          <w:szCs w:val="24"/>
        </w:rPr>
        <w:footnoteReference w:id="78"/>
      </w:r>
    </w:p>
    <w:p w:rsidR="00E2396D" w:rsidRDefault="00E2396D" w:rsidP="000B2C53">
      <w:pPr>
        <w:pStyle w:val="Zkladntext"/>
        <w:rPr>
          <w:szCs w:val="24"/>
        </w:rPr>
      </w:pPr>
    </w:p>
    <w:p w:rsidR="000B2C53" w:rsidRPr="007B186D" w:rsidRDefault="000B2C53" w:rsidP="003443B4">
      <w:pPr>
        <w:jc w:val="center"/>
        <w:rPr>
          <w:b/>
        </w:rPr>
      </w:pPr>
    </w:p>
    <w:p w:rsidR="003443B4" w:rsidRPr="007B186D" w:rsidRDefault="003443B4" w:rsidP="003443B4">
      <w:pPr>
        <w:jc w:val="center"/>
      </w:pPr>
      <w:r w:rsidRPr="007B186D">
        <w:t xml:space="preserve">§ </w:t>
      </w:r>
      <w:r w:rsidR="00C93F45">
        <w:t>6</w:t>
      </w:r>
      <w:r w:rsidR="0039087B">
        <w:t>4</w:t>
      </w:r>
    </w:p>
    <w:p w:rsidR="003443B4" w:rsidRPr="007B186D" w:rsidRDefault="003443B4" w:rsidP="003443B4">
      <w:pPr>
        <w:jc w:val="center"/>
        <w:rPr>
          <w:b/>
        </w:rPr>
      </w:pPr>
    </w:p>
    <w:p w:rsidR="003443B4" w:rsidRPr="007B186D" w:rsidRDefault="003443B4" w:rsidP="003443B4">
      <w:pPr>
        <w:jc w:val="center"/>
        <w:rPr>
          <w:b/>
        </w:rPr>
      </w:pPr>
      <w:r w:rsidRPr="007B186D">
        <w:rPr>
          <w:b/>
        </w:rPr>
        <w:t>Ověřování veřejných listin</w:t>
      </w:r>
    </w:p>
    <w:p w:rsidR="003443B4" w:rsidRPr="007B186D" w:rsidRDefault="003443B4" w:rsidP="003443B4">
      <w:pPr>
        <w:jc w:val="center"/>
        <w:rPr>
          <w:b/>
        </w:rPr>
      </w:pPr>
      <w:r w:rsidRPr="007B186D">
        <w:rPr>
          <w:b/>
        </w:rPr>
        <w:t xml:space="preserve">(superlegalizace, </w:t>
      </w:r>
      <w:proofErr w:type="spellStart"/>
      <w:r w:rsidRPr="007B186D">
        <w:rPr>
          <w:b/>
        </w:rPr>
        <w:t>apostila</w:t>
      </w:r>
      <w:proofErr w:type="spellEnd"/>
      <w:r w:rsidRPr="007B186D">
        <w:rPr>
          <w:b/>
        </w:rPr>
        <w:t>)</w:t>
      </w:r>
    </w:p>
    <w:p w:rsidR="003443B4" w:rsidRPr="007B186D" w:rsidRDefault="003443B4" w:rsidP="00D72D71"/>
    <w:p w:rsidR="003443B4" w:rsidRDefault="003443B4" w:rsidP="008408AD">
      <w:pPr>
        <w:numPr>
          <w:ilvl w:val="0"/>
          <w:numId w:val="18"/>
        </w:numPr>
        <w:tabs>
          <w:tab w:val="clear" w:pos="720"/>
          <w:tab w:val="num" w:pos="0"/>
        </w:tabs>
        <w:ind w:left="0" w:firstLine="426"/>
        <w:jc w:val="both"/>
        <w:rPr>
          <w:color w:val="000000"/>
        </w:rPr>
      </w:pPr>
      <w:r w:rsidRPr="007B186D">
        <w:t xml:space="preserve"> Cizí veřejné listiny (listiny vydané či ověřené orgánem cizího státu), které mají být použity v ČR, musí být superlegalizovány. </w:t>
      </w:r>
      <w:r w:rsidRPr="00CA00F2">
        <w:rPr>
          <w:color w:val="000000"/>
        </w:rPr>
        <w:t xml:space="preserve">Superlegalizací se rozumí diplomatické či konzulární ověřování cizích veřejných listin na zastupitelských úřadech ČR a dále ověřování listin vyhotovených cizími diplomatickými zástupci nebo konzulárními úředníky akreditovanými v ČR na Ministerstvu zahraničních věcí. Superlegalizaci předchází ověření listiny příslušnými orgány státu, na jehož území byla listina vyhotovena. </w:t>
      </w:r>
    </w:p>
    <w:p w:rsidR="00072AA5" w:rsidRPr="00CA00F2" w:rsidRDefault="00072AA5" w:rsidP="00072AA5">
      <w:pPr>
        <w:ind w:left="426"/>
        <w:jc w:val="both"/>
        <w:rPr>
          <w:color w:val="000000"/>
        </w:rPr>
      </w:pPr>
    </w:p>
    <w:p w:rsidR="003443B4" w:rsidRDefault="003443B4" w:rsidP="008408AD">
      <w:pPr>
        <w:numPr>
          <w:ilvl w:val="0"/>
          <w:numId w:val="18"/>
        </w:numPr>
        <w:tabs>
          <w:tab w:val="clear" w:pos="720"/>
          <w:tab w:val="num" w:pos="0"/>
        </w:tabs>
        <w:ind w:left="0" w:firstLine="426"/>
        <w:jc w:val="both"/>
      </w:pPr>
      <w:r w:rsidRPr="007B186D">
        <w:t xml:space="preserve"> Výjimku z této povinnosti upravuje pro smluvní strany </w:t>
      </w:r>
      <w:hyperlink r:id="rId47" w:history="1">
        <w:r w:rsidRPr="004905EF">
          <w:rPr>
            <w:rStyle w:val="Hypertextovodkaz"/>
          </w:rPr>
          <w:t>Úmluva o zrušení požadavku ověřování cizích veřejných listin</w:t>
        </w:r>
      </w:hyperlink>
      <w:r w:rsidR="004905EF">
        <w:t xml:space="preserve"> (</w:t>
      </w:r>
      <w:r w:rsidRPr="007B186D">
        <w:t>Haag, 5. 10. 1961</w:t>
      </w:r>
      <w:r w:rsidR="004D1A49">
        <w:t>, v tomto odstavci dále jen „Úmluva“</w:t>
      </w:r>
      <w:r w:rsidR="004905EF">
        <w:t>)</w:t>
      </w:r>
      <w:r w:rsidR="00754357">
        <w:t>.</w:t>
      </w:r>
      <w:r w:rsidR="004905EF">
        <w:rPr>
          <w:rStyle w:val="Znakapoznpodarou"/>
        </w:rPr>
        <w:footnoteReference w:id="79"/>
      </w:r>
      <w:r w:rsidRPr="007B186D">
        <w:t xml:space="preserve"> Podle Úmluvy dochází ke zjednodušení způsobu ověření veřejných listin, který spočívá v opatření ověřované listiny zvláštní ověřovací doložkou, tzv. </w:t>
      </w:r>
      <w:proofErr w:type="spellStart"/>
      <w:r w:rsidR="004D1A49">
        <w:t>apostilou</w:t>
      </w:r>
      <w:proofErr w:type="spellEnd"/>
      <w:r w:rsidRPr="007B186D">
        <w:t xml:space="preserve"> (čl. 3 odst. 1 a čl. 4 Úmluvy). </w:t>
      </w:r>
      <w:proofErr w:type="spellStart"/>
      <w:r w:rsidRPr="00CA00F2">
        <w:rPr>
          <w:color w:val="000000"/>
        </w:rPr>
        <w:t>Apostilu</w:t>
      </w:r>
      <w:proofErr w:type="spellEnd"/>
      <w:r w:rsidRPr="00CA00F2">
        <w:rPr>
          <w:color w:val="000000"/>
        </w:rPr>
        <w:t xml:space="preserve"> vystavuje příslušný úřad státu, v němž listina byla vydána. </w:t>
      </w:r>
      <w:proofErr w:type="spellStart"/>
      <w:r w:rsidRPr="00CA00F2">
        <w:rPr>
          <w:color w:val="000000"/>
        </w:rPr>
        <w:t>Apostila</w:t>
      </w:r>
      <w:proofErr w:type="spellEnd"/>
      <w:r w:rsidRPr="00CA00F2">
        <w:rPr>
          <w:color w:val="000000"/>
        </w:rPr>
        <w:t xml:space="preserve"> je tedy zvláštní forma vyššího ověření, která má přímé účinky na území druhé smluvní strany.</w:t>
      </w:r>
      <w:r w:rsidRPr="007B186D">
        <w:rPr>
          <w:color w:val="FF0000"/>
        </w:rPr>
        <w:t xml:space="preserve"> </w:t>
      </w:r>
      <w:r w:rsidRPr="007B186D">
        <w:t xml:space="preserve">Vzor doložky o ověření </w:t>
      </w:r>
      <w:proofErr w:type="spellStart"/>
      <w:r w:rsidR="004D1A49">
        <w:t>a</w:t>
      </w:r>
      <w:r w:rsidRPr="007B186D">
        <w:t>postilou</w:t>
      </w:r>
      <w:proofErr w:type="spellEnd"/>
      <w:r w:rsidRPr="007B186D">
        <w:t xml:space="preserve"> je uveden v příloze sdělení MZV č. 45/1999 Sb.</w:t>
      </w:r>
    </w:p>
    <w:p w:rsidR="00072AA5" w:rsidRPr="007B186D" w:rsidRDefault="00072AA5" w:rsidP="00072AA5">
      <w:pPr>
        <w:jc w:val="both"/>
      </w:pPr>
    </w:p>
    <w:p w:rsidR="00891B52" w:rsidRPr="00072AA5" w:rsidRDefault="003443B4" w:rsidP="008408AD">
      <w:pPr>
        <w:numPr>
          <w:ilvl w:val="0"/>
          <w:numId w:val="18"/>
        </w:numPr>
        <w:tabs>
          <w:tab w:val="clear" w:pos="720"/>
          <w:tab w:val="num" w:pos="0"/>
        </w:tabs>
        <w:ind w:left="0" w:firstLine="426"/>
        <w:jc w:val="both"/>
      </w:pPr>
      <w:r w:rsidRPr="007B186D">
        <w:t xml:space="preserve"> Některé dvoustranné mezinárodní smlouvy o právní pomoci stanoví osvobození od povinnosti ověřovat veřejnou listinu vydanou orgány druhé smluvní strany. </w:t>
      </w:r>
      <w:r w:rsidRPr="007B186D">
        <w:rPr>
          <w:bCs/>
          <w:color w:val="030303"/>
          <w:lang w:eastAsia="ko-KR"/>
        </w:rPr>
        <w:t xml:space="preserve">Osvobozeny mohou být všechny veřejné listiny nebo pouze některé typy veřejných listin. </w:t>
      </w:r>
      <w:r w:rsidR="00891B52">
        <w:rPr>
          <w:bCs/>
          <w:color w:val="030303"/>
          <w:lang w:eastAsia="ko-KR"/>
        </w:rPr>
        <w:t>Záleží rovněž na tom, v jakém řízení či pro jaký účel jsou listiny ve druhém státě předkládány.</w:t>
      </w:r>
    </w:p>
    <w:p w:rsidR="00072AA5" w:rsidRPr="004905EF" w:rsidRDefault="00072AA5" w:rsidP="00072AA5">
      <w:pPr>
        <w:jc w:val="both"/>
      </w:pPr>
    </w:p>
    <w:p w:rsidR="00152B55" w:rsidRDefault="0037276D" w:rsidP="008408AD">
      <w:pPr>
        <w:numPr>
          <w:ilvl w:val="0"/>
          <w:numId w:val="18"/>
        </w:numPr>
        <w:tabs>
          <w:tab w:val="clear" w:pos="720"/>
          <w:tab w:val="num" w:pos="0"/>
        </w:tabs>
        <w:ind w:left="0" w:firstLine="426"/>
        <w:jc w:val="both"/>
      </w:pPr>
      <w:r>
        <w:t xml:space="preserve"> </w:t>
      </w:r>
      <w:r w:rsidR="003443B4" w:rsidRPr="007B186D">
        <w:t>Osvobození od této povinnosti upravují v určitých případech také některé právní předpisy EU</w:t>
      </w:r>
      <w:r w:rsidR="00683715">
        <w:t xml:space="preserve"> a </w:t>
      </w:r>
      <w:hyperlink r:id="rId48" w:history="1">
        <w:r w:rsidR="00683715" w:rsidRPr="00667A20">
          <w:rPr>
            <w:rStyle w:val="Hypertextovodkaz"/>
          </w:rPr>
          <w:t>Evropská úmluva o zrušení ověřování listin vyhotovených diplomatickými zástupci nebo konzulárními úředníky</w:t>
        </w:r>
      </w:hyperlink>
      <w:r w:rsidR="009211D3">
        <w:t xml:space="preserve"> (</w:t>
      </w:r>
      <w:r w:rsidR="00645A1B">
        <w:t>Londýn, 7. 6. 1968).</w:t>
      </w:r>
      <w:r w:rsidR="004905EF">
        <w:rPr>
          <w:rStyle w:val="Znakapoznpodarou"/>
        </w:rPr>
        <w:footnoteReference w:id="80"/>
      </w:r>
      <w:r w:rsidR="00683715">
        <w:t xml:space="preserve"> </w:t>
      </w:r>
    </w:p>
    <w:p w:rsidR="00097013" w:rsidRDefault="00097013" w:rsidP="00097013">
      <w:pPr>
        <w:pStyle w:val="Odstavecseseznamem"/>
      </w:pPr>
    </w:p>
    <w:p w:rsidR="00097013" w:rsidRDefault="00097013" w:rsidP="00097013">
      <w:pPr>
        <w:ind w:left="426"/>
        <w:jc w:val="both"/>
      </w:pPr>
    </w:p>
    <w:p w:rsidR="003443B4" w:rsidRPr="007B186D" w:rsidRDefault="003443B4" w:rsidP="003443B4">
      <w:pPr>
        <w:numPr>
          <w:ilvl w:val="0"/>
          <w:numId w:val="18"/>
        </w:numPr>
        <w:tabs>
          <w:tab w:val="clear" w:pos="720"/>
          <w:tab w:val="num" w:pos="0"/>
        </w:tabs>
        <w:ind w:left="0" w:firstLine="426"/>
        <w:jc w:val="both"/>
      </w:pPr>
      <w:r w:rsidRPr="007B186D">
        <w:t xml:space="preserve"> Bližší informace k ověřování cizích veřejných listin či českých veřejných listin určených pro použití v zahraničí lze nalézt na webových stránkách </w:t>
      </w:r>
      <w:hyperlink r:id="rId49" w:history="1">
        <w:r w:rsidR="004905EF">
          <w:t>ministerstva</w:t>
        </w:r>
      </w:hyperlink>
      <w:r w:rsidRPr="007B186D">
        <w:t xml:space="preserve"> či na webových stránkách </w:t>
      </w:r>
      <w:hyperlink r:id="rId50" w:history="1">
        <w:r w:rsidRPr="007B186D">
          <w:rPr>
            <w:rStyle w:val="Hypertextovodkaz"/>
          </w:rPr>
          <w:t>Ministerstva zahraničních věcí</w:t>
        </w:r>
      </w:hyperlink>
      <w:r w:rsidR="00E87D5F">
        <w:rPr>
          <w:rStyle w:val="Hypertextovodkaz"/>
        </w:rPr>
        <w:t>.</w:t>
      </w:r>
      <w:r>
        <w:rPr>
          <w:rStyle w:val="Znakapoznpodarou"/>
        </w:rPr>
        <w:footnoteReference w:id="81"/>
      </w:r>
      <w:r w:rsidRPr="007B186D">
        <w:t xml:space="preserve"> </w:t>
      </w:r>
    </w:p>
    <w:p w:rsidR="003443B4" w:rsidRPr="007B186D" w:rsidRDefault="003443B4" w:rsidP="003443B4">
      <w:pPr>
        <w:jc w:val="center"/>
      </w:pPr>
      <w:r w:rsidRPr="007B186D">
        <w:lastRenderedPageBreak/>
        <w:t>§ 6</w:t>
      </w:r>
      <w:r w:rsidR="0039087B">
        <w:t>5</w:t>
      </w:r>
    </w:p>
    <w:p w:rsidR="003443B4" w:rsidRPr="007B186D" w:rsidRDefault="003443B4" w:rsidP="003443B4">
      <w:pPr>
        <w:jc w:val="center"/>
      </w:pPr>
    </w:p>
    <w:p w:rsidR="003443B4" w:rsidRPr="007B186D" w:rsidRDefault="003443B4" w:rsidP="003443B4">
      <w:pPr>
        <w:jc w:val="center"/>
        <w:rPr>
          <w:b/>
        </w:rPr>
      </w:pPr>
      <w:r w:rsidRPr="007B186D">
        <w:rPr>
          <w:b/>
        </w:rPr>
        <w:t>Zjišťování adres</w:t>
      </w:r>
    </w:p>
    <w:p w:rsidR="003443B4" w:rsidRPr="007B186D" w:rsidRDefault="003443B4" w:rsidP="003443B4"/>
    <w:p w:rsidR="004B53CA" w:rsidRDefault="0042705E" w:rsidP="003443B4">
      <w:pPr>
        <w:ind w:firstLine="540"/>
        <w:jc w:val="both"/>
      </w:pPr>
      <w:r>
        <w:t>(1)</w:t>
      </w:r>
      <w:r w:rsidR="00AF3D6E">
        <w:t xml:space="preserve"> </w:t>
      </w:r>
      <w:r w:rsidR="003443B4" w:rsidRPr="007B186D">
        <w:t xml:space="preserve">Některé dvoustranné mezinárodní smlouvy o právní pomoci upravují otázku zjišťování adres osob (seznam států, s nimiž bylo takové ustanovení sjednáno ve dvoustranné mezinárodní smlouvě, je </w:t>
      </w:r>
      <w:r w:rsidR="003443B4" w:rsidRPr="007B186D">
        <w:rPr>
          <w:color w:val="000000"/>
        </w:rPr>
        <w:t>uveden v </w:t>
      </w:r>
      <w:r w:rsidR="003443B4" w:rsidRPr="007B186D">
        <w:rPr>
          <w:color w:val="000000"/>
          <w:u w:val="single"/>
        </w:rPr>
        <w:t xml:space="preserve">příloze č. </w:t>
      </w:r>
      <w:r w:rsidR="00CB2617">
        <w:rPr>
          <w:color w:val="000000"/>
          <w:u w:val="single"/>
        </w:rPr>
        <w:t>2</w:t>
      </w:r>
      <w:r w:rsidR="00F07265">
        <w:rPr>
          <w:color w:val="000000"/>
          <w:u w:val="single"/>
        </w:rPr>
        <w:t>)</w:t>
      </w:r>
      <w:r w:rsidR="00F07265">
        <w:rPr>
          <w:color w:val="000000"/>
        </w:rPr>
        <w:t xml:space="preserve">. </w:t>
      </w:r>
      <w:r w:rsidR="003443B4" w:rsidRPr="007B186D">
        <w:rPr>
          <w:color w:val="000000"/>
        </w:rPr>
        <w:t>Rozsah</w:t>
      </w:r>
      <w:r w:rsidR="003443B4" w:rsidRPr="007B186D">
        <w:t xml:space="preserve"> a způsob poskytování vzájemné pomoci při zjišťování adres se v jednotlivých smlouvách částečně odlišuje</w:t>
      </w:r>
      <w:r w:rsidR="00E87D5F">
        <w:t>.</w:t>
      </w:r>
      <w:r w:rsidR="00AF3D6E">
        <w:rPr>
          <w:rStyle w:val="Znakapoznpodarou"/>
        </w:rPr>
        <w:footnoteReference w:id="82"/>
      </w:r>
    </w:p>
    <w:p w:rsidR="0037276D" w:rsidRDefault="0037276D" w:rsidP="003443B4">
      <w:pPr>
        <w:ind w:firstLine="540"/>
        <w:jc w:val="both"/>
      </w:pPr>
    </w:p>
    <w:p w:rsidR="0042705E" w:rsidRDefault="0042705E" w:rsidP="003443B4">
      <w:pPr>
        <w:ind w:firstLine="540"/>
        <w:jc w:val="both"/>
      </w:pPr>
      <w:r>
        <w:t>(2) V případě žádosti cizího justičního orgánu o zjištění adresy se z</w:t>
      </w:r>
      <w:r w:rsidRPr="0042705E">
        <w:t xml:space="preserve"> informačního systému cizinců neposkytují údaje o cizincích, kteří požádali </w:t>
      </w:r>
      <w:r w:rsidR="0009001B">
        <w:t>ČR</w:t>
      </w:r>
      <w:r w:rsidRPr="0042705E">
        <w:t xml:space="preserve"> o udělení mezinárodní ochrany nebo kterým byla mezinárodní ochrana udělena</w:t>
      </w:r>
      <w:r w:rsidR="00E87D5F">
        <w:t>.</w:t>
      </w:r>
      <w:r w:rsidRPr="007B186D">
        <w:rPr>
          <w:rStyle w:val="Znakapoznpodarou"/>
          <w:color w:val="000000"/>
        </w:rPr>
        <w:footnoteReference w:id="83"/>
      </w:r>
    </w:p>
    <w:p w:rsidR="004A0CE7" w:rsidRDefault="004A0CE7" w:rsidP="003443B4">
      <w:pPr>
        <w:ind w:firstLine="540"/>
        <w:jc w:val="both"/>
      </w:pPr>
    </w:p>
    <w:p w:rsidR="00D72D71" w:rsidRPr="007B186D" w:rsidRDefault="00D72D71" w:rsidP="003443B4">
      <w:pPr>
        <w:ind w:firstLine="540"/>
        <w:jc w:val="both"/>
      </w:pPr>
    </w:p>
    <w:p w:rsidR="003443B4" w:rsidRPr="007B186D" w:rsidRDefault="003443B4" w:rsidP="003443B4">
      <w:pPr>
        <w:jc w:val="center"/>
      </w:pPr>
      <w:r w:rsidRPr="007B186D">
        <w:t>§ 6</w:t>
      </w:r>
      <w:r w:rsidR="0039087B">
        <w:t>6</w:t>
      </w:r>
    </w:p>
    <w:p w:rsidR="003443B4" w:rsidRPr="007B186D" w:rsidRDefault="003443B4" w:rsidP="003443B4">
      <w:pPr>
        <w:jc w:val="center"/>
      </w:pPr>
    </w:p>
    <w:p w:rsidR="003443B4" w:rsidRDefault="003443B4" w:rsidP="003443B4">
      <w:pPr>
        <w:pStyle w:val="Nadpis1"/>
        <w:rPr>
          <w:szCs w:val="24"/>
        </w:rPr>
      </w:pPr>
      <w:r w:rsidRPr="007B186D">
        <w:rPr>
          <w:szCs w:val="24"/>
        </w:rPr>
        <w:t>Osvobození od uložení žalobní jistoty</w:t>
      </w:r>
    </w:p>
    <w:p w:rsidR="00674482" w:rsidRDefault="00674482" w:rsidP="0028263B"/>
    <w:p w:rsidR="00674482" w:rsidRDefault="0037276D" w:rsidP="0037276D">
      <w:pPr>
        <w:ind w:firstLine="360"/>
        <w:jc w:val="both"/>
      </w:pPr>
      <w:r>
        <w:t xml:space="preserve">  </w:t>
      </w:r>
      <w:r w:rsidR="00403659">
        <w:t xml:space="preserve">(1) </w:t>
      </w:r>
      <w:r w:rsidR="00674482">
        <w:t xml:space="preserve">Cizinci, který má obvyklý pobyt v cizině, a zahraniční právnické osobě, kteří se domáhají rozhodnutí o majetkovém právu, může soud uložit na návrh žalovaného, aby složili jistotu určenou soudem na náklady řízení. Povinnost složit jistotu nelze uložit občanům členských států Evropské unie a občanům států, ve kterých se v podobných případech od státního občana </w:t>
      </w:r>
      <w:r w:rsidR="0009001B">
        <w:t>ČR</w:t>
      </w:r>
      <w:r w:rsidR="00674482">
        <w:t xml:space="preserve"> nebo české právnické osoby jistota nežádá (viz § 11 ZMPS). </w:t>
      </w:r>
    </w:p>
    <w:p w:rsidR="00674482" w:rsidRPr="00403659" w:rsidRDefault="00403659" w:rsidP="00403659">
      <w:pPr>
        <w:pStyle w:val="normalodsazene4"/>
        <w:ind w:firstLine="360"/>
        <w:rPr>
          <w:color w:val="000000" w:themeColor="text1"/>
          <w:sz w:val="24"/>
          <w:szCs w:val="24"/>
        </w:rPr>
      </w:pPr>
      <w:r w:rsidRPr="00403659">
        <w:rPr>
          <w:color w:val="000000" w:themeColor="text1"/>
          <w:sz w:val="24"/>
          <w:szCs w:val="24"/>
        </w:rPr>
        <w:t xml:space="preserve">(2) </w:t>
      </w:r>
      <w:r w:rsidR="00674482" w:rsidRPr="00403659">
        <w:rPr>
          <w:color w:val="000000" w:themeColor="text1"/>
          <w:sz w:val="24"/>
          <w:szCs w:val="24"/>
        </w:rPr>
        <w:t>Žádná jistota, záruka nebo depozitum jakéhokoli druhu nesmí být rovněž požadovány od osob, včetně právnických, s obvyklým bydlištěm nebo sídlem v jednom ze smluvních států některých haagských úmluv,</w:t>
      </w:r>
      <w:r w:rsidR="00674482" w:rsidRPr="00403659">
        <w:rPr>
          <w:rStyle w:val="Znakapoznpodarou"/>
          <w:color w:val="000000" w:themeColor="text1"/>
          <w:sz w:val="24"/>
          <w:szCs w:val="24"/>
        </w:rPr>
        <w:footnoteReference w:id="84"/>
      </w:r>
      <w:r w:rsidR="00674482" w:rsidRPr="00403659">
        <w:rPr>
          <w:color w:val="000000" w:themeColor="text1"/>
          <w:sz w:val="24"/>
          <w:szCs w:val="24"/>
          <w:vertAlign w:val="superscript"/>
        </w:rPr>
        <w:t xml:space="preserve"> </w:t>
      </w:r>
      <w:r w:rsidR="00674482" w:rsidRPr="00403659">
        <w:rPr>
          <w:color w:val="000000" w:themeColor="text1"/>
          <w:sz w:val="24"/>
          <w:szCs w:val="24"/>
        </w:rPr>
        <w:t xml:space="preserve"> které vystupují jako žalobci nebo intervenienti v řízení před soudy jiného smluvního státu, pouze pro jejich cizí státní příslušnost nebo proto, že nemají obvyklé bydliště nebo sídlo ve státě, v němž je řízení zahájeno. Totéž pravidlo se uplatní na jakoukoli platbu, která by byla požadována od žalobců nebo intervenientů řízení k zajištění nákladů soudního řízení.</w:t>
      </w:r>
    </w:p>
    <w:p w:rsidR="00674482" w:rsidRPr="00403659" w:rsidRDefault="00403659" w:rsidP="00403659">
      <w:pPr>
        <w:pStyle w:val="normalodsazene4"/>
        <w:ind w:firstLine="360"/>
        <w:rPr>
          <w:color w:val="000000" w:themeColor="text1"/>
          <w:sz w:val="24"/>
          <w:szCs w:val="24"/>
        </w:rPr>
      </w:pPr>
      <w:r w:rsidRPr="00403659">
        <w:rPr>
          <w:color w:val="000000" w:themeColor="text1"/>
          <w:sz w:val="24"/>
          <w:szCs w:val="24"/>
        </w:rPr>
        <w:t xml:space="preserve">(3) </w:t>
      </w:r>
      <w:r w:rsidR="00674482" w:rsidRPr="00403659">
        <w:rPr>
          <w:color w:val="000000" w:themeColor="text1"/>
          <w:sz w:val="24"/>
          <w:szCs w:val="24"/>
        </w:rPr>
        <w:t>Osvobození od uložení žalobní jistoty je stanoveno také v některých dvoustranných mezinárodních smlouvách o právní pomoci.</w:t>
      </w:r>
      <w:r w:rsidR="00674482" w:rsidRPr="00403659">
        <w:rPr>
          <w:rStyle w:val="Znakapoznpodarou"/>
          <w:color w:val="000000" w:themeColor="text1"/>
          <w:sz w:val="24"/>
          <w:szCs w:val="24"/>
        </w:rPr>
        <w:footnoteReference w:id="85"/>
      </w:r>
      <w:r w:rsidR="00674482" w:rsidRPr="00403659">
        <w:rPr>
          <w:color w:val="000000" w:themeColor="text1"/>
          <w:sz w:val="24"/>
          <w:szCs w:val="24"/>
        </w:rPr>
        <w:t xml:space="preserve"> </w:t>
      </w:r>
    </w:p>
    <w:p w:rsidR="00817C62" w:rsidRDefault="00817C62" w:rsidP="00D72D71"/>
    <w:p w:rsidR="00152B55" w:rsidRDefault="00E2396D" w:rsidP="00554F20">
      <w:pPr>
        <w:ind w:left="4248"/>
      </w:pPr>
      <w:r>
        <w:lastRenderedPageBreak/>
        <w:t>§ 6</w:t>
      </w:r>
      <w:r w:rsidR="0039087B">
        <w:t>7</w:t>
      </w:r>
    </w:p>
    <w:p w:rsidR="00E2396D" w:rsidRDefault="00E2396D" w:rsidP="00E2396D">
      <w:pPr>
        <w:ind w:left="4248"/>
      </w:pPr>
    </w:p>
    <w:p w:rsidR="00152B55" w:rsidRDefault="00817C62" w:rsidP="003443B4">
      <w:pPr>
        <w:jc w:val="both"/>
        <w:rPr>
          <w:b/>
        </w:rPr>
      </w:pPr>
      <w:r>
        <w:rPr>
          <w:b/>
        </w:rPr>
        <w:tab/>
      </w:r>
      <w:r>
        <w:rPr>
          <w:b/>
        </w:rPr>
        <w:tab/>
      </w:r>
      <w:r>
        <w:rPr>
          <w:b/>
        </w:rPr>
        <w:tab/>
      </w:r>
      <w:r>
        <w:rPr>
          <w:b/>
        </w:rPr>
        <w:tab/>
      </w:r>
      <w:r>
        <w:rPr>
          <w:b/>
        </w:rPr>
        <w:tab/>
      </w:r>
      <w:r w:rsidR="007E201C" w:rsidRPr="00E2396D">
        <w:rPr>
          <w:b/>
        </w:rPr>
        <w:t>Rejstříky v</w:t>
      </w:r>
      <w:r>
        <w:rPr>
          <w:b/>
        </w:rPr>
        <w:t> </w:t>
      </w:r>
      <w:r w:rsidR="007E201C" w:rsidRPr="00E2396D">
        <w:rPr>
          <w:b/>
        </w:rPr>
        <w:t>EU</w:t>
      </w:r>
    </w:p>
    <w:p w:rsidR="00817C62" w:rsidRDefault="00817C62" w:rsidP="003443B4">
      <w:pPr>
        <w:jc w:val="both"/>
        <w:rPr>
          <w:b/>
        </w:rPr>
      </w:pPr>
    </w:p>
    <w:p w:rsidR="003443B4" w:rsidRDefault="00817C62" w:rsidP="003443B4">
      <w:pPr>
        <w:jc w:val="both"/>
      </w:pPr>
      <w:r>
        <w:rPr>
          <w:b/>
        </w:rPr>
        <w:tab/>
      </w:r>
      <w:r w:rsidR="001F1277">
        <w:t xml:space="preserve">V sekci </w:t>
      </w:r>
      <w:hyperlink r:id="rId51" w:history="1">
        <w:r w:rsidR="001F1277" w:rsidRPr="00571619">
          <w:rPr>
            <w:rStyle w:val="Hypertextovodkaz"/>
          </w:rPr>
          <w:t>„</w:t>
        </w:r>
        <w:r w:rsidR="00F36DF9" w:rsidRPr="00571619">
          <w:rPr>
            <w:rStyle w:val="Hypertextovodkaz"/>
          </w:rPr>
          <w:t>R</w:t>
        </w:r>
        <w:r w:rsidR="001F1277" w:rsidRPr="00571619">
          <w:rPr>
            <w:rStyle w:val="Hypertextovodkaz"/>
          </w:rPr>
          <w:t xml:space="preserve">ejstříky“ na </w:t>
        </w:r>
        <w:r w:rsidR="00F36DF9" w:rsidRPr="00571619">
          <w:rPr>
            <w:rStyle w:val="Hypertextovodkaz"/>
          </w:rPr>
          <w:t>P</w:t>
        </w:r>
        <w:r w:rsidR="001F1277" w:rsidRPr="00571619">
          <w:rPr>
            <w:rStyle w:val="Hypertextovodkaz"/>
          </w:rPr>
          <w:t>ortálu evropské e-</w:t>
        </w:r>
        <w:r w:rsidR="00357B6A">
          <w:rPr>
            <w:rStyle w:val="Hypertextovodkaz"/>
          </w:rPr>
          <w:t>J</w:t>
        </w:r>
        <w:r w:rsidR="001F1277" w:rsidRPr="00571619">
          <w:rPr>
            <w:rStyle w:val="Hypertextovodkaz"/>
          </w:rPr>
          <w:t>ustice</w:t>
        </w:r>
      </w:hyperlink>
      <w:r w:rsidR="00F847B8">
        <w:t xml:space="preserve"> </w:t>
      </w:r>
      <w:r w:rsidR="001F1277">
        <w:t>lze vyhledávat informace z obchodních rejstříků</w:t>
      </w:r>
      <w:r w:rsidR="002B06EC">
        <w:rPr>
          <w:rStyle w:val="Znakapoznpodarou"/>
        </w:rPr>
        <w:footnoteReference w:id="86"/>
      </w:r>
      <w:r w:rsidR="001F1277">
        <w:t>, katastrů nemovitostí</w:t>
      </w:r>
      <w:r w:rsidR="002B06EC">
        <w:rPr>
          <w:rStyle w:val="Znakapoznpodarou"/>
        </w:rPr>
        <w:footnoteReference w:id="87"/>
      </w:r>
      <w:r w:rsidR="001F1277">
        <w:t xml:space="preserve"> a insolvenčních rejstříků</w:t>
      </w:r>
      <w:r w:rsidR="002B06EC">
        <w:rPr>
          <w:rStyle w:val="Znakapoznpodarou"/>
        </w:rPr>
        <w:footnoteReference w:id="88"/>
      </w:r>
      <w:r w:rsidR="00F36DF9">
        <w:t xml:space="preserve"> členských států. Informace je možné získat </w:t>
      </w:r>
      <w:r w:rsidR="00190F31">
        <w:t xml:space="preserve">z rejstříků vedených na národní úrovni </w:t>
      </w:r>
      <w:r w:rsidR="000F556C">
        <w:t>jednotlivých</w:t>
      </w:r>
      <w:r w:rsidR="00190F31">
        <w:t xml:space="preserve"> člensk</w:t>
      </w:r>
      <w:r w:rsidR="000F556C">
        <w:t>ých</w:t>
      </w:r>
      <w:r w:rsidR="00190F31">
        <w:t xml:space="preserve"> stát</w:t>
      </w:r>
      <w:r w:rsidR="000F556C">
        <w:t xml:space="preserve">ů </w:t>
      </w:r>
      <w:r w:rsidR="00F00F99">
        <w:t>i</w:t>
      </w:r>
      <w:r w:rsidR="00AC6935">
        <w:t xml:space="preserve"> </w:t>
      </w:r>
      <w:r w:rsidR="000F556C">
        <w:t>z p</w:t>
      </w:r>
      <w:r w:rsidR="00190F31">
        <w:t>ropojených rejstříků členských států</w:t>
      </w:r>
      <w:r w:rsidR="000F556C">
        <w:t xml:space="preserve"> na evropské úrovni.</w:t>
      </w:r>
    </w:p>
    <w:p w:rsidR="00571619" w:rsidRDefault="00571619" w:rsidP="003443B4">
      <w:pPr>
        <w:jc w:val="both"/>
      </w:pPr>
    </w:p>
    <w:p w:rsidR="00571619" w:rsidRPr="007B186D" w:rsidRDefault="00571619" w:rsidP="003443B4">
      <w:pPr>
        <w:jc w:val="both"/>
      </w:pPr>
    </w:p>
    <w:p w:rsidR="003443B4" w:rsidRPr="007B186D" w:rsidRDefault="003443B4" w:rsidP="003443B4">
      <w:pPr>
        <w:pStyle w:val="Nadpis1"/>
        <w:rPr>
          <w:szCs w:val="24"/>
        </w:rPr>
      </w:pPr>
      <w:r w:rsidRPr="007B186D">
        <w:rPr>
          <w:szCs w:val="24"/>
        </w:rPr>
        <w:t>ČÁST</w:t>
      </w:r>
      <w:r w:rsidR="009043B0">
        <w:rPr>
          <w:szCs w:val="24"/>
        </w:rPr>
        <w:t xml:space="preserve"> PÁTÁ</w:t>
      </w:r>
    </w:p>
    <w:p w:rsidR="003443B4" w:rsidRPr="007B186D" w:rsidRDefault="009043B0" w:rsidP="003443B4">
      <w:pPr>
        <w:jc w:val="center"/>
        <w:rPr>
          <w:b/>
        </w:rPr>
      </w:pPr>
      <w:r w:rsidRPr="007B186D">
        <w:rPr>
          <w:b/>
        </w:rPr>
        <w:t>SPOLEČNÁ A ZÁVĚREČNÁ USTANOVENÍ</w:t>
      </w:r>
    </w:p>
    <w:p w:rsidR="003443B4" w:rsidRPr="007B186D" w:rsidRDefault="003443B4" w:rsidP="003443B4">
      <w:pPr>
        <w:jc w:val="both"/>
      </w:pPr>
    </w:p>
    <w:p w:rsidR="003443B4" w:rsidRDefault="003443B4" w:rsidP="003443B4">
      <w:pPr>
        <w:jc w:val="center"/>
      </w:pPr>
      <w:r w:rsidRPr="007B186D">
        <w:t>§ 6</w:t>
      </w:r>
      <w:r w:rsidR="0039087B">
        <w:t>8</w:t>
      </w:r>
    </w:p>
    <w:p w:rsidR="00CC15B3" w:rsidRDefault="00CC15B3" w:rsidP="003443B4">
      <w:pPr>
        <w:jc w:val="center"/>
      </w:pPr>
    </w:p>
    <w:p w:rsidR="00CC15B3" w:rsidRDefault="00CC15B3" w:rsidP="00CC15B3">
      <w:pPr>
        <w:pStyle w:val="Nadpis1"/>
        <w:rPr>
          <w:szCs w:val="24"/>
        </w:rPr>
      </w:pPr>
      <w:r>
        <w:rPr>
          <w:szCs w:val="24"/>
        </w:rPr>
        <w:t>Evidence věcí s mezinárodním prvkem</w:t>
      </w:r>
    </w:p>
    <w:p w:rsidR="00CC15B3" w:rsidRDefault="00CC15B3" w:rsidP="00CC15B3">
      <w:pPr>
        <w:jc w:val="center"/>
        <w:rPr>
          <w:b/>
        </w:rPr>
      </w:pPr>
    </w:p>
    <w:p w:rsidR="00CC15B3" w:rsidRDefault="00D26185" w:rsidP="00D72D71">
      <w:pPr>
        <w:pStyle w:val="Zkladntext"/>
        <w:ind w:firstLine="360"/>
        <w:rPr>
          <w:szCs w:val="24"/>
        </w:rPr>
      </w:pPr>
      <w:r>
        <w:rPr>
          <w:szCs w:val="24"/>
        </w:rPr>
        <w:t xml:space="preserve">(1) </w:t>
      </w:r>
      <w:r w:rsidR="00CC15B3">
        <w:rPr>
          <w:szCs w:val="24"/>
        </w:rPr>
        <w:t xml:space="preserve">Za účelem evidence věcí, které se týkají ve smyslu této instrukce cizinců nebo ciziny </w:t>
      </w:r>
      <w:r w:rsidR="00CC15B3" w:rsidRPr="001F2843">
        <w:rPr>
          <w:szCs w:val="24"/>
        </w:rPr>
        <w:t xml:space="preserve">(tzv. věcí s mezinárodním prvkem), </w:t>
      </w:r>
      <w:r w:rsidR="001F2843" w:rsidRPr="001F2843">
        <w:rPr>
          <w:szCs w:val="24"/>
        </w:rPr>
        <w:t>soud v příslušném rejstříku zaškrtne odpovídající příznak označující věci s mezinárodním prvkem („</w:t>
      </w:r>
      <w:r w:rsidR="001F2843">
        <w:rPr>
          <w:szCs w:val="24"/>
        </w:rPr>
        <w:t>CIZ“</w:t>
      </w:r>
      <w:r w:rsidR="001F2843" w:rsidRPr="001F2843">
        <w:rPr>
          <w:szCs w:val="24"/>
        </w:rPr>
        <w:t>); zároveň zkratku „CIZ“ vyznačí na spisovém obalu.</w:t>
      </w:r>
      <w:r w:rsidR="001F2843">
        <w:rPr>
          <w:rStyle w:val="Znakapoznpodarou"/>
          <w:szCs w:val="24"/>
        </w:rPr>
        <w:footnoteReference w:id="89"/>
      </w:r>
      <w:r w:rsidR="001F2843">
        <w:rPr>
          <w:szCs w:val="24"/>
        </w:rPr>
        <w:t xml:space="preserve"> </w:t>
      </w:r>
      <w:r w:rsidR="00CC15B3">
        <w:rPr>
          <w:szCs w:val="24"/>
        </w:rPr>
        <w:t xml:space="preserve">Za věci s mezinárodním prvkem se pro účely evidence podle tohoto ustanovení považují věci, kde se cizí prvek týká účastníka řízení, popř. skutku. Nepovažuje se za ně poskytování právní pomoci cizím justičním orgánům (pasivní právní pomoc).  </w:t>
      </w:r>
    </w:p>
    <w:p w:rsidR="001F2843" w:rsidRDefault="001F2843" w:rsidP="00CC15B3">
      <w:pPr>
        <w:pStyle w:val="Zkladntext"/>
        <w:ind w:firstLine="426"/>
        <w:rPr>
          <w:szCs w:val="24"/>
        </w:rPr>
      </w:pPr>
    </w:p>
    <w:p w:rsidR="00CC15B3" w:rsidRDefault="00D26185" w:rsidP="00D26185">
      <w:pPr>
        <w:autoSpaceDE w:val="0"/>
        <w:autoSpaceDN w:val="0"/>
        <w:adjustRightInd w:val="0"/>
        <w:ind w:firstLine="360"/>
        <w:jc w:val="both"/>
      </w:pPr>
      <w:r w:rsidRPr="00D26185">
        <w:rPr>
          <w:rFonts w:ascii="TimesNewRoman" w:hAnsi="TimesNewRoman" w:cs="TimesNewRoman"/>
        </w:rPr>
        <w:t>(2</w:t>
      </w:r>
      <w:r>
        <w:rPr>
          <w:rFonts w:ascii="TimesNewRoman" w:hAnsi="TimesNewRoman" w:cs="TimesNewRoman"/>
        </w:rPr>
        <w:t xml:space="preserve">) </w:t>
      </w:r>
      <w:r w:rsidR="00CC15B3" w:rsidRPr="00D26185">
        <w:rPr>
          <w:rFonts w:ascii="TimesNewRoman" w:hAnsi="TimesNewRoman" w:cs="TimesNewRoman"/>
        </w:rPr>
        <w:t xml:space="preserve">Řízení o dědictví se eviduje jako řízení s mezinárodním prvkem v případě, že zůstavitel nebyl v době své smrti státním občanem ČR nebo jestliže </w:t>
      </w:r>
      <w:r>
        <w:rPr>
          <w:rFonts w:ascii="TimesNewRoman" w:hAnsi="TimesNewRoman" w:cs="TimesNewRoman"/>
        </w:rPr>
        <w:t xml:space="preserve">se alespoň část dědictví </w:t>
      </w:r>
      <w:r w:rsidR="00CC15B3" w:rsidRPr="00D26185">
        <w:rPr>
          <w:rFonts w:ascii="TimesNewRoman" w:hAnsi="TimesNewRoman" w:cs="TimesNewRoman"/>
        </w:rPr>
        <w:t>nachází</w:t>
      </w:r>
      <w:r>
        <w:rPr>
          <w:rFonts w:ascii="TimesNewRoman" w:hAnsi="TimesNewRoman" w:cs="TimesNewRoman"/>
        </w:rPr>
        <w:t xml:space="preserve"> </w:t>
      </w:r>
      <w:r w:rsidR="00CC15B3" w:rsidRPr="00D26185">
        <w:rPr>
          <w:rFonts w:ascii="TimesNewRoman" w:hAnsi="TimesNewRoman" w:cs="TimesNewRoman"/>
        </w:rPr>
        <w:t>v cizině.</w:t>
      </w:r>
    </w:p>
    <w:p w:rsidR="00CC15B3" w:rsidRPr="007B186D" w:rsidRDefault="00CC15B3" w:rsidP="003443B4">
      <w:pPr>
        <w:jc w:val="center"/>
      </w:pPr>
    </w:p>
    <w:p w:rsidR="00D72D71" w:rsidRDefault="00D72D71" w:rsidP="003443B4">
      <w:pPr>
        <w:jc w:val="center"/>
      </w:pPr>
    </w:p>
    <w:p w:rsidR="003443B4" w:rsidRDefault="00CC15B3" w:rsidP="003443B4">
      <w:pPr>
        <w:jc w:val="center"/>
      </w:pPr>
      <w:r>
        <w:t>§ 6</w:t>
      </w:r>
      <w:r w:rsidR="0039087B">
        <w:t>9</w:t>
      </w:r>
    </w:p>
    <w:p w:rsidR="00CC15B3" w:rsidRPr="007B186D" w:rsidRDefault="00CC15B3" w:rsidP="003443B4">
      <w:pPr>
        <w:jc w:val="center"/>
      </w:pPr>
    </w:p>
    <w:p w:rsidR="003443B4" w:rsidRDefault="003443B4" w:rsidP="002B68A9">
      <w:pPr>
        <w:pStyle w:val="Zkladntext"/>
        <w:ind w:firstLine="360"/>
        <w:rPr>
          <w:szCs w:val="24"/>
        </w:rPr>
      </w:pPr>
      <w:r w:rsidRPr="00F847B8">
        <w:rPr>
          <w:szCs w:val="24"/>
        </w:rPr>
        <w:t>Zrušuje se:</w:t>
      </w:r>
    </w:p>
    <w:p w:rsidR="00D72D71" w:rsidRPr="00F847B8" w:rsidRDefault="00D72D71" w:rsidP="002B68A9">
      <w:pPr>
        <w:pStyle w:val="Zkladntext"/>
        <w:ind w:firstLine="360"/>
        <w:rPr>
          <w:szCs w:val="24"/>
        </w:rPr>
      </w:pPr>
    </w:p>
    <w:p w:rsidR="00D26185" w:rsidRPr="00D26185" w:rsidRDefault="00D26185" w:rsidP="00D26185">
      <w:pPr>
        <w:pStyle w:val="Bezmezer"/>
        <w:jc w:val="both"/>
        <w:rPr>
          <w:rFonts w:ascii="Times New Roman" w:hAnsi="Times New Roman"/>
          <w:sz w:val="24"/>
          <w:szCs w:val="24"/>
        </w:rPr>
      </w:pPr>
      <w:r w:rsidRPr="00D26185">
        <w:rPr>
          <w:rFonts w:ascii="Times New Roman" w:hAnsi="Times New Roman"/>
          <w:sz w:val="24"/>
          <w:szCs w:val="24"/>
        </w:rPr>
        <w:t xml:space="preserve">Instrukce Ministerstva spravedlnosti ČR ze dne 11. června 2010, </w:t>
      </w:r>
      <w:proofErr w:type="gramStart"/>
      <w:r w:rsidRPr="00D26185">
        <w:rPr>
          <w:rFonts w:ascii="Times New Roman" w:hAnsi="Times New Roman"/>
          <w:sz w:val="24"/>
          <w:szCs w:val="24"/>
        </w:rPr>
        <w:t>č.j.</w:t>
      </w:r>
      <w:proofErr w:type="gramEnd"/>
      <w:r w:rsidRPr="00D26185">
        <w:rPr>
          <w:rFonts w:ascii="Times New Roman" w:hAnsi="Times New Roman"/>
          <w:sz w:val="24"/>
          <w:szCs w:val="24"/>
        </w:rPr>
        <w:t xml:space="preserve"> 59/2010-MOC-J, kterou se upravuje postup justičních orgánů ve styku s cizinou ve věcech občanskoprávních a</w:t>
      </w:r>
      <w:r w:rsidR="00D72D71">
        <w:rPr>
          <w:rFonts w:ascii="Times New Roman" w:hAnsi="Times New Roman"/>
          <w:sz w:val="24"/>
          <w:szCs w:val="24"/>
        </w:rPr>
        <w:t> </w:t>
      </w:r>
      <w:r w:rsidRPr="00D26185">
        <w:rPr>
          <w:rFonts w:ascii="Times New Roman" w:hAnsi="Times New Roman"/>
          <w:sz w:val="24"/>
          <w:szCs w:val="24"/>
        </w:rPr>
        <w:t>obchodněprávních“.</w:t>
      </w:r>
    </w:p>
    <w:p w:rsidR="00D26185" w:rsidRDefault="00D26185" w:rsidP="00F847B8">
      <w:pPr>
        <w:jc w:val="both"/>
      </w:pPr>
    </w:p>
    <w:p w:rsidR="00D72D71" w:rsidRDefault="00D72D71" w:rsidP="00F847B8">
      <w:pPr>
        <w:jc w:val="both"/>
      </w:pPr>
    </w:p>
    <w:p w:rsidR="00D72D71" w:rsidRPr="00F847B8" w:rsidRDefault="00D72D71" w:rsidP="00F847B8">
      <w:pPr>
        <w:jc w:val="both"/>
      </w:pPr>
    </w:p>
    <w:p w:rsidR="003443B4" w:rsidRPr="00F847B8" w:rsidRDefault="003443B4" w:rsidP="003443B4">
      <w:pPr>
        <w:jc w:val="both"/>
      </w:pPr>
    </w:p>
    <w:p w:rsidR="003443B4" w:rsidRPr="007B186D" w:rsidRDefault="003443B4" w:rsidP="003443B4">
      <w:pPr>
        <w:jc w:val="center"/>
      </w:pPr>
      <w:r w:rsidRPr="007B186D">
        <w:lastRenderedPageBreak/>
        <w:t xml:space="preserve">§ </w:t>
      </w:r>
      <w:r w:rsidR="0039087B">
        <w:t>70</w:t>
      </w:r>
    </w:p>
    <w:p w:rsidR="003443B4" w:rsidRPr="007B186D" w:rsidRDefault="003443B4" w:rsidP="003443B4">
      <w:pPr>
        <w:jc w:val="center"/>
      </w:pPr>
    </w:p>
    <w:p w:rsidR="003443B4" w:rsidRPr="007B186D" w:rsidRDefault="003443B4" w:rsidP="003443B4">
      <w:pPr>
        <w:pStyle w:val="Nadpis2"/>
        <w:ind w:firstLine="426"/>
        <w:rPr>
          <w:szCs w:val="24"/>
        </w:rPr>
      </w:pPr>
      <w:r w:rsidRPr="007B186D">
        <w:rPr>
          <w:szCs w:val="24"/>
        </w:rPr>
        <w:t xml:space="preserve">Tato instrukce nabývá účinnosti dnem </w:t>
      </w:r>
      <w:r w:rsidR="00530738">
        <w:rPr>
          <w:szCs w:val="24"/>
        </w:rPr>
        <w:t xml:space="preserve">1. </w:t>
      </w:r>
      <w:r w:rsidR="00685EF0">
        <w:rPr>
          <w:szCs w:val="24"/>
        </w:rPr>
        <w:t>června</w:t>
      </w:r>
      <w:r w:rsidR="00530738">
        <w:rPr>
          <w:szCs w:val="24"/>
        </w:rPr>
        <w:t xml:space="preserve"> 2018.</w:t>
      </w:r>
    </w:p>
    <w:p w:rsidR="003443B4" w:rsidRDefault="003443B4" w:rsidP="003443B4">
      <w:pPr>
        <w:jc w:val="both"/>
      </w:pPr>
    </w:p>
    <w:p w:rsidR="00125BBE" w:rsidRDefault="00125BBE" w:rsidP="003443B4">
      <w:pPr>
        <w:jc w:val="both"/>
      </w:pPr>
    </w:p>
    <w:p w:rsidR="00530738" w:rsidRDefault="00530738" w:rsidP="003443B4">
      <w:pPr>
        <w:jc w:val="both"/>
      </w:pPr>
    </w:p>
    <w:p w:rsidR="00530738" w:rsidRDefault="00530738" w:rsidP="003443B4">
      <w:pPr>
        <w:jc w:val="both"/>
      </w:pPr>
    </w:p>
    <w:p w:rsidR="00530738" w:rsidRDefault="00530738" w:rsidP="003443B4">
      <w:pPr>
        <w:jc w:val="both"/>
      </w:pPr>
    </w:p>
    <w:p w:rsidR="00125BBE" w:rsidRDefault="00530738" w:rsidP="00530738">
      <w:pPr>
        <w:jc w:val="center"/>
      </w:pPr>
      <w:r>
        <w:t>Ministr spravedlnosti:</w:t>
      </w:r>
    </w:p>
    <w:p w:rsidR="00530738" w:rsidRDefault="00530738" w:rsidP="00530738">
      <w:pPr>
        <w:jc w:val="center"/>
      </w:pPr>
    </w:p>
    <w:p w:rsidR="00530738" w:rsidRDefault="00530738" w:rsidP="00530738">
      <w:pPr>
        <w:jc w:val="center"/>
      </w:pPr>
      <w:r>
        <w:t>JUDr. Robert Pelikán, Ph.D.</w:t>
      </w:r>
    </w:p>
    <w:p w:rsidR="00B80D9E" w:rsidRPr="007B186D" w:rsidRDefault="00B80D9E" w:rsidP="003443B4">
      <w:pPr>
        <w:jc w:val="both"/>
      </w:pPr>
    </w:p>
    <w:p w:rsidR="003443B4" w:rsidRPr="007B186D" w:rsidRDefault="003443B4" w:rsidP="003443B4">
      <w:pPr>
        <w:jc w:val="both"/>
      </w:pPr>
    </w:p>
    <w:p w:rsidR="003443B4" w:rsidRPr="007B186D" w:rsidRDefault="003443B4" w:rsidP="003443B4"/>
    <w:p w:rsidR="003443B4" w:rsidRPr="007B186D" w:rsidRDefault="003443B4" w:rsidP="003443B4"/>
    <w:p w:rsidR="003443B4" w:rsidRPr="007B186D" w:rsidRDefault="003443B4" w:rsidP="003443B4"/>
    <w:p w:rsidR="00AE4DD4" w:rsidRDefault="00AE4DD4"/>
    <w:sectPr w:rsidR="00AE4DD4" w:rsidSect="003443B4">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B84CF" w16cid:durableId="1DB6CFCD"/>
  <w16cid:commentId w16cid:paraId="3252C028" w16cid:durableId="1DB6CFCF"/>
  <w16cid:commentId w16cid:paraId="2BA298E5" w16cid:durableId="1DB6CFD0"/>
  <w16cid:commentId w16cid:paraId="17D06548" w16cid:durableId="1DB6CFD2"/>
  <w16cid:commentId w16cid:paraId="30CA37B3" w16cid:durableId="1DB6D4AE"/>
  <w16cid:commentId w16cid:paraId="58C79EE0" w16cid:durableId="1DB6D65D"/>
  <w16cid:commentId w16cid:paraId="7D26D0D6" w16cid:durableId="1DB6CFD7"/>
  <w16cid:commentId w16cid:paraId="55269D4C" w16cid:durableId="1DB6CFD8"/>
  <w16cid:commentId w16cid:paraId="456D5AAE" w16cid:durableId="1DB6CFD9"/>
  <w16cid:commentId w16cid:paraId="0F3C9889" w16cid:durableId="1DB6CFDA"/>
  <w16cid:commentId w16cid:paraId="22B472A6" w16cid:durableId="1DB6CFDB"/>
  <w16cid:commentId w16cid:paraId="13663D37" w16cid:durableId="1DB6CFDC"/>
  <w16cid:commentId w16cid:paraId="54473248" w16cid:durableId="1DB6CFDF"/>
  <w16cid:commentId w16cid:paraId="4A60E30D" w16cid:durableId="1DB6CFE0"/>
  <w16cid:commentId w16cid:paraId="0E45D717" w16cid:durableId="1DB6CFE1"/>
  <w16cid:commentId w16cid:paraId="02ABC1F8" w16cid:durableId="1DB6CFE2"/>
  <w16cid:commentId w16cid:paraId="123CFD45" w16cid:durableId="1DB6CFE3"/>
  <w16cid:commentId w16cid:paraId="48CD000F" w16cid:durableId="1DB6CFE4"/>
  <w16cid:commentId w16cid:paraId="7B880E92" w16cid:durableId="1DB6CFE5"/>
  <w16cid:commentId w16cid:paraId="2DA3F00D" w16cid:durableId="1DB6CFE6"/>
  <w16cid:commentId w16cid:paraId="053CE3B0" w16cid:durableId="1DB6CFE7"/>
  <w16cid:commentId w16cid:paraId="0BF79CED" w16cid:durableId="1DB6CFE8"/>
  <w16cid:commentId w16cid:paraId="354BD63D" w16cid:durableId="1DB6CFE9"/>
  <w16cid:commentId w16cid:paraId="3966A718" w16cid:durableId="1DB6CFEA"/>
  <w16cid:commentId w16cid:paraId="322521C1" w16cid:durableId="1DB6CFEB"/>
  <w16cid:commentId w16cid:paraId="558CC161" w16cid:durableId="1DB6CFEC"/>
  <w16cid:commentId w16cid:paraId="13E37F08" w16cid:durableId="1DB6CFED"/>
  <w16cid:commentId w16cid:paraId="198D12C0" w16cid:durableId="1DB6CFEE"/>
  <w16cid:commentId w16cid:paraId="5415161B" w16cid:durableId="1DB6CFEF"/>
  <w16cid:commentId w16cid:paraId="47FDF927" w16cid:durableId="1DB6C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E7" w:rsidRDefault="00B06EE7">
      <w:r>
        <w:separator/>
      </w:r>
    </w:p>
  </w:endnote>
  <w:endnote w:type="continuationSeparator" w:id="0">
    <w:p w:rsidR="00B06EE7" w:rsidRDefault="00B0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E7" w:rsidRDefault="00B06EE7">
      <w:r>
        <w:separator/>
      </w:r>
    </w:p>
  </w:footnote>
  <w:footnote w:type="continuationSeparator" w:id="0">
    <w:p w:rsidR="00B06EE7" w:rsidRDefault="00B06EE7">
      <w:r>
        <w:continuationSeparator/>
      </w:r>
    </w:p>
  </w:footnote>
  <w:footnote w:id="1">
    <w:p w:rsidR="00B06EE7" w:rsidRDefault="00B06EE7">
      <w:pPr>
        <w:pStyle w:val="Textpoznpodarou"/>
      </w:pPr>
      <w:r>
        <w:rPr>
          <w:rStyle w:val="Znakapoznpodarou"/>
        </w:rPr>
        <w:footnoteRef/>
      </w:r>
      <w:r>
        <w:t xml:space="preserve"> </w:t>
      </w:r>
      <w:hyperlink r:id="rId1" w:history="1">
        <w:r w:rsidRPr="00630A40">
          <w:rPr>
            <w:rStyle w:val="Hypertextovodkaz"/>
          </w:rPr>
          <w:t>http://extranet01.servis.justice.cz/extranet.aspx?j=33&amp;o=23&amp;k=3444&amp;d=32175</w:t>
        </w:r>
      </w:hyperlink>
    </w:p>
  </w:footnote>
  <w:footnote w:id="2">
    <w:p w:rsidR="00B06EE7" w:rsidRDefault="00B06EE7">
      <w:pPr>
        <w:pStyle w:val="Textpoznpodarou"/>
      </w:pPr>
      <w:r>
        <w:rPr>
          <w:rStyle w:val="Znakapoznpodarou"/>
        </w:rPr>
        <w:footnoteRef/>
      </w:r>
      <w:r>
        <w:t xml:space="preserve"> </w:t>
      </w:r>
      <w:hyperlink r:id="rId2" w:history="1">
        <w:r w:rsidRPr="00630A40">
          <w:rPr>
            <w:rStyle w:val="Hypertextovodkaz"/>
          </w:rPr>
          <w:t>http://extranet01.servis.justice.cz/extranet.aspx?j=33&amp;o=23&amp;k=3444&amp;d=32175</w:t>
        </w:r>
      </w:hyperlink>
    </w:p>
  </w:footnote>
  <w:footnote w:id="3">
    <w:p w:rsidR="00B06EE7" w:rsidRDefault="00B06EE7">
      <w:pPr>
        <w:pStyle w:val="Textpoznpodarou"/>
      </w:pPr>
      <w:r>
        <w:rPr>
          <w:rStyle w:val="Znakapoznpodarou"/>
        </w:rPr>
        <w:footnoteRef/>
      </w:r>
      <w:r>
        <w:t xml:space="preserve"> </w:t>
      </w:r>
      <w:hyperlink r:id="rId3" w:history="1">
        <w:r w:rsidRPr="00630A40">
          <w:rPr>
            <w:rStyle w:val="Hypertextovodkaz"/>
          </w:rPr>
          <w:t>http://extranet01.servis.justice.cz/extranet.aspx?j=33&amp;o=23&amp;k=3444&amp;d=32175</w:t>
        </w:r>
      </w:hyperlink>
    </w:p>
  </w:footnote>
  <w:footnote w:id="4">
    <w:p w:rsidR="00B06EE7" w:rsidRDefault="00B06EE7" w:rsidP="008C777A">
      <w:pPr>
        <w:pStyle w:val="Textpoznpodarou"/>
        <w:jc w:val="both"/>
      </w:pPr>
      <w:r>
        <w:rPr>
          <w:rStyle w:val="Znakapoznpodarou"/>
        </w:rPr>
        <w:footnoteRef/>
      </w:r>
      <w:r>
        <w:t xml:space="preserve"> </w:t>
      </w:r>
      <w:hyperlink r:id="rId4" w:history="1">
        <w:r w:rsidRPr="00630A40">
          <w:rPr>
            <w:rStyle w:val="Hypertextovodkaz"/>
          </w:rPr>
          <w:t>https://e-justice.europa.eu/home.do?plang=cs&amp;action=home</w:t>
        </w:r>
      </w:hyperlink>
    </w:p>
  </w:footnote>
  <w:footnote w:id="5">
    <w:p w:rsidR="00B06EE7" w:rsidRDefault="00B06EE7" w:rsidP="008C777A">
      <w:pPr>
        <w:pStyle w:val="Textpoznpodarou"/>
        <w:jc w:val="both"/>
      </w:pPr>
      <w:r>
        <w:rPr>
          <w:rStyle w:val="Znakapoznpodarou"/>
        </w:rPr>
        <w:footnoteRef/>
      </w:r>
      <w:r>
        <w:t xml:space="preserve"> </w:t>
      </w:r>
      <w:hyperlink r:id="rId5" w:history="1">
        <w:r w:rsidRPr="00630A40">
          <w:rPr>
            <w:rStyle w:val="Hypertextovodkaz"/>
          </w:rPr>
          <w:t>https://e-justice.europa.eu/content_european_judicial_atlas_in_civil_matters-321-cs.do</w:t>
        </w:r>
      </w:hyperlink>
    </w:p>
    <w:p w:rsidR="00B06EE7" w:rsidRDefault="00B06EE7" w:rsidP="008C777A">
      <w:pPr>
        <w:pStyle w:val="Textpoznpodarou"/>
        <w:jc w:val="both"/>
      </w:pPr>
      <w:r>
        <w:t>Tento odkaz nahrazuje staré webové stránky Evropského soudního atlasu, jejichž provoz byl ukončen.</w:t>
      </w:r>
    </w:p>
  </w:footnote>
  <w:footnote w:id="6">
    <w:p w:rsidR="00B06EE7" w:rsidRDefault="00B06EE7" w:rsidP="008C777A">
      <w:pPr>
        <w:pStyle w:val="Textpoznpodarou"/>
        <w:jc w:val="both"/>
      </w:pPr>
      <w:r>
        <w:rPr>
          <w:rStyle w:val="Znakapoznpodarou"/>
        </w:rPr>
        <w:footnoteRef/>
      </w:r>
      <w:r>
        <w:t xml:space="preserve"> </w:t>
      </w:r>
      <w:hyperlink r:id="rId6" w:history="1">
        <w:r w:rsidRPr="00630A40">
          <w:rPr>
            <w:rStyle w:val="Hypertextovodkaz"/>
          </w:rPr>
          <w:t>https://e-justice.europa.eu/content_ejn_s_publications-287-cs.do?clang=cs</w:t>
        </w:r>
      </w:hyperlink>
    </w:p>
  </w:footnote>
  <w:footnote w:id="7">
    <w:p w:rsidR="00B06EE7" w:rsidRDefault="00B06EE7" w:rsidP="008C777A">
      <w:pPr>
        <w:pStyle w:val="Textpoznpodarou"/>
        <w:jc w:val="both"/>
      </w:pPr>
      <w:r>
        <w:rPr>
          <w:rStyle w:val="Znakapoznpodarou"/>
        </w:rPr>
        <w:footnoteRef/>
      </w:r>
      <w:r>
        <w:t xml:space="preserve"> </w:t>
      </w:r>
      <w:proofErr w:type="spellStart"/>
      <w:r>
        <w:t>Vyhl</w:t>
      </w:r>
      <w:proofErr w:type="spellEnd"/>
      <w:r>
        <w:t>. č. 85/1982 Sb.</w:t>
      </w:r>
    </w:p>
  </w:footnote>
  <w:footnote w:id="8">
    <w:p w:rsidR="00B06EE7" w:rsidRDefault="00B06EE7" w:rsidP="008C777A">
      <w:pPr>
        <w:pStyle w:val="Textpoznpodarou"/>
        <w:jc w:val="both"/>
      </w:pPr>
      <w:r>
        <w:rPr>
          <w:rStyle w:val="Znakapoznpodarou"/>
        </w:rPr>
        <w:footnoteRef/>
      </w:r>
      <w:r>
        <w:t xml:space="preserve"> </w:t>
      </w:r>
      <w:proofErr w:type="spellStart"/>
      <w:r>
        <w:rPr>
          <w:szCs w:val="24"/>
        </w:rPr>
        <w:t>V</w:t>
      </w:r>
      <w:r w:rsidRPr="007B186D">
        <w:rPr>
          <w:szCs w:val="24"/>
        </w:rPr>
        <w:t>yhl</w:t>
      </w:r>
      <w:proofErr w:type="spellEnd"/>
      <w:r w:rsidRPr="007B186D">
        <w:rPr>
          <w:szCs w:val="24"/>
        </w:rPr>
        <w:t>. č. 129/1976 Sb</w:t>
      </w:r>
      <w:r>
        <w:rPr>
          <w:szCs w:val="24"/>
        </w:rPr>
        <w:t>.</w:t>
      </w:r>
    </w:p>
  </w:footnote>
  <w:footnote w:id="9">
    <w:p w:rsidR="00B06EE7" w:rsidRDefault="00B06EE7" w:rsidP="008C777A">
      <w:pPr>
        <w:pStyle w:val="Textpoznpodarou"/>
        <w:jc w:val="both"/>
        <w:rPr>
          <w:szCs w:val="24"/>
        </w:rPr>
      </w:pPr>
      <w:r>
        <w:rPr>
          <w:rStyle w:val="Znakapoznpodarou"/>
        </w:rPr>
        <w:footnoteRef/>
      </w:r>
      <w:r>
        <w:t xml:space="preserve"> </w:t>
      </w:r>
      <w:r>
        <w:rPr>
          <w:szCs w:val="24"/>
        </w:rPr>
        <w:t>Ú</w:t>
      </w:r>
      <w:r w:rsidRPr="007B186D">
        <w:rPr>
          <w:szCs w:val="24"/>
        </w:rPr>
        <w:t xml:space="preserve">daje o ústředních orgánech </w:t>
      </w:r>
      <w:r>
        <w:rPr>
          <w:szCs w:val="24"/>
        </w:rPr>
        <w:t>k Úmluvě o doručování lze nalézt na</w:t>
      </w:r>
      <w:r w:rsidRPr="007B186D">
        <w:rPr>
          <w:szCs w:val="24"/>
        </w:rPr>
        <w:t xml:space="preserve"> </w:t>
      </w:r>
      <w:r>
        <w:rPr>
          <w:szCs w:val="24"/>
        </w:rPr>
        <w:t xml:space="preserve">internetových </w:t>
      </w:r>
      <w:r w:rsidRPr="007B186D">
        <w:rPr>
          <w:szCs w:val="24"/>
        </w:rPr>
        <w:t xml:space="preserve">stránkách Haagské konference </w:t>
      </w:r>
      <w:r>
        <w:rPr>
          <w:szCs w:val="24"/>
        </w:rPr>
        <w:t xml:space="preserve">(pod č. 14) zde: </w:t>
      </w:r>
      <w:hyperlink r:id="rId7" w:history="1">
        <w:r w:rsidRPr="005E20C3">
          <w:rPr>
            <w:rStyle w:val="Hypertextovodkaz"/>
            <w:szCs w:val="24"/>
          </w:rPr>
          <w:t>https://www.hcch.net/en/instruments/conventions/authorities1/?cid=17</w:t>
        </w:r>
      </w:hyperlink>
      <w:r>
        <w:rPr>
          <w:rStyle w:val="Hypertextovodkaz"/>
          <w:szCs w:val="24"/>
        </w:rPr>
        <w:t xml:space="preserve"> </w:t>
      </w:r>
    </w:p>
    <w:p w:rsidR="00B06EE7" w:rsidRPr="007D1B7C" w:rsidRDefault="00B06EE7" w:rsidP="008C777A">
      <w:pPr>
        <w:pStyle w:val="Textpoznpodarou"/>
        <w:jc w:val="both"/>
        <w:rPr>
          <w:szCs w:val="24"/>
        </w:rPr>
      </w:pPr>
      <w:r>
        <w:rPr>
          <w:szCs w:val="24"/>
        </w:rPr>
        <w:t>Ú</w:t>
      </w:r>
      <w:r w:rsidRPr="007B186D">
        <w:rPr>
          <w:szCs w:val="24"/>
        </w:rPr>
        <w:t xml:space="preserve">daje o ústředních orgánech </w:t>
      </w:r>
      <w:r>
        <w:rPr>
          <w:szCs w:val="24"/>
        </w:rPr>
        <w:t>k Úmluvě o provádění důkazů lze nalézt na</w:t>
      </w:r>
      <w:r w:rsidRPr="007B186D">
        <w:rPr>
          <w:szCs w:val="24"/>
        </w:rPr>
        <w:t xml:space="preserve"> </w:t>
      </w:r>
      <w:r>
        <w:rPr>
          <w:szCs w:val="24"/>
        </w:rPr>
        <w:t xml:space="preserve">internetových </w:t>
      </w:r>
      <w:r w:rsidRPr="007B186D">
        <w:rPr>
          <w:szCs w:val="24"/>
        </w:rPr>
        <w:t>stránkách Haagské konference</w:t>
      </w:r>
      <w:r>
        <w:rPr>
          <w:szCs w:val="24"/>
        </w:rPr>
        <w:t xml:space="preserve"> (pod č. 20) zde:</w:t>
      </w:r>
      <w:r w:rsidRPr="0018634D">
        <w:t xml:space="preserve"> </w:t>
      </w:r>
      <w:hyperlink r:id="rId8" w:history="1">
        <w:r w:rsidRPr="005E20C3">
          <w:rPr>
            <w:rStyle w:val="Hypertextovodkaz"/>
            <w:szCs w:val="24"/>
          </w:rPr>
          <w:t>https://www.hcch.net/en/instruments/conventions/authorities1/?cid=82</w:t>
        </w:r>
      </w:hyperlink>
    </w:p>
  </w:footnote>
  <w:footnote w:id="10">
    <w:p w:rsidR="00B06EE7" w:rsidRDefault="00B06EE7" w:rsidP="00285C57">
      <w:pPr>
        <w:pStyle w:val="Textkomente"/>
      </w:pPr>
      <w:r>
        <w:rPr>
          <w:rStyle w:val="Znakapoznpodarou"/>
        </w:rPr>
        <w:footnoteRef/>
      </w:r>
      <w:r>
        <w:t xml:space="preserve"> Např. Vídeňská úmluva o konzulárních stycích (Vídeň, 24. dubna 1963, </w:t>
      </w:r>
      <w:proofErr w:type="spellStart"/>
      <w:r>
        <w:t>vyhl</w:t>
      </w:r>
      <w:proofErr w:type="spellEnd"/>
      <w:r>
        <w:t>. pod č. 32/1969 Sb.).</w:t>
      </w:r>
    </w:p>
  </w:footnote>
  <w:footnote w:id="11">
    <w:p w:rsidR="00B06EE7" w:rsidRDefault="00B06EE7">
      <w:pPr>
        <w:pStyle w:val="Textpoznpodarou"/>
      </w:pPr>
      <w:r>
        <w:rPr>
          <w:rStyle w:val="Znakapoznpodarou"/>
        </w:rPr>
        <w:footnoteRef/>
      </w:r>
      <w:r>
        <w:t xml:space="preserve"> </w:t>
      </w:r>
      <w:r>
        <w:rPr>
          <w:rStyle w:val="Siln"/>
          <w:b w:val="0"/>
          <w:color w:val="030303"/>
        </w:rPr>
        <w:t>S</w:t>
      </w:r>
      <w:r w:rsidRPr="00CA3D51">
        <w:rPr>
          <w:rStyle w:val="Siln"/>
          <w:b w:val="0"/>
          <w:color w:val="030303"/>
        </w:rPr>
        <w:t xml:space="preserve">dělení č. 110/2000 </w:t>
      </w:r>
      <w:proofErr w:type="spellStart"/>
      <w:proofErr w:type="gramStart"/>
      <w:r w:rsidRPr="00CA3D51">
        <w:rPr>
          <w:rStyle w:val="Siln"/>
          <w:b w:val="0"/>
          <w:color w:val="030303"/>
        </w:rPr>
        <w:t>Sb.m.</w:t>
      </w:r>
      <w:proofErr w:type="gramEnd"/>
      <w:r w:rsidRPr="00CA3D51">
        <w:rPr>
          <w:rStyle w:val="Siln"/>
          <w:b w:val="0"/>
          <w:color w:val="030303"/>
        </w:rPr>
        <w:t>s</w:t>
      </w:r>
      <w:proofErr w:type="spellEnd"/>
      <w:r w:rsidRPr="00CA3D51">
        <w:rPr>
          <w:rStyle w:val="Siln"/>
          <w:b w:val="0"/>
          <w:color w:val="030303"/>
        </w:rPr>
        <w:t>.</w:t>
      </w:r>
    </w:p>
  </w:footnote>
  <w:footnote w:id="12">
    <w:p w:rsidR="00B06EE7" w:rsidRDefault="00B06EE7">
      <w:pPr>
        <w:pStyle w:val="Textpoznpodarou"/>
      </w:pPr>
      <w:r>
        <w:rPr>
          <w:rStyle w:val="Znakapoznpodarou"/>
        </w:rPr>
        <w:footnoteRef/>
      </w:r>
      <w:r>
        <w:t xml:space="preserve"> Sdělení č. 90/2005 </w:t>
      </w:r>
      <w:proofErr w:type="spellStart"/>
      <w:proofErr w:type="gramStart"/>
      <w:r>
        <w:t>Sb.m.</w:t>
      </w:r>
      <w:proofErr w:type="gramEnd"/>
      <w:r>
        <w:t>s</w:t>
      </w:r>
      <w:proofErr w:type="spellEnd"/>
      <w:r>
        <w:t>.</w:t>
      </w:r>
    </w:p>
  </w:footnote>
  <w:footnote w:id="13">
    <w:p w:rsidR="00B06EE7" w:rsidRDefault="00B06EE7" w:rsidP="009D7B9E">
      <w:pPr>
        <w:pStyle w:val="Textpoznpodarou"/>
      </w:pPr>
      <w:r>
        <w:rPr>
          <w:rStyle w:val="Znakapoznpodarou"/>
        </w:rPr>
        <w:footnoteRef/>
      </w:r>
      <w:r>
        <w:t xml:space="preserve"> Byla zřízena rozhodnutím Rady č. 2001/470/ES ze dne 28. 5. 2001. Od </w:t>
      </w:r>
      <w:proofErr w:type="gramStart"/>
      <w:r>
        <w:t>1.1. 2011</w:t>
      </w:r>
      <w:proofErr w:type="gramEnd"/>
      <w:r>
        <w:t xml:space="preserve"> funguje Evropská soudní síť podle nového rozhodnutí Evropského parlamentu a Rady č. 568/2009/ES ze dne 18. 6. 2009.</w:t>
      </w:r>
    </w:p>
    <w:p w:rsidR="00B06EE7" w:rsidRPr="00684B60" w:rsidRDefault="00B06EE7" w:rsidP="0039087B">
      <w:pPr>
        <w:jc w:val="both"/>
      </w:pPr>
      <w:r w:rsidRPr="00684B60">
        <w:rPr>
          <w:sz w:val="20"/>
          <w:szCs w:val="20"/>
        </w:rPr>
        <w:t>V návaznosti na vytvoření Evropské soudní sítě pro občanské a obchodní věci byla v ČR vytvořena Vnitřní soudní síť, která má za cíl zajišťovat účinné zapojení Č</w:t>
      </w:r>
      <w:r>
        <w:rPr>
          <w:sz w:val="20"/>
          <w:szCs w:val="20"/>
        </w:rPr>
        <w:t>R</w:t>
      </w:r>
      <w:r w:rsidRPr="00684B60">
        <w:rPr>
          <w:sz w:val="20"/>
          <w:szCs w:val="20"/>
        </w:rPr>
        <w:t xml:space="preserve"> do Evropské soudní sítě pro občanské a obchodní věci (</w:t>
      </w:r>
      <w:r w:rsidRPr="00684B60">
        <w:rPr>
          <w:bCs/>
          <w:sz w:val="20"/>
          <w:szCs w:val="20"/>
        </w:rPr>
        <w:t xml:space="preserve">Instrukce Ministerstva spravedlnosti ze dne 1. 5. 2004,  </w:t>
      </w:r>
      <w:proofErr w:type="gramStart"/>
      <w:r w:rsidRPr="00684B60">
        <w:rPr>
          <w:bCs/>
          <w:sz w:val="20"/>
          <w:szCs w:val="20"/>
        </w:rPr>
        <w:t>č.j.</w:t>
      </w:r>
      <w:proofErr w:type="gramEnd"/>
      <w:r w:rsidRPr="00684B60">
        <w:rPr>
          <w:bCs/>
          <w:sz w:val="20"/>
          <w:szCs w:val="20"/>
        </w:rPr>
        <w:t xml:space="preserve"> 80/2004-MO-J, o zřízení Vnitřní soudní sítě pro spolupráci ve věcech občanských a obchodních)</w:t>
      </w:r>
      <w:r>
        <w:rPr>
          <w:bCs/>
          <w:sz w:val="20"/>
          <w:szCs w:val="20"/>
        </w:rPr>
        <w:t>.</w:t>
      </w:r>
    </w:p>
  </w:footnote>
  <w:footnote w:id="14">
    <w:p w:rsidR="00B06EE7" w:rsidRDefault="00B06EE7" w:rsidP="009D7B9E">
      <w:pPr>
        <w:pStyle w:val="Textpoznpodarou"/>
      </w:pPr>
      <w:r>
        <w:rPr>
          <w:rStyle w:val="Znakapoznpodarou"/>
        </w:rPr>
        <w:footnoteRef/>
      </w:r>
      <w:r>
        <w:t xml:space="preserve"> </w:t>
      </w:r>
      <w:hyperlink r:id="rId9" w:history="1">
        <w:r w:rsidRPr="008B768B">
          <w:rPr>
            <w:rStyle w:val="Hypertextovodkaz"/>
          </w:rPr>
          <w:t>https://e-justice.europa.eu/content_ejn_in_civil_and_commercial_matters-21-cs.do</w:t>
        </w:r>
      </w:hyperlink>
    </w:p>
  </w:footnote>
  <w:footnote w:id="15">
    <w:p w:rsidR="00B06EE7" w:rsidRDefault="00B06EE7">
      <w:pPr>
        <w:pStyle w:val="Textpoznpodarou"/>
      </w:pPr>
      <w:r>
        <w:rPr>
          <w:rStyle w:val="Znakapoznpodarou"/>
        </w:rPr>
        <w:footnoteRef/>
      </w:r>
      <w:r>
        <w:t xml:space="preserve"> </w:t>
      </w:r>
      <w:proofErr w:type="spellStart"/>
      <w:r>
        <w:rPr>
          <w:color w:val="000000"/>
          <w:szCs w:val="24"/>
        </w:rPr>
        <w:t>V</w:t>
      </w:r>
      <w:r w:rsidRPr="00EE2104">
        <w:rPr>
          <w:color w:val="000000"/>
          <w:szCs w:val="24"/>
        </w:rPr>
        <w:t>yhl</w:t>
      </w:r>
      <w:proofErr w:type="spellEnd"/>
      <w:r w:rsidRPr="00EE2104">
        <w:rPr>
          <w:color w:val="000000"/>
          <w:szCs w:val="24"/>
        </w:rPr>
        <w:t>. č. 157/1964 Sb.</w:t>
      </w:r>
    </w:p>
  </w:footnote>
  <w:footnote w:id="16">
    <w:p w:rsidR="00B06EE7" w:rsidRDefault="00B06EE7">
      <w:pPr>
        <w:pStyle w:val="Textpoznpodarou"/>
      </w:pPr>
      <w:r>
        <w:rPr>
          <w:rStyle w:val="Znakapoznpodarou"/>
        </w:rPr>
        <w:footnoteRef/>
      </w:r>
      <w:r>
        <w:t xml:space="preserve"> </w:t>
      </w:r>
      <w:proofErr w:type="spellStart"/>
      <w:r>
        <w:rPr>
          <w:color w:val="000000"/>
          <w:szCs w:val="24"/>
        </w:rPr>
        <w:t>V</w:t>
      </w:r>
      <w:r w:rsidRPr="00EE2104">
        <w:rPr>
          <w:color w:val="000000"/>
          <w:szCs w:val="24"/>
        </w:rPr>
        <w:t>yhl</w:t>
      </w:r>
      <w:proofErr w:type="spellEnd"/>
      <w:r w:rsidRPr="00EE2104">
        <w:rPr>
          <w:color w:val="000000"/>
          <w:szCs w:val="24"/>
        </w:rPr>
        <w:t>. č. 32/1969 Sb.</w:t>
      </w:r>
    </w:p>
  </w:footnote>
  <w:footnote w:id="17">
    <w:p w:rsidR="00B06EE7" w:rsidRPr="00A11EF8" w:rsidRDefault="00B06EE7" w:rsidP="00B32CCB">
      <w:pPr>
        <w:pStyle w:val="Textpoznpodarou"/>
        <w:jc w:val="both"/>
      </w:pPr>
      <w:r>
        <w:rPr>
          <w:rStyle w:val="Znakapoznpodarou"/>
        </w:rPr>
        <w:footnoteRef/>
      </w:r>
      <w:r>
        <w:t xml:space="preserve"> Úprava matriky, matričních úřadů a matričních dokladů v ČR - viz zákon č. 301/2000 Sb., </w:t>
      </w:r>
      <w:r w:rsidRPr="00A11EF8">
        <w:t>o matrikách, jménu a příjmení a o změně některých souvisejících zákonů</w:t>
      </w:r>
      <w:r>
        <w:t>.</w:t>
      </w:r>
    </w:p>
  </w:footnote>
  <w:footnote w:id="18">
    <w:p w:rsidR="00B06EE7" w:rsidRDefault="00B06EE7" w:rsidP="00B32CCB">
      <w:pPr>
        <w:pStyle w:val="Textpoznpodarou"/>
        <w:jc w:val="both"/>
      </w:pPr>
      <w:r>
        <w:rPr>
          <w:rStyle w:val="Znakapoznpodarou"/>
        </w:rPr>
        <w:footnoteRef/>
      </w:r>
      <w:r>
        <w:t xml:space="preserve"> § 3 odst. 4 a § 43 zákona č. 301/2000 Sb., o matrikách, jménu a příjmení a o změně některých souvisejících zákonů, ve znění pozdějších předpisů a § 8 zákona č. 186/2013 Sb., o státním občanství České republiky a o změně některých zákonů.</w:t>
      </w:r>
    </w:p>
  </w:footnote>
  <w:footnote w:id="19">
    <w:p w:rsidR="00B06EE7" w:rsidRPr="00374089" w:rsidRDefault="00B06EE7" w:rsidP="00D222F4">
      <w:pPr>
        <w:pStyle w:val="Textpoznpodarou"/>
        <w:jc w:val="both"/>
      </w:pPr>
      <w:r>
        <w:rPr>
          <w:rStyle w:val="Znakapoznpodarou"/>
        </w:rPr>
        <w:footnoteRef/>
      </w:r>
      <w:r>
        <w:t xml:space="preserve"> Text dostupný v databázi právních předpisů EU Eur-lex zde: </w:t>
      </w:r>
      <w:hyperlink r:id="rId10" w:history="1">
        <w:r w:rsidRPr="00561025">
          <w:rPr>
            <w:rStyle w:val="Hypertextovodkaz"/>
          </w:rPr>
          <w:t>http://eur-lex.europa.eu/cs/index.htm</w:t>
        </w:r>
      </w:hyperlink>
      <w:r>
        <w:t xml:space="preserve">. </w:t>
      </w:r>
    </w:p>
  </w:footnote>
  <w:footnote w:id="20">
    <w:p w:rsidR="00B06EE7" w:rsidRDefault="00B06EE7" w:rsidP="00D222F4">
      <w:pPr>
        <w:pStyle w:val="Textpoznpodarou"/>
        <w:jc w:val="both"/>
      </w:pPr>
      <w:r>
        <w:rPr>
          <w:rStyle w:val="Znakapoznpodarou"/>
        </w:rPr>
        <w:footnoteRef/>
      </w:r>
      <w:r>
        <w:t xml:space="preserve"> Např. Úmluva o doručování soudních a mimosoudních písemností v cizině ve věcech občanských</w:t>
      </w:r>
      <w:r>
        <w:br/>
      </w:r>
      <w:r w:rsidDel="00063C2E">
        <w:t xml:space="preserve"> nebo </w:t>
      </w:r>
      <w:r>
        <w:t xml:space="preserve">a obchodních (Haag, 15. 11. 1965, </w:t>
      </w:r>
      <w:proofErr w:type="spellStart"/>
      <w:r>
        <w:t>vyhl</w:t>
      </w:r>
      <w:proofErr w:type="spellEnd"/>
      <w:r>
        <w:t>. č. 85/1982 Sb.).</w:t>
      </w:r>
    </w:p>
  </w:footnote>
  <w:footnote w:id="21">
    <w:p w:rsidR="00B06EE7" w:rsidRDefault="00B06EE7">
      <w:pPr>
        <w:pStyle w:val="Textpoznpodarou"/>
      </w:pPr>
      <w:r>
        <w:rPr>
          <w:rStyle w:val="Znakapoznpodarou"/>
        </w:rPr>
        <w:footnoteRef/>
      </w:r>
      <w:r>
        <w:t xml:space="preserve"> </w:t>
      </w:r>
      <w:hyperlink r:id="rId11" w:history="1">
        <w:r w:rsidRPr="002E121D">
          <w:rPr>
            <w:rStyle w:val="Hypertextovodkaz"/>
          </w:rPr>
          <w:t>https://e-justice.europa.eu/content_serving_documents-373-cs.do</w:t>
        </w:r>
      </w:hyperlink>
    </w:p>
  </w:footnote>
  <w:footnote w:id="22">
    <w:p w:rsidR="00B06EE7" w:rsidRDefault="00B06EE7" w:rsidP="00D222F4">
      <w:pPr>
        <w:pStyle w:val="Textpoznpodarou"/>
        <w:jc w:val="both"/>
      </w:pPr>
      <w:r>
        <w:rPr>
          <w:rStyle w:val="Znakapoznpodarou"/>
        </w:rPr>
        <w:footnoteRef/>
      </w:r>
      <w:r>
        <w:t xml:space="preserve"> Text dostupný v databázi právních předpisů EU Eur-lex: </w:t>
      </w:r>
      <w:hyperlink r:id="rId12" w:history="1">
        <w:r w:rsidRPr="00561025">
          <w:rPr>
            <w:rStyle w:val="Hypertextovodkaz"/>
          </w:rPr>
          <w:t>http://eur-lex.europa.eu/cs/index.htm</w:t>
        </w:r>
      </w:hyperlink>
      <w:r>
        <w:t xml:space="preserve">. </w:t>
      </w:r>
    </w:p>
  </w:footnote>
  <w:footnote w:id="23">
    <w:p w:rsidR="00B06EE7" w:rsidRPr="00DA76CB" w:rsidRDefault="00B06EE7" w:rsidP="00D222F4">
      <w:pPr>
        <w:pStyle w:val="Textpoznpodarou"/>
        <w:jc w:val="both"/>
      </w:pPr>
      <w:r>
        <w:rPr>
          <w:rStyle w:val="Znakapoznpodarou"/>
        </w:rPr>
        <w:footnoteRef/>
      </w:r>
      <w:r>
        <w:t xml:space="preserve"> Dle notifikací učiněných ČR a SR dle </w:t>
      </w:r>
      <w:r w:rsidRPr="00DA76CB">
        <w:t xml:space="preserve">čl. 21 odst. </w:t>
      </w:r>
      <w:r>
        <w:t>3</w:t>
      </w:r>
      <w:r w:rsidRPr="00DA76CB">
        <w:t xml:space="preserve"> </w:t>
      </w:r>
      <w:r>
        <w:t>nařízení o dokazování zůstává mezi ČR a SR v platnosti smlouva</w:t>
      </w:r>
      <w:r w:rsidRPr="00DA76CB">
        <w:t xml:space="preserve"> o právní pomoci </w:t>
      </w:r>
      <w:r>
        <w:rPr>
          <w:color w:val="030303"/>
        </w:rPr>
        <w:t xml:space="preserve">poskytované justičními orgány a o úpravě některých právních vztahů v občanských a trestních věcech (Praha, 29. 10. 1992; </w:t>
      </w:r>
      <w:r>
        <w:t xml:space="preserve">sdělení MZV </w:t>
      </w:r>
      <w:r w:rsidRPr="00DA76CB">
        <w:t>č. 209/1993 Sb.)</w:t>
      </w:r>
      <w:r>
        <w:t>. Preferuje se ovšem využívání režimu podle nařízení o dokazování.</w:t>
      </w:r>
    </w:p>
  </w:footnote>
  <w:footnote w:id="24">
    <w:p w:rsidR="00B06EE7" w:rsidRDefault="00B06EE7" w:rsidP="00D222F4">
      <w:pPr>
        <w:pStyle w:val="Textpoznpodarou"/>
        <w:jc w:val="both"/>
      </w:pPr>
      <w:r>
        <w:rPr>
          <w:rStyle w:val="Znakapoznpodarou"/>
        </w:rPr>
        <w:footnoteRef/>
      </w:r>
      <w:r>
        <w:t xml:space="preserve"> Např. Úmluva o provádění důkazů v cizině ve věcech občanských nebo obchodních (Haag, 18. 3. 1970, </w:t>
      </w:r>
      <w:proofErr w:type="spellStart"/>
      <w:r>
        <w:t>vyhl</w:t>
      </w:r>
      <w:proofErr w:type="spellEnd"/>
      <w:r>
        <w:t>. č. 129/1976 Sb.).</w:t>
      </w:r>
    </w:p>
  </w:footnote>
  <w:footnote w:id="25">
    <w:p w:rsidR="00B06EE7" w:rsidRPr="00684B60" w:rsidRDefault="00B06EE7">
      <w:pPr>
        <w:pStyle w:val="Textpoznpodarou"/>
      </w:pPr>
      <w:r w:rsidRPr="00684B60">
        <w:rPr>
          <w:rStyle w:val="Znakapoznpodarou"/>
        </w:rPr>
        <w:footnoteRef/>
      </w:r>
      <w:r w:rsidRPr="00684B60">
        <w:t xml:space="preserve"> Mezi Dánskem a ostatními členskými státy platí Úmluva o zajišťování důkazů v cizině ve věcech občanských a obchodních z roku 1970.</w:t>
      </w:r>
    </w:p>
  </w:footnote>
  <w:footnote w:id="26">
    <w:p w:rsidR="00B06EE7" w:rsidRDefault="00B06EE7">
      <w:pPr>
        <w:pStyle w:val="Textpoznpodarou"/>
      </w:pPr>
      <w:r>
        <w:rPr>
          <w:rStyle w:val="Znakapoznpodarou"/>
        </w:rPr>
        <w:footnoteRef/>
      </w:r>
      <w:r>
        <w:t xml:space="preserve"> </w:t>
      </w:r>
      <w:hyperlink r:id="rId13" w:history="1">
        <w:r w:rsidRPr="002E121D">
          <w:rPr>
            <w:rStyle w:val="Hypertextovodkaz"/>
          </w:rPr>
          <w:t>https://e-justice.europa.eu/content_taking_evidence-374-cs.do</w:t>
        </w:r>
      </w:hyperlink>
    </w:p>
    <w:p w:rsidR="00B06EE7" w:rsidRDefault="00B06EE7">
      <w:pPr>
        <w:pStyle w:val="Textpoznpodarou"/>
      </w:pPr>
    </w:p>
  </w:footnote>
  <w:footnote w:id="27">
    <w:p w:rsidR="00B06EE7" w:rsidRDefault="00B06EE7">
      <w:pPr>
        <w:pStyle w:val="Textpoznpodarou"/>
      </w:pPr>
      <w:r>
        <w:rPr>
          <w:rStyle w:val="Znakapoznpodarou"/>
        </w:rPr>
        <w:footnoteRef/>
      </w:r>
      <w:r>
        <w:t xml:space="preserve"> </w:t>
      </w:r>
      <w:hyperlink r:id="rId14" w:history="1">
        <w:r w:rsidRPr="00630A40">
          <w:rPr>
            <w:rStyle w:val="Hypertextovodkaz"/>
          </w:rPr>
          <w:t>https://e-justice.europa.eu/content_taking_of_evidence_forms-160-cs.do?clang=cs</w:t>
        </w:r>
      </w:hyperlink>
    </w:p>
  </w:footnote>
  <w:footnote w:id="28">
    <w:p w:rsidR="00B06EE7" w:rsidRDefault="00B06EE7">
      <w:pPr>
        <w:pStyle w:val="Textpoznpodarou"/>
      </w:pPr>
      <w:r>
        <w:rPr>
          <w:rStyle w:val="Znakapoznpodarou"/>
        </w:rPr>
        <w:footnoteRef/>
      </w:r>
      <w:r>
        <w:t xml:space="preserve"> </w:t>
      </w:r>
      <w:hyperlink r:id="rId15" w:history="1">
        <w:r w:rsidRPr="00630A40">
          <w:rPr>
            <w:rStyle w:val="Hypertextovodkaz"/>
          </w:rPr>
          <w:t>https://e-justice.europa.eu/content_manual-71-cs.do</w:t>
        </w:r>
      </w:hyperlink>
    </w:p>
  </w:footnote>
  <w:footnote w:id="29">
    <w:p w:rsidR="00B06EE7" w:rsidRDefault="00B06EE7">
      <w:pPr>
        <w:pStyle w:val="Textpoznpodarou"/>
      </w:pPr>
      <w:r>
        <w:rPr>
          <w:rStyle w:val="Znakapoznpodarou"/>
        </w:rPr>
        <w:footnoteRef/>
      </w:r>
      <w:r>
        <w:t xml:space="preserve"> </w:t>
      </w:r>
      <w:hyperlink r:id="rId16" w:history="1">
        <w:r w:rsidRPr="00630A40">
          <w:rPr>
            <w:rStyle w:val="Hypertextovodkaz"/>
          </w:rPr>
          <w:t>https://e-justice.europa.eu/content_videoconferencing-69-cs.do</w:t>
        </w:r>
      </w:hyperlink>
    </w:p>
    <w:p w:rsidR="00B06EE7" w:rsidRDefault="00B06EE7">
      <w:pPr>
        <w:pStyle w:val="Textpoznpodarou"/>
      </w:pPr>
    </w:p>
  </w:footnote>
  <w:footnote w:id="30">
    <w:p w:rsidR="00B06EE7" w:rsidRDefault="00B06EE7" w:rsidP="003674AA">
      <w:pPr>
        <w:pStyle w:val="CM4"/>
        <w:jc w:val="both"/>
      </w:pPr>
      <w:r w:rsidRPr="00C47733">
        <w:rPr>
          <w:rStyle w:val="Znakapoznpodarou"/>
          <w:rFonts w:ascii="Times New Roman" w:hAnsi="Times New Roman"/>
          <w:sz w:val="20"/>
          <w:szCs w:val="20"/>
        </w:rPr>
        <w:footnoteRef/>
      </w:r>
      <w:r>
        <w:rPr>
          <w:rFonts w:ascii="Times New Roman" w:hAnsi="Times New Roman"/>
          <w:sz w:val="20"/>
          <w:szCs w:val="20"/>
        </w:rPr>
        <w:t xml:space="preserve"> P</w:t>
      </w:r>
      <w:r w:rsidRPr="00C47733">
        <w:rPr>
          <w:rFonts w:ascii="Times New Roman" w:hAnsi="Times New Roman"/>
          <w:sz w:val="20"/>
          <w:szCs w:val="20"/>
        </w:rPr>
        <w:t xml:space="preserve">rotokol (č. 21) </w:t>
      </w:r>
      <w:r>
        <w:rPr>
          <w:rFonts w:ascii="Times New Roman" w:hAnsi="Times New Roman"/>
          <w:sz w:val="20"/>
          <w:szCs w:val="20"/>
        </w:rPr>
        <w:t>o postavení S</w:t>
      </w:r>
      <w:r w:rsidRPr="00C47733">
        <w:rPr>
          <w:rFonts w:ascii="Times New Roman" w:hAnsi="Times New Roman"/>
          <w:sz w:val="20"/>
          <w:szCs w:val="20"/>
        </w:rPr>
        <w:t xml:space="preserve">pojeného království a </w:t>
      </w:r>
      <w:r>
        <w:rPr>
          <w:rFonts w:ascii="Times New Roman" w:hAnsi="Times New Roman"/>
          <w:sz w:val="20"/>
          <w:szCs w:val="20"/>
        </w:rPr>
        <w:t>I</w:t>
      </w:r>
      <w:r w:rsidRPr="00C47733">
        <w:rPr>
          <w:rFonts w:ascii="Times New Roman" w:hAnsi="Times New Roman"/>
          <w:sz w:val="20"/>
          <w:szCs w:val="20"/>
        </w:rPr>
        <w:t>rska s ohledem na prostor svobody, bezpečnosti a práva</w:t>
      </w:r>
      <w:r>
        <w:rPr>
          <w:rFonts w:ascii="Times New Roman" w:hAnsi="Times New Roman"/>
          <w:sz w:val="20"/>
          <w:szCs w:val="20"/>
        </w:rPr>
        <w:t xml:space="preserve">, </w:t>
      </w:r>
      <w:proofErr w:type="spellStart"/>
      <w:r w:rsidRPr="00C47733">
        <w:rPr>
          <w:rFonts w:ascii="Times New Roman" w:hAnsi="Times New Roman"/>
          <w:sz w:val="20"/>
          <w:szCs w:val="20"/>
        </w:rPr>
        <w:t>Úř</w:t>
      </w:r>
      <w:proofErr w:type="spellEnd"/>
      <w:r w:rsidRPr="00C47733">
        <w:rPr>
          <w:rFonts w:ascii="Times New Roman" w:hAnsi="Times New Roman"/>
          <w:sz w:val="20"/>
          <w:szCs w:val="20"/>
        </w:rPr>
        <w:t xml:space="preserve">. </w:t>
      </w:r>
      <w:proofErr w:type="spellStart"/>
      <w:proofErr w:type="gramStart"/>
      <w:r w:rsidRPr="00C47733">
        <w:rPr>
          <w:rFonts w:ascii="Times New Roman" w:hAnsi="Times New Roman"/>
          <w:sz w:val="20"/>
          <w:szCs w:val="20"/>
        </w:rPr>
        <w:t>věst</w:t>
      </w:r>
      <w:proofErr w:type="spellEnd"/>
      <w:proofErr w:type="gramEnd"/>
      <w:r w:rsidRPr="00C47733">
        <w:rPr>
          <w:rFonts w:ascii="Times New Roman" w:hAnsi="Times New Roman"/>
          <w:sz w:val="20"/>
          <w:szCs w:val="20"/>
        </w:rPr>
        <w:t xml:space="preserve">. </w:t>
      </w:r>
      <w:r w:rsidRPr="00C47733">
        <w:rPr>
          <w:rStyle w:val="Zvraznn"/>
          <w:rFonts w:ascii="Times New Roman" w:hAnsi="Times New Roman"/>
          <w:i w:val="0"/>
          <w:iCs w:val="0"/>
          <w:sz w:val="20"/>
          <w:szCs w:val="20"/>
        </w:rPr>
        <w:t>C 83, 30.</w:t>
      </w:r>
      <w:r>
        <w:rPr>
          <w:rStyle w:val="Zvraznn"/>
          <w:rFonts w:ascii="Times New Roman" w:hAnsi="Times New Roman"/>
          <w:i w:val="0"/>
          <w:iCs w:val="0"/>
          <w:sz w:val="20"/>
          <w:szCs w:val="20"/>
        </w:rPr>
        <w:t xml:space="preserve"> </w:t>
      </w:r>
      <w:r w:rsidRPr="00C47733">
        <w:rPr>
          <w:rStyle w:val="Zvraznn"/>
          <w:rFonts w:ascii="Times New Roman" w:hAnsi="Times New Roman"/>
          <w:i w:val="0"/>
          <w:iCs w:val="0"/>
          <w:sz w:val="20"/>
          <w:szCs w:val="20"/>
        </w:rPr>
        <w:t>3.</w:t>
      </w:r>
      <w:r>
        <w:rPr>
          <w:rStyle w:val="Zvraznn"/>
          <w:rFonts w:ascii="Times New Roman" w:hAnsi="Times New Roman"/>
          <w:i w:val="0"/>
          <w:iCs w:val="0"/>
          <w:sz w:val="20"/>
          <w:szCs w:val="20"/>
        </w:rPr>
        <w:t xml:space="preserve"> </w:t>
      </w:r>
      <w:r w:rsidRPr="00C47733">
        <w:rPr>
          <w:rStyle w:val="Zvraznn"/>
          <w:rFonts w:ascii="Times New Roman" w:hAnsi="Times New Roman"/>
          <w:i w:val="0"/>
          <w:iCs w:val="0"/>
          <w:sz w:val="20"/>
          <w:szCs w:val="20"/>
        </w:rPr>
        <w:t>2010, s.</w:t>
      </w:r>
      <w:r>
        <w:rPr>
          <w:rStyle w:val="Zvraznn"/>
          <w:rFonts w:ascii="Times New Roman" w:hAnsi="Times New Roman"/>
          <w:i w:val="0"/>
          <w:iCs w:val="0"/>
          <w:sz w:val="20"/>
          <w:szCs w:val="20"/>
        </w:rPr>
        <w:t xml:space="preserve"> 295-298. </w:t>
      </w:r>
    </w:p>
  </w:footnote>
  <w:footnote w:id="31">
    <w:p w:rsidR="00B06EE7" w:rsidRDefault="00B06EE7" w:rsidP="003674AA">
      <w:pPr>
        <w:pStyle w:val="CM4"/>
        <w:jc w:val="both"/>
      </w:pPr>
      <w:r w:rsidRPr="009B527E">
        <w:rPr>
          <w:rStyle w:val="Znakapoznpodarou"/>
          <w:rFonts w:ascii="Times New Roman" w:hAnsi="Times New Roman"/>
          <w:sz w:val="20"/>
          <w:szCs w:val="20"/>
        </w:rPr>
        <w:footnoteRef/>
      </w:r>
      <w:r>
        <w:rPr>
          <w:rFonts w:ascii="Times New Roman" w:hAnsi="Times New Roman"/>
          <w:sz w:val="20"/>
          <w:szCs w:val="20"/>
        </w:rPr>
        <w:t xml:space="preserve"> P</w:t>
      </w:r>
      <w:r w:rsidRPr="009B527E">
        <w:rPr>
          <w:rFonts w:ascii="Times New Roman" w:hAnsi="Times New Roman"/>
          <w:sz w:val="20"/>
          <w:szCs w:val="20"/>
        </w:rPr>
        <w:t xml:space="preserve">rotokol (č. 22) </w:t>
      </w:r>
      <w:r>
        <w:rPr>
          <w:rFonts w:ascii="Times New Roman" w:hAnsi="Times New Roman"/>
          <w:bCs/>
          <w:sz w:val="20"/>
          <w:szCs w:val="20"/>
        </w:rPr>
        <w:t>o postavení D</w:t>
      </w:r>
      <w:r w:rsidRPr="009B527E">
        <w:rPr>
          <w:rFonts w:ascii="Times New Roman" w:hAnsi="Times New Roman"/>
          <w:bCs/>
          <w:sz w:val="20"/>
          <w:szCs w:val="20"/>
        </w:rPr>
        <w:t>ánska</w:t>
      </w:r>
      <w:r>
        <w:rPr>
          <w:rFonts w:ascii="Times New Roman" w:hAnsi="Times New Roman"/>
          <w:bCs/>
          <w:sz w:val="20"/>
          <w:szCs w:val="20"/>
        </w:rPr>
        <w:t>,</w:t>
      </w:r>
      <w:r w:rsidRPr="009B527E">
        <w:rPr>
          <w:rFonts w:ascii="Times New Roman" w:hAnsi="Times New Roman"/>
          <w:sz w:val="20"/>
          <w:szCs w:val="20"/>
        </w:rPr>
        <w:t xml:space="preserve"> </w:t>
      </w:r>
      <w:proofErr w:type="spellStart"/>
      <w:r w:rsidRPr="00C47733">
        <w:rPr>
          <w:rFonts w:ascii="Times New Roman" w:hAnsi="Times New Roman"/>
          <w:sz w:val="20"/>
          <w:szCs w:val="20"/>
        </w:rPr>
        <w:t>Úř</w:t>
      </w:r>
      <w:proofErr w:type="spellEnd"/>
      <w:r w:rsidRPr="00C47733">
        <w:rPr>
          <w:rFonts w:ascii="Times New Roman" w:hAnsi="Times New Roman"/>
          <w:sz w:val="20"/>
          <w:szCs w:val="20"/>
        </w:rPr>
        <w:t xml:space="preserve">. </w:t>
      </w:r>
      <w:proofErr w:type="spellStart"/>
      <w:proofErr w:type="gramStart"/>
      <w:r w:rsidRPr="00C47733">
        <w:rPr>
          <w:rFonts w:ascii="Times New Roman" w:hAnsi="Times New Roman"/>
          <w:sz w:val="20"/>
          <w:szCs w:val="20"/>
        </w:rPr>
        <w:t>věst</w:t>
      </w:r>
      <w:proofErr w:type="spellEnd"/>
      <w:proofErr w:type="gramEnd"/>
      <w:r w:rsidRPr="00C47733">
        <w:rPr>
          <w:rFonts w:ascii="Times New Roman" w:hAnsi="Times New Roman"/>
          <w:sz w:val="20"/>
          <w:szCs w:val="20"/>
        </w:rPr>
        <w:t xml:space="preserve">. </w:t>
      </w:r>
      <w:r w:rsidRPr="00C47733">
        <w:rPr>
          <w:rStyle w:val="Zvraznn"/>
          <w:rFonts w:ascii="Times New Roman" w:hAnsi="Times New Roman"/>
          <w:i w:val="0"/>
          <w:iCs w:val="0"/>
          <w:sz w:val="20"/>
          <w:szCs w:val="20"/>
        </w:rPr>
        <w:t>C 83, 30.</w:t>
      </w:r>
      <w:r>
        <w:rPr>
          <w:rStyle w:val="Zvraznn"/>
          <w:rFonts w:ascii="Times New Roman" w:hAnsi="Times New Roman"/>
          <w:i w:val="0"/>
          <w:iCs w:val="0"/>
          <w:sz w:val="20"/>
          <w:szCs w:val="20"/>
        </w:rPr>
        <w:t xml:space="preserve"> </w:t>
      </w:r>
      <w:r w:rsidRPr="00C47733">
        <w:rPr>
          <w:rStyle w:val="Zvraznn"/>
          <w:rFonts w:ascii="Times New Roman" w:hAnsi="Times New Roman"/>
          <w:i w:val="0"/>
          <w:iCs w:val="0"/>
          <w:sz w:val="20"/>
          <w:szCs w:val="20"/>
        </w:rPr>
        <w:t>3.</w:t>
      </w:r>
      <w:r>
        <w:rPr>
          <w:rStyle w:val="Zvraznn"/>
          <w:rFonts w:ascii="Times New Roman" w:hAnsi="Times New Roman"/>
          <w:i w:val="0"/>
          <w:iCs w:val="0"/>
          <w:sz w:val="20"/>
          <w:szCs w:val="20"/>
        </w:rPr>
        <w:t xml:space="preserve"> </w:t>
      </w:r>
      <w:r w:rsidRPr="00C47733">
        <w:rPr>
          <w:rStyle w:val="Zvraznn"/>
          <w:rFonts w:ascii="Times New Roman" w:hAnsi="Times New Roman"/>
          <w:i w:val="0"/>
          <w:iCs w:val="0"/>
          <w:sz w:val="20"/>
          <w:szCs w:val="20"/>
        </w:rPr>
        <w:t>2010, s.</w:t>
      </w:r>
      <w:r>
        <w:rPr>
          <w:rStyle w:val="Zvraznn"/>
          <w:rFonts w:ascii="Times New Roman" w:hAnsi="Times New Roman"/>
          <w:i w:val="0"/>
          <w:iCs w:val="0"/>
          <w:sz w:val="20"/>
          <w:szCs w:val="20"/>
        </w:rPr>
        <w:t xml:space="preserve"> 299-303.</w:t>
      </w:r>
    </w:p>
  </w:footnote>
  <w:footnote w:id="32">
    <w:p w:rsidR="00B06EE7" w:rsidRDefault="00B06EE7">
      <w:pPr>
        <w:pStyle w:val="Textpoznpodarou"/>
      </w:pPr>
      <w:r>
        <w:rPr>
          <w:rStyle w:val="Znakapoznpodarou"/>
        </w:rPr>
        <w:footnoteRef/>
      </w:r>
      <w:r>
        <w:t xml:space="preserve"> Seznam kantonálních ústředních úřadů pro právní pomoc lze nalézt zde:</w:t>
      </w:r>
    </w:p>
    <w:p w:rsidR="00B06EE7" w:rsidRDefault="00D938B4">
      <w:pPr>
        <w:pStyle w:val="Textpoznpodarou"/>
      </w:pPr>
      <w:hyperlink r:id="rId17" w:history="1">
        <w:r w:rsidR="00B06EE7" w:rsidRPr="00892C00">
          <w:rPr>
            <w:rStyle w:val="Hypertextovodkaz"/>
          </w:rPr>
          <w:t>http://extranet01.servis.justice.cz/extranet.aspx?j=33&amp;o=23&amp;k=3444&amp;d=32175</w:t>
        </w:r>
      </w:hyperlink>
    </w:p>
    <w:p w:rsidR="00B06EE7" w:rsidRDefault="00B06EE7">
      <w:pPr>
        <w:pStyle w:val="Textpoznpodarou"/>
      </w:pPr>
    </w:p>
  </w:footnote>
  <w:footnote w:id="33">
    <w:p w:rsidR="00B06EE7" w:rsidRDefault="00B06EE7">
      <w:pPr>
        <w:pStyle w:val="Textpoznpodarou"/>
      </w:pPr>
      <w:r>
        <w:rPr>
          <w:rStyle w:val="Znakapoznpodarou"/>
        </w:rPr>
        <w:footnoteRef/>
      </w:r>
      <w:r>
        <w:t>Aktuální přehled na internetových stránkách Haagské konference zde:</w:t>
      </w:r>
    </w:p>
    <w:p w:rsidR="00B06EE7" w:rsidRDefault="00B06EE7">
      <w:pPr>
        <w:pStyle w:val="Textpoznpodarou"/>
      </w:pPr>
      <w:r>
        <w:t xml:space="preserve"> </w:t>
      </w:r>
      <w:hyperlink r:id="rId18" w:history="1">
        <w:r w:rsidRPr="005E20C3">
          <w:rPr>
            <w:rStyle w:val="Hypertextovodkaz"/>
          </w:rPr>
          <w:t>https://www.hcch.net/en/instruments/conventions/authorities1/?cid=17</w:t>
        </w:r>
      </w:hyperlink>
    </w:p>
  </w:footnote>
  <w:footnote w:id="34">
    <w:p w:rsidR="00B06EE7" w:rsidRDefault="00B06EE7">
      <w:pPr>
        <w:pStyle w:val="Textpoznpodarou"/>
      </w:pPr>
      <w:r>
        <w:rPr>
          <w:rStyle w:val="Znakapoznpodarou"/>
        </w:rPr>
        <w:footnoteRef/>
      </w:r>
      <w:r>
        <w:t xml:space="preserve">Aktuální přehled notifikací je dostupný na internetových stránkách Haagské konference zde: </w:t>
      </w:r>
      <w:hyperlink r:id="rId19" w:history="1">
        <w:r w:rsidRPr="005E20C3">
          <w:rPr>
            <w:rStyle w:val="Hypertextovodkaz"/>
          </w:rPr>
          <w:t>https://www.hcch.net/en/instruments/conventions/status-table/?cid=17</w:t>
        </w:r>
      </w:hyperlink>
    </w:p>
  </w:footnote>
  <w:footnote w:id="35">
    <w:p w:rsidR="00B06EE7" w:rsidRDefault="00B06EE7">
      <w:pPr>
        <w:pStyle w:val="Textpoznpodarou"/>
      </w:pPr>
      <w:r>
        <w:rPr>
          <w:rStyle w:val="Znakapoznpodarou"/>
        </w:rPr>
        <w:footnoteRef/>
      </w:r>
      <w:r>
        <w:t xml:space="preserve"> Aktuální přehled ústředních orgánů je dostupný na internetových stránkách Haagské konference zde:</w:t>
      </w:r>
    </w:p>
    <w:p w:rsidR="00B06EE7" w:rsidRDefault="00D938B4">
      <w:pPr>
        <w:pStyle w:val="Textpoznpodarou"/>
      </w:pPr>
      <w:hyperlink r:id="rId20" w:history="1">
        <w:r w:rsidR="00B06EE7" w:rsidRPr="005E20C3">
          <w:rPr>
            <w:rStyle w:val="Hypertextovodkaz"/>
          </w:rPr>
          <w:t>https://www.hcch.net/en/instruments/conventions/authorities1/?cid=17</w:t>
        </w:r>
      </w:hyperlink>
    </w:p>
  </w:footnote>
  <w:footnote w:id="36">
    <w:p w:rsidR="00B06EE7" w:rsidRDefault="00B06EE7">
      <w:pPr>
        <w:pStyle w:val="Textpoznpodarou"/>
      </w:pPr>
      <w:r>
        <w:rPr>
          <w:rStyle w:val="Znakapoznpodarou"/>
        </w:rPr>
        <w:footnoteRef/>
      </w:r>
      <w:r>
        <w:t xml:space="preserve"> Aktuální přehled je dostupný na internetových stránkách Haagské konference zde:</w:t>
      </w:r>
    </w:p>
    <w:p w:rsidR="00B06EE7" w:rsidRDefault="00D938B4">
      <w:pPr>
        <w:pStyle w:val="Textpoznpodarou"/>
      </w:pPr>
      <w:hyperlink r:id="rId21" w:history="1">
        <w:r w:rsidR="00B06EE7" w:rsidRPr="005E20C3">
          <w:rPr>
            <w:rStyle w:val="Hypertextovodkaz"/>
          </w:rPr>
          <w:t>https://www.hcch.net/en/instruments/conventions/authorities1/?cid=17</w:t>
        </w:r>
      </w:hyperlink>
    </w:p>
  </w:footnote>
  <w:footnote w:id="37">
    <w:p w:rsidR="00B06EE7" w:rsidRDefault="00B06EE7">
      <w:pPr>
        <w:pStyle w:val="Textpoznpodarou"/>
      </w:pPr>
      <w:r>
        <w:rPr>
          <w:rStyle w:val="Znakapoznpodarou"/>
        </w:rPr>
        <w:footnoteRef/>
      </w:r>
      <w:r>
        <w:t xml:space="preserve"> </w:t>
      </w:r>
      <w:hyperlink r:id="rId22" w:history="1">
        <w:r w:rsidRPr="00EA2366">
          <w:rPr>
            <w:rStyle w:val="Hypertextovodkaz"/>
          </w:rPr>
          <w:t>http://extranet01.servis.justice.cz/extranet.aspx?j=33&amp;o=23&amp;k=3444&amp;d=32175</w:t>
        </w:r>
      </w:hyperlink>
    </w:p>
  </w:footnote>
  <w:footnote w:id="38">
    <w:p w:rsidR="00B06EE7" w:rsidRDefault="00B06EE7">
      <w:pPr>
        <w:pStyle w:val="Textpoznpodarou"/>
      </w:pPr>
      <w:r>
        <w:rPr>
          <w:rStyle w:val="Znakapoznpodarou"/>
        </w:rPr>
        <w:footnoteRef/>
      </w:r>
      <w:r>
        <w:t xml:space="preserve"> Aktuální přehled notifikací je dostupný na internetových stránkách Haagské konference zde:</w:t>
      </w:r>
    </w:p>
    <w:p w:rsidR="00B06EE7" w:rsidRDefault="00D938B4">
      <w:pPr>
        <w:pStyle w:val="Textpoznpodarou"/>
      </w:pPr>
      <w:hyperlink r:id="rId23" w:history="1">
        <w:r w:rsidR="00B06EE7" w:rsidRPr="005E20C3">
          <w:rPr>
            <w:rStyle w:val="Hypertextovodkaz"/>
          </w:rPr>
          <w:t>https://www.hcch.net/en/instruments/conventions/authorities1/?cid=17</w:t>
        </w:r>
      </w:hyperlink>
    </w:p>
  </w:footnote>
  <w:footnote w:id="39">
    <w:p w:rsidR="00B06EE7" w:rsidRDefault="00B06EE7" w:rsidP="000757CF">
      <w:pPr>
        <w:pStyle w:val="Textpoznpodarou"/>
      </w:pPr>
      <w:r>
        <w:rPr>
          <w:rStyle w:val="Znakapoznpodarou"/>
        </w:rPr>
        <w:footnoteRef/>
      </w:r>
      <w:r>
        <w:t xml:space="preserve"> Aktuální přehled smluvních stran je dostupný na internetových stránkách Haagské konference zde:</w:t>
      </w:r>
    </w:p>
    <w:p w:rsidR="00B06EE7" w:rsidRDefault="00D938B4" w:rsidP="000757CF">
      <w:pPr>
        <w:pStyle w:val="Textpoznpodarou"/>
      </w:pPr>
      <w:hyperlink r:id="rId24" w:history="1">
        <w:r w:rsidR="00B06EE7" w:rsidRPr="005E20C3">
          <w:rPr>
            <w:rStyle w:val="Hypertextovodkaz"/>
          </w:rPr>
          <w:t>https://www.hcch.net/en/instruments/conventions/status-table/?cid=82</w:t>
        </w:r>
      </w:hyperlink>
    </w:p>
  </w:footnote>
  <w:footnote w:id="40">
    <w:p w:rsidR="00B06EE7" w:rsidRDefault="00B06EE7" w:rsidP="000757CF">
      <w:pPr>
        <w:pStyle w:val="Textpoznpodarou"/>
      </w:pPr>
      <w:r>
        <w:rPr>
          <w:rStyle w:val="Znakapoznpodarou"/>
        </w:rPr>
        <w:footnoteRef/>
      </w:r>
      <w:r>
        <w:t xml:space="preserve">Aktuální přehled notifikací je dostupný na internetových stránkách Haagské konference zde: </w:t>
      </w:r>
      <w:hyperlink r:id="rId25" w:history="1">
        <w:r w:rsidRPr="005E20C3">
          <w:rPr>
            <w:rStyle w:val="Hypertextovodkaz"/>
          </w:rPr>
          <w:t>https://www.hcch.net/en/instruments/conventions/authorities1/?cid=82</w:t>
        </w:r>
      </w:hyperlink>
    </w:p>
  </w:footnote>
  <w:footnote w:id="41">
    <w:p w:rsidR="00B06EE7" w:rsidRDefault="00B06EE7" w:rsidP="000757CF">
      <w:pPr>
        <w:pStyle w:val="Textpoznpodarou"/>
      </w:pPr>
      <w:r>
        <w:rPr>
          <w:rStyle w:val="Znakapoznpodarou"/>
        </w:rPr>
        <w:footnoteRef/>
      </w:r>
      <w:r>
        <w:t xml:space="preserve"> Aktuální přehled ústředních orgánů je dostupný na internetových stránkách Haagské konference zde:</w:t>
      </w:r>
    </w:p>
    <w:p w:rsidR="00B06EE7" w:rsidRDefault="00D938B4" w:rsidP="000757CF">
      <w:pPr>
        <w:pStyle w:val="Textpoznpodarou"/>
      </w:pPr>
      <w:hyperlink r:id="rId26" w:history="1">
        <w:r w:rsidR="00B06EE7" w:rsidRPr="005E20C3">
          <w:rPr>
            <w:rStyle w:val="Hypertextovodkaz"/>
          </w:rPr>
          <w:t>https://www.hcch.net/en/instruments/conventions/authorities1/?cid=82</w:t>
        </w:r>
      </w:hyperlink>
    </w:p>
  </w:footnote>
  <w:footnote w:id="42">
    <w:p w:rsidR="00B06EE7" w:rsidRDefault="00B06EE7" w:rsidP="000757CF">
      <w:pPr>
        <w:pStyle w:val="Textpoznpodarou"/>
      </w:pPr>
      <w:r>
        <w:rPr>
          <w:rStyle w:val="Znakapoznpodarou"/>
        </w:rPr>
        <w:footnoteRef/>
      </w:r>
      <w:r>
        <w:t xml:space="preserve"> </w:t>
      </w:r>
      <w:r>
        <w:rPr>
          <w:szCs w:val="24"/>
        </w:rPr>
        <w:t xml:space="preserve">Konkrétní podmínky a právní úpravu jednotlivých států lze nalézt na internetových stránkách Haagské konference v části </w:t>
      </w:r>
      <w:r>
        <w:t xml:space="preserve">Evidence Country </w:t>
      </w:r>
      <w:proofErr w:type="spellStart"/>
      <w:r>
        <w:t>Profiles</w:t>
      </w:r>
      <w:proofErr w:type="spellEnd"/>
      <w:r>
        <w:t xml:space="preserve"> zde: </w:t>
      </w:r>
      <w:hyperlink r:id="rId27" w:history="1">
        <w:r w:rsidRPr="00EA2366">
          <w:rPr>
            <w:rStyle w:val="Hypertextovodkaz"/>
          </w:rPr>
          <w:t>https://www.hcch.net/en/publications-and-studies/details4/?pid=6546&amp;dtid=42</w:t>
        </w:r>
      </w:hyperlink>
    </w:p>
  </w:footnote>
  <w:footnote w:id="43">
    <w:p w:rsidR="00B06EE7" w:rsidRDefault="00B06EE7">
      <w:pPr>
        <w:pStyle w:val="Textpoznpodarou"/>
      </w:pPr>
      <w:r>
        <w:rPr>
          <w:rStyle w:val="Znakapoznpodarou"/>
        </w:rPr>
        <w:footnoteRef/>
      </w:r>
      <w:r>
        <w:t xml:space="preserve"> </w:t>
      </w:r>
      <w:proofErr w:type="spellStart"/>
      <w:r>
        <w:rPr>
          <w:szCs w:val="24"/>
        </w:rPr>
        <w:t>V</w:t>
      </w:r>
      <w:r w:rsidRPr="007B186D">
        <w:rPr>
          <w:szCs w:val="24"/>
        </w:rPr>
        <w:t>yhl</w:t>
      </w:r>
      <w:proofErr w:type="spellEnd"/>
      <w:r w:rsidRPr="007B186D">
        <w:rPr>
          <w:szCs w:val="24"/>
        </w:rPr>
        <w:t>. č. 72/1966 Sb</w:t>
      </w:r>
      <w:r>
        <w:rPr>
          <w:szCs w:val="24"/>
        </w:rPr>
        <w:t>.</w:t>
      </w:r>
    </w:p>
  </w:footnote>
  <w:footnote w:id="44">
    <w:p w:rsidR="00B06EE7" w:rsidRDefault="00B06EE7">
      <w:pPr>
        <w:pStyle w:val="Textpoznpodarou"/>
      </w:pPr>
      <w:r>
        <w:rPr>
          <w:rStyle w:val="Znakapoznpodarou"/>
        </w:rPr>
        <w:footnoteRef/>
      </w:r>
      <w:r>
        <w:t xml:space="preserve"> </w:t>
      </w:r>
      <w:r w:rsidRPr="007B186D">
        <w:rPr>
          <w:szCs w:val="24"/>
        </w:rPr>
        <w:t xml:space="preserve">Aktuální informace jsou dostupné na </w:t>
      </w:r>
      <w:r>
        <w:rPr>
          <w:szCs w:val="24"/>
        </w:rPr>
        <w:t>internetových</w:t>
      </w:r>
      <w:r w:rsidRPr="007B186D">
        <w:rPr>
          <w:szCs w:val="24"/>
        </w:rPr>
        <w:t xml:space="preserve"> stránkách</w:t>
      </w:r>
      <w:r>
        <w:rPr>
          <w:szCs w:val="24"/>
        </w:rPr>
        <w:t xml:space="preserve"> Haagské konference zde:</w:t>
      </w:r>
      <w:r>
        <w:t xml:space="preserve"> </w:t>
      </w:r>
      <w:hyperlink r:id="rId28" w:history="1">
        <w:r w:rsidRPr="005E20C3">
          <w:rPr>
            <w:rStyle w:val="Hypertextovodkaz"/>
          </w:rPr>
          <w:t>https://www.hcch.net/en/instruments/conventions/authorities1/?cid=82</w:t>
        </w:r>
      </w:hyperlink>
    </w:p>
    <w:p w:rsidR="00B06EE7" w:rsidRDefault="00B06EE7">
      <w:pPr>
        <w:pStyle w:val="Textpoznpodarou"/>
      </w:pPr>
    </w:p>
  </w:footnote>
  <w:footnote w:id="45">
    <w:p w:rsidR="00B06EE7" w:rsidRPr="00EC74E6" w:rsidRDefault="00B06EE7" w:rsidP="00EC74E6">
      <w:pPr>
        <w:pStyle w:val="Zkladntext"/>
        <w:rPr>
          <w:sz w:val="20"/>
        </w:rPr>
      </w:pPr>
      <w:r w:rsidRPr="00EC74E6">
        <w:rPr>
          <w:rStyle w:val="Znakapoznpodarou"/>
          <w:sz w:val="20"/>
        </w:rPr>
        <w:footnoteRef/>
      </w:r>
      <w:r>
        <w:rPr>
          <w:sz w:val="20"/>
        </w:rPr>
        <w:t xml:space="preserve"> V</w:t>
      </w:r>
      <w:r w:rsidRPr="00EC74E6">
        <w:rPr>
          <w:sz w:val="20"/>
        </w:rPr>
        <w:t>iz R 26/1987, část 3. D, s. 213 Sbírky so</w:t>
      </w:r>
      <w:r>
        <w:rPr>
          <w:sz w:val="20"/>
        </w:rPr>
        <w:t>udních rozhodnutí a stanovisek.</w:t>
      </w:r>
    </w:p>
    <w:p w:rsidR="00B06EE7" w:rsidRDefault="00B06EE7">
      <w:pPr>
        <w:pStyle w:val="Textpoznpodarou"/>
      </w:pPr>
    </w:p>
  </w:footnote>
  <w:footnote w:id="46">
    <w:p w:rsidR="00B06EE7" w:rsidRDefault="00B06EE7" w:rsidP="003443B4">
      <w:pPr>
        <w:pStyle w:val="Textpoznpodarou"/>
        <w:jc w:val="both"/>
      </w:pPr>
      <w:r>
        <w:rPr>
          <w:rStyle w:val="Znakapoznpodarou"/>
        </w:rPr>
        <w:footnoteRef/>
      </w:r>
      <w:r>
        <w:t xml:space="preserve"> Podrobněji k informačním systémům viz § 3 </w:t>
      </w:r>
      <w:r>
        <w:rPr>
          <w:vanish/>
        </w:rPr>
        <w:t>dějších předpisů, ne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zákona č. 133/2000 Sb., o evidenci obyvatel a rodných číslech, a § 158 zákona č. 326/1999 Sb., o pobytu cizinců na území České republiky, ve znění pozdějších předpisů.</w:t>
      </w:r>
    </w:p>
  </w:footnote>
  <w:footnote w:id="47">
    <w:p w:rsidR="00B06EE7" w:rsidRDefault="00B06EE7">
      <w:pPr>
        <w:pStyle w:val="Textpoznpodarou"/>
      </w:pPr>
      <w:r>
        <w:rPr>
          <w:rStyle w:val="Znakapoznpodarou"/>
        </w:rPr>
        <w:footnoteRef/>
      </w:r>
      <w:r>
        <w:t xml:space="preserve"> Viz extranet justice: </w:t>
      </w:r>
      <w:hyperlink r:id="rId29" w:history="1">
        <w:r w:rsidRPr="000C5C50">
          <w:rPr>
            <w:rStyle w:val="Hypertextovodkaz"/>
          </w:rPr>
          <w:t>http://extranet01.servis.justice.cz/extranet.aspx?j=33&amp;o=23&amp;k=3444&amp;d=32175</w:t>
        </w:r>
      </w:hyperlink>
    </w:p>
  </w:footnote>
  <w:footnote w:id="48">
    <w:p w:rsidR="00B06EE7" w:rsidRDefault="00B06EE7" w:rsidP="008B1E85">
      <w:pPr>
        <w:pStyle w:val="Textpoznpodarou"/>
        <w:jc w:val="both"/>
      </w:pPr>
      <w:r>
        <w:rPr>
          <w:rStyle w:val="Znakapoznpodarou"/>
        </w:rPr>
        <w:footnoteRef/>
      </w:r>
      <w:r>
        <w:t xml:space="preserve"> Přímé normy upravují výlučně soukromoprávní vztahy s mezinárodním prvkem, přičemž již samy obsahují hmotněprávní úpravu práv a povinností účastníků a jsou používány bezprostředně, tedy aniž by předcházelo použití kolizní normy. </w:t>
      </w:r>
    </w:p>
  </w:footnote>
  <w:footnote w:id="49">
    <w:p w:rsidR="00B06EE7" w:rsidRDefault="00B06EE7" w:rsidP="008B1E85">
      <w:pPr>
        <w:pStyle w:val="Textpoznpodarou"/>
        <w:jc w:val="both"/>
      </w:pPr>
      <w:r>
        <w:rPr>
          <w:rStyle w:val="Znakapoznpodarou"/>
        </w:rPr>
        <w:footnoteRef/>
      </w:r>
      <w:r>
        <w:t xml:space="preserve"> Viz extranet justice: </w:t>
      </w:r>
      <w:hyperlink r:id="rId30" w:history="1">
        <w:r w:rsidRPr="000C5C50">
          <w:rPr>
            <w:rStyle w:val="Hypertextovodkaz"/>
          </w:rPr>
          <w:t>http://extranet01.servis.justice.cz/extranet.aspx?j=33&amp;o=23&amp;k=3444&amp;d=32175</w:t>
        </w:r>
      </w:hyperlink>
    </w:p>
  </w:footnote>
  <w:footnote w:id="50">
    <w:p w:rsidR="00B06EE7" w:rsidRDefault="00B06EE7" w:rsidP="008B1E85">
      <w:pPr>
        <w:pStyle w:val="Textpoznpodarou"/>
        <w:jc w:val="both"/>
      </w:pPr>
      <w:r>
        <w:rPr>
          <w:rStyle w:val="Znakapoznpodarou"/>
        </w:rPr>
        <w:footnoteRef/>
      </w:r>
      <w:r>
        <w:t xml:space="preserve"> Stanovisko NS</w:t>
      </w:r>
      <w:r w:rsidRPr="007B69D7">
        <w:t xml:space="preserve"> R 26/1987 str. 203 Sbírky soudních rozhodnutí a stanovisek</w:t>
      </w:r>
      <w:r>
        <w:t xml:space="preserve">, usnesení NS </w:t>
      </w:r>
      <w:r w:rsidRPr="005255AE">
        <w:t xml:space="preserve">21 </w:t>
      </w:r>
      <w:proofErr w:type="spellStart"/>
      <w:r w:rsidRPr="005255AE">
        <w:t>Cdo</w:t>
      </w:r>
      <w:proofErr w:type="spellEnd"/>
      <w:r w:rsidRPr="005255AE">
        <w:t xml:space="preserve"> 4674/2014</w:t>
      </w:r>
      <w:r>
        <w:t>.</w:t>
      </w:r>
    </w:p>
  </w:footnote>
  <w:footnote w:id="51">
    <w:p w:rsidR="00B06EE7" w:rsidRDefault="00B06EE7" w:rsidP="008B1E85">
      <w:pPr>
        <w:pStyle w:val="Textpoznpodarou"/>
        <w:jc w:val="both"/>
      </w:pPr>
      <w:r>
        <w:rPr>
          <w:rStyle w:val="Znakapoznpodarou"/>
        </w:rPr>
        <w:footnoteRef/>
      </w:r>
      <w:r>
        <w:t xml:space="preserve"> S</w:t>
      </w:r>
      <w:r w:rsidRPr="007B69D7">
        <w:t>dělení MZV</w:t>
      </w:r>
      <w:r>
        <w:t xml:space="preserve"> </w:t>
      </w:r>
      <w:r w:rsidRPr="007B69D7">
        <w:t>č. 221/1998 Sb.</w:t>
      </w:r>
    </w:p>
    <w:p w:rsidR="00B06EE7" w:rsidRDefault="00B06EE7" w:rsidP="008B1E85">
      <w:pPr>
        <w:pStyle w:val="Textpoznpodarou"/>
        <w:jc w:val="both"/>
      </w:pPr>
      <w:r>
        <w:t>S</w:t>
      </w:r>
      <w:r w:rsidRPr="007B69D7">
        <w:t xml:space="preserve">eznam smluvních států úmluvy </w:t>
      </w:r>
      <w:r>
        <w:t xml:space="preserve">(pod č. 62) </w:t>
      </w:r>
      <w:r w:rsidRPr="007B69D7">
        <w:t xml:space="preserve">je dostupný na </w:t>
      </w:r>
      <w:r>
        <w:t xml:space="preserve">internetových </w:t>
      </w:r>
      <w:r w:rsidRPr="007B69D7">
        <w:t xml:space="preserve">stránkách </w:t>
      </w:r>
      <w:r>
        <w:t>Rady Evropy zde:</w:t>
      </w:r>
    </w:p>
    <w:p w:rsidR="00B06EE7" w:rsidRDefault="00D938B4" w:rsidP="008B1E85">
      <w:pPr>
        <w:pStyle w:val="Textpoznpodarou"/>
        <w:jc w:val="both"/>
        <w:rPr>
          <w:color w:val="000000"/>
        </w:rPr>
      </w:pPr>
      <w:hyperlink r:id="rId31" w:history="1">
        <w:r w:rsidR="00B06EE7" w:rsidRPr="00EA2366">
          <w:rPr>
            <w:rStyle w:val="Hypertextovodkaz"/>
          </w:rPr>
          <w:t>https://www.coe.int/en/web/conventions/full-list/-/conventions/treaty/062/signatures?p_auth=d3cBfENY</w:t>
        </w:r>
      </w:hyperlink>
    </w:p>
    <w:p w:rsidR="00B06EE7" w:rsidRDefault="00B06EE7" w:rsidP="008B1E85">
      <w:pPr>
        <w:pStyle w:val="Textpoznpodarou"/>
        <w:jc w:val="both"/>
        <w:rPr>
          <w:color w:val="000000"/>
        </w:rPr>
      </w:pPr>
      <w:r>
        <w:rPr>
          <w:color w:val="000000"/>
        </w:rPr>
        <w:t xml:space="preserve">Seznam smluvních stran </w:t>
      </w:r>
      <w:r w:rsidRPr="007B69D7">
        <w:rPr>
          <w:color w:val="000000"/>
        </w:rPr>
        <w:t>Dodatkov</w:t>
      </w:r>
      <w:r>
        <w:rPr>
          <w:color w:val="000000"/>
        </w:rPr>
        <w:t xml:space="preserve">ého protokolu (pod č. 97) je dostupný na stránkách Rady Evropy zde: </w:t>
      </w:r>
    </w:p>
    <w:p w:rsidR="00B06EE7" w:rsidRDefault="00D938B4" w:rsidP="008B1E85">
      <w:pPr>
        <w:pStyle w:val="Textpoznpodarou"/>
        <w:jc w:val="both"/>
      </w:pPr>
      <w:hyperlink r:id="rId32" w:history="1">
        <w:r w:rsidR="00B06EE7" w:rsidRPr="00EA2366">
          <w:rPr>
            <w:rStyle w:val="Hypertextovodkaz"/>
          </w:rPr>
          <w:t>https://www.coe.int/en/web/conventions/full-list/-/conventions/treaty/097/signatures</w:t>
        </w:r>
      </w:hyperlink>
    </w:p>
  </w:footnote>
  <w:footnote w:id="52">
    <w:p w:rsidR="00B06EE7" w:rsidRDefault="00B06EE7" w:rsidP="008B1E85">
      <w:pPr>
        <w:pStyle w:val="Textpoznpodarou"/>
        <w:jc w:val="both"/>
      </w:pPr>
      <w:r>
        <w:rPr>
          <w:rStyle w:val="Znakapoznpodarou"/>
        </w:rPr>
        <w:footnoteRef/>
      </w:r>
      <w:r>
        <w:t xml:space="preserve"> </w:t>
      </w:r>
      <w:r>
        <w:rPr>
          <w:color w:val="000000"/>
        </w:rPr>
        <w:t>A</w:t>
      </w:r>
      <w:r w:rsidRPr="007B69D7">
        <w:rPr>
          <w:color w:val="000000"/>
        </w:rPr>
        <w:t xml:space="preserve">ktuální přehled příslušných orgánů cizích států </w:t>
      </w:r>
      <w:r>
        <w:rPr>
          <w:color w:val="000000"/>
        </w:rPr>
        <w:t xml:space="preserve">je </w:t>
      </w:r>
      <w:r w:rsidRPr="007B69D7">
        <w:rPr>
          <w:color w:val="000000"/>
        </w:rPr>
        <w:t>dostupný na</w:t>
      </w:r>
      <w:r>
        <w:rPr>
          <w:color w:val="000000"/>
        </w:rPr>
        <w:t xml:space="preserve"> internetových </w:t>
      </w:r>
      <w:r w:rsidRPr="007B69D7">
        <w:rPr>
          <w:color w:val="000000"/>
        </w:rPr>
        <w:t>stránkách</w:t>
      </w:r>
      <w:r>
        <w:t xml:space="preserve"> Rady Evropy zde: </w:t>
      </w:r>
      <w:hyperlink r:id="rId33" w:history="1">
        <w:r w:rsidRPr="00EA2366">
          <w:rPr>
            <w:rStyle w:val="Hypertextovodkaz"/>
          </w:rPr>
          <w:t>https://www.coe.int/en/web/conventions/search-on-treaties/-/conventions/treaty/062/declarations</w:t>
        </w:r>
      </w:hyperlink>
    </w:p>
    <w:p w:rsidR="00B06EE7" w:rsidRDefault="00B06EE7" w:rsidP="008B1E85">
      <w:pPr>
        <w:pStyle w:val="Textpoznpodarou"/>
        <w:jc w:val="both"/>
      </w:pPr>
    </w:p>
  </w:footnote>
  <w:footnote w:id="53">
    <w:p w:rsidR="00B06EE7" w:rsidRDefault="00B06EE7" w:rsidP="00D963B8">
      <w:pPr>
        <w:pStyle w:val="Textkomente"/>
        <w:rPr>
          <w:color w:val="000000" w:themeColor="text1"/>
        </w:rPr>
      </w:pPr>
      <w:r>
        <w:rPr>
          <w:rStyle w:val="Znakapoznpodarou"/>
        </w:rPr>
        <w:footnoteRef/>
      </w:r>
      <w:r>
        <w:t xml:space="preserve"> Např. z Vídeňské úmluvy o konzulárních stycích (Vídeň, 24. dubna 1963, </w:t>
      </w:r>
      <w:proofErr w:type="spellStart"/>
      <w:r>
        <w:t>vyhl</w:t>
      </w:r>
      <w:proofErr w:type="spellEnd"/>
      <w:r>
        <w:t xml:space="preserve">. pod č. 32/1969 Sb.) a </w:t>
      </w:r>
      <w:r>
        <w:rPr>
          <w:color w:val="000000" w:themeColor="text1"/>
        </w:rPr>
        <w:t>Úmluvy</w:t>
      </w:r>
      <w:r w:rsidRPr="00EA3BAF">
        <w:rPr>
          <w:color w:val="000000" w:themeColor="text1"/>
        </w:rPr>
        <w:t xml:space="preserve"> OSN o jurisdikčních im</w:t>
      </w:r>
      <w:r>
        <w:rPr>
          <w:color w:val="000000" w:themeColor="text1"/>
        </w:rPr>
        <w:t>unitách států a jejich majetku (New York,</w:t>
      </w:r>
      <w:r w:rsidRPr="00EA3BAF">
        <w:rPr>
          <w:color w:val="000000" w:themeColor="text1"/>
        </w:rPr>
        <w:t xml:space="preserve"> 2.</w:t>
      </w:r>
      <w:r>
        <w:rPr>
          <w:color w:val="000000" w:themeColor="text1"/>
        </w:rPr>
        <w:t xml:space="preserve"> prosince </w:t>
      </w:r>
      <w:r w:rsidRPr="00EA3BAF">
        <w:rPr>
          <w:color w:val="000000" w:themeColor="text1"/>
        </w:rPr>
        <w:t>2004</w:t>
      </w:r>
      <w:r>
        <w:rPr>
          <w:color w:val="000000" w:themeColor="text1"/>
        </w:rPr>
        <w:t xml:space="preserve">). Seznam smluvních stran je dostupný na internetových stránkách OSN zde: </w:t>
      </w:r>
      <w:hyperlink r:id="rId34" w:history="1">
        <w:r w:rsidRPr="006C62B7">
          <w:rPr>
            <w:rStyle w:val="Hypertextovodkaz"/>
          </w:rPr>
          <w:t>https://treaties.un.org/Pages/ShowMTDSGDetails.aspx?src=UNTSONLINE&amp;tabid=2&amp;mtdsg_no=III-13&amp;chapter=3&amp;lang=en</w:t>
        </w:r>
      </w:hyperlink>
    </w:p>
    <w:p w:rsidR="00B06EE7" w:rsidRDefault="00B06EE7" w:rsidP="00D963B8">
      <w:pPr>
        <w:pStyle w:val="Textkomente"/>
      </w:pPr>
    </w:p>
  </w:footnote>
  <w:footnote w:id="54">
    <w:p w:rsidR="00B06EE7" w:rsidRDefault="00B06EE7" w:rsidP="00187F24">
      <w:pPr>
        <w:pStyle w:val="Textpoznpodarou"/>
      </w:pPr>
      <w:r>
        <w:rPr>
          <w:rStyle w:val="Znakapoznpodarou"/>
        </w:rPr>
        <w:footnoteRef/>
      </w:r>
      <w:r>
        <w:t xml:space="preserve"> Text dostupný v databázi právních předpisů EU Eur-lex zde:</w:t>
      </w:r>
    </w:p>
    <w:p w:rsidR="00B06EE7" w:rsidRDefault="00B06EE7" w:rsidP="00187F24">
      <w:pPr>
        <w:pStyle w:val="Textpoznpodarou"/>
      </w:pPr>
      <w:r w:rsidRPr="006B732C">
        <w:t xml:space="preserve"> </w:t>
      </w:r>
      <w:hyperlink r:id="rId35" w:history="1">
        <w:r w:rsidRPr="00EA2366">
          <w:rPr>
            <w:rStyle w:val="Hypertextovodkaz"/>
          </w:rPr>
          <w:t>http://eur-lex.europa.eu/legal-content/CS/TXT/?uri=celex%3A32003R2201</w:t>
        </w:r>
      </w:hyperlink>
    </w:p>
  </w:footnote>
  <w:footnote w:id="55">
    <w:p w:rsidR="00B06EE7" w:rsidRPr="002F10D2" w:rsidRDefault="00B06EE7" w:rsidP="00187F24">
      <w:pPr>
        <w:pStyle w:val="Textpoznpodarou"/>
        <w:rPr>
          <w:color w:val="000000"/>
        </w:rPr>
      </w:pPr>
      <w:r w:rsidRPr="00455B2E">
        <w:rPr>
          <w:rStyle w:val="Znakapoznpodarou"/>
          <w:color w:val="000000"/>
        </w:rPr>
        <w:footnoteRef/>
      </w:r>
      <w:r>
        <w:rPr>
          <w:bCs/>
        </w:rPr>
        <w:t xml:space="preserve">Judikatura k nařízení Brusel II bis je na extranetu justice dostupná zde: </w:t>
      </w:r>
      <w:hyperlink r:id="rId36" w:history="1">
        <w:r w:rsidRPr="006C62B7">
          <w:rPr>
            <w:rStyle w:val="Hypertextovodkaz"/>
            <w:bCs/>
          </w:rPr>
          <w:t>http://extranet01.servis.justice.cz/extranet.aspx?j=33&amp;o=23&amp;k=3565&amp;d=33002</w:t>
        </w:r>
      </w:hyperlink>
    </w:p>
  </w:footnote>
  <w:footnote w:id="56">
    <w:p w:rsidR="00B06EE7" w:rsidRDefault="00B06EE7" w:rsidP="00C86A2C">
      <w:pPr>
        <w:pStyle w:val="Textpoznpodarou"/>
        <w:jc w:val="both"/>
      </w:pPr>
      <w:r>
        <w:rPr>
          <w:rStyle w:val="Znakapoznpodarou"/>
        </w:rPr>
        <w:footnoteRef/>
      </w:r>
      <w:r>
        <w:t xml:space="preserve"> Ú</w:t>
      </w:r>
      <w:r w:rsidRPr="00C05E25">
        <w:t>mluva o pravomoci orgánů, použitelném právu, uznávání, výkonu a spolupráci ve věcech rodičovské zodpovědnosti a opatření k ochraně dětí</w:t>
      </w:r>
      <w:r>
        <w:t xml:space="preserve"> (Haag, </w:t>
      </w:r>
      <w:r w:rsidRPr="007D7BD9">
        <w:t>19.</w:t>
      </w:r>
      <w:r>
        <w:t xml:space="preserve"> </w:t>
      </w:r>
      <w:r w:rsidRPr="007D7BD9">
        <w:t>10.</w:t>
      </w:r>
      <w:r>
        <w:t xml:space="preserve"> </w:t>
      </w:r>
      <w:r w:rsidRPr="007D7BD9">
        <w:t xml:space="preserve">1996, </w:t>
      </w:r>
      <w:r>
        <w:t>sdělení MZV</w:t>
      </w:r>
      <w:r w:rsidRPr="007D7BD9">
        <w:t xml:space="preserve"> č. 141/2001 </w:t>
      </w:r>
      <w:proofErr w:type="spellStart"/>
      <w:proofErr w:type="gramStart"/>
      <w:r w:rsidRPr="007D7BD9">
        <w:t>Sb.m.</w:t>
      </w:r>
      <w:proofErr w:type="gramEnd"/>
      <w:r w:rsidRPr="007D7BD9">
        <w:t>s</w:t>
      </w:r>
      <w:proofErr w:type="spellEnd"/>
      <w:r>
        <w:t>.).</w:t>
      </w:r>
    </w:p>
    <w:p w:rsidR="00B06EE7" w:rsidRDefault="00B06EE7" w:rsidP="00C86A2C">
      <w:pPr>
        <w:pStyle w:val="Textpoznpodarou"/>
        <w:jc w:val="both"/>
      </w:pPr>
      <w:r>
        <w:t>P</w:t>
      </w:r>
      <w:r w:rsidRPr="007B186D">
        <w:rPr>
          <w:szCs w:val="24"/>
        </w:rPr>
        <w:t xml:space="preserve">řehled smluvních stran a další informace dostupné na </w:t>
      </w:r>
      <w:r>
        <w:rPr>
          <w:szCs w:val="24"/>
        </w:rPr>
        <w:t xml:space="preserve">internetových </w:t>
      </w:r>
      <w:r w:rsidRPr="007B186D">
        <w:rPr>
          <w:szCs w:val="24"/>
        </w:rPr>
        <w:t xml:space="preserve">stránkách </w:t>
      </w:r>
      <w:r>
        <w:rPr>
          <w:szCs w:val="24"/>
        </w:rPr>
        <w:t xml:space="preserve">Haagské konference (pod č. 34) zde: </w:t>
      </w:r>
      <w:hyperlink r:id="rId37" w:history="1">
        <w:r w:rsidRPr="005E20C3">
          <w:rPr>
            <w:rStyle w:val="Hypertextovodkaz"/>
          </w:rPr>
          <w:t>https://www.hcch.net/en/instruments/conventions/status-table/?cid=70</w:t>
        </w:r>
      </w:hyperlink>
    </w:p>
  </w:footnote>
  <w:footnote w:id="57">
    <w:p w:rsidR="00B06EE7" w:rsidRDefault="00B06EE7" w:rsidP="00C86A2C">
      <w:pPr>
        <w:pStyle w:val="Textpoznpodarou"/>
        <w:jc w:val="both"/>
      </w:pPr>
      <w:r>
        <w:rPr>
          <w:rStyle w:val="Znakapoznpodarou"/>
        </w:rPr>
        <w:footnoteRef/>
      </w:r>
      <w:r>
        <w:t xml:space="preserve"> </w:t>
      </w:r>
      <w:hyperlink r:id="rId38" w:history="1">
        <w:r w:rsidRPr="00EA2366">
          <w:rPr>
            <w:rStyle w:val="Hypertextovodkaz"/>
          </w:rPr>
          <w:t>https://www.umpod.cz/</w:t>
        </w:r>
      </w:hyperlink>
    </w:p>
  </w:footnote>
  <w:footnote w:id="58">
    <w:p w:rsidR="00B06EE7" w:rsidRDefault="00B06EE7" w:rsidP="00C86A2C">
      <w:pPr>
        <w:pStyle w:val="Textpoznpodarou"/>
        <w:jc w:val="both"/>
      </w:pPr>
      <w:r>
        <w:rPr>
          <w:rStyle w:val="Znakapoznpodarou"/>
        </w:rPr>
        <w:footnoteRef/>
      </w:r>
      <w:r>
        <w:t xml:space="preserve"> Informace o styčném soudci jsou dostupné na webových stránkách ministerstva.</w:t>
      </w:r>
    </w:p>
  </w:footnote>
  <w:footnote w:id="59">
    <w:p w:rsidR="00B06EE7" w:rsidRDefault="00B06EE7" w:rsidP="00C86A2C">
      <w:pPr>
        <w:pStyle w:val="Textpoznpodarou"/>
        <w:jc w:val="both"/>
      </w:pPr>
      <w:r>
        <w:rPr>
          <w:rStyle w:val="Znakapoznpodarou"/>
        </w:rPr>
        <w:footnoteRef/>
      </w:r>
      <w:r>
        <w:t xml:space="preserve"> Usnesení NS 21 </w:t>
      </w:r>
      <w:proofErr w:type="spellStart"/>
      <w:r>
        <w:t>Cdo</w:t>
      </w:r>
      <w:proofErr w:type="spellEnd"/>
      <w:r>
        <w:t xml:space="preserve"> 5311/2015 ve spojení s nálezem </w:t>
      </w:r>
      <w:proofErr w:type="gramStart"/>
      <w:r>
        <w:t>ÚS I.ÚS</w:t>
      </w:r>
      <w:proofErr w:type="gramEnd"/>
      <w:r>
        <w:t xml:space="preserve"> 3072/16.</w:t>
      </w:r>
    </w:p>
  </w:footnote>
  <w:footnote w:id="60">
    <w:p w:rsidR="00B06EE7" w:rsidRDefault="00B06EE7" w:rsidP="00F52F8B">
      <w:pPr>
        <w:pStyle w:val="Textpoznpodarou"/>
        <w:jc w:val="both"/>
      </w:pPr>
      <w:r>
        <w:rPr>
          <w:rStyle w:val="Znakapoznpodarou"/>
        </w:rPr>
        <w:footnoteRef/>
      </w:r>
      <w:r>
        <w:t xml:space="preserve"> Rozsudky SDEU A (C-523/07), </w:t>
      </w:r>
      <w:proofErr w:type="spellStart"/>
      <w:r>
        <w:t>Purrucker</w:t>
      </w:r>
      <w:proofErr w:type="spellEnd"/>
      <w:r>
        <w:t xml:space="preserve"> I (C-256/09), </w:t>
      </w:r>
      <w:proofErr w:type="spellStart"/>
      <w:r>
        <w:t>Purrucker</w:t>
      </w:r>
      <w:proofErr w:type="spellEnd"/>
      <w:r>
        <w:t xml:space="preserve"> II (C-296/10), </w:t>
      </w:r>
      <w:proofErr w:type="spellStart"/>
      <w:r>
        <w:t>Detiček</w:t>
      </w:r>
      <w:proofErr w:type="spellEnd"/>
      <w:r>
        <w:t xml:space="preserve"> (C-403/09 PPU)</w:t>
      </w:r>
    </w:p>
  </w:footnote>
  <w:footnote w:id="61">
    <w:p w:rsidR="00B06EE7" w:rsidRPr="00C130B7" w:rsidRDefault="00B06EE7" w:rsidP="00F52F8B">
      <w:pPr>
        <w:pStyle w:val="Textpoznpodarou"/>
        <w:jc w:val="both"/>
      </w:pPr>
      <w:r>
        <w:rPr>
          <w:rStyle w:val="Znakapoznpodarou"/>
        </w:rPr>
        <w:footnoteRef/>
      </w:r>
      <w:r>
        <w:t xml:space="preserve"> Zákon č. 325/1999 Sb., </w:t>
      </w:r>
      <w:r w:rsidRPr="00C130B7">
        <w:t>o azylu a o změně zákona č. 283/1991 Sb., o Policii České republik</w:t>
      </w:r>
      <w:r>
        <w:t>y, ve znění pozdějších předpisů</w:t>
      </w:r>
      <w:r w:rsidRPr="00C130B7">
        <w:t xml:space="preserve"> (zákon o azylu)</w:t>
      </w:r>
      <w:r>
        <w:t>.</w:t>
      </w:r>
    </w:p>
  </w:footnote>
  <w:footnote w:id="62">
    <w:p w:rsidR="00B06EE7" w:rsidRDefault="00B06EE7" w:rsidP="00F52F8B">
      <w:pPr>
        <w:spacing w:before="120" w:after="120"/>
        <w:jc w:val="both"/>
        <w:rPr>
          <w:rStyle w:val="Hypertextovodkaz"/>
          <w:sz w:val="20"/>
          <w:szCs w:val="20"/>
        </w:rPr>
      </w:pPr>
      <w:r>
        <w:rPr>
          <w:rStyle w:val="Znakapoznpodarou"/>
        </w:rPr>
        <w:footnoteRef/>
      </w:r>
      <w:r>
        <w:t xml:space="preserve"> </w:t>
      </w:r>
      <w:r w:rsidRPr="00AA0289">
        <w:rPr>
          <w:sz w:val="20"/>
          <w:szCs w:val="20"/>
        </w:rPr>
        <w:t>Výchozím předpisem pro určení pravomoci je nařízení Rady (ES) č. 4/2009 ze dne 18. prosince 2008 o příslušnosti, rozhodném právu, uznávání a výkonu rozhodnutí a o spolupráci ve věcech vyživovacích povinností (</w:t>
      </w:r>
      <w:r>
        <w:rPr>
          <w:sz w:val="20"/>
          <w:szCs w:val="20"/>
        </w:rPr>
        <w:t xml:space="preserve">tzv. „nařízení o výživném“). </w:t>
      </w:r>
      <w:r w:rsidRPr="008748A6">
        <w:rPr>
          <w:sz w:val="20"/>
          <w:szCs w:val="20"/>
        </w:rPr>
        <w:t xml:space="preserve">Text </w:t>
      </w:r>
      <w:r>
        <w:rPr>
          <w:sz w:val="20"/>
          <w:szCs w:val="20"/>
        </w:rPr>
        <w:t xml:space="preserve">je </w:t>
      </w:r>
      <w:r w:rsidRPr="008748A6">
        <w:rPr>
          <w:sz w:val="20"/>
          <w:szCs w:val="20"/>
        </w:rPr>
        <w:t>dostupný v databázi právních předpisů EU Eur-lex zde:</w:t>
      </w:r>
      <w:hyperlink r:id="rId39" w:history="1">
        <w:r w:rsidRPr="008748A6">
          <w:rPr>
            <w:rStyle w:val="Hypertextovodkaz"/>
            <w:sz w:val="20"/>
            <w:szCs w:val="20"/>
          </w:rPr>
          <w:t>http://eur-lex.europa.eu/legal-content/CS/ALL/?uri=CELEX:32009R0004</w:t>
        </w:r>
      </w:hyperlink>
    </w:p>
    <w:p w:rsidR="00B06EE7" w:rsidRDefault="00B06EE7" w:rsidP="00F52F8B">
      <w:pPr>
        <w:spacing w:before="120" w:after="120"/>
        <w:jc w:val="both"/>
      </w:pPr>
      <w:r>
        <w:rPr>
          <w:sz w:val="20"/>
          <w:szCs w:val="20"/>
        </w:rPr>
        <w:t>P</w:t>
      </w:r>
      <w:r w:rsidRPr="00AA0289">
        <w:rPr>
          <w:sz w:val="20"/>
          <w:szCs w:val="20"/>
        </w:rPr>
        <w:t>ro určení rozhodného práva</w:t>
      </w:r>
      <w:r>
        <w:rPr>
          <w:sz w:val="20"/>
          <w:szCs w:val="20"/>
        </w:rPr>
        <w:t xml:space="preserve"> je výchozím předpisem</w:t>
      </w:r>
      <w:r w:rsidRPr="00AA0289">
        <w:rPr>
          <w:sz w:val="20"/>
          <w:szCs w:val="20"/>
        </w:rPr>
        <w:t xml:space="preserve"> </w:t>
      </w:r>
      <w:r w:rsidRPr="00AA0289">
        <w:rPr>
          <w:bCs/>
          <w:sz w:val="20"/>
          <w:szCs w:val="20"/>
        </w:rPr>
        <w:t>Protokol ze dne 23. listopadu 2007 o právu rozhodném pro vyživovací povinnosti Evropským společenstvím (Haag, 23. 11. 2007</w:t>
      </w:r>
      <w:r>
        <w:rPr>
          <w:bCs/>
          <w:sz w:val="20"/>
          <w:szCs w:val="20"/>
        </w:rPr>
        <w:t>). Text je dostupný v</w:t>
      </w:r>
      <w:r w:rsidRPr="00AA0289">
        <w:rPr>
          <w:sz w:val="20"/>
          <w:szCs w:val="20"/>
        </w:rPr>
        <w:t xml:space="preserve"> </w:t>
      </w:r>
      <w:proofErr w:type="spellStart"/>
      <w:r w:rsidRPr="00AA0289">
        <w:rPr>
          <w:sz w:val="20"/>
          <w:szCs w:val="20"/>
        </w:rPr>
        <w:t>Úř</w:t>
      </w:r>
      <w:proofErr w:type="spellEnd"/>
      <w:r w:rsidRPr="00AA0289">
        <w:rPr>
          <w:sz w:val="20"/>
          <w:szCs w:val="20"/>
        </w:rPr>
        <w:t xml:space="preserve">. </w:t>
      </w:r>
      <w:proofErr w:type="spellStart"/>
      <w:proofErr w:type="gramStart"/>
      <w:r w:rsidRPr="00AA0289">
        <w:rPr>
          <w:sz w:val="20"/>
          <w:szCs w:val="20"/>
        </w:rPr>
        <w:t>věst</w:t>
      </w:r>
      <w:proofErr w:type="spellEnd"/>
      <w:proofErr w:type="gramEnd"/>
      <w:r w:rsidRPr="00AA0289">
        <w:rPr>
          <w:sz w:val="20"/>
          <w:szCs w:val="20"/>
        </w:rPr>
        <w:t xml:space="preserve">. EU </w:t>
      </w:r>
      <w:r w:rsidRPr="00AA0289">
        <w:rPr>
          <w:iCs/>
          <w:sz w:val="20"/>
          <w:szCs w:val="20"/>
        </w:rPr>
        <w:t xml:space="preserve">L 331, 16. 12. 2009, s. 17 </w:t>
      </w:r>
      <w:r>
        <w:rPr>
          <w:iCs/>
          <w:sz w:val="20"/>
          <w:szCs w:val="20"/>
        </w:rPr>
        <w:t>–</w:t>
      </w:r>
      <w:r w:rsidRPr="00AA0289">
        <w:rPr>
          <w:iCs/>
          <w:sz w:val="20"/>
          <w:szCs w:val="20"/>
        </w:rPr>
        <w:t xml:space="preserve"> 23</w:t>
      </w:r>
      <w:r>
        <w:rPr>
          <w:sz w:val="20"/>
          <w:szCs w:val="20"/>
        </w:rPr>
        <w:t xml:space="preserve"> a na stránkách Haagské konference pod č. 39 zde:</w:t>
      </w:r>
      <w:r w:rsidRPr="00B450A0">
        <w:t xml:space="preserve"> </w:t>
      </w:r>
      <w:hyperlink r:id="rId40" w:history="1">
        <w:r w:rsidRPr="005E20C3">
          <w:rPr>
            <w:rStyle w:val="Hypertextovodkaz"/>
            <w:sz w:val="20"/>
            <w:szCs w:val="20"/>
          </w:rPr>
          <w:t>https://www.hcch.net/en/instruments/conventions/full-text/?cid=133</w:t>
        </w:r>
      </w:hyperlink>
    </w:p>
  </w:footnote>
  <w:footnote w:id="63">
    <w:p w:rsidR="00B06EE7" w:rsidRDefault="00B06EE7" w:rsidP="001E6F51">
      <w:pPr>
        <w:pStyle w:val="Textpoznpodarou"/>
        <w:jc w:val="both"/>
      </w:pPr>
      <w:r>
        <w:rPr>
          <w:rStyle w:val="Znakapoznpodarou"/>
        </w:rPr>
        <w:footnoteRef/>
      </w:r>
      <w:r>
        <w:t xml:space="preserve"> Nařízení Rady (ES) č. 4/2009 ze dne 18. prosince 2008 o příslušnosti, rozhodném právu, uznávání a výkonu rozhodnutí a o spolupráci ve věcech vyživovacích povinností.</w:t>
      </w:r>
    </w:p>
  </w:footnote>
  <w:footnote w:id="64">
    <w:p w:rsidR="00B06EE7" w:rsidRDefault="00B06EE7" w:rsidP="001E6F51">
      <w:pPr>
        <w:spacing w:after="60"/>
        <w:rPr>
          <w:sz w:val="20"/>
          <w:szCs w:val="20"/>
        </w:rPr>
      </w:pPr>
      <w:r>
        <w:rPr>
          <w:rStyle w:val="Znakapoznpodarou"/>
        </w:rPr>
        <w:footnoteRef/>
      </w:r>
      <w:r>
        <w:t xml:space="preserve"> </w:t>
      </w:r>
      <w:r w:rsidRPr="00BE4F57">
        <w:rPr>
          <w:sz w:val="20"/>
          <w:szCs w:val="20"/>
        </w:rPr>
        <w:t xml:space="preserve">Úmluva o mezinárodním vymáhání výživného na děti a dalších druhů vyživovacích povinností vyplývajících z rodinných vztahů jménem Evropské unie (Haag, </w:t>
      </w:r>
      <w:proofErr w:type="gramStart"/>
      <w:r w:rsidRPr="00BE4F57">
        <w:rPr>
          <w:sz w:val="20"/>
          <w:szCs w:val="20"/>
        </w:rPr>
        <w:t>23.11.2007</w:t>
      </w:r>
      <w:proofErr w:type="gramEnd"/>
      <w:r>
        <w:rPr>
          <w:sz w:val="20"/>
          <w:szCs w:val="20"/>
        </w:rPr>
        <w:t>). T</w:t>
      </w:r>
      <w:r w:rsidRPr="00BE4F57">
        <w:rPr>
          <w:sz w:val="20"/>
          <w:szCs w:val="20"/>
        </w:rPr>
        <w:t>ext dostupný v </w:t>
      </w:r>
      <w:proofErr w:type="spellStart"/>
      <w:r w:rsidRPr="00BE4F57">
        <w:rPr>
          <w:sz w:val="20"/>
          <w:szCs w:val="20"/>
        </w:rPr>
        <w:t>Úř</w:t>
      </w:r>
      <w:proofErr w:type="spellEnd"/>
      <w:r w:rsidRPr="00BE4F57">
        <w:rPr>
          <w:sz w:val="20"/>
          <w:szCs w:val="20"/>
        </w:rPr>
        <w:t xml:space="preserve">. </w:t>
      </w:r>
      <w:proofErr w:type="spellStart"/>
      <w:proofErr w:type="gramStart"/>
      <w:r w:rsidRPr="00BE4F57">
        <w:rPr>
          <w:sz w:val="20"/>
          <w:szCs w:val="20"/>
        </w:rPr>
        <w:t>věst</w:t>
      </w:r>
      <w:proofErr w:type="spellEnd"/>
      <w:proofErr w:type="gramEnd"/>
      <w:r w:rsidRPr="00BE4F57">
        <w:rPr>
          <w:sz w:val="20"/>
          <w:szCs w:val="20"/>
        </w:rPr>
        <w:t xml:space="preserve">. EU </w:t>
      </w:r>
      <w:r>
        <w:rPr>
          <w:sz w:val="20"/>
          <w:szCs w:val="20"/>
        </w:rPr>
        <w:t xml:space="preserve">L 192, 22. 11. 2011, s. 39 – 70 a na internetových stránkách Haagské konference pod č. 38 zde: </w:t>
      </w:r>
      <w:hyperlink r:id="rId41" w:history="1">
        <w:r w:rsidRPr="005E20C3">
          <w:rPr>
            <w:rStyle w:val="Hypertextovodkaz"/>
            <w:sz w:val="20"/>
            <w:szCs w:val="20"/>
          </w:rPr>
          <w:t>https://www.hcch.net/en/instruments/conventions/full-text/?cid=131</w:t>
        </w:r>
      </w:hyperlink>
    </w:p>
    <w:p w:rsidR="00B06EE7" w:rsidRDefault="00B06EE7" w:rsidP="001E6F51">
      <w:pPr>
        <w:spacing w:after="60"/>
        <w:rPr>
          <w:sz w:val="20"/>
          <w:szCs w:val="20"/>
        </w:rPr>
      </w:pPr>
      <w:r w:rsidRPr="00BE4F57">
        <w:rPr>
          <w:sz w:val="20"/>
          <w:szCs w:val="20"/>
        </w:rPr>
        <w:t xml:space="preserve">Úmluva o uznávání a výkonu rozhodnutí o vyživovací povinnosti (Haag, 2. 10. 1973, </w:t>
      </w:r>
      <w:r>
        <w:rPr>
          <w:sz w:val="20"/>
          <w:szCs w:val="20"/>
        </w:rPr>
        <w:t>vyhláška č. 132/1976 Sb.). Text a další informace jsou dostupné na internetových stránkách Haagské konference pod č. 23 zde:</w:t>
      </w:r>
    </w:p>
    <w:p w:rsidR="00B06EE7" w:rsidRDefault="00D938B4" w:rsidP="001E6F51">
      <w:pPr>
        <w:spacing w:after="60"/>
        <w:rPr>
          <w:sz w:val="20"/>
          <w:szCs w:val="20"/>
        </w:rPr>
      </w:pPr>
      <w:hyperlink r:id="rId42" w:history="1">
        <w:r w:rsidR="00B06EE7" w:rsidRPr="005E20C3">
          <w:rPr>
            <w:rStyle w:val="Hypertextovodkaz"/>
            <w:sz w:val="20"/>
            <w:szCs w:val="20"/>
          </w:rPr>
          <w:t>https://www.hcch.net/en/instruments/conventions/full-text/?cid=85</w:t>
        </w:r>
      </w:hyperlink>
    </w:p>
    <w:p w:rsidR="00B06EE7" w:rsidRDefault="00B06EE7" w:rsidP="0006554C">
      <w:pPr>
        <w:spacing w:after="60"/>
      </w:pPr>
      <w:r w:rsidRPr="00BE4F57">
        <w:rPr>
          <w:sz w:val="20"/>
          <w:szCs w:val="20"/>
        </w:rPr>
        <w:t>Úmluva o vymáhání výživného v cizině (New York, 20. 6. 1956, vyhláška č. 33/1959 Sb.) –</w:t>
      </w:r>
      <w:r>
        <w:rPr>
          <w:sz w:val="20"/>
          <w:szCs w:val="20"/>
        </w:rPr>
        <w:t xml:space="preserve"> č. </w:t>
      </w:r>
      <w:proofErr w:type="gramStart"/>
      <w:r>
        <w:rPr>
          <w:sz w:val="20"/>
          <w:szCs w:val="20"/>
        </w:rPr>
        <w:t>XX.1 v databázi</w:t>
      </w:r>
      <w:proofErr w:type="gramEnd"/>
      <w:r>
        <w:rPr>
          <w:sz w:val="20"/>
          <w:szCs w:val="20"/>
        </w:rPr>
        <w:t xml:space="preserve"> </w:t>
      </w:r>
      <w:r w:rsidRPr="00BE4F57">
        <w:rPr>
          <w:sz w:val="20"/>
          <w:szCs w:val="20"/>
        </w:rPr>
        <w:t>OSN</w:t>
      </w:r>
      <w:r>
        <w:rPr>
          <w:sz w:val="20"/>
          <w:szCs w:val="20"/>
        </w:rPr>
        <w:t>.</w:t>
      </w:r>
    </w:p>
  </w:footnote>
  <w:footnote w:id="65">
    <w:p w:rsidR="00B06EE7" w:rsidRPr="007F5B94" w:rsidRDefault="00B06EE7" w:rsidP="007F5B94">
      <w:pPr>
        <w:pStyle w:val="Zkladntext"/>
        <w:tabs>
          <w:tab w:val="left" w:pos="900"/>
        </w:tabs>
        <w:rPr>
          <w:sz w:val="20"/>
        </w:rPr>
      </w:pPr>
      <w:r>
        <w:rPr>
          <w:rStyle w:val="Znakapoznpodarou"/>
        </w:rPr>
        <w:footnoteRef/>
      </w:r>
      <w:r>
        <w:t xml:space="preserve"> </w:t>
      </w:r>
      <w:r w:rsidRPr="007F5B94">
        <w:rPr>
          <w:sz w:val="20"/>
        </w:rPr>
        <w:t>Viz R 29/1974, R 26/1980 a R 26/1987 Sbírky sou</w:t>
      </w:r>
      <w:r>
        <w:rPr>
          <w:sz w:val="20"/>
        </w:rPr>
        <w:t>dních rozhodnutí a stanovisek.</w:t>
      </w:r>
    </w:p>
  </w:footnote>
  <w:footnote w:id="66">
    <w:p w:rsidR="00B06EE7" w:rsidRPr="00C34D1C" w:rsidRDefault="00B06EE7" w:rsidP="001E6F51">
      <w:pPr>
        <w:pStyle w:val="Textpoznpodarou"/>
      </w:pPr>
      <w:r w:rsidRPr="00C34D1C">
        <w:rPr>
          <w:rStyle w:val="Znakapoznpodarou"/>
        </w:rPr>
        <w:footnoteRef/>
      </w:r>
      <w:r w:rsidRPr="00C34D1C">
        <w:t xml:space="preserve"> Řízení o osvojení nespadá do působnosti žádného právního předpisu EU, český soud posoudí svoji pravomoc podle ZMPS, není-li mezinárodní smlouvy, která se použije přednostně před ZMPS.</w:t>
      </w:r>
    </w:p>
  </w:footnote>
  <w:footnote w:id="67">
    <w:p w:rsidR="00B06EE7" w:rsidRDefault="00B06EE7" w:rsidP="001E6F51">
      <w:pPr>
        <w:pStyle w:val="Textpoznpodarou"/>
        <w:jc w:val="both"/>
      </w:pPr>
      <w:r>
        <w:rPr>
          <w:rStyle w:val="Znakapoznpodarou"/>
        </w:rPr>
        <w:footnoteRef/>
      </w:r>
      <w:r>
        <w:t xml:space="preserve"> Např. Úmluva o ochraně dětí a spolupráci při mezinárodním osvojení (Haag, 29. 5. 1993, </w:t>
      </w:r>
      <w:proofErr w:type="spellStart"/>
      <w:r>
        <w:t>publ</w:t>
      </w:r>
      <w:proofErr w:type="spellEnd"/>
      <w:r>
        <w:t xml:space="preserve">. </w:t>
      </w:r>
      <w:proofErr w:type="gramStart"/>
      <w:r>
        <w:t>pod</w:t>
      </w:r>
      <w:proofErr w:type="gramEnd"/>
      <w:r>
        <w:t xml:space="preserve"> č. 43/2000 </w:t>
      </w:r>
      <w:proofErr w:type="spellStart"/>
      <w:r>
        <w:t>Sb.m.s</w:t>
      </w:r>
      <w:proofErr w:type="spellEnd"/>
      <w:r>
        <w:t>.).</w:t>
      </w:r>
    </w:p>
    <w:p w:rsidR="00B06EE7" w:rsidRDefault="00B06EE7" w:rsidP="001E6F51">
      <w:pPr>
        <w:pStyle w:val="Textpoznpodarou"/>
        <w:jc w:val="both"/>
      </w:pPr>
      <w:r>
        <w:t>Přehled smluvních stran a další informace lze nalézt na internetových stránkách Haagské konference (pod č. 33) zde:</w:t>
      </w:r>
      <w:hyperlink r:id="rId43" w:history="1">
        <w:r w:rsidRPr="005E20C3">
          <w:rPr>
            <w:rStyle w:val="Hypertextovodkaz"/>
          </w:rPr>
          <w:t>https://www.hcch.net/en/instruments/conventions/status-table/?cid=69</w:t>
        </w:r>
      </w:hyperlink>
    </w:p>
  </w:footnote>
  <w:footnote w:id="68">
    <w:p w:rsidR="00B06EE7" w:rsidRDefault="00B06EE7" w:rsidP="00B450A0">
      <w:pPr>
        <w:pStyle w:val="Zkladntext"/>
      </w:pPr>
      <w:r>
        <w:rPr>
          <w:rStyle w:val="Znakapoznpodarou"/>
        </w:rPr>
        <w:footnoteRef/>
      </w:r>
      <w:r>
        <w:t xml:space="preserve"> </w:t>
      </w:r>
      <w:r w:rsidRPr="007F5B94">
        <w:rPr>
          <w:sz w:val="20"/>
        </w:rPr>
        <w:t>Viz § 796 odst. 1 OZ, § 35 odst. 2 písm. i) zákona č. 359/1999 Sb., o sociálně-právní ochraně dětí</w:t>
      </w:r>
      <w:r>
        <w:rPr>
          <w:sz w:val="20"/>
        </w:rPr>
        <w:t>, ve znění pozdějších předpisů.</w:t>
      </w:r>
    </w:p>
  </w:footnote>
  <w:footnote w:id="69">
    <w:p w:rsidR="00B06EE7" w:rsidRDefault="00B06EE7">
      <w:pPr>
        <w:pStyle w:val="Textpoznpodarou"/>
        <w:rPr>
          <w:szCs w:val="24"/>
        </w:rPr>
      </w:pPr>
      <w:r>
        <w:rPr>
          <w:rStyle w:val="Znakapoznpodarou"/>
        </w:rPr>
        <w:footnoteRef/>
      </w:r>
      <w:r>
        <w:t xml:space="preserve"> </w:t>
      </w:r>
      <w:r>
        <w:rPr>
          <w:szCs w:val="24"/>
        </w:rPr>
        <w:t>S</w:t>
      </w:r>
      <w:r w:rsidRPr="007B186D">
        <w:rPr>
          <w:szCs w:val="24"/>
        </w:rPr>
        <w:t>dělení MZV č. 34/1998 Sb</w:t>
      </w:r>
      <w:r>
        <w:rPr>
          <w:szCs w:val="24"/>
        </w:rPr>
        <w:t>.</w:t>
      </w:r>
    </w:p>
    <w:p w:rsidR="00B06EE7" w:rsidRDefault="00B06EE7">
      <w:pPr>
        <w:pStyle w:val="Textpoznpodarou"/>
      </w:pPr>
      <w:r>
        <w:rPr>
          <w:szCs w:val="24"/>
        </w:rPr>
        <w:t>A</w:t>
      </w:r>
      <w:r w:rsidRPr="007B186D">
        <w:rPr>
          <w:szCs w:val="24"/>
        </w:rPr>
        <w:t xml:space="preserve">ktuální seznam smluvních </w:t>
      </w:r>
      <w:r>
        <w:rPr>
          <w:szCs w:val="24"/>
        </w:rPr>
        <w:t>států je dostupný na internetových stránkách</w:t>
      </w:r>
      <w:r w:rsidRPr="007B186D">
        <w:rPr>
          <w:szCs w:val="24"/>
        </w:rPr>
        <w:t xml:space="preserve"> </w:t>
      </w:r>
      <w:r>
        <w:t xml:space="preserve">Haagské konference (pod č. 28) zde: </w:t>
      </w:r>
      <w:hyperlink r:id="rId44" w:history="1">
        <w:r w:rsidRPr="005E20C3">
          <w:rPr>
            <w:rStyle w:val="Hypertextovodkaz"/>
          </w:rPr>
          <w:t>https://www.hcch.net/en/instruments/conventions/status-table/?cid=24</w:t>
        </w:r>
      </w:hyperlink>
    </w:p>
    <w:p w:rsidR="00B06EE7" w:rsidRDefault="00B06EE7">
      <w:pPr>
        <w:pStyle w:val="Textpoznpodarou"/>
      </w:pPr>
      <w:r>
        <w:t>Aktuální přehled ústředních orgánů je dostupný na internetových stránkách Haagské konference (pod č. 28) zde:</w:t>
      </w:r>
    </w:p>
    <w:p w:rsidR="00B06EE7" w:rsidRDefault="00D938B4">
      <w:pPr>
        <w:pStyle w:val="Textpoznpodarou"/>
      </w:pPr>
      <w:hyperlink r:id="rId45" w:history="1">
        <w:r w:rsidR="00B06EE7" w:rsidRPr="005E20C3">
          <w:rPr>
            <w:rStyle w:val="Hypertextovodkaz"/>
          </w:rPr>
          <w:t>https://www.hcch.net/en/instruments/conventions/authorities1/?cid=24</w:t>
        </w:r>
      </w:hyperlink>
    </w:p>
    <w:p w:rsidR="00B06EE7" w:rsidRDefault="00B06EE7">
      <w:pPr>
        <w:pStyle w:val="Textpoznpodarou"/>
      </w:pPr>
    </w:p>
  </w:footnote>
  <w:footnote w:id="70">
    <w:p w:rsidR="00B06EE7" w:rsidRDefault="00B06EE7" w:rsidP="00B06EE7">
      <w:pPr>
        <w:pStyle w:val="Textpoznpodarou"/>
        <w:jc w:val="both"/>
      </w:pPr>
      <w:r>
        <w:rPr>
          <w:rStyle w:val="Znakapoznpodarou"/>
        </w:rPr>
        <w:footnoteRef/>
      </w:r>
      <w:r>
        <w:t xml:space="preserve"> Informace o styčném soudci jsou dostupné na internetových stránkách ministerstva.</w:t>
      </w:r>
    </w:p>
  </w:footnote>
  <w:footnote w:id="71">
    <w:p w:rsidR="00B06EE7" w:rsidRDefault="00B06EE7" w:rsidP="00B06EE7">
      <w:pPr>
        <w:pStyle w:val="Textpoznpodarou"/>
        <w:jc w:val="both"/>
      </w:pPr>
      <w:r>
        <w:rPr>
          <w:rStyle w:val="Znakapoznpodarou"/>
        </w:rPr>
        <w:footnoteRef/>
      </w:r>
      <w:r>
        <w:t xml:space="preserve"> Řízení o opatření na ochranu dospělých osob nebo jejich majetku nespadá do působnosti žádného právního předpisu EU, český soud posoudí svoji pravomoc podle ZMPS, není-li mezinárodní smlouvy, která se použije přednostně před ZMPS.</w:t>
      </w:r>
    </w:p>
  </w:footnote>
  <w:footnote w:id="72">
    <w:p w:rsidR="00B06EE7" w:rsidRDefault="00B06EE7" w:rsidP="00B06EE7">
      <w:pPr>
        <w:pStyle w:val="Textpoznpodarou"/>
        <w:jc w:val="both"/>
        <w:rPr>
          <w:rStyle w:val="Hypertextovodkaz"/>
          <w:szCs w:val="24"/>
        </w:rPr>
      </w:pPr>
      <w:r>
        <w:rPr>
          <w:rStyle w:val="Znakapoznpodarou"/>
        </w:rPr>
        <w:footnoteRef/>
      </w:r>
      <w:r>
        <w:t xml:space="preserve"> Sdělení MZV č.68/2012 </w:t>
      </w:r>
      <w:proofErr w:type="spellStart"/>
      <w:proofErr w:type="gramStart"/>
      <w:r>
        <w:t>Sb.m.</w:t>
      </w:r>
      <w:proofErr w:type="gramEnd"/>
      <w:r>
        <w:t>s</w:t>
      </w:r>
      <w:proofErr w:type="spellEnd"/>
      <w:r>
        <w:t xml:space="preserve">. </w:t>
      </w:r>
      <w:r>
        <w:rPr>
          <w:szCs w:val="24"/>
        </w:rPr>
        <w:t>A</w:t>
      </w:r>
      <w:r w:rsidRPr="007B186D">
        <w:rPr>
          <w:szCs w:val="24"/>
        </w:rPr>
        <w:t>ktuální seznam smluvních</w:t>
      </w:r>
      <w:r>
        <w:rPr>
          <w:szCs w:val="24"/>
        </w:rPr>
        <w:t xml:space="preserve"> států</w:t>
      </w:r>
      <w:r w:rsidRPr="007B186D">
        <w:rPr>
          <w:szCs w:val="24"/>
        </w:rPr>
        <w:t xml:space="preserve"> </w:t>
      </w:r>
      <w:r>
        <w:rPr>
          <w:szCs w:val="24"/>
        </w:rPr>
        <w:t>je dostupný na internetových stránkách</w:t>
      </w:r>
      <w:r w:rsidRPr="007B186D">
        <w:rPr>
          <w:szCs w:val="24"/>
        </w:rPr>
        <w:t xml:space="preserve"> </w:t>
      </w:r>
      <w:r>
        <w:t>Haagské konference (pod č. 35) zde:</w:t>
      </w:r>
      <w:r w:rsidRPr="00D71C78">
        <w:t xml:space="preserve"> </w:t>
      </w:r>
      <w:hyperlink r:id="rId46" w:history="1">
        <w:r w:rsidRPr="005E20C3">
          <w:rPr>
            <w:rStyle w:val="Hypertextovodkaz"/>
          </w:rPr>
          <w:t>https://www.hcch.net/en/instruments/conventions/status-table/?cid=71</w:t>
        </w:r>
      </w:hyperlink>
    </w:p>
    <w:p w:rsidR="00B06EE7" w:rsidRDefault="00B06EE7">
      <w:pPr>
        <w:pStyle w:val="Textpoznpodarou"/>
      </w:pPr>
    </w:p>
  </w:footnote>
  <w:footnote w:id="73">
    <w:p w:rsidR="00B06EE7" w:rsidRDefault="00B06EE7" w:rsidP="00E2028B">
      <w:pPr>
        <w:pStyle w:val="Textpoznpodarou"/>
        <w:jc w:val="both"/>
      </w:pPr>
      <w:r>
        <w:rPr>
          <w:rStyle w:val="Znakapoznpodarou"/>
        </w:rPr>
        <w:footnoteRef/>
      </w:r>
      <w:r>
        <w:t xml:space="preserve"> </w:t>
      </w:r>
      <w:r w:rsidRPr="00A855D9">
        <w:t xml:space="preserve">Zemřel-li zůstavitel 17. 8. 2015 </w:t>
      </w:r>
      <w:r>
        <w:t xml:space="preserve">a později, </w:t>
      </w:r>
      <w:r w:rsidRPr="00A855D9">
        <w:t>je relevantním právním předpisem EU Nařízení Evropského parlamentu a Rady (EU) č. 650/2012 ze dne 4. července 2012 o příslušnosti, rozhodném právu, uznávání a</w:t>
      </w:r>
      <w:r>
        <w:t> </w:t>
      </w:r>
      <w:r w:rsidRPr="00A855D9">
        <w:t>výkonu rozhodnutí a přijímání a výkonu veřejných listin a o vytvoření evropského dědického osvědčení (tzv. nařízení o dědictví)</w:t>
      </w:r>
      <w:r>
        <w:t>.</w:t>
      </w:r>
    </w:p>
    <w:p w:rsidR="00B06EE7" w:rsidRPr="00A855D9" w:rsidRDefault="00B06EE7" w:rsidP="00E2028B">
      <w:pPr>
        <w:pStyle w:val="Textpoznpodarou"/>
        <w:jc w:val="both"/>
      </w:pPr>
      <w:r w:rsidRPr="008748A6">
        <w:t>Text dostupný v databázi právních předpisů EU Eur-lex zde</w:t>
      </w:r>
      <w:r>
        <w:t>:</w:t>
      </w:r>
    </w:p>
    <w:p w:rsidR="00B06EE7" w:rsidRDefault="00D938B4" w:rsidP="00E2028B">
      <w:pPr>
        <w:pStyle w:val="Textpoznpodarou"/>
        <w:jc w:val="both"/>
      </w:pPr>
      <w:hyperlink r:id="rId47" w:history="1">
        <w:r w:rsidR="00B06EE7" w:rsidRPr="005E20C3">
          <w:rPr>
            <w:rStyle w:val="Hypertextovodkaz"/>
          </w:rPr>
          <w:t>http://eur-lex.europa.eu/legal-content/CS/ALL/?uri=CELEX:32012R0650</w:t>
        </w:r>
      </w:hyperlink>
    </w:p>
    <w:p w:rsidR="00B06EE7" w:rsidRDefault="00B06EE7" w:rsidP="00E2028B">
      <w:pPr>
        <w:pStyle w:val="Textpoznpodarou"/>
        <w:jc w:val="both"/>
        <w:rPr>
          <w:color w:val="000000"/>
        </w:rPr>
      </w:pPr>
      <w:r>
        <w:rPr>
          <w:color w:val="000000"/>
        </w:rPr>
        <w:t xml:space="preserve">Na </w:t>
      </w:r>
      <w:r w:rsidRPr="008C4ED1">
        <w:rPr>
          <w:color w:val="000000"/>
        </w:rPr>
        <w:t>základě čl. 75 odst. 1 nařízení o dědictví</w:t>
      </w:r>
      <w:r>
        <w:rPr>
          <w:color w:val="000000"/>
        </w:rPr>
        <w:t xml:space="preserve"> se ve vztahu k nečlenských státům příslušnost i rozhodné právo určí</w:t>
      </w:r>
      <w:r w:rsidRPr="008C4ED1">
        <w:rPr>
          <w:color w:val="000000"/>
        </w:rPr>
        <w:t xml:space="preserve"> dle ustanovení dvoustranných smluv o právní pomoci</w:t>
      </w:r>
      <w:r>
        <w:rPr>
          <w:color w:val="000000"/>
        </w:rPr>
        <w:t>, avšak pouze ve vztahu k majetku, který se nachází na území smluvních států.</w:t>
      </w:r>
    </w:p>
    <w:p w:rsidR="00B06EE7" w:rsidRDefault="00B06EE7" w:rsidP="00645A1B">
      <w:pPr>
        <w:pStyle w:val="Textpoznpodarou"/>
        <w:jc w:val="both"/>
      </w:pPr>
      <w:r w:rsidRPr="001D0D7D">
        <w:t>Dvoustranné smlouvy s</w:t>
      </w:r>
      <w:r w:rsidRPr="00D60051">
        <w:t> </w:t>
      </w:r>
      <w:r w:rsidRPr="009D3D9F">
        <w:t>nečlenskými státy EU, které upravují otázku dědictví:</w:t>
      </w:r>
      <w:r>
        <w:t xml:space="preserve"> Albánie (č. 97/1960 Sb.), Bělorusko (č. 95/1983 Sb.), Bosna a Hercegovina (č. 207/1964 Sb.), Černá Hora (č. 207/1964 Sb.), Gruzie (č. 95/1983 Sb.), KLDR (č. 93/1989 Sb.), Kosovo (č. 207/1964 Sb.), Kuba (č. 80/1981 Sb.), Kyrgyzstán (č. 95/1983 Sb.), Makedonie (č. 207/1964 Sb.), Moldávie (č. 95/1983 Sb.), Mongolsko (č. 106/1978 Sb.), Rusko (č. 95/1983 Sb.), Srbsko (č. 207/1964 Sb.), Ukrajina (č. 123/2002 Sb. m. s.), Uzbekistán (č. 133/2003 Sb. m. s.), Vietnam (č. 98/1984 Sb.).  </w:t>
      </w:r>
    </w:p>
  </w:footnote>
  <w:footnote w:id="74">
    <w:p w:rsidR="00B06EE7" w:rsidRDefault="00B06EE7">
      <w:pPr>
        <w:pStyle w:val="Textpoznpodarou"/>
      </w:pPr>
      <w:r>
        <w:rPr>
          <w:rStyle w:val="Znakapoznpodarou"/>
        </w:rPr>
        <w:footnoteRef/>
      </w:r>
      <w:r>
        <w:t xml:space="preserve"> Viz čl. 19 nařízení o dědictví. </w:t>
      </w:r>
    </w:p>
  </w:footnote>
  <w:footnote w:id="75">
    <w:p w:rsidR="00B06EE7" w:rsidRDefault="00B06EE7">
      <w:pPr>
        <w:pStyle w:val="Textpoznpodarou"/>
      </w:pPr>
      <w:r>
        <w:rPr>
          <w:rStyle w:val="Znakapoznpodarou"/>
        </w:rPr>
        <w:footnoteRef/>
      </w:r>
      <w:r>
        <w:t xml:space="preserve"> V</w:t>
      </w:r>
      <w:r w:rsidRPr="008C4ED1">
        <w:t>iz též Vídeňská úmluva o konzulárních stycích</w:t>
      </w:r>
      <w:r>
        <w:t xml:space="preserve"> (</w:t>
      </w:r>
      <w:proofErr w:type="spellStart"/>
      <w:r w:rsidRPr="008C4ED1">
        <w:t>vyhl</w:t>
      </w:r>
      <w:proofErr w:type="spellEnd"/>
      <w:r w:rsidRPr="008C4ED1">
        <w:t>. č. 32/</w:t>
      </w:r>
      <w:r>
        <w:t>1969 Sb.).</w:t>
      </w:r>
    </w:p>
  </w:footnote>
  <w:footnote w:id="76">
    <w:p w:rsidR="00B06EE7" w:rsidRDefault="00B06EE7" w:rsidP="00645A1B">
      <w:pPr>
        <w:pStyle w:val="Textpoznpodarou"/>
        <w:jc w:val="both"/>
      </w:pPr>
      <w:r>
        <w:rPr>
          <w:rStyle w:val="Znakapoznpodarou"/>
        </w:rPr>
        <w:footnoteRef/>
      </w:r>
      <w:r>
        <w:t xml:space="preserve"> </w:t>
      </w:r>
      <w:hyperlink r:id="rId48" w:history="1">
        <w:r w:rsidRPr="00BE1179">
          <w:rPr>
            <w:rStyle w:val="Hypertextovodkaz"/>
          </w:rPr>
          <w:t>https://e-justice.europa.eu/content_legal_aid-293-cs.do?clang=cs</w:t>
        </w:r>
      </w:hyperlink>
      <w:r>
        <w:t xml:space="preserve">. </w:t>
      </w:r>
    </w:p>
  </w:footnote>
  <w:footnote w:id="77">
    <w:p w:rsidR="00B06EE7" w:rsidRDefault="00B06EE7" w:rsidP="00B06EE7">
      <w:pPr>
        <w:pStyle w:val="Textpoznpodarou"/>
        <w:jc w:val="both"/>
      </w:pPr>
      <w:r>
        <w:rPr>
          <w:rStyle w:val="Znakapoznpodarou"/>
        </w:rPr>
        <w:footnoteRef/>
      </w:r>
      <w:r>
        <w:t xml:space="preserve"> </w:t>
      </w:r>
      <w:r>
        <w:rPr>
          <w:szCs w:val="24"/>
        </w:rPr>
        <w:t>S</w:t>
      </w:r>
      <w:r w:rsidRPr="004B53CA">
        <w:rPr>
          <w:szCs w:val="24"/>
        </w:rPr>
        <w:t xml:space="preserve">dělení MZV č. 110/2000 </w:t>
      </w:r>
      <w:proofErr w:type="spellStart"/>
      <w:proofErr w:type="gramStart"/>
      <w:r w:rsidRPr="004B53CA">
        <w:rPr>
          <w:szCs w:val="24"/>
        </w:rPr>
        <w:t>Sb.m.</w:t>
      </w:r>
      <w:proofErr w:type="gramEnd"/>
      <w:r w:rsidRPr="004B53CA">
        <w:rPr>
          <w:szCs w:val="24"/>
        </w:rPr>
        <w:t>s</w:t>
      </w:r>
      <w:proofErr w:type="spellEnd"/>
      <w:r w:rsidRPr="004B53CA">
        <w:rPr>
          <w:szCs w:val="24"/>
        </w:rPr>
        <w:t>.</w:t>
      </w:r>
      <w:r>
        <w:rPr>
          <w:szCs w:val="24"/>
        </w:rPr>
        <w:t xml:space="preserve">  </w:t>
      </w:r>
      <w:r>
        <w:t>S</w:t>
      </w:r>
      <w:r w:rsidRPr="007B69D7">
        <w:t xml:space="preserve">eznam smluvních států úmluvy </w:t>
      </w:r>
      <w:r>
        <w:t xml:space="preserve">(pod č. 92) </w:t>
      </w:r>
      <w:r w:rsidRPr="007B69D7">
        <w:t>je dostupný na</w:t>
      </w:r>
      <w:r>
        <w:t xml:space="preserve"> internetových </w:t>
      </w:r>
      <w:r w:rsidRPr="007B69D7">
        <w:t xml:space="preserve">stránkách </w:t>
      </w:r>
      <w:r>
        <w:t>Rady Evropy zde:</w:t>
      </w:r>
      <w:hyperlink r:id="rId49" w:history="1">
        <w:r w:rsidRPr="005E20C3">
          <w:rPr>
            <w:rStyle w:val="Hypertextovodkaz"/>
          </w:rPr>
          <w:t>https://www.coe.int/en/web/conventions/full-list/-/conventions/treaty/092</w:t>
        </w:r>
      </w:hyperlink>
    </w:p>
  </w:footnote>
  <w:footnote w:id="78">
    <w:p w:rsidR="00B06EE7" w:rsidRPr="00D72D71" w:rsidRDefault="00B06EE7" w:rsidP="00B06EE7">
      <w:pPr>
        <w:pStyle w:val="Textpoznpodarou"/>
        <w:jc w:val="both"/>
        <w:rPr>
          <w:color w:val="FF0000"/>
          <w:szCs w:val="24"/>
        </w:rPr>
      </w:pPr>
      <w:r w:rsidRPr="004B53CA">
        <w:rPr>
          <w:rStyle w:val="Znakapoznpodarou"/>
        </w:rPr>
        <w:footnoteRef/>
      </w:r>
      <w:r w:rsidRPr="004B53CA">
        <w:t xml:space="preserve"> </w:t>
      </w:r>
      <w:r>
        <w:rPr>
          <w:szCs w:val="24"/>
        </w:rPr>
        <w:t>S</w:t>
      </w:r>
      <w:r w:rsidRPr="004B53CA">
        <w:rPr>
          <w:szCs w:val="24"/>
        </w:rPr>
        <w:t xml:space="preserve">dělení MZV č. 90/2005 Sb. m. s. Seznam smluvních států úmluvy (pod č. 179) je dostupný na </w:t>
      </w:r>
      <w:r>
        <w:rPr>
          <w:szCs w:val="24"/>
        </w:rPr>
        <w:t xml:space="preserve">internetových </w:t>
      </w:r>
      <w:r w:rsidRPr="004B53CA">
        <w:rPr>
          <w:szCs w:val="24"/>
        </w:rPr>
        <w:t>stránkách Rady Evropy zde:</w:t>
      </w:r>
      <w:hyperlink r:id="rId50" w:history="1">
        <w:r w:rsidRPr="005E20C3">
          <w:rPr>
            <w:rStyle w:val="Hypertextovodkaz"/>
            <w:szCs w:val="24"/>
          </w:rPr>
          <w:t>https://www.coe.int/en/web/conventions/full-list/-/conventions/treaty/179</w:t>
        </w:r>
      </w:hyperlink>
      <w:r w:rsidRPr="0065330A">
        <w:rPr>
          <w:color w:val="FF0000"/>
          <w:szCs w:val="24"/>
        </w:rPr>
        <w:t xml:space="preserve"> </w:t>
      </w:r>
    </w:p>
  </w:footnote>
  <w:footnote w:id="79">
    <w:p w:rsidR="00B06EE7" w:rsidRDefault="00B06EE7" w:rsidP="00B06EE7">
      <w:pPr>
        <w:pStyle w:val="Textpoznpodarou"/>
        <w:jc w:val="both"/>
      </w:pPr>
      <w:r>
        <w:rPr>
          <w:rStyle w:val="Znakapoznpodarou"/>
        </w:rPr>
        <w:footnoteRef/>
      </w:r>
      <w:r>
        <w:t>S</w:t>
      </w:r>
      <w:r w:rsidRPr="007B186D">
        <w:t>dělení MZV č. 45/1999 Sb</w:t>
      </w:r>
      <w:r>
        <w:t>. Aktuální seznam smluvních stran a další praktické informace včetně příslušných orgánů lze najít na internetových stránkách Haagské konference (pod č. 12) zde:</w:t>
      </w:r>
    </w:p>
    <w:p w:rsidR="00B06EE7" w:rsidRDefault="00D938B4" w:rsidP="00B06EE7">
      <w:pPr>
        <w:pStyle w:val="Textpoznpodarou"/>
        <w:jc w:val="both"/>
      </w:pPr>
      <w:hyperlink r:id="rId51" w:history="1">
        <w:r w:rsidR="00B06EE7" w:rsidRPr="005E20C3">
          <w:rPr>
            <w:rStyle w:val="Hypertextovodkaz"/>
          </w:rPr>
          <w:t>https://www.hcch.net/en/instruments/conventions/status-table/?cid=41</w:t>
        </w:r>
      </w:hyperlink>
    </w:p>
  </w:footnote>
  <w:footnote w:id="80">
    <w:p w:rsidR="00B06EE7" w:rsidRDefault="00B06EE7" w:rsidP="00B06EE7">
      <w:pPr>
        <w:pStyle w:val="Textpoznpodarou"/>
        <w:jc w:val="both"/>
      </w:pPr>
      <w:r>
        <w:rPr>
          <w:rStyle w:val="Znakapoznpodarou"/>
        </w:rPr>
        <w:footnoteRef/>
      </w:r>
      <w:r>
        <w:t xml:space="preserve"> Sdělení MZV č. 287/1998 Sb.</w:t>
      </w:r>
    </w:p>
    <w:p w:rsidR="00B06EE7" w:rsidRDefault="00B06EE7" w:rsidP="00B06EE7">
      <w:pPr>
        <w:pStyle w:val="Textpoznpodarou"/>
        <w:jc w:val="both"/>
      </w:pPr>
      <w:r>
        <w:t>S</w:t>
      </w:r>
      <w:r w:rsidRPr="007B69D7">
        <w:t xml:space="preserve">eznam smluvních států úmluvy </w:t>
      </w:r>
      <w:r>
        <w:t xml:space="preserve">(pod č. 63) </w:t>
      </w:r>
      <w:r w:rsidRPr="007B69D7">
        <w:t xml:space="preserve">je dostupný na </w:t>
      </w:r>
      <w:r>
        <w:t xml:space="preserve">internetových </w:t>
      </w:r>
      <w:r w:rsidRPr="007B69D7">
        <w:t xml:space="preserve">stránkách </w:t>
      </w:r>
      <w:r>
        <w:t>Rady Evropy zde:</w:t>
      </w:r>
    </w:p>
    <w:p w:rsidR="00B06EE7" w:rsidRDefault="00D938B4" w:rsidP="00B06EE7">
      <w:pPr>
        <w:pStyle w:val="Textpoznpodarou"/>
        <w:jc w:val="both"/>
      </w:pPr>
      <w:hyperlink r:id="rId52" w:history="1">
        <w:r w:rsidR="00B06EE7" w:rsidRPr="005E20C3">
          <w:rPr>
            <w:rStyle w:val="Hypertextovodkaz"/>
          </w:rPr>
          <w:t>https://www.coe.int/en/web/conventions/search-on-treaties/-/conventions/treaty/063</w:t>
        </w:r>
      </w:hyperlink>
    </w:p>
  </w:footnote>
  <w:footnote w:id="81">
    <w:p w:rsidR="00B06EE7" w:rsidRPr="00E21DBF" w:rsidRDefault="00B06EE7" w:rsidP="00C86A2C">
      <w:pPr>
        <w:jc w:val="both"/>
        <w:rPr>
          <w:color w:val="000000"/>
          <w:sz w:val="20"/>
          <w:szCs w:val="20"/>
        </w:rPr>
      </w:pPr>
      <w:r w:rsidRPr="00E21DBF">
        <w:rPr>
          <w:rStyle w:val="Znakapoznpodarou"/>
          <w:sz w:val="20"/>
          <w:szCs w:val="20"/>
        </w:rPr>
        <w:footnoteRef/>
      </w:r>
      <w:r w:rsidRPr="00E21DBF">
        <w:rPr>
          <w:sz w:val="20"/>
          <w:szCs w:val="20"/>
        </w:rPr>
        <w:t xml:space="preserve"> </w:t>
      </w:r>
      <w:hyperlink r:id="rId53" w:history="1">
        <w:r w:rsidRPr="00E21DBF">
          <w:rPr>
            <w:rStyle w:val="Hypertextovodkaz"/>
            <w:sz w:val="20"/>
            <w:szCs w:val="20"/>
          </w:rPr>
          <w:t>www.mzv.cz</w:t>
        </w:r>
      </w:hyperlink>
      <w:r w:rsidRPr="00E21DBF">
        <w:rPr>
          <w:sz w:val="20"/>
          <w:szCs w:val="20"/>
        </w:rPr>
        <w:t xml:space="preserve"> – sekce Cestujeme – Ověřování listin</w:t>
      </w:r>
      <w:r>
        <w:rPr>
          <w:sz w:val="20"/>
          <w:szCs w:val="20"/>
        </w:rPr>
        <w:t>.</w:t>
      </w:r>
    </w:p>
  </w:footnote>
  <w:footnote w:id="82">
    <w:p w:rsidR="00B06EE7" w:rsidRDefault="00B06EE7" w:rsidP="00C86A2C">
      <w:pPr>
        <w:pStyle w:val="Textpoznpodarou"/>
        <w:jc w:val="both"/>
      </w:pPr>
      <w:r>
        <w:rPr>
          <w:rStyle w:val="Znakapoznpodarou"/>
        </w:rPr>
        <w:footnoteRef/>
      </w:r>
      <w:r>
        <w:t xml:space="preserve">Informace ke zjišťování adres v některých státech lze rovněž nalézt na extranetu justice zde: </w:t>
      </w:r>
      <w:hyperlink r:id="rId54" w:history="1">
        <w:r w:rsidRPr="005E20C3">
          <w:rPr>
            <w:rStyle w:val="Hypertextovodkaz"/>
          </w:rPr>
          <w:t>http://extranet01.servis.justice.cz/extranet.aspx?j=33&amp;o=23&amp;k=3444&amp;d=32175</w:t>
        </w:r>
      </w:hyperlink>
    </w:p>
  </w:footnote>
  <w:footnote w:id="83">
    <w:p w:rsidR="00B06EE7" w:rsidRPr="00F847B8" w:rsidRDefault="00B06EE7" w:rsidP="00C86A2C">
      <w:pPr>
        <w:pStyle w:val="Textpoznpodarou"/>
        <w:jc w:val="both"/>
      </w:pPr>
      <w:r w:rsidRPr="00F847B8">
        <w:rPr>
          <w:rStyle w:val="Znakapoznpodarou"/>
        </w:rPr>
        <w:footnoteRef/>
      </w:r>
      <w:r w:rsidRPr="00F847B8">
        <w:t xml:space="preserve"> Viz 158 odst. 11 zákona č. 326/1999 Sb., o pobytu cizinců na území České republiky, ve znění pozdějších předpisů</w:t>
      </w:r>
      <w:r>
        <w:t>.</w:t>
      </w:r>
    </w:p>
  </w:footnote>
  <w:footnote w:id="84">
    <w:p w:rsidR="00B06EE7" w:rsidRDefault="00B06EE7" w:rsidP="00C86A2C">
      <w:pPr>
        <w:jc w:val="both"/>
        <w:rPr>
          <w:sz w:val="20"/>
          <w:szCs w:val="20"/>
        </w:rPr>
      </w:pPr>
      <w:r>
        <w:rPr>
          <w:rStyle w:val="Znakapoznpodarou"/>
        </w:rPr>
        <w:footnoteRef/>
      </w:r>
      <w:r>
        <w:t xml:space="preserve"> </w:t>
      </w:r>
      <w:r w:rsidRPr="0028263B">
        <w:rPr>
          <w:sz w:val="20"/>
          <w:szCs w:val="20"/>
        </w:rPr>
        <w:t>Např. Úmluva o civilním řízení (</w:t>
      </w:r>
      <w:proofErr w:type="spellStart"/>
      <w:r w:rsidRPr="0028263B">
        <w:rPr>
          <w:sz w:val="20"/>
          <w:szCs w:val="20"/>
        </w:rPr>
        <w:t>vyhl</w:t>
      </w:r>
      <w:proofErr w:type="spellEnd"/>
      <w:r w:rsidRPr="0028263B">
        <w:rPr>
          <w:sz w:val="20"/>
          <w:szCs w:val="20"/>
        </w:rPr>
        <w:t>. č. 72/1966 Sb.) a Úmluva o mezinárodním přístupu k soudům (č. 58/2001 Sb. m. s.), která reviduje a nahrazuje kapitolu III (články 17 až 19) Úmluvy o civilním řízení mezi smluvními státy této novější úmluvy.</w:t>
      </w:r>
    </w:p>
    <w:p w:rsidR="00B06EE7" w:rsidRDefault="00B06EE7" w:rsidP="00C86A2C">
      <w:pPr>
        <w:jc w:val="both"/>
        <w:rPr>
          <w:sz w:val="20"/>
          <w:szCs w:val="20"/>
        </w:rPr>
      </w:pPr>
      <w:r w:rsidRPr="0028263B">
        <w:rPr>
          <w:sz w:val="20"/>
          <w:szCs w:val="20"/>
        </w:rPr>
        <w:t xml:space="preserve"> Aktuální seznam </w:t>
      </w:r>
      <w:r>
        <w:rPr>
          <w:sz w:val="20"/>
          <w:szCs w:val="20"/>
        </w:rPr>
        <w:t>smluvních stran Úmluvy o mezinárodním přístupu k soudům je dostupný (pod č. 29) na internetových stránkách Haagské konference zde:</w:t>
      </w:r>
    </w:p>
    <w:p w:rsidR="00B06EE7" w:rsidRDefault="00D938B4" w:rsidP="00C86A2C">
      <w:pPr>
        <w:jc w:val="both"/>
        <w:rPr>
          <w:sz w:val="20"/>
          <w:szCs w:val="20"/>
        </w:rPr>
      </w:pPr>
      <w:hyperlink r:id="rId55" w:history="1">
        <w:r w:rsidR="00B06EE7" w:rsidRPr="000C55DE">
          <w:rPr>
            <w:rStyle w:val="Hypertextovodkaz"/>
            <w:sz w:val="20"/>
            <w:szCs w:val="20"/>
          </w:rPr>
          <w:t>https://www.hcch.net/en/instruments/conventions/status-table/?cid=91</w:t>
        </w:r>
      </w:hyperlink>
    </w:p>
    <w:p w:rsidR="00B06EE7" w:rsidRDefault="00B06EE7" w:rsidP="00C86A2C">
      <w:pPr>
        <w:pStyle w:val="Textpoznpodarou"/>
        <w:jc w:val="both"/>
      </w:pPr>
      <w:r>
        <w:t>Aktuální seznam smluvních stran Úmluvy o civilním řízení je dostupný na internetových stránkách Haagské konference (pod č. 2) zde:</w:t>
      </w:r>
    </w:p>
    <w:p w:rsidR="00B06EE7" w:rsidRDefault="00D938B4" w:rsidP="00C86A2C">
      <w:pPr>
        <w:pStyle w:val="Textpoznpodarou"/>
        <w:jc w:val="both"/>
      </w:pPr>
      <w:hyperlink r:id="rId56" w:history="1">
        <w:r w:rsidR="00B06EE7" w:rsidRPr="000C55DE">
          <w:rPr>
            <w:rStyle w:val="Hypertextovodkaz"/>
          </w:rPr>
          <w:t>https://www.hcch.net/en/instruments/conventions/status-table/?cid=33</w:t>
        </w:r>
      </w:hyperlink>
    </w:p>
  </w:footnote>
  <w:footnote w:id="85">
    <w:p w:rsidR="00B06EE7" w:rsidRDefault="00B06EE7" w:rsidP="00C86A2C">
      <w:pPr>
        <w:jc w:val="both"/>
      </w:pPr>
      <w:r>
        <w:rPr>
          <w:rStyle w:val="Znakapoznpodarou"/>
        </w:rPr>
        <w:footnoteRef/>
      </w:r>
      <w:r>
        <w:t xml:space="preserve"> </w:t>
      </w:r>
      <w:r w:rsidRPr="0028263B">
        <w:rPr>
          <w:color w:val="000000"/>
          <w:sz w:val="20"/>
          <w:szCs w:val="20"/>
        </w:rPr>
        <w:t xml:space="preserve">Např. </w:t>
      </w:r>
      <w:r w:rsidRPr="0028263B">
        <w:rPr>
          <w:color w:val="030303"/>
          <w:sz w:val="20"/>
          <w:szCs w:val="20"/>
        </w:rPr>
        <w:t>Smlouva mezi Československou socialistickou republikou a Svazem sovětských socialistických republik o právní pomoci a právních vztazích ve věcech občanských, rodinných a trestních (Moskva, 12. 8. 1982; č. 95/1983 Sb.) – čl. 49.</w:t>
      </w:r>
    </w:p>
  </w:footnote>
  <w:footnote w:id="86">
    <w:p w:rsidR="00B06EE7" w:rsidRPr="00F847B8" w:rsidRDefault="00B06EE7" w:rsidP="00C86A2C">
      <w:pPr>
        <w:pStyle w:val="Textpoznpodarou"/>
        <w:jc w:val="both"/>
      </w:pPr>
      <w:r w:rsidRPr="00F847B8">
        <w:rPr>
          <w:rStyle w:val="Znakapoznpodarou"/>
        </w:rPr>
        <w:footnoteRef/>
      </w:r>
      <w:r w:rsidRPr="00F847B8">
        <w:t xml:space="preserve"> S</w:t>
      </w:r>
      <w:r w:rsidRPr="00F847B8">
        <w:rPr>
          <w:rStyle w:val="Siln"/>
          <w:b w:val="0"/>
        </w:rPr>
        <w:t>ystém propojení obchodních rejstříků</w:t>
      </w:r>
      <w:r w:rsidRPr="00F847B8">
        <w:t xml:space="preserve"> (</w:t>
      </w:r>
      <w:r w:rsidRPr="00F847B8">
        <w:rPr>
          <w:rStyle w:val="Zvraznn"/>
          <w:bCs/>
        </w:rPr>
        <w:t xml:space="preserve">Business </w:t>
      </w:r>
      <w:proofErr w:type="spellStart"/>
      <w:r w:rsidRPr="00F847B8">
        <w:rPr>
          <w:rStyle w:val="Zvraznn"/>
          <w:bCs/>
        </w:rPr>
        <w:t>Registers</w:t>
      </w:r>
      <w:proofErr w:type="spellEnd"/>
      <w:r w:rsidRPr="00F847B8">
        <w:rPr>
          <w:rStyle w:val="Zvraznn"/>
          <w:bCs/>
        </w:rPr>
        <w:t xml:space="preserve"> </w:t>
      </w:r>
      <w:proofErr w:type="spellStart"/>
      <w:r w:rsidRPr="00F847B8">
        <w:rPr>
          <w:rStyle w:val="Zvraznn"/>
          <w:bCs/>
        </w:rPr>
        <w:t>Interconnection</w:t>
      </w:r>
      <w:proofErr w:type="spellEnd"/>
      <w:r w:rsidRPr="00F847B8">
        <w:rPr>
          <w:rStyle w:val="Zvraznn"/>
          <w:bCs/>
        </w:rPr>
        <w:t xml:space="preserve"> </w:t>
      </w:r>
      <w:proofErr w:type="spellStart"/>
      <w:r w:rsidRPr="00F847B8">
        <w:rPr>
          <w:rStyle w:val="Zvraznn"/>
          <w:bCs/>
        </w:rPr>
        <w:t>System</w:t>
      </w:r>
      <w:proofErr w:type="spellEnd"/>
      <w:r w:rsidRPr="00F847B8">
        <w:rPr>
          <w:rStyle w:val="Zvraznn"/>
          <w:bCs/>
        </w:rPr>
        <w:t>,</w:t>
      </w:r>
      <w:r w:rsidRPr="00F847B8">
        <w:t xml:space="preserve"> BRIS) byl spuštěn v červnu 2017. Umožňuje vyhledávat informace o společnostech registrovaných v kterémkoli členském státě EU, na Islandu, v Lichtenštejnsku a v</w:t>
      </w:r>
      <w:r>
        <w:t> </w:t>
      </w:r>
      <w:r w:rsidRPr="00F847B8">
        <w:t>Norsku</w:t>
      </w:r>
      <w:r>
        <w:t>.</w:t>
      </w:r>
    </w:p>
  </w:footnote>
  <w:footnote w:id="87">
    <w:p w:rsidR="00B06EE7" w:rsidRPr="00F847B8" w:rsidRDefault="00B06EE7" w:rsidP="00C86A2C">
      <w:pPr>
        <w:pStyle w:val="Textpoznpodarou"/>
        <w:jc w:val="both"/>
      </w:pPr>
      <w:r w:rsidRPr="00F847B8">
        <w:rPr>
          <w:rStyle w:val="Znakapoznpodarou"/>
        </w:rPr>
        <w:footnoteRef/>
      </w:r>
      <w:r w:rsidRPr="00F847B8">
        <w:t xml:space="preserve"> Služba EULIS (Evropská pozemková informační služba) je online portál umožňující přístup do katastrů nemovitostí v celé Evropě: </w:t>
      </w:r>
      <w:hyperlink r:id="rId57" w:history="1">
        <w:r w:rsidRPr="00B729E5">
          <w:rPr>
            <w:rStyle w:val="Hypertextovodkaz"/>
          </w:rPr>
          <w:t>https://inspire.ec.europa.eu/SDICS/eulis</w:t>
        </w:r>
      </w:hyperlink>
    </w:p>
  </w:footnote>
  <w:footnote w:id="88">
    <w:p w:rsidR="00B06EE7" w:rsidRPr="00BB1F72" w:rsidRDefault="00B06EE7" w:rsidP="00C86A2C">
      <w:pPr>
        <w:pStyle w:val="Textpoznpodarou"/>
        <w:jc w:val="both"/>
        <w:rPr>
          <w:color w:val="000000" w:themeColor="text1"/>
        </w:rPr>
      </w:pPr>
      <w:r>
        <w:rPr>
          <w:rStyle w:val="Znakapoznpodarou"/>
        </w:rPr>
        <w:footnoteRef/>
      </w:r>
      <w:r>
        <w:t xml:space="preserve"> </w:t>
      </w:r>
      <w:r w:rsidRPr="00BB1F72">
        <w:rPr>
          <w:color w:val="000000" w:themeColor="text1"/>
        </w:rPr>
        <w:t xml:space="preserve">Termín pro úplné propojení insolvenčních rejstříků všech členských států  je stanoven v souladu s novým nařízením </w:t>
      </w:r>
      <w:r w:rsidRPr="00BB1F72">
        <w:rPr>
          <w:rStyle w:val="Siln"/>
          <w:b w:val="0"/>
          <w:color w:val="000000" w:themeColor="text1"/>
        </w:rPr>
        <w:t>Evropského parlamentu a Rady (EU) 2015/848 ze dne 20. května 2015 o insolvenčním řízení</w:t>
      </w:r>
      <w:r w:rsidRPr="00BB1F72">
        <w:rPr>
          <w:color w:val="000000" w:themeColor="text1"/>
        </w:rPr>
        <w:t xml:space="preserve">  k datu </w:t>
      </w:r>
      <w:proofErr w:type="gramStart"/>
      <w:r w:rsidRPr="00BB1F72">
        <w:rPr>
          <w:color w:val="000000" w:themeColor="text1"/>
        </w:rPr>
        <w:t>26.6.2019</w:t>
      </w:r>
      <w:proofErr w:type="gramEnd"/>
      <w:r>
        <w:rPr>
          <w:color w:val="000000" w:themeColor="text1"/>
        </w:rPr>
        <w:t>.</w:t>
      </w:r>
    </w:p>
  </w:footnote>
  <w:footnote w:id="89">
    <w:p w:rsidR="00B06EE7" w:rsidRPr="001F2843" w:rsidRDefault="00B06EE7" w:rsidP="001F2843">
      <w:pPr>
        <w:pStyle w:val="Prosttext"/>
        <w:jc w:val="both"/>
        <w:rPr>
          <w:rFonts w:ascii="Times New Roman" w:eastAsia="MS Mincho" w:hAnsi="Times New Roman"/>
          <w:color w:val="000000" w:themeColor="text1"/>
        </w:rPr>
      </w:pPr>
      <w:r>
        <w:rPr>
          <w:rStyle w:val="Znakapoznpodarou"/>
        </w:rPr>
        <w:footnoteRef/>
      </w:r>
      <w:r>
        <w:t xml:space="preserve"> </w:t>
      </w:r>
      <w:r w:rsidRPr="001F2843">
        <w:rPr>
          <w:rFonts w:ascii="Times New Roman" w:hAnsi="Times New Roman"/>
        </w:rPr>
        <w:t xml:space="preserve">Viz § 153b odst. 2 </w:t>
      </w:r>
      <w:r>
        <w:rPr>
          <w:rFonts w:ascii="Times New Roman" w:hAnsi="Times New Roman"/>
        </w:rPr>
        <w:t xml:space="preserve">Instrukce </w:t>
      </w:r>
      <w:r w:rsidRPr="001F2843">
        <w:rPr>
          <w:rFonts w:ascii="Times New Roman" w:eastAsia="MS Mincho" w:hAnsi="Times New Roman"/>
          <w:color w:val="000000" w:themeColor="text1"/>
        </w:rPr>
        <w:t>Ministerstva spravedlnosti</w:t>
      </w:r>
      <w:r>
        <w:rPr>
          <w:rFonts w:ascii="Times New Roman" w:eastAsia="MS Mincho" w:hAnsi="Times New Roman"/>
          <w:color w:val="000000" w:themeColor="text1"/>
        </w:rPr>
        <w:t xml:space="preserve"> </w:t>
      </w:r>
      <w:r w:rsidRPr="001F2843">
        <w:rPr>
          <w:rFonts w:ascii="Times New Roman" w:eastAsia="MS Mincho" w:hAnsi="Times New Roman"/>
          <w:color w:val="000000" w:themeColor="text1"/>
        </w:rPr>
        <w:t>ze dne 3. pr</w:t>
      </w:r>
      <w:r>
        <w:rPr>
          <w:rFonts w:ascii="Times New Roman" w:eastAsia="MS Mincho" w:hAnsi="Times New Roman"/>
          <w:color w:val="000000" w:themeColor="text1"/>
        </w:rPr>
        <w:t xml:space="preserve">osince 2001, č. j. 505/2001–ORG, </w:t>
      </w:r>
      <w:r w:rsidRPr="001F2843">
        <w:rPr>
          <w:rFonts w:ascii="Times New Roman" w:eastAsia="MS Mincho" w:hAnsi="Times New Roman"/>
          <w:color w:val="000000" w:themeColor="text1"/>
        </w:rPr>
        <w:t>kterou se vydává vnitřní a kancelářský řád pro okresní, krajské a vrchní soudy,</w:t>
      </w:r>
      <w:r>
        <w:rPr>
          <w:rFonts w:ascii="Times New Roman" w:eastAsia="MS Mincho" w:hAnsi="Times New Roman"/>
          <w:color w:val="000000" w:themeColor="text1"/>
        </w:rPr>
        <w:t xml:space="preserve"> v platném znění.</w:t>
      </w:r>
    </w:p>
    <w:p w:rsidR="00B06EE7" w:rsidRPr="001F2843" w:rsidRDefault="00B06EE7" w:rsidP="001F2843">
      <w:pPr>
        <w:pStyle w:val="Textpoznpodarou"/>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9A2"/>
    <w:multiLevelType w:val="singleLevel"/>
    <w:tmpl w:val="55F88EAE"/>
    <w:lvl w:ilvl="0">
      <w:start w:val="1"/>
      <w:numFmt w:val="lowerLetter"/>
      <w:lvlText w:val="%1)"/>
      <w:lvlJc w:val="left"/>
      <w:pPr>
        <w:tabs>
          <w:tab w:val="num" w:pos="360"/>
        </w:tabs>
        <w:ind w:left="360" w:hanging="360"/>
      </w:pPr>
      <w:rPr>
        <w:rFonts w:hint="default"/>
      </w:rPr>
    </w:lvl>
  </w:abstractNum>
  <w:abstractNum w:abstractNumId="1">
    <w:nsid w:val="03DE0881"/>
    <w:multiLevelType w:val="hybridMultilevel"/>
    <w:tmpl w:val="66181F98"/>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B14092"/>
    <w:multiLevelType w:val="hybridMultilevel"/>
    <w:tmpl w:val="4EEAC2EC"/>
    <w:lvl w:ilvl="0" w:tplc="397CA304">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2849EE"/>
    <w:multiLevelType w:val="hybridMultilevel"/>
    <w:tmpl w:val="302688D4"/>
    <w:lvl w:ilvl="0" w:tplc="8D8CCE20">
      <w:start w:val="1"/>
      <w:numFmt w:val="decimal"/>
      <w:lvlText w:val="(%1)"/>
      <w:lvlJc w:val="left"/>
      <w:pPr>
        <w:ind w:left="1833" w:hanging="112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BB4265D"/>
    <w:multiLevelType w:val="hybridMultilevel"/>
    <w:tmpl w:val="A1560C5A"/>
    <w:lvl w:ilvl="0" w:tplc="D084F3CE">
      <w:start w:val="1"/>
      <w:numFmt w:val="decimal"/>
      <w:lvlText w:val="(%1)"/>
      <w:lvlJc w:val="left"/>
      <w:pPr>
        <w:tabs>
          <w:tab w:val="num" w:pos="1260"/>
        </w:tabs>
        <w:ind w:left="1260" w:hanging="360"/>
      </w:pPr>
      <w:rPr>
        <w:rFonts w:hint="default"/>
      </w:rPr>
    </w:lvl>
    <w:lvl w:ilvl="1" w:tplc="337A18DE">
      <w:start w:val="1"/>
      <w:numFmt w:val="lowerLetter"/>
      <w:lvlText w:val="%2)"/>
      <w:lvlJc w:val="left"/>
      <w:pPr>
        <w:ind w:left="1980" w:hanging="36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5">
    <w:nsid w:val="0FCF1D2C"/>
    <w:multiLevelType w:val="hybridMultilevel"/>
    <w:tmpl w:val="C436CA96"/>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127931"/>
    <w:multiLevelType w:val="hybridMultilevel"/>
    <w:tmpl w:val="4B661020"/>
    <w:lvl w:ilvl="0" w:tplc="FF82ED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741925"/>
    <w:multiLevelType w:val="hybridMultilevel"/>
    <w:tmpl w:val="AC024B34"/>
    <w:lvl w:ilvl="0" w:tplc="D084F3CE">
      <w:start w:val="1"/>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8">
    <w:nsid w:val="12A9171C"/>
    <w:multiLevelType w:val="hybridMultilevel"/>
    <w:tmpl w:val="929C03D0"/>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F90965"/>
    <w:multiLevelType w:val="singleLevel"/>
    <w:tmpl w:val="55F88EAE"/>
    <w:lvl w:ilvl="0">
      <w:start w:val="1"/>
      <w:numFmt w:val="lowerLetter"/>
      <w:lvlText w:val="%1)"/>
      <w:lvlJc w:val="left"/>
      <w:pPr>
        <w:tabs>
          <w:tab w:val="num" w:pos="360"/>
        </w:tabs>
        <w:ind w:left="360" w:hanging="360"/>
      </w:pPr>
      <w:rPr>
        <w:rFonts w:hint="default"/>
      </w:rPr>
    </w:lvl>
  </w:abstractNum>
  <w:abstractNum w:abstractNumId="10">
    <w:nsid w:val="1A0F5B4A"/>
    <w:multiLevelType w:val="hybridMultilevel"/>
    <w:tmpl w:val="1D1C1FEE"/>
    <w:lvl w:ilvl="0" w:tplc="5BFC37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47767B"/>
    <w:multiLevelType w:val="hybridMultilevel"/>
    <w:tmpl w:val="BF42C7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77381F"/>
    <w:multiLevelType w:val="hybridMultilevel"/>
    <w:tmpl w:val="46A23CC8"/>
    <w:lvl w:ilvl="0" w:tplc="533A2E9A">
      <w:start w:val="1"/>
      <w:numFmt w:val="lowerLetter"/>
      <w:lvlText w:val="%1)"/>
      <w:lvlJc w:val="left"/>
      <w:pPr>
        <w:ind w:left="1260" w:hanging="360"/>
      </w:pPr>
      <w:rPr>
        <w:rFonts w:ascii="Times New Roman" w:eastAsia="Times New Roman" w:hAnsi="Times New Roman" w:cs="Times New Roman"/>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3">
    <w:nsid w:val="1E5551B9"/>
    <w:multiLevelType w:val="hybridMultilevel"/>
    <w:tmpl w:val="0E903008"/>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E8B7A79"/>
    <w:multiLevelType w:val="hybridMultilevel"/>
    <w:tmpl w:val="78F4B5F0"/>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F066357"/>
    <w:multiLevelType w:val="hybridMultilevel"/>
    <w:tmpl w:val="A5AE7B64"/>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02C7024"/>
    <w:multiLevelType w:val="hybridMultilevel"/>
    <w:tmpl w:val="F03A960A"/>
    <w:lvl w:ilvl="0" w:tplc="6E44A8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F84069F"/>
    <w:multiLevelType w:val="hybridMultilevel"/>
    <w:tmpl w:val="798696E2"/>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4E439E4"/>
    <w:multiLevelType w:val="hybridMultilevel"/>
    <w:tmpl w:val="5066CB40"/>
    <w:lvl w:ilvl="0" w:tplc="2B4C4A8C">
      <w:start w:val="1"/>
      <w:numFmt w:val="decimal"/>
      <w:lvlText w:val="(%1)"/>
      <w:lvlJc w:val="left"/>
      <w:pPr>
        <w:ind w:left="1788" w:hanging="108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35856505"/>
    <w:multiLevelType w:val="hybridMultilevel"/>
    <w:tmpl w:val="21DA10C2"/>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BF27554"/>
    <w:multiLevelType w:val="hybridMultilevel"/>
    <w:tmpl w:val="F9F0FE46"/>
    <w:lvl w:ilvl="0" w:tplc="9C366A28">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1">
    <w:nsid w:val="3DDD11D3"/>
    <w:multiLevelType w:val="hybridMultilevel"/>
    <w:tmpl w:val="0204C362"/>
    <w:lvl w:ilvl="0" w:tplc="B0F8BC4A">
      <w:start w:val="1"/>
      <w:numFmt w:val="decimal"/>
      <w:lvlText w:val="(%1)"/>
      <w:lvlJc w:val="left"/>
      <w:pPr>
        <w:tabs>
          <w:tab w:val="num" w:pos="1185"/>
        </w:tabs>
        <w:ind w:left="1185" w:hanging="8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417EB4"/>
    <w:multiLevelType w:val="hybridMultilevel"/>
    <w:tmpl w:val="33BE83D2"/>
    <w:lvl w:ilvl="0" w:tplc="D084F3C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6DB0BD2"/>
    <w:multiLevelType w:val="hybridMultilevel"/>
    <w:tmpl w:val="DD523E7E"/>
    <w:lvl w:ilvl="0" w:tplc="EEE2EB5C">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DBD0049"/>
    <w:multiLevelType w:val="hybridMultilevel"/>
    <w:tmpl w:val="843EC932"/>
    <w:lvl w:ilvl="0" w:tplc="EB9C827E">
      <w:start w:val="1"/>
      <w:numFmt w:val="decimal"/>
      <w:lvlText w:val="(%1)"/>
      <w:lvlJc w:val="left"/>
      <w:pPr>
        <w:ind w:left="1773" w:hanging="106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4FA526B6"/>
    <w:multiLevelType w:val="hybridMultilevel"/>
    <w:tmpl w:val="CF7A28B2"/>
    <w:lvl w:ilvl="0" w:tplc="B5109FE0">
      <w:start w:val="1"/>
      <w:numFmt w:val="decimal"/>
      <w:lvlText w:val="(%1)"/>
      <w:lvlJc w:val="left"/>
      <w:pPr>
        <w:tabs>
          <w:tab w:val="num" w:pos="1050"/>
        </w:tabs>
        <w:ind w:left="1050" w:hanging="6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59E6710"/>
    <w:multiLevelType w:val="hybridMultilevel"/>
    <w:tmpl w:val="2C3C6B58"/>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3D2FCC"/>
    <w:multiLevelType w:val="hybridMultilevel"/>
    <w:tmpl w:val="FD124058"/>
    <w:lvl w:ilvl="0" w:tplc="486E3538">
      <w:start w:val="1"/>
      <w:numFmt w:val="decimal"/>
      <w:lvlText w:val="(%1)"/>
      <w:lvlJc w:val="left"/>
      <w:pPr>
        <w:ind w:left="1305" w:hanging="405"/>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8">
    <w:nsid w:val="56D85422"/>
    <w:multiLevelType w:val="hybridMultilevel"/>
    <w:tmpl w:val="32345B1E"/>
    <w:lvl w:ilvl="0" w:tplc="7146F9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6E42BDE"/>
    <w:multiLevelType w:val="hybridMultilevel"/>
    <w:tmpl w:val="C486C3B6"/>
    <w:lvl w:ilvl="0" w:tplc="083C56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C4F79CF"/>
    <w:multiLevelType w:val="hybridMultilevel"/>
    <w:tmpl w:val="8662C8F0"/>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5D3DA7"/>
    <w:multiLevelType w:val="hybridMultilevel"/>
    <w:tmpl w:val="D27A14EC"/>
    <w:lvl w:ilvl="0" w:tplc="BA44422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6215849"/>
    <w:multiLevelType w:val="hybridMultilevel"/>
    <w:tmpl w:val="78222E9A"/>
    <w:lvl w:ilvl="0" w:tplc="D084F3C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70612DA"/>
    <w:multiLevelType w:val="hybridMultilevel"/>
    <w:tmpl w:val="51F6A2AC"/>
    <w:lvl w:ilvl="0" w:tplc="4BB49AD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8EE3FC4"/>
    <w:multiLevelType w:val="hybridMultilevel"/>
    <w:tmpl w:val="4B880688"/>
    <w:lvl w:ilvl="0" w:tplc="EA8A3000">
      <w:start w:val="1"/>
      <w:numFmt w:val="lowerLetter"/>
      <w:lvlText w:val="%1)"/>
      <w:lvlJc w:val="left"/>
      <w:pPr>
        <w:tabs>
          <w:tab w:val="num" w:pos="786"/>
        </w:tabs>
        <w:ind w:left="786" w:hanging="360"/>
      </w:pPr>
      <w:rPr>
        <w:rFonts w:ascii="Times New Roman" w:eastAsia="Times New Roman" w:hAnsi="Times New Roman" w:cs="Times New Roman"/>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5">
    <w:nsid w:val="6D233402"/>
    <w:multiLevelType w:val="hybridMultilevel"/>
    <w:tmpl w:val="BF32827A"/>
    <w:lvl w:ilvl="0" w:tplc="69B8483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F8349EE"/>
    <w:multiLevelType w:val="hybridMultilevel"/>
    <w:tmpl w:val="09CE680C"/>
    <w:lvl w:ilvl="0" w:tplc="55F88EA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95E4E4D"/>
    <w:multiLevelType w:val="hybridMultilevel"/>
    <w:tmpl w:val="41886250"/>
    <w:lvl w:ilvl="0" w:tplc="D084F3C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34"/>
  </w:num>
  <w:num w:numId="4">
    <w:abstractNumId w:val="29"/>
  </w:num>
  <w:num w:numId="5">
    <w:abstractNumId w:val="28"/>
  </w:num>
  <w:num w:numId="6">
    <w:abstractNumId w:val="10"/>
  </w:num>
  <w:num w:numId="7">
    <w:abstractNumId w:val="16"/>
  </w:num>
  <w:num w:numId="8">
    <w:abstractNumId w:val="15"/>
  </w:num>
  <w:num w:numId="9">
    <w:abstractNumId w:val="17"/>
  </w:num>
  <w:num w:numId="10">
    <w:abstractNumId w:val="31"/>
  </w:num>
  <w:num w:numId="11">
    <w:abstractNumId w:val="1"/>
  </w:num>
  <w:num w:numId="12">
    <w:abstractNumId w:val="19"/>
  </w:num>
  <w:num w:numId="13">
    <w:abstractNumId w:val="14"/>
  </w:num>
  <w:num w:numId="14">
    <w:abstractNumId w:val="13"/>
  </w:num>
  <w:num w:numId="15">
    <w:abstractNumId w:val="8"/>
  </w:num>
  <w:num w:numId="16">
    <w:abstractNumId w:val="30"/>
  </w:num>
  <w:num w:numId="17">
    <w:abstractNumId w:val="5"/>
  </w:num>
  <w:num w:numId="18">
    <w:abstractNumId w:val="26"/>
  </w:num>
  <w:num w:numId="19">
    <w:abstractNumId w:val="2"/>
  </w:num>
  <w:num w:numId="20">
    <w:abstractNumId w:val="11"/>
  </w:num>
  <w:num w:numId="21">
    <w:abstractNumId w:val="25"/>
  </w:num>
  <w:num w:numId="22">
    <w:abstractNumId w:val="21"/>
  </w:num>
  <w:num w:numId="23">
    <w:abstractNumId w:val="32"/>
  </w:num>
  <w:num w:numId="24">
    <w:abstractNumId w:val="37"/>
  </w:num>
  <w:num w:numId="25">
    <w:abstractNumId w:val="4"/>
  </w:num>
  <w:num w:numId="26">
    <w:abstractNumId w:val="22"/>
  </w:num>
  <w:num w:numId="27">
    <w:abstractNumId w:val="7"/>
  </w:num>
  <w:num w:numId="28">
    <w:abstractNumId w:val="12"/>
  </w:num>
  <w:num w:numId="29">
    <w:abstractNumId w:val="36"/>
  </w:num>
  <w:num w:numId="30">
    <w:abstractNumId w:val="23"/>
  </w:num>
  <w:num w:numId="31">
    <w:abstractNumId w:val="27"/>
  </w:num>
  <w:num w:numId="32">
    <w:abstractNumId w:val="24"/>
  </w:num>
  <w:num w:numId="33">
    <w:abstractNumId w:val="18"/>
  </w:num>
  <w:num w:numId="34">
    <w:abstractNumId w:val="3"/>
  </w:num>
  <w:num w:numId="35">
    <w:abstractNumId w:val="20"/>
  </w:num>
  <w:num w:numId="36">
    <w:abstractNumId w:val="33"/>
  </w:num>
  <w:num w:numId="37">
    <w:abstractNumId w:val="6"/>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B4"/>
    <w:rsid w:val="00010788"/>
    <w:rsid w:val="00010B6E"/>
    <w:rsid w:val="0001371C"/>
    <w:rsid w:val="000150DF"/>
    <w:rsid w:val="00017032"/>
    <w:rsid w:val="00024DCD"/>
    <w:rsid w:val="00025796"/>
    <w:rsid w:val="00025A71"/>
    <w:rsid w:val="00033A0A"/>
    <w:rsid w:val="0003534E"/>
    <w:rsid w:val="000369B4"/>
    <w:rsid w:val="00063C2E"/>
    <w:rsid w:val="00065297"/>
    <w:rsid w:val="0006554C"/>
    <w:rsid w:val="00072AA5"/>
    <w:rsid w:val="000750ED"/>
    <w:rsid w:val="000757CF"/>
    <w:rsid w:val="00082BBD"/>
    <w:rsid w:val="0008550A"/>
    <w:rsid w:val="0009001B"/>
    <w:rsid w:val="00097013"/>
    <w:rsid w:val="00097927"/>
    <w:rsid w:val="000A3AF9"/>
    <w:rsid w:val="000B2BA2"/>
    <w:rsid w:val="000B2C53"/>
    <w:rsid w:val="000C25C6"/>
    <w:rsid w:val="000C60FE"/>
    <w:rsid w:val="000C64BD"/>
    <w:rsid w:val="000D00CD"/>
    <w:rsid w:val="000D0C9A"/>
    <w:rsid w:val="000D3C12"/>
    <w:rsid w:val="000E4A4B"/>
    <w:rsid w:val="000F0099"/>
    <w:rsid w:val="000F0BA4"/>
    <w:rsid w:val="000F2B47"/>
    <w:rsid w:val="000F4B2A"/>
    <w:rsid w:val="000F556C"/>
    <w:rsid w:val="00101511"/>
    <w:rsid w:val="00101E5E"/>
    <w:rsid w:val="00110A55"/>
    <w:rsid w:val="00112DAE"/>
    <w:rsid w:val="00120132"/>
    <w:rsid w:val="00123D70"/>
    <w:rsid w:val="00125BBE"/>
    <w:rsid w:val="001374C1"/>
    <w:rsid w:val="0014418F"/>
    <w:rsid w:val="00152B55"/>
    <w:rsid w:val="00154DB4"/>
    <w:rsid w:val="00161D46"/>
    <w:rsid w:val="00162CEC"/>
    <w:rsid w:val="00163302"/>
    <w:rsid w:val="00165B25"/>
    <w:rsid w:val="00175BCD"/>
    <w:rsid w:val="0018379A"/>
    <w:rsid w:val="0018634D"/>
    <w:rsid w:val="00186A77"/>
    <w:rsid w:val="00187F24"/>
    <w:rsid w:val="00190F31"/>
    <w:rsid w:val="001A7AA2"/>
    <w:rsid w:val="001C7CA6"/>
    <w:rsid w:val="001D6BBA"/>
    <w:rsid w:val="001E6337"/>
    <w:rsid w:val="001E695D"/>
    <w:rsid w:val="001E6F51"/>
    <w:rsid w:val="001E752A"/>
    <w:rsid w:val="001F1277"/>
    <w:rsid w:val="001F2843"/>
    <w:rsid w:val="001F5A0A"/>
    <w:rsid w:val="00214E92"/>
    <w:rsid w:val="0021575C"/>
    <w:rsid w:val="00215E9C"/>
    <w:rsid w:val="002205E8"/>
    <w:rsid w:val="00221609"/>
    <w:rsid w:val="002227A9"/>
    <w:rsid w:val="00225B7B"/>
    <w:rsid w:val="00227DF3"/>
    <w:rsid w:val="00234B53"/>
    <w:rsid w:val="00245589"/>
    <w:rsid w:val="0024614F"/>
    <w:rsid w:val="002506BB"/>
    <w:rsid w:val="00252509"/>
    <w:rsid w:val="0025369C"/>
    <w:rsid w:val="00253F96"/>
    <w:rsid w:val="00255651"/>
    <w:rsid w:val="00257351"/>
    <w:rsid w:val="0026476A"/>
    <w:rsid w:val="002702D8"/>
    <w:rsid w:val="00273649"/>
    <w:rsid w:val="00274CB6"/>
    <w:rsid w:val="00277963"/>
    <w:rsid w:val="00282224"/>
    <w:rsid w:val="0028263B"/>
    <w:rsid w:val="00283CBD"/>
    <w:rsid w:val="00285833"/>
    <w:rsid w:val="002858D9"/>
    <w:rsid w:val="00285C57"/>
    <w:rsid w:val="00285E3C"/>
    <w:rsid w:val="00290640"/>
    <w:rsid w:val="002927A4"/>
    <w:rsid w:val="00293450"/>
    <w:rsid w:val="002939F9"/>
    <w:rsid w:val="0029763E"/>
    <w:rsid w:val="002A5602"/>
    <w:rsid w:val="002B06EC"/>
    <w:rsid w:val="002B2C98"/>
    <w:rsid w:val="002B68A9"/>
    <w:rsid w:val="002B7E5E"/>
    <w:rsid w:val="002C3D69"/>
    <w:rsid w:val="002D18B8"/>
    <w:rsid w:val="002E4D0D"/>
    <w:rsid w:val="002E6BB3"/>
    <w:rsid w:val="002E7088"/>
    <w:rsid w:val="002E7A78"/>
    <w:rsid w:val="002F00B1"/>
    <w:rsid w:val="002F35EA"/>
    <w:rsid w:val="002F40CC"/>
    <w:rsid w:val="002F780A"/>
    <w:rsid w:val="00301DBB"/>
    <w:rsid w:val="00304E05"/>
    <w:rsid w:val="00311117"/>
    <w:rsid w:val="003123B7"/>
    <w:rsid w:val="003146B4"/>
    <w:rsid w:val="00321550"/>
    <w:rsid w:val="003219C9"/>
    <w:rsid w:val="003247EF"/>
    <w:rsid w:val="00337914"/>
    <w:rsid w:val="003443B4"/>
    <w:rsid w:val="00353611"/>
    <w:rsid w:val="0035412F"/>
    <w:rsid w:val="0035504C"/>
    <w:rsid w:val="00356680"/>
    <w:rsid w:val="00356B2F"/>
    <w:rsid w:val="00357B6A"/>
    <w:rsid w:val="003674AA"/>
    <w:rsid w:val="00370C64"/>
    <w:rsid w:val="0037276D"/>
    <w:rsid w:val="0037498E"/>
    <w:rsid w:val="00374F79"/>
    <w:rsid w:val="00386874"/>
    <w:rsid w:val="00387445"/>
    <w:rsid w:val="0039087B"/>
    <w:rsid w:val="003935DD"/>
    <w:rsid w:val="00395093"/>
    <w:rsid w:val="003A4037"/>
    <w:rsid w:val="003A5484"/>
    <w:rsid w:val="003C3F8C"/>
    <w:rsid w:val="003C6DEE"/>
    <w:rsid w:val="003D30C8"/>
    <w:rsid w:val="003D5735"/>
    <w:rsid w:val="003D6445"/>
    <w:rsid w:val="003D66BF"/>
    <w:rsid w:val="003E4499"/>
    <w:rsid w:val="003E4770"/>
    <w:rsid w:val="00403659"/>
    <w:rsid w:val="0040674E"/>
    <w:rsid w:val="00413655"/>
    <w:rsid w:val="00417D6C"/>
    <w:rsid w:val="0042215A"/>
    <w:rsid w:val="0042705E"/>
    <w:rsid w:val="004321F1"/>
    <w:rsid w:val="0043499D"/>
    <w:rsid w:val="004368BC"/>
    <w:rsid w:val="0043747F"/>
    <w:rsid w:val="00441F5D"/>
    <w:rsid w:val="004819EB"/>
    <w:rsid w:val="004829EB"/>
    <w:rsid w:val="00482FC4"/>
    <w:rsid w:val="00483119"/>
    <w:rsid w:val="004859B6"/>
    <w:rsid w:val="00485BCB"/>
    <w:rsid w:val="0048709E"/>
    <w:rsid w:val="004905EF"/>
    <w:rsid w:val="00494DED"/>
    <w:rsid w:val="004A0CE7"/>
    <w:rsid w:val="004A70C2"/>
    <w:rsid w:val="004B53CA"/>
    <w:rsid w:val="004B7CAE"/>
    <w:rsid w:val="004D1656"/>
    <w:rsid w:val="004D1A49"/>
    <w:rsid w:val="004D6EF5"/>
    <w:rsid w:val="004E1E38"/>
    <w:rsid w:val="004E416D"/>
    <w:rsid w:val="004E5125"/>
    <w:rsid w:val="00500AA9"/>
    <w:rsid w:val="0051257F"/>
    <w:rsid w:val="0052069D"/>
    <w:rsid w:val="0052184E"/>
    <w:rsid w:val="00522915"/>
    <w:rsid w:val="00530738"/>
    <w:rsid w:val="005362EE"/>
    <w:rsid w:val="00543215"/>
    <w:rsid w:val="00544584"/>
    <w:rsid w:val="00547E4E"/>
    <w:rsid w:val="00551D9B"/>
    <w:rsid w:val="00554F20"/>
    <w:rsid w:val="00556D34"/>
    <w:rsid w:val="00564323"/>
    <w:rsid w:val="00566108"/>
    <w:rsid w:val="00571619"/>
    <w:rsid w:val="00574218"/>
    <w:rsid w:val="0058091F"/>
    <w:rsid w:val="00585CD7"/>
    <w:rsid w:val="00590F23"/>
    <w:rsid w:val="005940B7"/>
    <w:rsid w:val="0059670B"/>
    <w:rsid w:val="005A660C"/>
    <w:rsid w:val="005B088D"/>
    <w:rsid w:val="005B1B35"/>
    <w:rsid w:val="005B2F45"/>
    <w:rsid w:val="005B67F1"/>
    <w:rsid w:val="005C4BFA"/>
    <w:rsid w:val="005D4107"/>
    <w:rsid w:val="005E17B5"/>
    <w:rsid w:val="005E1E04"/>
    <w:rsid w:val="005E2DB2"/>
    <w:rsid w:val="005E3D44"/>
    <w:rsid w:val="005E4543"/>
    <w:rsid w:val="005E4C98"/>
    <w:rsid w:val="005E5273"/>
    <w:rsid w:val="005E68A4"/>
    <w:rsid w:val="005F1900"/>
    <w:rsid w:val="005F47DD"/>
    <w:rsid w:val="00602344"/>
    <w:rsid w:val="00604D93"/>
    <w:rsid w:val="00614762"/>
    <w:rsid w:val="00615DF2"/>
    <w:rsid w:val="0062569E"/>
    <w:rsid w:val="00626FF8"/>
    <w:rsid w:val="00634380"/>
    <w:rsid w:val="00635B03"/>
    <w:rsid w:val="00645A1B"/>
    <w:rsid w:val="00646552"/>
    <w:rsid w:val="00652A43"/>
    <w:rsid w:val="00652E1F"/>
    <w:rsid w:val="0065330A"/>
    <w:rsid w:val="006620BE"/>
    <w:rsid w:val="006621D7"/>
    <w:rsid w:val="00663192"/>
    <w:rsid w:val="00667A20"/>
    <w:rsid w:val="00674482"/>
    <w:rsid w:val="00676C7F"/>
    <w:rsid w:val="00681E9C"/>
    <w:rsid w:val="00683715"/>
    <w:rsid w:val="00684B60"/>
    <w:rsid w:val="00685EF0"/>
    <w:rsid w:val="00685FD1"/>
    <w:rsid w:val="006955F0"/>
    <w:rsid w:val="006A2709"/>
    <w:rsid w:val="006B55D3"/>
    <w:rsid w:val="006B732C"/>
    <w:rsid w:val="006B771F"/>
    <w:rsid w:val="006B7CBF"/>
    <w:rsid w:val="006C69E0"/>
    <w:rsid w:val="006D00FD"/>
    <w:rsid w:val="006D1CCB"/>
    <w:rsid w:val="006D3C4D"/>
    <w:rsid w:val="006D725E"/>
    <w:rsid w:val="006D790A"/>
    <w:rsid w:val="006E01E0"/>
    <w:rsid w:val="0070586A"/>
    <w:rsid w:val="007132D1"/>
    <w:rsid w:val="007155DE"/>
    <w:rsid w:val="00716B0E"/>
    <w:rsid w:val="0072336A"/>
    <w:rsid w:val="00726486"/>
    <w:rsid w:val="00731077"/>
    <w:rsid w:val="0073496F"/>
    <w:rsid w:val="007413BD"/>
    <w:rsid w:val="00741BEE"/>
    <w:rsid w:val="00744E43"/>
    <w:rsid w:val="00750160"/>
    <w:rsid w:val="00754357"/>
    <w:rsid w:val="007601D4"/>
    <w:rsid w:val="007614A8"/>
    <w:rsid w:val="00762A91"/>
    <w:rsid w:val="0077699B"/>
    <w:rsid w:val="00780CE2"/>
    <w:rsid w:val="00781CA7"/>
    <w:rsid w:val="00782A61"/>
    <w:rsid w:val="00784827"/>
    <w:rsid w:val="00784F15"/>
    <w:rsid w:val="00794681"/>
    <w:rsid w:val="00795E3D"/>
    <w:rsid w:val="007A1353"/>
    <w:rsid w:val="007A536C"/>
    <w:rsid w:val="007A6644"/>
    <w:rsid w:val="007B1F30"/>
    <w:rsid w:val="007B3949"/>
    <w:rsid w:val="007B48B3"/>
    <w:rsid w:val="007C08A6"/>
    <w:rsid w:val="007C230A"/>
    <w:rsid w:val="007D1B7C"/>
    <w:rsid w:val="007D46D3"/>
    <w:rsid w:val="007E201C"/>
    <w:rsid w:val="007F2E35"/>
    <w:rsid w:val="007F33EE"/>
    <w:rsid w:val="007F5B94"/>
    <w:rsid w:val="008001FB"/>
    <w:rsid w:val="00810D7D"/>
    <w:rsid w:val="00812FE1"/>
    <w:rsid w:val="008130D0"/>
    <w:rsid w:val="00814EC6"/>
    <w:rsid w:val="00817C62"/>
    <w:rsid w:val="00824471"/>
    <w:rsid w:val="008250E1"/>
    <w:rsid w:val="00826864"/>
    <w:rsid w:val="00830EB1"/>
    <w:rsid w:val="008312F7"/>
    <w:rsid w:val="008408AD"/>
    <w:rsid w:val="00840BE2"/>
    <w:rsid w:val="008418A5"/>
    <w:rsid w:val="00845E3E"/>
    <w:rsid w:val="0086327E"/>
    <w:rsid w:val="00864D24"/>
    <w:rsid w:val="008748A6"/>
    <w:rsid w:val="00891B52"/>
    <w:rsid w:val="008929FA"/>
    <w:rsid w:val="00893882"/>
    <w:rsid w:val="008A525C"/>
    <w:rsid w:val="008B1BCA"/>
    <w:rsid w:val="008B1E85"/>
    <w:rsid w:val="008B65E1"/>
    <w:rsid w:val="008C0898"/>
    <w:rsid w:val="008C1A40"/>
    <w:rsid w:val="008C376B"/>
    <w:rsid w:val="008C777A"/>
    <w:rsid w:val="008D73CC"/>
    <w:rsid w:val="008E4797"/>
    <w:rsid w:val="008E506D"/>
    <w:rsid w:val="008E5B83"/>
    <w:rsid w:val="008E6A27"/>
    <w:rsid w:val="008F32E7"/>
    <w:rsid w:val="008F796C"/>
    <w:rsid w:val="00900B3D"/>
    <w:rsid w:val="00900B6E"/>
    <w:rsid w:val="00900CA5"/>
    <w:rsid w:val="009043B0"/>
    <w:rsid w:val="00913836"/>
    <w:rsid w:val="009164A5"/>
    <w:rsid w:val="00920409"/>
    <w:rsid w:val="009211D3"/>
    <w:rsid w:val="00930CB4"/>
    <w:rsid w:val="00930E33"/>
    <w:rsid w:val="00940720"/>
    <w:rsid w:val="0094309F"/>
    <w:rsid w:val="0094537A"/>
    <w:rsid w:val="00962FDB"/>
    <w:rsid w:val="00964CFD"/>
    <w:rsid w:val="00967DC2"/>
    <w:rsid w:val="00972096"/>
    <w:rsid w:val="00982019"/>
    <w:rsid w:val="009825B2"/>
    <w:rsid w:val="009835E0"/>
    <w:rsid w:val="0098535B"/>
    <w:rsid w:val="009866CC"/>
    <w:rsid w:val="00986D84"/>
    <w:rsid w:val="0099276B"/>
    <w:rsid w:val="00996191"/>
    <w:rsid w:val="009B053C"/>
    <w:rsid w:val="009B11CA"/>
    <w:rsid w:val="009B4A20"/>
    <w:rsid w:val="009C43FE"/>
    <w:rsid w:val="009D1D43"/>
    <w:rsid w:val="009D2D3E"/>
    <w:rsid w:val="009D4840"/>
    <w:rsid w:val="009D6686"/>
    <w:rsid w:val="009D7B9E"/>
    <w:rsid w:val="009E482D"/>
    <w:rsid w:val="009F2BCF"/>
    <w:rsid w:val="009F2E26"/>
    <w:rsid w:val="00A03608"/>
    <w:rsid w:val="00A15F06"/>
    <w:rsid w:val="00A25F56"/>
    <w:rsid w:val="00A25F73"/>
    <w:rsid w:val="00A26B56"/>
    <w:rsid w:val="00A40B9F"/>
    <w:rsid w:val="00A44031"/>
    <w:rsid w:val="00A47835"/>
    <w:rsid w:val="00A51845"/>
    <w:rsid w:val="00A563C8"/>
    <w:rsid w:val="00A5702F"/>
    <w:rsid w:val="00A57CFE"/>
    <w:rsid w:val="00A6028E"/>
    <w:rsid w:val="00A620E9"/>
    <w:rsid w:val="00A6587D"/>
    <w:rsid w:val="00A65E95"/>
    <w:rsid w:val="00A74D44"/>
    <w:rsid w:val="00A764E3"/>
    <w:rsid w:val="00A772AD"/>
    <w:rsid w:val="00A7738F"/>
    <w:rsid w:val="00A855D9"/>
    <w:rsid w:val="00A91AF2"/>
    <w:rsid w:val="00A94C20"/>
    <w:rsid w:val="00AA093D"/>
    <w:rsid w:val="00AB5085"/>
    <w:rsid w:val="00AC073B"/>
    <w:rsid w:val="00AC6935"/>
    <w:rsid w:val="00AC7CBA"/>
    <w:rsid w:val="00AD1815"/>
    <w:rsid w:val="00AD329E"/>
    <w:rsid w:val="00AD4CE1"/>
    <w:rsid w:val="00AD6D78"/>
    <w:rsid w:val="00AD7986"/>
    <w:rsid w:val="00AE4DD4"/>
    <w:rsid w:val="00AE541E"/>
    <w:rsid w:val="00AE6A92"/>
    <w:rsid w:val="00AE7739"/>
    <w:rsid w:val="00AF3D6E"/>
    <w:rsid w:val="00AF3F7B"/>
    <w:rsid w:val="00AF7D04"/>
    <w:rsid w:val="00B06EE7"/>
    <w:rsid w:val="00B10F2F"/>
    <w:rsid w:val="00B12610"/>
    <w:rsid w:val="00B17FD7"/>
    <w:rsid w:val="00B2098D"/>
    <w:rsid w:val="00B27475"/>
    <w:rsid w:val="00B30CF0"/>
    <w:rsid w:val="00B32CCB"/>
    <w:rsid w:val="00B33236"/>
    <w:rsid w:val="00B36B00"/>
    <w:rsid w:val="00B450A0"/>
    <w:rsid w:val="00B52A39"/>
    <w:rsid w:val="00B546A7"/>
    <w:rsid w:val="00B54965"/>
    <w:rsid w:val="00B6105E"/>
    <w:rsid w:val="00B65D4F"/>
    <w:rsid w:val="00B66D19"/>
    <w:rsid w:val="00B7011D"/>
    <w:rsid w:val="00B74B9B"/>
    <w:rsid w:val="00B80D9E"/>
    <w:rsid w:val="00B829F6"/>
    <w:rsid w:val="00B83734"/>
    <w:rsid w:val="00B83FB2"/>
    <w:rsid w:val="00B91C59"/>
    <w:rsid w:val="00B950D8"/>
    <w:rsid w:val="00BA02EC"/>
    <w:rsid w:val="00BA088B"/>
    <w:rsid w:val="00BA0D0B"/>
    <w:rsid w:val="00BA1B49"/>
    <w:rsid w:val="00BA1D9A"/>
    <w:rsid w:val="00BA452E"/>
    <w:rsid w:val="00BA50DA"/>
    <w:rsid w:val="00BA5412"/>
    <w:rsid w:val="00BA6D8F"/>
    <w:rsid w:val="00BA71C4"/>
    <w:rsid w:val="00BA7A4B"/>
    <w:rsid w:val="00BB1F72"/>
    <w:rsid w:val="00BB43EC"/>
    <w:rsid w:val="00BB6DCC"/>
    <w:rsid w:val="00BB7925"/>
    <w:rsid w:val="00BC0C61"/>
    <w:rsid w:val="00BC5401"/>
    <w:rsid w:val="00BD4AB6"/>
    <w:rsid w:val="00BD7C87"/>
    <w:rsid w:val="00BD7F70"/>
    <w:rsid w:val="00BE40C9"/>
    <w:rsid w:val="00BF3710"/>
    <w:rsid w:val="00BF402D"/>
    <w:rsid w:val="00C06F0E"/>
    <w:rsid w:val="00C0710D"/>
    <w:rsid w:val="00C12645"/>
    <w:rsid w:val="00C14F2D"/>
    <w:rsid w:val="00C15A5D"/>
    <w:rsid w:val="00C20165"/>
    <w:rsid w:val="00C3043F"/>
    <w:rsid w:val="00C34D1C"/>
    <w:rsid w:val="00C35BD8"/>
    <w:rsid w:val="00C365DB"/>
    <w:rsid w:val="00C423BD"/>
    <w:rsid w:val="00C51271"/>
    <w:rsid w:val="00C520C5"/>
    <w:rsid w:val="00C5282A"/>
    <w:rsid w:val="00C60B1A"/>
    <w:rsid w:val="00C623F0"/>
    <w:rsid w:val="00C635E1"/>
    <w:rsid w:val="00C65936"/>
    <w:rsid w:val="00C82093"/>
    <w:rsid w:val="00C828D1"/>
    <w:rsid w:val="00C8371D"/>
    <w:rsid w:val="00C86A2C"/>
    <w:rsid w:val="00C93F45"/>
    <w:rsid w:val="00C945C9"/>
    <w:rsid w:val="00CA00F2"/>
    <w:rsid w:val="00CA66C3"/>
    <w:rsid w:val="00CA756B"/>
    <w:rsid w:val="00CB2617"/>
    <w:rsid w:val="00CC15B3"/>
    <w:rsid w:val="00CC2F71"/>
    <w:rsid w:val="00CC4186"/>
    <w:rsid w:val="00CC468A"/>
    <w:rsid w:val="00CD4956"/>
    <w:rsid w:val="00CE2E23"/>
    <w:rsid w:val="00CE3CA2"/>
    <w:rsid w:val="00CE4820"/>
    <w:rsid w:val="00CF62C9"/>
    <w:rsid w:val="00D070AD"/>
    <w:rsid w:val="00D13483"/>
    <w:rsid w:val="00D15968"/>
    <w:rsid w:val="00D15D94"/>
    <w:rsid w:val="00D222F4"/>
    <w:rsid w:val="00D236A6"/>
    <w:rsid w:val="00D239E3"/>
    <w:rsid w:val="00D26185"/>
    <w:rsid w:val="00D30203"/>
    <w:rsid w:val="00D34095"/>
    <w:rsid w:val="00D3726D"/>
    <w:rsid w:val="00D44FD6"/>
    <w:rsid w:val="00D45557"/>
    <w:rsid w:val="00D47111"/>
    <w:rsid w:val="00D511BF"/>
    <w:rsid w:val="00D52872"/>
    <w:rsid w:val="00D533AA"/>
    <w:rsid w:val="00D55BC6"/>
    <w:rsid w:val="00D64562"/>
    <w:rsid w:val="00D66C8A"/>
    <w:rsid w:val="00D70DE2"/>
    <w:rsid w:val="00D71C78"/>
    <w:rsid w:val="00D72D71"/>
    <w:rsid w:val="00D810D5"/>
    <w:rsid w:val="00D81702"/>
    <w:rsid w:val="00D8486E"/>
    <w:rsid w:val="00D84D44"/>
    <w:rsid w:val="00D85990"/>
    <w:rsid w:val="00D90E70"/>
    <w:rsid w:val="00D938B4"/>
    <w:rsid w:val="00D9396F"/>
    <w:rsid w:val="00D94A05"/>
    <w:rsid w:val="00D963B8"/>
    <w:rsid w:val="00DA51A5"/>
    <w:rsid w:val="00DA58FC"/>
    <w:rsid w:val="00DA73DD"/>
    <w:rsid w:val="00DC1568"/>
    <w:rsid w:val="00DC3EEC"/>
    <w:rsid w:val="00DD4C4A"/>
    <w:rsid w:val="00DD57A0"/>
    <w:rsid w:val="00DE0D20"/>
    <w:rsid w:val="00DF20C0"/>
    <w:rsid w:val="00DF2143"/>
    <w:rsid w:val="00DF413A"/>
    <w:rsid w:val="00DF756A"/>
    <w:rsid w:val="00DF7FC4"/>
    <w:rsid w:val="00DF7FD3"/>
    <w:rsid w:val="00E026BC"/>
    <w:rsid w:val="00E06B96"/>
    <w:rsid w:val="00E107AA"/>
    <w:rsid w:val="00E14AD3"/>
    <w:rsid w:val="00E16D15"/>
    <w:rsid w:val="00E2028B"/>
    <w:rsid w:val="00E2046B"/>
    <w:rsid w:val="00E21E11"/>
    <w:rsid w:val="00E2396D"/>
    <w:rsid w:val="00E268F5"/>
    <w:rsid w:val="00E4107A"/>
    <w:rsid w:val="00E465CE"/>
    <w:rsid w:val="00E52250"/>
    <w:rsid w:val="00E63083"/>
    <w:rsid w:val="00E818C9"/>
    <w:rsid w:val="00E83917"/>
    <w:rsid w:val="00E87D5F"/>
    <w:rsid w:val="00E91552"/>
    <w:rsid w:val="00E91582"/>
    <w:rsid w:val="00E932B7"/>
    <w:rsid w:val="00E96737"/>
    <w:rsid w:val="00EA3BAF"/>
    <w:rsid w:val="00EB3503"/>
    <w:rsid w:val="00EB73A4"/>
    <w:rsid w:val="00EC74E6"/>
    <w:rsid w:val="00EC79A5"/>
    <w:rsid w:val="00EC7D36"/>
    <w:rsid w:val="00ED01A2"/>
    <w:rsid w:val="00ED2838"/>
    <w:rsid w:val="00ED3A1F"/>
    <w:rsid w:val="00EE2104"/>
    <w:rsid w:val="00EE3E3E"/>
    <w:rsid w:val="00EE4F87"/>
    <w:rsid w:val="00EE6921"/>
    <w:rsid w:val="00EE708B"/>
    <w:rsid w:val="00EF4B48"/>
    <w:rsid w:val="00F00F99"/>
    <w:rsid w:val="00F036A4"/>
    <w:rsid w:val="00F06EAF"/>
    <w:rsid w:val="00F07265"/>
    <w:rsid w:val="00F16430"/>
    <w:rsid w:val="00F209D2"/>
    <w:rsid w:val="00F25A56"/>
    <w:rsid w:val="00F328C5"/>
    <w:rsid w:val="00F36DF9"/>
    <w:rsid w:val="00F50E8A"/>
    <w:rsid w:val="00F51F40"/>
    <w:rsid w:val="00F52F8B"/>
    <w:rsid w:val="00F53804"/>
    <w:rsid w:val="00F54144"/>
    <w:rsid w:val="00F6006B"/>
    <w:rsid w:val="00F60B24"/>
    <w:rsid w:val="00F70000"/>
    <w:rsid w:val="00F762AC"/>
    <w:rsid w:val="00F7651E"/>
    <w:rsid w:val="00F7666D"/>
    <w:rsid w:val="00F77B1D"/>
    <w:rsid w:val="00F847B8"/>
    <w:rsid w:val="00F871F8"/>
    <w:rsid w:val="00F9024F"/>
    <w:rsid w:val="00FA2C1E"/>
    <w:rsid w:val="00FA558A"/>
    <w:rsid w:val="00FA5F74"/>
    <w:rsid w:val="00FA778D"/>
    <w:rsid w:val="00FC11E2"/>
    <w:rsid w:val="00FC3894"/>
    <w:rsid w:val="00FC4B9B"/>
    <w:rsid w:val="00FC5DE7"/>
    <w:rsid w:val="00FD4A3F"/>
    <w:rsid w:val="00FE7669"/>
    <w:rsid w:val="00FF1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3B4"/>
    <w:rPr>
      <w:sz w:val="24"/>
      <w:szCs w:val="24"/>
    </w:rPr>
  </w:style>
  <w:style w:type="paragraph" w:styleId="Nadpis1">
    <w:name w:val="heading 1"/>
    <w:basedOn w:val="Normln"/>
    <w:next w:val="Normln"/>
    <w:link w:val="Nadpis1Char"/>
    <w:qFormat/>
    <w:rsid w:val="003443B4"/>
    <w:pPr>
      <w:keepNext/>
      <w:jc w:val="center"/>
      <w:outlineLvl w:val="0"/>
    </w:pPr>
    <w:rPr>
      <w:b/>
      <w:szCs w:val="20"/>
    </w:rPr>
  </w:style>
  <w:style w:type="paragraph" w:styleId="Nadpis2">
    <w:name w:val="heading 2"/>
    <w:basedOn w:val="Normln"/>
    <w:next w:val="Normln"/>
    <w:qFormat/>
    <w:rsid w:val="003443B4"/>
    <w:pPr>
      <w:keepNext/>
      <w:jc w:val="both"/>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443B4"/>
    <w:pPr>
      <w:jc w:val="center"/>
    </w:pPr>
    <w:rPr>
      <w:b/>
      <w:sz w:val="28"/>
      <w:szCs w:val="20"/>
    </w:rPr>
  </w:style>
  <w:style w:type="paragraph" w:styleId="Zkladntext">
    <w:name w:val="Body Text"/>
    <w:basedOn w:val="Normln"/>
    <w:link w:val="ZkladntextChar"/>
    <w:rsid w:val="003443B4"/>
    <w:pPr>
      <w:jc w:val="both"/>
    </w:pPr>
    <w:rPr>
      <w:szCs w:val="20"/>
    </w:rPr>
  </w:style>
  <w:style w:type="character" w:styleId="Hypertextovodkaz">
    <w:name w:val="Hyperlink"/>
    <w:rsid w:val="003443B4"/>
    <w:rPr>
      <w:color w:val="0000FF"/>
      <w:u w:val="single"/>
    </w:rPr>
  </w:style>
  <w:style w:type="paragraph" w:styleId="Zkladntextodsazen">
    <w:name w:val="Body Text Indent"/>
    <w:basedOn w:val="Normln"/>
    <w:rsid w:val="003443B4"/>
    <w:pPr>
      <w:ind w:firstLine="709"/>
      <w:jc w:val="both"/>
    </w:pPr>
    <w:rPr>
      <w:szCs w:val="20"/>
    </w:rPr>
  </w:style>
  <w:style w:type="paragraph" w:styleId="Zkladntextodsazen2">
    <w:name w:val="Body Text Indent 2"/>
    <w:basedOn w:val="Normln"/>
    <w:rsid w:val="003443B4"/>
    <w:pPr>
      <w:ind w:firstLine="426"/>
      <w:jc w:val="both"/>
    </w:pPr>
    <w:rPr>
      <w:szCs w:val="20"/>
    </w:rPr>
  </w:style>
  <w:style w:type="paragraph" w:styleId="Textpoznpodarou">
    <w:name w:val="footnote text"/>
    <w:basedOn w:val="Normln"/>
    <w:link w:val="TextpoznpodarouChar"/>
    <w:semiHidden/>
    <w:rsid w:val="003443B4"/>
    <w:rPr>
      <w:sz w:val="20"/>
      <w:szCs w:val="20"/>
    </w:rPr>
  </w:style>
  <w:style w:type="character" w:styleId="Znakapoznpodarou">
    <w:name w:val="footnote reference"/>
    <w:semiHidden/>
    <w:rsid w:val="003443B4"/>
    <w:rPr>
      <w:vertAlign w:val="superscript"/>
    </w:rPr>
  </w:style>
  <w:style w:type="character" w:styleId="Sledovanodkaz">
    <w:name w:val="FollowedHyperlink"/>
    <w:rsid w:val="003443B4"/>
    <w:rPr>
      <w:color w:val="800080"/>
      <w:u w:val="single"/>
    </w:rPr>
  </w:style>
  <w:style w:type="paragraph" w:customStyle="1" w:styleId="MSp-text">
    <w:name w:val="MSp-text"/>
    <w:basedOn w:val="Normln"/>
    <w:rsid w:val="003443B4"/>
    <w:pPr>
      <w:tabs>
        <w:tab w:val="left" w:pos="720"/>
      </w:tabs>
      <w:spacing w:after="240"/>
      <w:ind w:firstLine="720"/>
      <w:jc w:val="both"/>
    </w:pPr>
    <w:rPr>
      <w:lang w:eastAsia="en-US"/>
    </w:rPr>
  </w:style>
  <w:style w:type="character" w:styleId="Siln">
    <w:name w:val="Strong"/>
    <w:uiPriority w:val="22"/>
    <w:qFormat/>
    <w:rsid w:val="003443B4"/>
    <w:rPr>
      <w:b/>
      <w:bCs/>
    </w:rPr>
  </w:style>
  <w:style w:type="character" w:styleId="Zvraznn">
    <w:name w:val="Emphasis"/>
    <w:uiPriority w:val="20"/>
    <w:qFormat/>
    <w:rsid w:val="003443B4"/>
    <w:rPr>
      <w:i/>
      <w:iCs/>
    </w:rPr>
  </w:style>
  <w:style w:type="paragraph" w:customStyle="1" w:styleId="CM4">
    <w:name w:val="CM4"/>
    <w:basedOn w:val="Normln"/>
    <w:next w:val="Normln"/>
    <w:rsid w:val="003443B4"/>
    <w:pPr>
      <w:autoSpaceDE w:val="0"/>
      <w:autoSpaceDN w:val="0"/>
      <w:adjustRightInd w:val="0"/>
    </w:pPr>
    <w:rPr>
      <w:rFonts w:ascii="EUAlbertina" w:hAnsi="EUAlbertina"/>
    </w:rPr>
  </w:style>
  <w:style w:type="paragraph" w:styleId="Textbubliny">
    <w:name w:val="Balloon Text"/>
    <w:basedOn w:val="Normln"/>
    <w:semiHidden/>
    <w:rsid w:val="00614762"/>
    <w:rPr>
      <w:rFonts w:ascii="Tahoma" w:hAnsi="Tahoma" w:cs="Tahoma"/>
      <w:sz w:val="16"/>
      <w:szCs w:val="16"/>
    </w:rPr>
  </w:style>
  <w:style w:type="paragraph" w:styleId="Zhlav">
    <w:name w:val="header"/>
    <w:basedOn w:val="Normln"/>
    <w:rsid w:val="000A3AF9"/>
    <w:pPr>
      <w:tabs>
        <w:tab w:val="center" w:pos="4536"/>
        <w:tab w:val="right" w:pos="9072"/>
      </w:tabs>
    </w:pPr>
  </w:style>
  <w:style w:type="paragraph" w:styleId="Zpat">
    <w:name w:val="footer"/>
    <w:basedOn w:val="Normln"/>
    <w:rsid w:val="000A3AF9"/>
    <w:pPr>
      <w:tabs>
        <w:tab w:val="center" w:pos="4536"/>
        <w:tab w:val="right" w:pos="9072"/>
      </w:tabs>
    </w:pPr>
  </w:style>
  <w:style w:type="character" w:styleId="Odkaznakoment">
    <w:name w:val="annotation reference"/>
    <w:uiPriority w:val="99"/>
    <w:rsid w:val="0018379A"/>
    <w:rPr>
      <w:sz w:val="16"/>
      <w:szCs w:val="16"/>
    </w:rPr>
  </w:style>
  <w:style w:type="paragraph" w:styleId="Textkomente">
    <w:name w:val="annotation text"/>
    <w:basedOn w:val="Normln"/>
    <w:link w:val="TextkomenteChar"/>
    <w:uiPriority w:val="99"/>
    <w:rsid w:val="0018379A"/>
    <w:rPr>
      <w:sz w:val="20"/>
      <w:szCs w:val="20"/>
    </w:rPr>
  </w:style>
  <w:style w:type="character" w:customStyle="1" w:styleId="TextkomenteChar">
    <w:name w:val="Text komentáře Char"/>
    <w:basedOn w:val="Standardnpsmoodstavce"/>
    <w:link w:val="Textkomente"/>
    <w:uiPriority w:val="99"/>
    <w:rsid w:val="0018379A"/>
  </w:style>
  <w:style w:type="paragraph" w:styleId="Pedmtkomente">
    <w:name w:val="annotation subject"/>
    <w:basedOn w:val="Textkomente"/>
    <w:next w:val="Textkomente"/>
    <w:link w:val="PedmtkomenteChar"/>
    <w:rsid w:val="0018379A"/>
    <w:rPr>
      <w:b/>
      <w:bCs/>
    </w:rPr>
  </w:style>
  <w:style w:type="character" w:customStyle="1" w:styleId="PedmtkomenteChar">
    <w:name w:val="Předmět komentáře Char"/>
    <w:link w:val="Pedmtkomente"/>
    <w:rsid w:val="0018379A"/>
    <w:rPr>
      <w:b/>
      <w:bCs/>
    </w:rPr>
  </w:style>
  <w:style w:type="paragraph" w:customStyle="1" w:styleId="Vrazncitt1">
    <w:name w:val="Výrazný citát1"/>
    <w:basedOn w:val="Normln"/>
    <w:next w:val="Normln"/>
    <w:link w:val="VrazncittChar"/>
    <w:uiPriority w:val="30"/>
    <w:qFormat/>
    <w:rsid w:val="007A6644"/>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1"/>
    <w:uiPriority w:val="30"/>
    <w:rsid w:val="007A6644"/>
    <w:rPr>
      <w:b/>
      <w:bCs/>
      <w:i/>
      <w:iCs/>
      <w:color w:val="4F81BD"/>
      <w:sz w:val="24"/>
      <w:szCs w:val="24"/>
    </w:rPr>
  </w:style>
  <w:style w:type="paragraph" w:styleId="Bezmezer">
    <w:name w:val="No Spacing"/>
    <w:basedOn w:val="Normln"/>
    <w:uiPriority w:val="1"/>
    <w:qFormat/>
    <w:rsid w:val="0021575C"/>
    <w:rPr>
      <w:rFonts w:ascii="Calibri" w:eastAsia="Calibri" w:hAnsi="Calibri"/>
      <w:sz w:val="22"/>
      <w:szCs w:val="22"/>
      <w:lang w:eastAsia="en-US"/>
    </w:rPr>
  </w:style>
  <w:style w:type="character" w:customStyle="1" w:styleId="TextpoznpodarouChar">
    <w:name w:val="Text pozn. pod čarou Char"/>
    <w:link w:val="Textpoznpodarou"/>
    <w:semiHidden/>
    <w:rsid w:val="00D8486E"/>
  </w:style>
  <w:style w:type="character" w:customStyle="1" w:styleId="Nadpis1Char">
    <w:name w:val="Nadpis 1 Char"/>
    <w:link w:val="Nadpis1"/>
    <w:rsid w:val="00646552"/>
    <w:rPr>
      <w:b/>
      <w:sz w:val="24"/>
    </w:rPr>
  </w:style>
  <w:style w:type="character" w:customStyle="1" w:styleId="ZkladntextChar">
    <w:name w:val="Základní text Char"/>
    <w:link w:val="Zkladntext"/>
    <w:rsid w:val="00646552"/>
    <w:rPr>
      <w:sz w:val="24"/>
    </w:rPr>
  </w:style>
  <w:style w:type="paragraph" w:styleId="Revize">
    <w:name w:val="Revision"/>
    <w:hidden/>
    <w:uiPriority w:val="99"/>
    <w:semiHidden/>
    <w:rsid w:val="00522915"/>
    <w:rPr>
      <w:sz w:val="24"/>
      <w:szCs w:val="24"/>
    </w:rPr>
  </w:style>
  <w:style w:type="paragraph" w:styleId="Odstavecseseznamem">
    <w:name w:val="List Paragraph"/>
    <w:basedOn w:val="Normln"/>
    <w:uiPriority w:val="34"/>
    <w:qFormat/>
    <w:rsid w:val="0029763E"/>
    <w:pPr>
      <w:spacing w:after="200" w:line="276" w:lineRule="auto"/>
      <w:ind w:left="720"/>
      <w:contextualSpacing/>
    </w:pPr>
    <w:rPr>
      <w:rFonts w:ascii="Calibri" w:eastAsia="Calibri" w:hAnsi="Calibri"/>
      <w:sz w:val="22"/>
      <w:szCs w:val="22"/>
      <w:lang w:eastAsia="en-US"/>
    </w:rPr>
  </w:style>
  <w:style w:type="character" w:customStyle="1" w:styleId="Nevyeenzmnka1">
    <w:name w:val="Nevyřešená zmínka1"/>
    <w:uiPriority w:val="99"/>
    <w:semiHidden/>
    <w:unhideWhenUsed/>
    <w:rsid w:val="00E52250"/>
    <w:rPr>
      <w:color w:val="808080"/>
      <w:shd w:val="clear" w:color="auto" w:fill="E6E6E6"/>
    </w:rPr>
  </w:style>
  <w:style w:type="paragraph" w:customStyle="1" w:styleId="normalodsazene4">
    <w:name w:val="normalodsazene4"/>
    <w:basedOn w:val="Normln"/>
    <w:rsid w:val="00674482"/>
    <w:pPr>
      <w:spacing w:before="120" w:after="120"/>
      <w:ind w:firstLine="480"/>
      <w:jc w:val="both"/>
    </w:pPr>
    <w:rPr>
      <w:rFonts w:eastAsiaTheme="minorHAnsi"/>
      <w:sz w:val="21"/>
      <w:szCs w:val="21"/>
    </w:rPr>
  </w:style>
  <w:style w:type="paragraph" w:styleId="Prosttext">
    <w:name w:val="Plain Text"/>
    <w:basedOn w:val="Normln"/>
    <w:link w:val="ProsttextChar"/>
    <w:uiPriority w:val="99"/>
    <w:semiHidden/>
    <w:unhideWhenUsed/>
    <w:rsid w:val="001F2843"/>
    <w:rPr>
      <w:rFonts w:ascii="Courier New" w:hAnsi="Courier New"/>
      <w:sz w:val="20"/>
      <w:szCs w:val="20"/>
    </w:rPr>
  </w:style>
  <w:style w:type="character" w:customStyle="1" w:styleId="ProsttextChar">
    <w:name w:val="Prostý text Char"/>
    <w:basedOn w:val="Standardnpsmoodstavce"/>
    <w:link w:val="Prosttext"/>
    <w:uiPriority w:val="99"/>
    <w:semiHidden/>
    <w:rsid w:val="001F284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3B4"/>
    <w:rPr>
      <w:sz w:val="24"/>
      <w:szCs w:val="24"/>
    </w:rPr>
  </w:style>
  <w:style w:type="paragraph" w:styleId="Nadpis1">
    <w:name w:val="heading 1"/>
    <w:basedOn w:val="Normln"/>
    <w:next w:val="Normln"/>
    <w:link w:val="Nadpis1Char"/>
    <w:qFormat/>
    <w:rsid w:val="003443B4"/>
    <w:pPr>
      <w:keepNext/>
      <w:jc w:val="center"/>
      <w:outlineLvl w:val="0"/>
    </w:pPr>
    <w:rPr>
      <w:b/>
      <w:szCs w:val="20"/>
    </w:rPr>
  </w:style>
  <w:style w:type="paragraph" w:styleId="Nadpis2">
    <w:name w:val="heading 2"/>
    <w:basedOn w:val="Normln"/>
    <w:next w:val="Normln"/>
    <w:qFormat/>
    <w:rsid w:val="003443B4"/>
    <w:pPr>
      <w:keepNext/>
      <w:jc w:val="both"/>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443B4"/>
    <w:pPr>
      <w:jc w:val="center"/>
    </w:pPr>
    <w:rPr>
      <w:b/>
      <w:sz w:val="28"/>
      <w:szCs w:val="20"/>
    </w:rPr>
  </w:style>
  <w:style w:type="paragraph" w:styleId="Zkladntext">
    <w:name w:val="Body Text"/>
    <w:basedOn w:val="Normln"/>
    <w:link w:val="ZkladntextChar"/>
    <w:rsid w:val="003443B4"/>
    <w:pPr>
      <w:jc w:val="both"/>
    </w:pPr>
    <w:rPr>
      <w:szCs w:val="20"/>
    </w:rPr>
  </w:style>
  <w:style w:type="character" w:styleId="Hypertextovodkaz">
    <w:name w:val="Hyperlink"/>
    <w:rsid w:val="003443B4"/>
    <w:rPr>
      <w:color w:val="0000FF"/>
      <w:u w:val="single"/>
    </w:rPr>
  </w:style>
  <w:style w:type="paragraph" w:styleId="Zkladntextodsazen">
    <w:name w:val="Body Text Indent"/>
    <w:basedOn w:val="Normln"/>
    <w:rsid w:val="003443B4"/>
    <w:pPr>
      <w:ind w:firstLine="709"/>
      <w:jc w:val="both"/>
    </w:pPr>
    <w:rPr>
      <w:szCs w:val="20"/>
    </w:rPr>
  </w:style>
  <w:style w:type="paragraph" w:styleId="Zkladntextodsazen2">
    <w:name w:val="Body Text Indent 2"/>
    <w:basedOn w:val="Normln"/>
    <w:rsid w:val="003443B4"/>
    <w:pPr>
      <w:ind w:firstLine="426"/>
      <w:jc w:val="both"/>
    </w:pPr>
    <w:rPr>
      <w:szCs w:val="20"/>
    </w:rPr>
  </w:style>
  <w:style w:type="paragraph" w:styleId="Textpoznpodarou">
    <w:name w:val="footnote text"/>
    <w:basedOn w:val="Normln"/>
    <w:link w:val="TextpoznpodarouChar"/>
    <w:semiHidden/>
    <w:rsid w:val="003443B4"/>
    <w:rPr>
      <w:sz w:val="20"/>
      <w:szCs w:val="20"/>
    </w:rPr>
  </w:style>
  <w:style w:type="character" w:styleId="Znakapoznpodarou">
    <w:name w:val="footnote reference"/>
    <w:semiHidden/>
    <w:rsid w:val="003443B4"/>
    <w:rPr>
      <w:vertAlign w:val="superscript"/>
    </w:rPr>
  </w:style>
  <w:style w:type="character" w:styleId="Sledovanodkaz">
    <w:name w:val="FollowedHyperlink"/>
    <w:rsid w:val="003443B4"/>
    <w:rPr>
      <w:color w:val="800080"/>
      <w:u w:val="single"/>
    </w:rPr>
  </w:style>
  <w:style w:type="paragraph" w:customStyle="1" w:styleId="MSp-text">
    <w:name w:val="MSp-text"/>
    <w:basedOn w:val="Normln"/>
    <w:rsid w:val="003443B4"/>
    <w:pPr>
      <w:tabs>
        <w:tab w:val="left" w:pos="720"/>
      </w:tabs>
      <w:spacing w:after="240"/>
      <w:ind w:firstLine="720"/>
      <w:jc w:val="both"/>
    </w:pPr>
    <w:rPr>
      <w:lang w:eastAsia="en-US"/>
    </w:rPr>
  </w:style>
  <w:style w:type="character" w:styleId="Siln">
    <w:name w:val="Strong"/>
    <w:uiPriority w:val="22"/>
    <w:qFormat/>
    <w:rsid w:val="003443B4"/>
    <w:rPr>
      <w:b/>
      <w:bCs/>
    </w:rPr>
  </w:style>
  <w:style w:type="character" w:styleId="Zvraznn">
    <w:name w:val="Emphasis"/>
    <w:uiPriority w:val="20"/>
    <w:qFormat/>
    <w:rsid w:val="003443B4"/>
    <w:rPr>
      <w:i/>
      <w:iCs/>
    </w:rPr>
  </w:style>
  <w:style w:type="paragraph" w:customStyle="1" w:styleId="CM4">
    <w:name w:val="CM4"/>
    <w:basedOn w:val="Normln"/>
    <w:next w:val="Normln"/>
    <w:rsid w:val="003443B4"/>
    <w:pPr>
      <w:autoSpaceDE w:val="0"/>
      <w:autoSpaceDN w:val="0"/>
      <w:adjustRightInd w:val="0"/>
    </w:pPr>
    <w:rPr>
      <w:rFonts w:ascii="EUAlbertina" w:hAnsi="EUAlbertina"/>
    </w:rPr>
  </w:style>
  <w:style w:type="paragraph" w:styleId="Textbubliny">
    <w:name w:val="Balloon Text"/>
    <w:basedOn w:val="Normln"/>
    <w:semiHidden/>
    <w:rsid w:val="00614762"/>
    <w:rPr>
      <w:rFonts w:ascii="Tahoma" w:hAnsi="Tahoma" w:cs="Tahoma"/>
      <w:sz w:val="16"/>
      <w:szCs w:val="16"/>
    </w:rPr>
  </w:style>
  <w:style w:type="paragraph" w:styleId="Zhlav">
    <w:name w:val="header"/>
    <w:basedOn w:val="Normln"/>
    <w:rsid w:val="000A3AF9"/>
    <w:pPr>
      <w:tabs>
        <w:tab w:val="center" w:pos="4536"/>
        <w:tab w:val="right" w:pos="9072"/>
      </w:tabs>
    </w:pPr>
  </w:style>
  <w:style w:type="paragraph" w:styleId="Zpat">
    <w:name w:val="footer"/>
    <w:basedOn w:val="Normln"/>
    <w:rsid w:val="000A3AF9"/>
    <w:pPr>
      <w:tabs>
        <w:tab w:val="center" w:pos="4536"/>
        <w:tab w:val="right" w:pos="9072"/>
      </w:tabs>
    </w:pPr>
  </w:style>
  <w:style w:type="character" w:styleId="Odkaznakoment">
    <w:name w:val="annotation reference"/>
    <w:uiPriority w:val="99"/>
    <w:rsid w:val="0018379A"/>
    <w:rPr>
      <w:sz w:val="16"/>
      <w:szCs w:val="16"/>
    </w:rPr>
  </w:style>
  <w:style w:type="paragraph" w:styleId="Textkomente">
    <w:name w:val="annotation text"/>
    <w:basedOn w:val="Normln"/>
    <w:link w:val="TextkomenteChar"/>
    <w:uiPriority w:val="99"/>
    <w:rsid w:val="0018379A"/>
    <w:rPr>
      <w:sz w:val="20"/>
      <w:szCs w:val="20"/>
    </w:rPr>
  </w:style>
  <w:style w:type="character" w:customStyle="1" w:styleId="TextkomenteChar">
    <w:name w:val="Text komentáře Char"/>
    <w:basedOn w:val="Standardnpsmoodstavce"/>
    <w:link w:val="Textkomente"/>
    <w:uiPriority w:val="99"/>
    <w:rsid w:val="0018379A"/>
  </w:style>
  <w:style w:type="paragraph" w:styleId="Pedmtkomente">
    <w:name w:val="annotation subject"/>
    <w:basedOn w:val="Textkomente"/>
    <w:next w:val="Textkomente"/>
    <w:link w:val="PedmtkomenteChar"/>
    <w:rsid w:val="0018379A"/>
    <w:rPr>
      <w:b/>
      <w:bCs/>
    </w:rPr>
  </w:style>
  <w:style w:type="character" w:customStyle="1" w:styleId="PedmtkomenteChar">
    <w:name w:val="Předmět komentáře Char"/>
    <w:link w:val="Pedmtkomente"/>
    <w:rsid w:val="0018379A"/>
    <w:rPr>
      <w:b/>
      <w:bCs/>
    </w:rPr>
  </w:style>
  <w:style w:type="paragraph" w:customStyle="1" w:styleId="Vrazncitt1">
    <w:name w:val="Výrazný citát1"/>
    <w:basedOn w:val="Normln"/>
    <w:next w:val="Normln"/>
    <w:link w:val="VrazncittChar"/>
    <w:uiPriority w:val="30"/>
    <w:qFormat/>
    <w:rsid w:val="007A6644"/>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1"/>
    <w:uiPriority w:val="30"/>
    <w:rsid w:val="007A6644"/>
    <w:rPr>
      <w:b/>
      <w:bCs/>
      <w:i/>
      <w:iCs/>
      <w:color w:val="4F81BD"/>
      <w:sz w:val="24"/>
      <w:szCs w:val="24"/>
    </w:rPr>
  </w:style>
  <w:style w:type="paragraph" w:styleId="Bezmezer">
    <w:name w:val="No Spacing"/>
    <w:basedOn w:val="Normln"/>
    <w:uiPriority w:val="1"/>
    <w:qFormat/>
    <w:rsid w:val="0021575C"/>
    <w:rPr>
      <w:rFonts w:ascii="Calibri" w:eastAsia="Calibri" w:hAnsi="Calibri"/>
      <w:sz w:val="22"/>
      <w:szCs w:val="22"/>
      <w:lang w:eastAsia="en-US"/>
    </w:rPr>
  </w:style>
  <w:style w:type="character" w:customStyle="1" w:styleId="TextpoznpodarouChar">
    <w:name w:val="Text pozn. pod čarou Char"/>
    <w:link w:val="Textpoznpodarou"/>
    <w:semiHidden/>
    <w:rsid w:val="00D8486E"/>
  </w:style>
  <w:style w:type="character" w:customStyle="1" w:styleId="Nadpis1Char">
    <w:name w:val="Nadpis 1 Char"/>
    <w:link w:val="Nadpis1"/>
    <w:rsid w:val="00646552"/>
    <w:rPr>
      <w:b/>
      <w:sz w:val="24"/>
    </w:rPr>
  </w:style>
  <w:style w:type="character" w:customStyle="1" w:styleId="ZkladntextChar">
    <w:name w:val="Základní text Char"/>
    <w:link w:val="Zkladntext"/>
    <w:rsid w:val="00646552"/>
    <w:rPr>
      <w:sz w:val="24"/>
    </w:rPr>
  </w:style>
  <w:style w:type="paragraph" w:styleId="Revize">
    <w:name w:val="Revision"/>
    <w:hidden/>
    <w:uiPriority w:val="99"/>
    <w:semiHidden/>
    <w:rsid w:val="00522915"/>
    <w:rPr>
      <w:sz w:val="24"/>
      <w:szCs w:val="24"/>
    </w:rPr>
  </w:style>
  <w:style w:type="paragraph" w:styleId="Odstavecseseznamem">
    <w:name w:val="List Paragraph"/>
    <w:basedOn w:val="Normln"/>
    <w:uiPriority w:val="34"/>
    <w:qFormat/>
    <w:rsid w:val="0029763E"/>
    <w:pPr>
      <w:spacing w:after="200" w:line="276" w:lineRule="auto"/>
      <w:ind w:left="720"/>
      <w:contextualSpacing/>
    </w:pPr>
    <w:rPr>
      <w:rFonts w:ascii="Calibri" w:eastAsia="Calibri" w:hAnsi="Calibri"/>
      <w:sz w:val="22"/>
      <w:szCs w:val="22"/>
      <w:lang w:eastAsia="en-US"/>
    </w:rPr>
  </w:style>
  <w:style w:type="character" w:customStyle="1" w:styleId="Nevyeenzmnka1">
    <w:name w:val="Nevyřešená zmínka1"/>
    <w:uiPriority w:val="99"/>
    <w:semiHidden/>
    <w:unhideWhenUsed/>
    <w:rsid w:val="00E52250"/>
    <w:rPr>
      <w:color w:val="808080"/>
      <w:shd w:val="clear" w:color="auto" w:fill="E6E6E6"/>
    </w:rPr>
  </w:style>
  <w:style w:type="paragraph" w:customStyle="1" w:styleId="normalodsazene4">
    <w:name w:val="normalodsazene4"/>
    <w:basedOn w:val="Normln"/>
    <w:rsid w:val="00674482"/>
    <w:pPr>
      <w:spacing w:before="120" w:after="120"/>
      <w:ind w:firstLine="480"/>
      <w:jc w:val="both"/>
    </w:pPr>
    <w:rPr>
      <w:rFonts w:eastAsiaTheme="minorHAnsi"/>
      <w:sz w:val="21"/>
      <w:szCs w:val="21"/>
    </w:rPr>
  </w:style>
  <w:style w:type="paragraph" w:styleId="Prosttext">
    <w:name w:val="Plain Text"/>
    <w:basedOn w:val="Normln"/>
    <w:link w:val="ProsttextChar"/>
    <w:uiPriority w:val="99"/>
    <w:semiHidden/>
    <w:unhideWhenUsed/>
    <w:rsid w:val="001F2843"/>
    <w:rPr>
      <w:rFonts w:ascii="Courier New" w:hAnsi="Courier New"/>
      <w:sz w:val="20"/>
      <w:szCs w:val="20"/>
    </w:rPr>
  </w:style>
  <w:style w:type="character" w:customStyle="1" w:styleId="ProsttextChar">
    <w:name w:val="Prostý text Char"/>
    <w:basedOn w:val="Standardnpsmoodstavce"/>
    <w:link w:val="Prosttext"/>
    <w:uiPriority w:val="99"/>
    <w:semiHidden/>
    <w:rsid w:val="001F284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5739">
      <w:bodyDiv w:val="1"/>
      <w:marLeft w:val="0"/>
      <w:marRight w:val="0"/>
      <w:marTop w:val="0"/>
      <w:marBottom w:val="0"/>
      <w:divBdr>
        <w:top w:val="none" w:sz="0" w:space="0" w:color="auto"/>
        <w:left w:val="none" w:sz="0" w:space="0" w:color="auto"/>
        <w:bottom w:val="none" w:sz="0" w:space="0" w:color="auto"/>
        <w:right w:val="none" w:sz="0" w:space="0" w:color="auto"/>
      </w:divBdr>
    </w:div>
    <w:div w:id="578563977">
      <w:bodyDiv w:val="1"/>
      <w:marLeft w:val="0"/>
      <w:marRight w:val="0"/>
      <w:marTop w:val="0"/>
      <w:marBottom w:val="0"/>
      <w:divBdr>
        <w:top w:val="none" w:sz="0" w:space="0" w:color="auto"/>
        <w:left w:val="none" w:sz="0" w:space="0" w:color="auto"/>
        <w:bottom w:val="none" w:sz="0" w:space="0" w:color="auto"/>
        <w:right w:val="none" w:sz="0" w:space="0" w:color="auto"/>
      </w:divBdr>
    </w:div>
    <w:div w:id="753017197">
      <w:bodyDiv w:val="1"/>
      <w:marLeft w:val="0"/>
      <w:marRight w:val="0"/>
      <w:marTop w:val="0"/>
      <w:marBottom w:val="0"/>
      <w:divBdr>
        <w:top w:val="none" w:sz="0" w:space="0" w:color="auto"/>
        <w:left w:val="none" w:sz="0" w:space="0" w:color="auto"/>
        <w:bottom w:val="none" w:sz="0" w:space="0" w:color="auto"/>
        <w:right w:val="none" w:sz="0" w:space="0" w:color="auto"/>
      </w:divBdr>
    </w:div>
    <w:div w:id="1150097931">
      <w:bodyDiv w:val="1"/>
      <w:marLeft w:val="0"/>
      <w:marRight w:val="0"/>
      <w:marTop w:val="0"/>
      <w:marBottom w:val="0"/>
      <w:divBdr>
        <w:top w:val="none" w:sz="0" w:space="0" w:color="auto"/>
        <w:left w:val="none" w:sz="0" w:space="0" w:color="auto"/>
        <w:bottom w:val="none" w:sz="0" w:space="0" w:color="auto"/>
        <w:right w:val="none" w:sz="0" w:space="0" w:color="auto"/>
      </w:divBdr>
    </w:div>
    <w:div w:id="1248227771">
      <w:bodyDiv w:val="1"/>
      <w:marLeft w:val="0"/>
      <w:marRight w:val="0"/>
      <w:marTop w:val="0"/>
      <w:marBottom w:val="0"/>
      <w:divBdr>
        <w:top w:val="none" w:sz="0" w:space="0" w:color="auto"/>
        <w:left w:val="none" w:sz="0" w:space="0" w:color="auto"/>
        <w:bottom w:val="none" w:sz="0" w:space="0" w:color="auto"/>
        <w:right w:val="none" w:sz="0" w:space="0" w:color="auto"/>
      </w:divBdr>
      <w:divsChild>
        <w:div w:id="533272993">
          <w:marLeft w:val="0"/>
          <w:marRight w:val="0"/>
          <w:marTop w:val="0"/>
          <w:marBottom w:val="0"/>
          <w:divBdr>
            <w:top w:val="none" w:sz="0" w:space="0" w:color="auto"/>
            <w:left w:val="none" w:sz="0" w:space="0" w:color="auto"/>
            <w:bottom w:val="none" w:sz="0" w:space="0" w:color="auto"/>
            <w:right w:val="none" w:sz="0" w:space="0" w:color="auto"/>
          </w:divBdr>
          <w:divsChild>
            <w:div w:id="1613391089">
              <w:marLeft w:val="0"/>
              <w:marRight w:val="0"/>
              <w:marTop w:val="0"/>
              <w:marBottom w:val="0"/>
              <w:divBdr>
                <w:top w:val="none" w:sz="0" w:space="0" w:color="auto"/>
                <w:left w:val="none" w:sz="0" w:space="0" w:color="auto"/>
                <w:bottom w:val="none" w:sz="0" w:space="0" w:color="auto"/>
                <w:right w:val="none" w:sz="0" w:space="0" w:color="auto"/>
              </w:divBdr>
              <w:divsChild>
                <w:div w:id="435174857">
                  <w:marLeft w:val="0"/>
                  <w:marRight w:val="0"/>
                  <w:marTop w:val="0"/>
                  <w:marBottom w:val="0"/>
                  <w:divBdr>
                    <w:top w:val="none" w:sz="0" w:space="0" w:color="auto"/>
                    <w:left w:val="none" w:sz="0" w:space="0" w:color="auto"/>
                    <w:bottom w:val="none" w:sz="0" w:space="0" w:color="auto"/>
                    <w:right w:val="none" w:sz="0" w:space="0" w:color="auto"/>
                  </w:divBdr>
                  <w:divsChild>
                    <w:div w:id="977537632">
                      <w:marLeft w:val="0"/>
                      <w:marRight w:val="0"/>
                      <w:marTop w:val="150"/>
                      <w:marBottom w:val="0"/>
                      <w:divBdr>
                        <w:top w:val="none" w:sz="0" w:space="0" w:color="auto"/>
                        <w:left w:val="none" w:sz="0" w:space="0" w:color="auto"/>
                        <w:bottom w:val="none" w:sz="0" w:space="0" w:color="auto"/>
                        <w:right w:val="none" w:sz="0" w:space="0" w:color="auto"/>
                      </w:divBdr>
                      <w:divsChild>
                        <w:div w:id="1041515016">
                          <w:marLeft w:val="0"/>
                          <w:marRight w:val="0"/>
                          <w:marTop w:val="0"/>
                          <w:marBottom w:val="0"/>
                          <w:divBdr>
                            <w:top w:val="none" w:sz="0" w:space="0" w:color="auto"/>
                            <w:left w:val="none" w:sz="0" w:space="0" w:color="auto"/>
                            <w:bottom w:val="none" w:sz="0" w:space="0" w:color="auto"/>
                            <w:right w:val="none" w:sz="0" w:space="0" w:color="auto"/>
                          </w:divBdr>
                          <w:divsChild>
                            <w:div w:id="1520505408">
                              <w:marLeft w:val="0"/>
                              <w:marRight w:val="0"/>
                              <w:marTop w:val="0"/>
                              <w:marBottom w:val="0"/>
                              <w:divBdr>
                                <w:top w:val="none" w:sz="0" w:space="0" w:color="auto"/>
                                <w:left w:val="none" w:sz="0" w:space="0" w:color="auto"/>
                                <w:bottom w:val="none" w:sz="0" w:space="0" w:color="auto"/>
                                <w:right w:val="none" w:sz="0" w:space="0" w:color="auto"/>
                              </w:divBdr>
                              <w:divsChild>
                                <w:div w:id="9147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54034">
      <w:bodyDiv w:val="1"/>
      <w:marLeft w:val="0"/>
      <w:marRight w:val="0"/>
      <w:marTop w:val="0"/>
      <w:marBottom w:val="0"/>
      <w:divBdr>
        <w:top w:val="none" w:sz="0" w:space="0" w:color="auto"/>
        <w:left w:val="none" w:sz="0" w:space="0" w:color="auto"/>
        <w:bottom w:val="none" w:sz="0" w:space="0" w:color="auto"/>
        <w:right w:val="none" w:sz="0" w:space="0" w:color="auto"/>
      </w:divBdr>
    </w:div>
    <w:div w:id="1340621049">
      <w:bodyDiv w:val="1"/>
      <w:marLeft w:val="0"/>
      <w:marRight w:val="0"/>
      <w:marTop w:val="0"/>
      <w:marBottom w:val="0"/>
      <w:divBdr>
        <w:top w:val="none" w:sz="0" w:space="0" w:color="auto"/>
        <w:left w:val="none" w:sz="0" w:space="0" w:color="auto"/>
        <w:bottom w:val="none" w:sz="0" w:space="0" w:color="auto"/>
        <w:right w:val="none" w:sz="0" w:space="0" w:color="auto"/>
      </w:divBdr>
      <w:divsChild>
        <w:div w:id="1266495967">
          <w:marLeft w:val="0"/>
          <w:marRight w:val="0"/>
          <w:marTop w:val="0"/>
          <w:marBottom w:val="0"/>
          <w:divBdr>
            <w:top w:val="none" w:sz="0" w:space="0" w:color="auto"/>
            <w:left w:val="none" w:sz="0" w:space="0" w:color="auto"/>
            <w:bottom w:val="none" w:sz="0" w:space="0" w:color="auto"/>
            <w:right w:val="none" w:sz="0" w:space="0" w:color="auto"/>
          </w:divBdr>
          <w:divsChild>
            <w:div w:id="1868249661">
              <w:marLeft w:val="0"/>
              <w:marRight w:val="0"/>
              <w:marTop w:val="0"/>
              <w:marBottom w:val="0"/>
              <w:divBdr>
                <w:top w:val="none" w:sz="0" w:space="0" w:color="auto"/>
                <w:left w:val="none" w:sz="0" w:space="0" w:color="auto"/>
                <w:bottom w:val="none" w:sz="0" w:space="0" w:color="auto"/>
                <w:right w:val="none" w:sz="0" w:space="0" w:color="auto"/>
              </w:divBdr>
              <w:divsChild>
                <w:div w:id="2103647220">
                  <w:marLeft w:val="0"/>
                  <w:marRight w:val="0"/>
                  <w:marTop w:val="0"/>
                  <w:marBottom w:val="0"/>
                  <w:divBdr>
                    <w:top w:val="none" w:sz="0" w:space="0" w:color="auto"/>
                    <w:left w:val="none" w:sz="0" w:space="0" w:color="auto"/>
                    <w:bottom w:val="none" w:sz="0" w:space="0" w:color="auto"/>
                    <w:right w:val="none" w:sz="0" w:space="0" w:color="auto"/>
                  </w:divBdr>
                  <w:divsChild>
                    <w:div w:id="1571039832">
                      <w:marLeft w:val="1"/>
                      <w:marRight w:val="1"/>
                      <w:marTop w:val="0"/>
                      <w:marBottom w:val="0"/>
                      <w:divBdr>
                        <w:top w:val="none" w:sz="0" w:space="0" w:color="auto"/>
                        <w:left w:val="none" w:sz="0" w:space="0" w:color="auto"/>
                        <w:bottom w:val="none" w:sz="0" w:space="0" w:color="auto"/>
                        <w:right w:val="none" w:sz="0" w:space="0" w:color="auto"/>
                      </w:divBdr>
                      <w:divsChild>
                        <w:div w:id="1548375315">
                          <w:marLeft w:val="0"/>
                          <w:marRight w:val="0"/>
                          <w:marTop w:val="0"/>
                          <w:marBottom w:val="0"/>
                          <w:divBdr>
                            <w:top w:val="none" w:sz="0" w:space="0" w:color="auto"/>
                            <w:left w:val="none" w:sz="0" w:space="0" w:color="auto"/>
                            <w:bottom w:val="none" w:sz="0" w:space="0" w:color="auto"/>
                            <w:right w:val="none" w:sz="0" w:space="0" w:color="auto"/>
                          </w:divBdr>
                          <w:divsChild>
                            <w:div w:id="1170370293">
                              <w:marLeft w:val="0"/>
                              <w:marRight w:val="0"/>
                              <w:marTop w:val="0"/>
                              <w:marBottom w:val="360"/>
                              <w:divBdr>
                                <w:top w:val="none" w:sz="0" w:space="0" w:color="auto"/>
                                <w:left w:val="none" w:sz="0" w:space="0" w:color="auto"/>
                                <w:bottom w:val="none" w:sz="0" w:space="0" w:color="auto"/>
                                <w:right w:val="none" w:sz="0" w:space="0" w:color="auto"/>
                              </w:divBdr>
                              <w:divsChild>
                                <w:div w:id="1894266378">
                                  <w:marLeft w:val="0"/>
                                  <w:marRight w:val="0"/>
                                  <w:marTop w:val="0"/>
                                  <w:marBottom w:val="0"/>
                                  <w:divBdr>
                                    <w:top w:val="none" w:sz="0" w:space="0" w:color="auto"/>
                                    <w:left w:val="none" w:sz="0" w:space="0" w:color="auto"/>
                                    <w:bottom w:val="none" w:sz="0" w:space="0" w:color="auto"/>
                                    <w:right w:val="none" w:sz="0" w:space="0" w:color="auto"/>
                                  </w:divBdr>
                                  <w:divsChild>
                                    <w:div w:id="663314395">
                                      <w:marLeft w:val="0"/>
                                      <w:marRight w:val="0"/>
                                      <w:marTop w:val="0"/>
                                      <w:marBottom w:val="0"/>
                                      <w:divBdr>
                                        <w:top w:val="none" w:sz="0" w:space="0" w:color="auto"/>
                                        <w:left w:val="none" w:sz="0" w:space="0" w:color="auto"/>
                                        <w:bottom w:val="none" w:sz="0" w:space="0" w:color="auto"/>
                                        <w:right w:val="none" w:sz="0" w:space="0" w:color="auto"/>
                                      </w:divBdr>
                                      <w:divsChild>
                                        <w:div w:id="737753927">
                                          <w:marLeft w:val="0"/>
                                          <w:marRight w:val="0"/>
                                          <w:marTop w:val="0"/>
                                          <w:marBottom w:val="0"/>
                                          <w:divBdr>
                                            <w:top w:val="none" w:sz="0" w:space="0" w:color="auto"/>
                                            <w:left w:val="none" w:sz="0" w:space="0" w:color="auto"/>
                                            <w:bottom w:val="none" w:sz="0" w:space="0" w:color="auto"/>
                                            <w:right w:val="none" w:sz="0" w:space="0" w:color="auto"/>
                                          </w:divBdr>
                                          <w:divsChild>
                                            <w:div w:id="727538338">
                                              <w:marLeft w:val="0"/>
                                              <w:marRight w:val="0"/>
                                              <w:marTop w:val="0"/>
                                              <w:marBottom w:val="0"/>
                                              <w:divBdr>
                                                <w:top w:val="none" w:sz="0" w:space="0" w:color="auto"/>
                                                <w:left w:val="none" w:sz="0" w:space="0" w:color="auto"/>
                                                <w:bottom w:val="none" w:sz="0" w:space="0" w:color="auto"/>
                                                <w:right w:val="none" w:sz="0" w:space="0" w:color="auto"/>
                                              </w:divBdr>
                                              <w:divsChild>
                                                <w:div w:id="13811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049879">
      <w:bodyDiv w:val="1"/>
      <w:marLeft w:val="0"/>
      <w:marRight w:val="0"/>
      <w:marTop w:val="0"/>
      <w:marBottom w:val="0"/>
      <w:divBdr>
        <w:top w:val="none" w:sz="0" w:space="0" w:color="auto"/>
        <w:left w:val="none" w:sz="0" w:space="0" w:color="auto"/>
        <w:bottom w:val="none" w:sz="0" w:space="0" w:color="auto"/>
        <w:right w:val="none" w:sz="0" w:space="0" w:color="auto"/>
      </w:divBdr>
    </w:div>
    <w:div w:id="1392801070">
      <w:bodyDiv w:val="1"/>
      <w:marLeft w:val="0"/>
      <w:marRight w:val="0"/>
      <w:marTop w:val="0"/>
      <w:marBottom w:val="0"/>
      <w:divBdr>
        <w:top w:val="none" w:sz="0" w:space="0" w:color="auto"/>
        <w:left w:val="none" w:sz="0" w:space="0" w:color="auto"/>
        <w:bottom w:val="none" w:sz="0" w:space="0" w:color="auto"/>
        <w:right w:val="none" w:sz="0" w:space="0" w:color="auto"/>
      </w:divBdr>
      <w:divsChild>
        <w:div w:id="1159610478">
          <w:marLeft w:val="0"/>
          <w:marRight w:val="0"/>
          <w:marTop w:val="0"/>
          <w:marBottom w:val="0"/>
          <w:divBdr>
            <w:top w:val="none" w:sz="0" w:space="0" w:color="auto"/>
            <w:left w:val="none" w:sz="0" w:space="0" w:color="auto"/>
            <w:bottom w:val="none" w:sz="0" w:space="0" w:color="auto"/>
            <w:right w:val="none" w:sz="0" w:space="0" w:color="auto"/>
          </w:divBdr>
          <w:divsChild>
            <w:div w:id="1325359256">
              <w:marLeft w:val="0"/>
              <w:marRight w:val="0"/>
              <w:marTop w:val="0"/>
              <w:marBottom w:val="0"/>
              <w:divBdr>
                <w:top w:val="none" w:sz="0" w:space="0" w:color="auto"/>
                <w:left w:val="none" w:sz="0" w:space="0" w:color="auto"/>
                <w:bottom w:val="none" w:sz="0" w:space="0" w:color="auto"/>
                <w:right w:val="none" w:sz="0" w:space="0" w:color="auto"/>
              </w:divBdr>
              <w:divsChild>
                <w:div w:id="802695510">
                  <w:marLeft w:val="0"/>
                  <w:marRight w:val="0"/>
                  <w:marTop w:val="0"/>
                  <w:marBottom w:val="0"/>
                  <w:divBdr>
                    <w:top w:val="none" w:sz="0" w:space="0" w:color="auto"/>
                    <w:left w:val="none" w:sz="0" w:space="0" w:color="auto"/>
                    <w:bottom w:val="none" w:sz="0" w:space="0" w:color="auto"/>
                    <w:right w:val="none" w:sz="0" w:space="0" w:color="auto"/>
                  </w:divBdr>
                  <w:divsChild>
                    <w:div w:id="1931892813">
                      <w:marLeft w:val="0"/>
                      <w:marRight w:val="0"/>
                      <w:marTop w:val="150"/>
                      <w:marBottom w:val="0"/>
                      <w:divBdr>
                        <w:top w:val="none" w:sz="0" w:space="0" w:color="auto"/>
                        <w:left w:val="none" w:sz="0" w:space="0" w:color="auto"/>
                        <w:bottom w:val="none" w:sz="0" w:space="0" w:color="auto"/>
                        <w:right w:val="none" w:sz="0" w:space="0" w:color="auto"/>
                      </w:divBdr>
                      <w:divsChild>
                        <w:div w:id="1089542602">
                          <w:marLeft w:val="0"/>
                          <w:marRight w:val="0"/>
                          <w:marTop w:val="0"/>
                          <w:marBottom w:val="0"/>
                          <w:divBdr>
                            <w:top w:val="none" w:sz="0" w:space="0" w:color="auto"/>
                            <w:left w:val="none" w:sz="0" w:space="0" w:color="auto"/>
                            <w:bottom w:val="none" w:sz="0" w:space="0" w:color="auto"/>
                            <w:right w:val="none" w:sz="0" w:space="0" w:color="auto"/>
                          </w:divBdr>
                          <w:divsChild>
                            <w:div w:id="1040788965">
                              <w:marLeft w:val="0"/>
                              <w:marRight w:val="0"/>
                              <w:marTop w:val="0"/>
                              <w:marBottom w:val="0"/>
                              <w:divBdr>
                                <w:top w:val="none" w:sz="0" w:space="0" w:color="auto"/>
                                <w:left w:val="none" w:sz="0" w:space="0" w:color="auto"/>
                                <w:bottom w:val="none" w:sz="0" w:space="0" w:color="auto"/>
                                <w:right w:val="none" w:sz="0" w:space="0" w:color="auto"/>
                              </w:divBdr>
                              <w:divsChild>
                                <w:div w:id="14226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606344">
      <w:bodyDiv w:val="1"/>
      <w:marLeft w:val="0"/>
      <w:marRight w:val="0"/>
      <w:marTop w:val="0"/>
      <w:marBottom w:val="0"/>
      <w:divBdr>
        <w:top w:val="none" w:sz="0" w:space="0" w:color="auto"/>
        <w:left w:val="none" w:sz="0" w:space="0" w:color="auto"/>
        <w:bottom w:val="none" w:sz="0" w:space="0" w:color="auto"/>
        <w:right w:val="none" w:sz="0" w:space="0" w:color="auto"/>
      </w:divBdr>
      <w:divsChild>
        <w:div w:id="1882982056">
          <w:marLeft w:val="0"/>
          <w:marRight w:val="0"/>
          <w:marTop w:val="0"/>
          <w:marBottom w:val="0"/>
          <w:divBdr>
            <w:top w:val="none" w:sz="0" w:space="0" w:color="auto"/>
            <w:left w:val="none" w:sz="0" w:space="0" w:color="auto"/>
            <w:bottom w:val="none" w:sz="0" w:space="0" w:color="auto"/>
            <w:right w:val="none" w:sz="0" w:space="0" w:color="auto"/>
          </w:divBdr>
          <w:divsChild>
            <w:div w:id="363797872">
              <w:marLeft w:val="0"/>
              <w:marRight w:val="0"/>
              <w:marTop w:val="0"/>
              <w:marBottom w:val="0"/>
              <w:divBdr>
                <w:top w:val="none" w:sz="0" w:space="0" w:color="auto"/>
                <w:left w:val="none" w:sz="0" w:space="0" w:color="auto"/>
                <w:bottom w:val="none" w:sz="0" w:space="0" w:color="auto"/>
                <w:right w:val="none" w:sz="0" w:space="0" w:color="auto"/>
              </w:divBdr>
              <w:divsChild>
                <w:div w:id="780997113">
                  <w:marLeft w:val="0"/>
                  <w:marRight w:val="0"/>
                  <w:marTop w:val="0"/>
                  <w:marBottom w:val="0"/>
                  <w:divBdr>
                    <w:top w:val="none" w:sz="0" w:space="0" w:color="auto"/>
                    <w:left w:val="none" w:sz="0" w:space="0" w:color="auto"/>
                    <w:bottom w:val="none" w:sz="0" w:space="0" w:color="auto"/>
                    <w:right w:val="none" w:sz="0" w:space="0" w:color="auto"/>
                  </w:divBdr>
                  <w:divsChild>
                    <w:div w:id="785539157">
                      <w:marLeft w:val="0"/>
                      <w:marRight w:val="0"/>
                      <w:marTop w:val="150"/>
                      <w:marBottom w:val="0"/>
                      <w:divBdr>
                        <w:top w:val="none" w:sz="0" w:space="0" w:color="auto"/>
                        <w:left w:val="none" w:sz="0" w:space="0" w:color="auto"/>
                        <w:bottom w:val="none" w:sz="0" w:space="0" w:color="auto"/>
                        <w:right w:val="none" w:sz="0" w:space="0" w:color="auto"/>
                      </w:divBdr>
                      <w:divsChild>
                        <w:div w:id="430973385">
                          <w:marLeft w:val="0"/>
                          <w:marRight w:val="0"/>
                          <w:marTop w:val="0"/>
                          <w:marBottom w:val="0"/>
                          <w:divBdr>
                            <w:top w:val="none" w:sz="0" w:space="0" w:color="auto"/>
                            <w:left w:val="none" w:sz="0" w:space="0" w:color="auto"/>
                            <w:bottom w:val="none" w:sz="0" w:space="0" w:color="auto"/>
                            <w:right w:val="none" w:sz="0" w:space="0" w:color="auto"/>
                          </w:divBdr>
                          <w:divsChild>
                            <w:div w:id="1254624384">
                              <w:marLeft w:val="0"/>
                              <w:marRight w:val="0"/>
                              <w:marTop w:val="0"/>
                              <w:marBottom w:val="0"/>
                              <w:divBdr>
                                <w:top w:val="none" w:sz="0" w:space="0" w:color="auto"/>
                                <w:left w:val="none" w:sz="0" w:space="0" w:color="auto"/>
                                <w:bottom w:val="none" w:sz="0" w:space="0" w:color="auto"/>
                                <w:right w:val="none" w:sz="0" w:space="0" w:color="auto"/>
                              </w:divBdr>
                              <w:divsChild>
                                <w:div w:id="19925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187142">
      <w:bodyDiv w:val="1"/>
      <w:marLeft w:val="0"/>
      <w:marRight w:val="0"/>
      <w:marTop w:val="0"/>
      <w:marBottom w:val="0"/>
      <w:divBdr>
        <w:top w:val="none" w:sz="0" w:space="0" w:color="auto"/>
        <w:left w:val="none" w:sz="0" w:space="0" w:color="auto"/>
        <w:bottom w:val="none" w:sz="0" w:space="0" w:color="auto"/>
        <w:right w:val="none" w:sz="0" w:space="0" w:color="auto"/>
      </w:divBdr>
    </w:div>
    <w:div w:id="1847939861">
      <w:bodyDiv w:val="1"/>
      <w:marLeft w:val="0"/>
      <w:marRight w:val="0"/>
      <w:marTop w:val="0"/>
      <w:marBottom w:val="0"/>
      <w:divBdr>
        <w:top w:val="none" w:sz="0" w:space="0" w:color="auto"/>
        <w:left w:val="none" w:sz="0" w:space="0" w:color="auto"/>
        <w:bottom w:val="none" w:sz="0" w:space="0" w:color="auto"/>
        <w:right w:val="none" w:sz="0" w:space="0" w:color="auto"/>
      </w:divBdr>
    </w:div>
    <w:div w:id="1982727965">
      <w:bodyDiv w:val="1"/>
      <w:marLeft w:val="0"/>
      <w:marRight w:val="0"/>
      <w:marTop w:val="0"/>
      <w:marBottom w:val="0"/>
      <w:divBdr>
        <w:top w:val="none" w:sz="0" w:space="0" w:color="auto"/>
        <w:left w:val="none" w:sz="0" w:space="0" w:color="auto"/>
        <w:bottom w:val="none" w:sz="0" w:space="0" w:color="auto"/>
        <w:right w:val="none" w:sz="0" w:space="0" w:color="auto"/>
      </w:divBdr>
    </w:div>
    <w:div w:id="20962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justice.cz/justice2/MS/ms.aspx?o=23&amp;j=33&amp;k=2483&amp;d=23015" TargetMode="External"/><Relationship Id="rId18" Type="http://schemas.openxmlformats.org/officeDocument/2006/relationships/hyperlink" Target="http://www.mzv.cz/jnp/" TargetMode="External"/><Relationship Id="rId26" Type="http://schemas.openxmlformats.org/officeDocument/2006/relationships/hyperlink" Target="http://eur-lex.europa.eu/Notice.do?val=260038:cs&amp;lang=cs&amp;list=272232:cs,260038:cs,&amp;pos=2&amp;page=1&amp;nbl=2&amp;pgs=10&amp;hwords=&amp;checktexte=checkbox&amp;visu=" TargetMode="External"/><Relationship Id="rId39" Type="http://schemas.openxmlformats.org/officeDocument/2006/relationships/hyperlink" Target="https://www.hcch.net/en/instruments/conventions/full-text/?cid=70" TargetMode="External"/><Relationship Id="rId3" Type="http://schemas.openxmlformats.org/officeDocument/2006/relationships/styles" Target="styles.xml"/><Relationship Id="rId21" Type="http://schemas.openxmlformats.org/officeDocument/2006/relationships/hyperlink" Target="https://www.coe.int/en/web/conventions/full-list/-/conventions/treaty/179" TargetMode="External"/><Relationship Id="rId34" Type="http://schemas.openxmlformats.org/officeDocument/2006/relationships/hyperlink" Target="http://www.mzv.cz/jnp/" TargetMode="External"/><Relationship Id="rId42" Type="http://schemas.openxmlformats.org/officeDocument/2006/relationships/hyperlink" Target="https://e-justice.europa.eu/content_succession-166-cs.do" TargetMode="External"/><Relationship Id="rId47" Type="http://schemas.openxmlformats.org/officeDocument/2006/relationships/hyperlink" Target="https://www.hcch.net/en/instruments/conventions/full-text/?cid=41" TargetMode="External"/><Relationship Id="rId50" Type="http://schemas.openxmlformats.org/officeDocument/2006/relationships/hyperlink" Target="http://www.mzv.cz/jnp/cz/cestujeme/overovani_listin/index.html" TargetMode="External"/><Relationship Id="rId7" Type="http://schemas.openxmlformats.org/officeDocument/2006/relationships/footnotes" Target="footnotes.xml"/><Relationship Id="rId12" Type="http://schemas.openxmlformats.org/officeDocument/2006/relationships/hyperlink" Target="http://extranet01.servis.justice.cz/extranet.aspx?j=33&amp;o=23&amp;k=3444&amp;d=32175" TargetMode="External"/><Relationship Id="rId17" Type="http://schemas.openxmlformats.org/officeDocument/2006/relationships/hyperlink" Target="https://e-justice.europa.eu/content_ejn_s_publications-287-cs.do?clang=cs" TargetMode="External"/><Relationship Id="rId25" Type="http://schemas.openxmlformats.org/officeDocument/2006/relationships/hyperlink" Target="https://e-justice.europa.eu/content_serving_documents-373-cs.do" TargetMode="External"/><Relationship Id="rId33" Type="http://schemas.openxmlformats.org/officeDocument/2006/relationships/hyperlink" Target="http://portal.justice.cz/justice2/MS/ms.aspx?o=23&amp;j=33&amp;k=386&amp;d=23077" TargetMode="External"/><Relationship Id="rId38" Type="http://schemas.openxmlformats.org/officeDocument/2006/relationships/hyperlink" Target="http://eur-lex.europa.eu/legal-content/CS/TXT/?uri=celex%3A32003R2201" TargetMode="External"/><Relationship Id="rId46" Type="http://schemas.openxmlformats.org/officeDocument/2006/relationships/hyperlink" Target="https://www.coe.int/en/web/conventions/full-list/-/conventions/treaty/179" TargetMode="External"/><Relationship Id="rId6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e-justice.europa.eu/content_european_judicial_atlas_in_civil_matters-321-cs.do" TargetMode="External"/><Relationship Id="rId20" Type="http://schemas.openxmlformats.org/officeDocument/2006/relationships/hyperlink" Target="https://www.coe.int/en/web/conventions/search-on-treaties/-/conventions/treaty/092" TargetMode="External"/><Relationship Id="rId29" Type="http://schemas.openxmlformats.org/officeDocument/2006/relationships/hyperlink" Target="https://e-justice.europa.eu/content_manual-71-cs.do" TargetMode="External"/><Relationship Id="rId41" Type="http://schemas.openxmlformats.org/officeDocument/2006/relationships/hyperlink" Target="https://www.hcch.net/en/instruments/conventions/full-text/?cid=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justice.cz/justice2/MS/ms.aspx?o=23&amp;j=33&amp;k=5120&amp;d=8743" TargetMode="External"/><Relationship Id="rId24" Type="http://schemas.openxmlformats.org/officeDocument/2006/relationships/hyperlink" Target="http://eur-lex.europa.eu/LexUriServ/LexUriServ.do?uri=CELEX:32007R1393:CS:NOT" TargetMode="External"/><Relationship Id="rId32" Type="http://schemas.openxmlformats.org/officeDocument/2006/relationships/hyperlink" Target="http://extranet01.servis.justice.cz/extranet.aspx?j=33&amp;o=23&amp;k=3444&amp;d=32175" TargetMode="External"/><Relationship Id="rId37" Type="http://schemas.openxmlformats.org/officeDocument/2006/relationships/hyperlink" Target="https://www.coe.int/en/web/conventions/search-on-treaties/-/conventions/treaty/062/declarations" TargetMode="External"/><Relationship Id="rId40" Type="http://schemas.openxmlformats.org/officeDocument/2006/relationships/hyperlink" Target="https://www.hcch.net/en/instruments/conventions/full-text/?cid=24" TargetMode="External"/><Relationship Id="rId45" Type="http://schemas.openxmlformats.org/officeDocument/2006/relationships/hyperlink" Target="https://www.coe.int/en/web/conventions/full-list/-/conventions/treaty/092"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justice.europa.eu/home.do?plang=cs&amp;action=home" TargetMode="External"/><Relationship Id="rId23" Type="http://schemas.openxmlformats.org/officeDocument/2006/relationships/hyperlink" Target="http://www.mzv.cz/jnp/" TargetMode="External"/><Relationship Id="rId28" Type="http://schemas.openxmlformats.org/officeDocument/2006/relationships/hyperlink" Target="https://e-justice.europa.eu/content_taking_of_evidence_forms-160-cs.do?clang=cs" TargetMode="External"/><Relationship Id="rId36" Type="http://schemas.openxmlformats.org/officeDocument/2006/relationships/hyperlink" Target="https://www.coe.int/en/web/conventions/full-list/-/conventions/treaty/097/signatures" TargetMode="External"/><Relationship Id="rId49" Type="http://schemas.openxmlformats.org/officeDocument/2006/relationships/hyperlink" Target="http://portal.justice.cz/justice2/MS/ms.aspx?j=33&amp;o=23&amp;k=5096&amp;d=9064" TargetMode="External"/><Relationship Id="rId10" Type="http://schemas.openxmlformats.org/officeDocument/2006/relationships/hyperlink" Target="http://extranet01.servis.justice.cz/extranet.aspx?j=33&amp;o=23&amp;k=3444&amp;d=32175" TargetMode="External"/><Relationship Id="rId19" Type="http://schemas.openxmlformats.org/officeDocument/2006/relationships/hyperlink" Target="http://www.mzv.cz/jnp/" TargetMode="External"/><Relationship Id="rId31" Type="http://schemas.openxmlformats.org/officeDocument/2006/relationships/hyperlink" Target="file:///C:\Users\PPejchova\AppData\Local\Microsoft\Windows\Temporary%20Internet%20Files\Content.Outlook\2IOJ9D3I\revize%20instrukce_vzory.rtf" TargetMode="External"/><Relationship Id="rId44" Type="http://schemas.openxmlformats.org/officeDocument/2006/relationships/hyperlink" Target="http://portal.justice.cz/justice2/MS/ms.aspx?j=33&amp;o=23&amp;k=5097&amp;d=35918http://portal.justice.cz/justice2/MS/ms.aspx?j=33&amp;o=23&amp;k=5097&amp;d=35918"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ortal.justice.cz/justice2/MS/ms.aspx?o=23&amp;j=33&amp;k=386&amp;d=11319" TargetMode="External"/><Relationship Id="rId14" Type="http://schemas.openxmlformats.org/officeDocument/2006/relationships/hyperlink" Target="http://extranet01.servis.justice.cz/extranet.aspx?j=33&amp;o=23&amp;k=3444&amp;d=32175" TargetMode="External"/><Relationship Id="rId22" Type="http://schemas.openxmlformats.org/officeDocument/2006/relationships/hyperlink" Target="https://e-justice.europa.eu/content_ejn_in_civil_and_commercial_matters-21-cs.do" TargetMode="External"/><Relationship Id="rId27" Type="http://schemas.openxmlformats.org/officeDocument/2006/relationships/hyperlink" Target="https://e-justice.europa.eu/content_taking_evidence-374-cs.do" TargetMode="External"/><Relationship Id="rId30" Type="http://schemas.openxmlformats.org/officeDocument/2006/relationships/hyperlink" Target="https://e-justice.europa.eu/content_videoconferencing-69-cs.do" TargetMode="External"/><Relationship Id="rId35" Type="http://schemas.openxmlformats.org/officeDocument/2006/relationships/hyperlink" Target="https://www.coe.int/en/web/conventions/full-list/-/conventions/treaty/062" TargetMode="External"/><Relationship Id="rId43" Type="http://schemas.openxmlformats.org/officeDocument/2006/relationships/hyperlink" Target="https://e-justice.europa.eu/content_legal_aid-293-cs.do?clang=cs" TargetMode="External"/><Relationship Id="rId48" Type="http://schemas.openxmlformats.org/officeDocument/2006/relationships/hyperlink" Target="https://www.coe.int/en/web/conventions/search-on-treaties/-/conventions/treaty/063" TargetMode="External"/><Relationship Id="rId8" Type="http://schemas.openxmlformats.org/officeDocument/2006/relationships/endnotes" Target="endnotes.xml"/><Relationship Id="rId51" Type="http://schemas.openxmlformats.org/officeDocument/2006/relationships/hyperlink" Target="https://e-justice.europa.eu/content_registers-103-cs.do"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justice.europa.eu/content_taking_evidence-374-cs.do" TargetMode="External"/><Relationship Id="rId18" Type="http://schemas.openxmlformats.org/officeDocument/2006/relationships/hyperlink" Target="https://www.hcch.net/en/instruments/conventions/authorities1/?cid=17" TargetMode="External"/><Relationship Id="rId26" Type="http://schemas.openxmlformats.org/officeDocument/2006/relationships/hyperlink" Target="https://www.hcch.net/en/instruments/conventions/authorities1/?cid=82" TargetMode="External"/><Relationship Id="rId39" Type="http://schemas.openxmlformats.org/officeDocument/2006/relationships/hyperlink" Target="http://eur-lex.europa.eu/legal-content/CS/ALL/?uri=CELEX:32009R0004" TargetMode="External"/><Relationship Id="rId21" Type="http://schemas.openxmlformats.org/officeDocument/2006/relationships/hyperlink" Target="https://www.hcch.net/en/instruments/conventions/authorities1/?cid=17" TargetMode="External"/><Relationship Id="rId34" Type="http://schemas.openxmlformats.org/officeDocument/2006/relationships/hyperlink" Target="https://treaties.un.org/Pages/ShowMTDSGDetails.aspx?src=UNTSONLINE&amp;tabid=2&amp;mtdsg_no=III-13&amp;chapter=3&amp;lang=en" TargetMode="External"/><Relationship Id="rId42" Type="http://schemas.openxmlformats.org/officeDocument/2006/relationships/hyperlink" Target="https://www.hcch.net/en/instruments/conventions/full-text/?cid=85" TargetMode="External"/><Relationship Id="rId47" Type="http://schemas.openxmlformats.org/officeDocument/2006/relationships/hyperlink" Target="http://eur-lex.europa.eu/legal-content/CS/ALL/?uri=CELEX:32012R0650" TargetMode="External"/><Relationship Id="rId50" Type="http://schemas.openxmlformats.org/officeDocument/2006/relationships/hyperlink" Target="https://www.coe.int/en/web/conventions/full-list/-/conventions/treaty/179" TargetMode="External"/><Relationship Id="rId55" Type="http://schemas.openxmlformats.org/officeDocument/2006/relationships/hyperlink" Target="https://www.hcch.net/en/instruments/conventions/status-table/?cid=91" TargetMode="External"/><Relationship Id="rId7" Type="http://schemas.openxmlformats.org/officeDocument/2006/relationships/hyperlink" Target="https://www.hcch.net/en/instruments/conventions/authorities1/?cid=17" TargetMode="External"/><Relationship Id="rId12" Type="http://schemas.openxmlformats.org/officeDocument/2006/relationships/hyperlink" Target="http://eur-lex.europa.eu/cs/index.htm" TargetMode="External"/><Relationship Id="rId17" Type="http://schemas.openxmlformats.org/officeDocument/2006/relationships/hyperlink" Target="http://extranet01.servis.justice.cz/extranet.aspx?j=33&amp;o=23&amp;k=3444&amp;d=32175" TargetMode="External"/><Relationship Id="rId25" Type="http://schemas.openxmlformats.org/officeDocument/2006/relationships/hyperlink" Target="https://www.hcch.net/en/instruments/conventions/authorities1/?cid=82" TargetMode="External"/><Relationship Id="rId33" Type="http://schemas.openxmlformats.org/officeDocument/2006/relationships/hyperlink" Target="https://www.coe.int/en/web/conventions/search-on-treaties/-/conventions/treaty/062/declarations" TargetMode="External"/><Relationship Id="rId38" Type="http://schemas.openxmlformats.org/officeDocument/2006/relationships/hyperlink" Target="https://www.umpod.cz/" TargetMode="External"/><Relationship Id="rId46" Type="http://schemas.openxmlformats.org/officeDocument/2006/relationships/hyperlink" Target="https://www.hcch.net/en/instruments/conventions/status-table/?cid=71" TargetMode="External"/><Relationship Id="rId2" Type="http://schemas.openxmlformats.org/officeDocument/2006/relationships/hyperlink" Target="http://extranet01.servis.justice.cz/extranet.aspx?j=33&amp;o=23&amp;k=3444&amp;d=32175" TargetMode="External"/><Relationship Id="rId16" Type="http://schemas.openxmlformats.org/officeDocument/2006/relationships/hyperlink" Target="https://e-justice.europa.eu/content_videoconferencing-69-cs.do" TargetMode="External"/><Relationship Id="rId20" Type="http://schemas.openxmlformats.org/officeDocument/2006/relationships/hyperlink" Target="https://www.hcch.net/en/instruments/conventions/authorities1/?cid=17" TargetMode="External"/><Relationship Id="rId29" Type="http://schemas.openxmlformats.org/officeDocument/2006/relationships/hyperlink" Target="http://extranet01.servis.justice.cz/extranet.aspx?j=33&amp;o=23&amp;k=3444&amp;d=32175" TargetMode="External"/><Relationship Id="rId41" Type="http://schemas.openxmlformats.org/officeDocument/2006/relationships/hyperlink" Target="https://www.hcch.net/en/instruments/conventions/full-text/?cid=131" TargetMode="External"/><Relationship Id="rId54" Type="http://schemas.openxmlformats.org/officeDocument/2006/relationships/hyperlink" Target="http://extranet01.servis.justice.cz/extranet.aspx?j=33&amp;o=23&amp;k=3444&amp;d=32175" TargetMode="External"/><Relationship Id="rId1" Type="http://schemas.openxmlformats.org/officeDocument/2006/relationships/hyperlink" Target="http://extranet01.servis.justice.cz/extranet.aspx?j=33&amp;o=23&amp;k=3444&amp;d=32175" TargetMode="External"/><Relationship Id="rId6" Type="http://schemas.openxmlformats.org/officeDocument/2006/relationships/hyperlink" Target="https://e-justice.europa.eu/content_ejn_s_publications-287-cs.do?clang=cs" TargetMode="External"/><Relationship Id="rId11" Type="http://schemas.openxmlformats.org/officeDocument/2006/relationships/hyperlink" Target="https://e-justice.europa.eu/content_serving_documents-373-cs.do" TargetMode="External"/><Relationship Id="rId24" Type="http://schemas.openxmlformats.org/officeDocument/2006/relationships/hyperlink" Target="https://www.hcch.net/en/instruments/conventions/status-table/?cid=82" TargetMode="External"/><Relationship Id="rId32" Type="http://schemas.openxmlformats.org/officeDocument/2006/relationships/hyperlink" Target="https://www.coe.int/en/web/conventions/full-list/-/conventions/treaty/097/signatures" TargetMode="External"/><Relationship Id="rId37" Type="http://schemas.openxmlformats.org/officeDocument/2006/relationships/hyperlink" Target="https://www.hcch.net/en/instruments/conventions/status-table/?cid=70" TargetMode="External"/><Relationship Id="rId40" Type="http://schemas.openxmlformats.org/officeDocument/2006/relationships/hyperlink" Target="https://www.hcch.net/en/instruments/conventions/full-text/?cid=133" TargetMode="External"/><Relationship Id="rId45" Type="http://schemas.openxmlformats.org/officeDocument/2006/relationships/hyperlink" Target="https://www.hcch.net/en/instruments/conventions/authorities1/?cid=24" TargetMode="External"/><Relationship Id="rId53" Type="http://schemas.openxmlformats.org/officeDocument/2006/relationships/hyperlink" Target="http://www.mzv.cz" TargetMode="External"/><Relationship Id="rId5" Type="http://schemas.openxmlformats.org/officeDocument/2006/relationships/hyperlink" Target="https://e-justice.europa.eu/content_european_judicial_atlas_in_civil_matters-321-cs.do" TargetMode="External"/><Relationship Id="rId15" Type="http://schemas.openxmlformats.org/officeDocument/2006/relationships/hyperlink" Target="https://e-justice.europa.eu/content_manual-71-cs.do" TargetMode="External"/><Relationship Id="rId23" Type="http://schemas.openxmlformats.org/officeDocument/2006/relationships/hyperlink" Target="https://www.hcch.net/en/instruments/conventions/authorities1/?cid=17" TargetMode="External"/><Relationship Id="rId28" Type="http://schemas.openxmlformats.org/officeDocument/2006/relationships/hyperlink" Target="https://www.hcch.net/en/instruments/conventions/authorities1/?cid=82" TargetMode="External"/><Relationship Id="rId36" Type="http://schemas.openxmlformats.org/officeDocument/2006/relationships/hyperlink" Target="http://extranet01.servis.justice.cz/extranet.aspx?j=33&amp;o=23&amp;k=3565&amp;d=33002" TargetMode="External"/><Relationship Id="rId49" Type="http://schemas.openxmlformats.org/officeDocument/2006/relationships/hyperlink" Target="https://www.coe.int/en/web/conventions/full-list/-/conventions/treaty/092" TargetMode="External"/><Relationship Id="rId57" Type="http://schemas.openxmlformats.org/officeDocument/2006/relationships/hyperlink" Target="https://inspire.ec.europa.eu/SDICS/eulis" TargetMode="External"/><Relationship Id="rId10" Type="http://schemas.openxmlformats.org/officeDocument/2006/relationships/hyperlink" Target="http://eur-lex.europa.eu/cs/index.htm" TargetMode="External"/><Relationship Id="rId19" Type="http://schemas.openxmlformats.org/officeDocument/2006/relationships/hyperlink" Target="https://www.hcch.net/en/instruments/conventions/status-table/?cid=17" TargetMode="External"/><Relationship Id="rId31" Type="http://schemas.openxmlformats.org/officeDocument/2006/relationships/hyperlink" Target="https://www.coe.int/en/web/conventions/full-list/-/conventions/treaty/062/signatures?p_auth=d3cBfENY" TargetMode="External"/><Relationship Id="rId44" Type="http://schemas.openxmlformats.org/officeDocument/2006/relationships/hyperlink" Target="https://www.hcch.net/en/instruments/conventions/status-table/?cid=24" TargetMode="External"/><Relationship Id="rId52" Type="http://schemas.openxmlformats.org/officeDocument/2006/relationships/hyperlink" Target="https://www.coe.int/en/web/conventions/search-on-treaties/-/conventions/treaty/063" TargetMode="External"/><Relationship Id="rId4" Type="http://schemas.openxmlformats.org/officeDocument/2006/relationships/hyperlink" Target="https://e-justice.europa.eu/home.do?plang=cs&amp;action=home" TargetMode="External"/><Relationship Id="rId9" Type="http://schemas.openxmlformats.org/officeDocument/2006/relationships/hyperlink" Target="https://e-justice.europa.eu/content_ejn_in_civil_and_commercial_matters-21-cs.do" TargetMode="External"/><Relationship Id="rId14" Type="http://schemas.openxmlformats.org/officeDocument/2006/relationships/hyperlink" Target="https://e-justice.europa.eu/content_taking_of_evidence_forms-160-cs.do?clang=cs" TargetMode="External"/><Relationship Id="rId22" Type="http://schemas.openxmlformats.org/officeDocument/2006/relationships/hyperlink" Target="http://extranet01.servis.justice.cz/extranet.aspx?j=33&amp;o=23&amp;k=3444&amp;d=32175" TargetMode="External"/><Relationship Id="rId27" Type="http://schemas.openxmlformats.org/officeDocument/2006/relationships/hyperlink" Target="https://www.hcch.net/en/publications-and-studies/details4/?pid=6546&amp;dtid=42" TargetMode="External"/><Relationship Id="rId30" Type="http://schemas.openxmlformats.org/officeDocument/2006/relationships/hyperlink" Target="http://extranet01.servis.justice.cz/extranet.aspx?j=33&amp;o=23&amp;k=3444&amp;d=32175" TargetMode="External"/><Relationship Id="rId35" Type="http://schemas.openxmlformats.org/officeDocument/2006/relationships/hyperlink" Target="http://eur-lex.europa.eu/legal-content/CS/TXT/?uri=celex%3A32003R2201" TargetMode="External"/><Relationship Id="rId43" Type="http://schemas.openxmlformats.org/officeDocument/2006/relationships/hyperlink" Target="https://www.hcch.net/en/instruments/conventions/status-table/?cid=69" TargetMode="External"/><Relationship Id="rId48" Type="http://schemas.openxmlformats.org/officeDocument/2006/relationships/hyperlink" Target="https://e-justice.europa.eu/content_legal_aid-293-cs.do?clang=cs" TargetMode="External"/><Relationship Id="rId56" Type="http://schemas.openxmlformats.org/officeDocument/2006/relationships/hyperlink" Target="https://www.hcch.net/en/instruments/conventions/status-table/?cid=33" TargetMode="External"/><Relationship Id="rId8" Type="http://schemas.openxmlformats.org/officeDocument/2006/relationships/hyperlink" Target="https://www.hcch.net/en/instruments/conventions/authorities1/?cid=82" TargetMode="External"/><Relationship Id="rId51" Type="http://schemas.openxmlformats.org/officeDocument/2006/relationships/hyperlink" Target="https://www.hcch.net/en/instruments/conventions/status-table/?cid=41" TargetMode="External"/><Relationship Id="rId3" Type="http://schemas.openxmlformats.org/officeDocument/2006/relationships/hyperlink" Target="http://extranet01.servis.justice.cz/extranet.aspx?j=33&amp;o=23&amp;k=3444&amp;d=3217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DAC4-BB9C-4E6F-A6C7-A07F7216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9294</Words>
  <Characters>58210</Characters>
  <Application>Microsoft Office Word</Application>
  <DocSecurity>0</DocSecurity>
  <Lines>485</Lines>
  <Paragraphs>134</Paragraphs>
  <ScaleCrop>false</ScaleCrop>
  <HeadingPairs>
    <vt:vector size="2" baseType="variant">
      <vt:variant>
        <vt:lpstr>Název</vt:lpstr>
      </vt:variant>
      <vt:variant>
        <vt:i4>1</vt:i4>
      </vt:variant>
    </vt:vector>
  </HeadingPairs>
  <TitlesOfParts>
    <vt:vector size="1" baseType="lpstr">
      <vt:lpstr>I n s t r u k c e</vt:lpstr>
    </vt:vector>
  </TitlesOfParts>
  <Company>MSP</Company>
  <LinksUpToDate>false</LinksUpToDate>
  <CharactersWithSpaces>67370</CharactersWithSpaces>
  <SharedDoc>false</SharedDoc>
  <HLinks>
    <vt:vector size="558" baseType="variant">
      <vt:variant>
        <vt:i4>4587567</vt:i4>
      </vt:variant>
      <vt:variant>
        <vt:i4>180</vt:i4>
      </vt:variant>
      <vt:variant>
        <vt:i4>0</vt:i4>
      </vt:variant>
      <vt:variant>
        <vt:i4>5</vt:i4>
      </vt:variant>
      <vt:variant>
        <vt:lpwstr>https://e-justice.europa.eu/content_registers-103-cs.do</vt:lpwstr>
      </vt:variant>
      <vt:variant>
        <vt:lpwstr/>
      </vt:variant>
      <vt:variant>
        <vt:i4>5046383</vt:i4>
      </vt:variant>
      <vt:variant>
        <vt:i4>177</vt:i4>
      </vt:variant>
      <vt:variant>
        <vt:i4>0</vt:i4>
      </vt:variant>
      <vt:variant>
        <vt:i4>5</vt:i4>
      </vt:variant>
      <vt:variant>
        <vt:lpwstr>http://www.hcch.net/index_en.php?act=conventions.status&amp;cid=33</vt:lpwstr>
      </vt:variant>
      <vt:variant>
        <vt:lpwstr/>
      </vt:variant>
      <vt:variant>
        <vt:i4>5046383</vt:i4>
      </vt:variant>
      <vt:variant>
        <vt:i4>174</vt:i4>
      </vt:variant>
      <vt:variant>
        <vt:i4>0</vt:i4>
      </vt:variant>
      <vt:variant>
        <vt:i4>5</vt:i4>
      </vt:variant>
      <vt:variant>
        <vt:lpwstr>http://www.hcch.net/index_en.php?act=conventions.status&amp;cid=33</vt:lpwstr>
      </vt:variant>
      <vt:variant>
        <vt:lpwstr/>
      </vt:variant>
      <vt:variant>
        <vt:i4>2818129</vt:i4>
      </vt:variant>
      <vt:variant>
        <vt:i4>171</vt:i4>
      </vt:variant>
      <vt:variant>
        <vt:i4>0</vt:i4>
      </vt:variant>
      <vt:variant>
        <vt:i4>5</vt:i4>
      </vt:variant>
      <vt:variant>
        <vt:lpwstr>http://www.mzv.cz/jnp/cz/cestujeme/overovani_listin/index.html</vt:lpwstr>
      </vt:variant>
      <vt:variant>
        <vt:lpwstr/>
      </vt:variant>
      <vt:variant>
        <vt:i4>5767245</vt:i4>
      </vt:variant>
      <vt:variant>
        <vt:i4>168</vt:i4>
      </vt:variant>
      <vt:variant>
        <vt:i4>0</vt:i4>
      </vt:variant>
      <vt:variant>
        <vt:i4>5</vt:i4>
      </vt:variant>
      <vt:variant>
        <vt:lpwstr>http://portal.justice.cz/justice2/MS/ms.aspx?j=33&amp;o=23&amp;k=5096&amp;d=9064</vt:lpwstr>
      </vt:variant>
      <vt:variant>
        <vt:lpwstr/>
      </vt:variant>
      <vt:variant>
        <vt:i4>5046372</vt:i4>
      </vt:variant>
      <vt:variant>
        <vt:i4>165</vt:i4>
      </vt:variant>
      <vt:variant>
        <vt:i4>0</vt:i4>
      </vt:variant>
      <vt:variant>
        <vt:i4>5</vt:i4>
      </vt:variant>
      <vt:variant>
        <vt:lpwstr>http://www.hcch.net/index_en.php?act=conventions.status&amp;cid=83</vt:lpwstr>
      </vt:variant>
      <vt:variant>
        <vt:lpwstr/>
      </vt:variant>
      <vt:variant>
        <vt:i4>5308452</vt:i4>
      </vt:variant>
      <vt:variant>
        <vt:i4>162</vt:i4>
      </vt:variant>
      <vt:variant>
        <vt:i4>0</vt:i4>
      </vt:variant>
      <vt:variant>
        <vt:i4>5</vt:i4>
      </vt:variant>
      <vt:variant>
        <vt:lpwstr>http://www.hcch.net/index_en.php?act=conventions.authorities&amp;cid=41</vt:lpwstr>
      </vt:variant>
      <vt:variant>
        <vt:lpwstr/>
      </vt:variant>
      <vt:variant>
        <vt:i4>5177448</vt:i4>
      </vt:variant>
      <vt:variant>
        <vt:i4>159</vt:i4>
      </vt:variant>
      <vt:variant>
        <vt:i4>0</vt:i4>
      </vt:variant>
      <vt:variant>
        <vt:i4>5</vt:i4>
      </vt:variant>
      <vt:variant>
        <vt:lpwstr>http://www.hcch.net/index_en.php?act=conventions.status&amp;cid=41</vt:lpwstr>
      </vt:variant>
      <vt:variant>
        <vt:lpwstr/>
      </vt:variant>
      <vt:variant>
        <vt:i4>3997796</vt:i4>
      </vt:variant>
      <vt:variant>
        <vt:i4>156</vt:i4>
      </vt:variant>
      <vt:variant>
        <vt:i4>0</vt:i4>
      </vt:variant>
      <vt:variant>
        <vt:i4>5</vt:i4>
      </vt:variant>
      <vt:variant>
        <vt:lpwstr>http://www.mzv.cz/jnp/</vt:lpwstr>
      </vt:variant>
      <vt:variant>
        <vt:lpwstr/>
      </vt:variant>
      <vt:variant>
        <vt:i4>5701668</vt:i4>
      </vt:variant>
      <vt:variant>
        <vt:i4>153</vt:i4>
      </vt:variant>
      <vt:variant>
        <vt:i4>0</vt:i4>
      </vt:variant>
      <vt:variant>
        <vt:i4>5</vt:i4>
      </vt:variant>
      <vt:variant>
        <vt:lpwstr>http://www.hcch.net/index_en.php?act=conventions.authorities&amp;cid=24</vt:lpwstr>
      </vt:variant>
      <vt:variant>
        <vt:lpwstr/>
      </vt:variant>
      <vt:variant>
        <vt:i4>4849774</vt:i4>
      </vt:variant>
      <vt:variant>
        <vt:i4>150</vt:i4>
      </vt:variant>
      <vt:variant>
        <vt:i4>0</vt:i4>
      </vt:variant>
      <vt:variant>
        <vt:i4>5</vt:i4>
      </vt:variant>
      <vt:variant>
        <vt:lpwstr>http://www.hcch.net/index_en.php?act=conventions.status&amp;cid=24</vt:lpwstr>
      </vt:variant>
      <vt:variant>
        <vt:lpwstr/>
      </vt:variant>
      <vt:variant>
        <vt:i4>393222</vt:i4>
      </vt:variant>
      <vt:variant>
        <vt:i4>147</vt:i4>
      </vt:variant>
      <vt:variant>
        <vt:i4>0</vt:i4>
      </vt:variant>
      <vt:variant>
        <vt:i4>5</vt:i4>
      </vt:variant>
      <vt:variant>
        <vt:lpwstr>http://www.umpod.cz/</vt:lpwstr>
      </vt:variant>
      <vt:variant>
        <vt:lpwstr/>
      </vt:variant>
      <vt:variant>
        <vt:i4>1966146</vt:i4>
      </vt:variant>
      <vt:variant>
        <vt:i4>144</vt:i4>
      </vt:variant>
      <vt:variant>
        <vt:i4>0</vt:i4>
      </vt:variant>
      <vt:variant>
        <vt:i4>5</vt:i4>
      </vt:variant>
      <vt:variant>
        <vt:lpwstr>https://www.umpod.cz/</vt:lpwstr>
      </vt:variant>
      <vt:variant>
        <vt:lpwstr/>
      </vt:variant>
      <vt:variant>
        <vt:i4>1376263</vt:i4>
      </vt:variant>
      <vt:variant>
        <vt:i4>141</vt:i4>
      </vt:variant>
      <vt:variant>
        <vt:i4>0</vt:i4>
      </vt:variant>
      <vt:variant>
        <vt:i4>5</vt:i4>
      </vt:variant>
      <vt:variant>
        <vt:lpwstr>http://portal.justice.cz/justice2/MS/ms.aspx?o=23&amp;j=33&amp;k=386&amp;d=11319</vt:lpwstr>
      </vt:variant>
      <vt:variant>
        <vt:lpwstr/>
      </vt:variant>
      <vt:variant>
        <vt:i4>5111915</vt:i4>
      </vt:variant>
      <vt:variant>
        <vt:i4>138</vt:i4>
      </vt:variant>
      <vt:variant>
        <vt:i4>0</vt:i4>
      </vt:variant>
      <vt:variant>
        <vt:i4>5</vt:i4>
      </vt:variant>
      <vt:variant>
        <vt:lpwstr>http://www.hcch.net/index_en.php?act=conventions.status&amp;cid=70</vt:lpwstr>
      </vt:variant>
      <vt:variant>
        <vt:lpwstr/>
      </vt:variant>
      <vt:variant>
        <vt:i4>4456530</vt:i4>
      </vt:variant>
      <vt:variant>
        <vt:i4>135</vt:i4>
      </vt:variant>
      <vt:variant>
        <vt:i4>0</vt:i4>
      </vt:variant>
      <vt:variant>
        <vt:i4>5</vt:i4>
      </vt:variant>
      <vt:variant>
        <vt:lpwstr>http://conventions.coe.int/Treaty/Commun/ListeDeclarations.asp?NT=062&amp;CM=8&amp;DF=09/12/2009&amp;CL=ENG&amp;VL=1</vt:lpwstr>
      </vt:variant>
      <vt:variant>
        <vt:lpwstr/>
      </vt:variant>
      <vt:variant>
        <vt:i4>1507392</vt:i4>
      </vt:variant>
      <vt:variant>
        <vt:i4>132</vt:i4>
      </vt:variant>
      <vt:variant>
        <vt:i4>0</vt:i4>
      </vt:variant>
      <vt:variant>
        <vt:i4>5</vt:i4>
      </vt:variant>
      <vt:variant>
        <vt:lpwstr>http://conventions.coe.int/Treaty/Commun/ChercheSig.asp?NT=097&amp;CM=8&amp;DF=09/12/2009&amp;CL=ENG</vt:lpwstr>
      </vt:variant>
      <vt:variant>
        <vt:lpwstr/>
      </vt:variant>
      <vt:variant>
        <vt:i4>1179727</vt:i4>
      </vt:variant>
      <vt:variant>
        <vt:i4>129</vt:i4>
      </vt:variant>
      <vt:variant>
        <vt:i4>0</vt:i4>
      </vt:variant>
      <vt:variant>
        <vt:i4>5</vt:i4>
      </vt:variant>
      <vt:variant>
        <vt:lpwstr>http://conventions.coe.int/Treaty/Commun/ChercheSig.asp?NT=062&amp;CM=8&amp;DF=09/12/2009&amp;CL=ENG</vt:lpwstr>
      </vt:variant>
      <vt:variant>
        <vt:lpwstr/>
      </vt:variant>
      <vt:variant>
        <vt:i4>1376262</vt:i4>
      </vt:variant>
      <vt:variant>
        <vt:i4>126</vt:i4>
      </vt:variant>
      <vt:variant>
        <vt:i4>0</vt:i4>
      </vt:variant>
      <vt:variant>
        <vt:i4>5</vt:i4>
      </vt:variant>
      <vt:variant>
        <vt:lpwstr>http://conventions.coe.int/Treaty/Commun/ListeTraites.asp?CM=8&amp;CL=ENG</vt:lpwstr>
      </vt:variant>
      <vt:variant>
        <vt:lpwstr/>
      </vt:variant>
      <vt:variant>
        <vt:i4>5701709</vt:i4>
      </vt:variant>
      <vt:variant>
        <vt:i4>123</vt:i4>
      </vt:variant>
      <vt:variant>
        <vt:i4>0</vt:i4>
      </vt:variant>
      <vt:variant>
        <vt:i4>5</vt:i4>
      </vt:variant>
      <vt:variant>
        <vt:lpwstr>http://portal.justice.cz/justice2/MS/ms.aspx?o=23&amp;j=33&amp;k=5120&amp;d=8743</vt:lpwstr>
      </vt:variant>
      <vt:variant>
        <vt:lpwstr/>
      </vt:variant>
      <vt:variant>
        <vt:i4>1376263</vt:i4>
      </vt:variant>
      <vt:variant>
        <vt:i4>120</vt:i4>
      </vt:variant>
      <vt:variant>
        <vt:i4>0</vt:i4>
      </vt:variant>
      <vt:variant>
        <vt:i4>5</vt:i4>
      </vt:variant>
      <vt:variant>
        <vt:lpwstr>http://portal.justice.cz/justice2/MS/ms.aspx?o=23&amp;j=33&amp;k=386&amp;d=11319</vt:lpwstr>
      </vt:variant>
      <vt:variant>
        <vt:lpwstr/>
      </vt:variant>
      <vt:variant>
        <vt:i4>5701709</vt:i4>
      </vt:variant>
      <vt:variant>
        <vt:i4>117</vt:i4>
      </vt:variant>
      <vt:variant>
        <vt:i4>0</vt:i4>
      </vt:variant>
      <vt:variant>
        <vt:i4>5</vt:i4>
      </vt:variant>
      <vt:variant>
        <vt:lpwstr>http://portal.justice.cz/justice2/MS/ms.aspx?o=23&amp;j=33&amp;k=5120&amp;d=8743</vt:lpwstr>
      </vt:variant>
      <vt:variant>
        <vt:lpwstr/>
      </vt:variant>
      <vt:variant>
        <vt:i4>1376263</vt:i4>
      </vt:variant>
      <vt:variant>
        <vt:i4>114</vt:i4>
      </vt:variant>
      <vt:variant>
        <vt:i4>0</vt:i4>
      </vt:variant>
      <vt:variant>
        <vt:i4>5</vt:i4>
      </vt:variant>
      <vt:variant>
        <vt:lpwstr>http://portal.justice.cz/justice2/MS/ms.aspx?o=23&amp;j=33&amp;k=386&amp;d=11319</vt:lpwstr>
      </vt:variant>
      <vt:variant>
        <vt:lpwstr/>
      </vt:variant>
      <vt:variant>
        <vt:i4>6029381</vt:i4>
      </vt:variant>
      <vt:variant>
        <vt:i4>111</vt:i4>
      </vt:variant>
      <vt:variant>
        <vt:i4>0</vt:i4>
      </vt:variant>
      <vt:variant>
        <vt:i4>5</vt:i4>
      </vt:variant>
      <vt:variant>
        <vt:lpwstr>http://portal.justice.cz/justice2/MS/ms.aspx?o=23&amp;j=33&amp;k=2483&amp;d=23015</vt:lpwstr>
      </vt:variant>
      <vt:variant>
        <vt:lpwstr/>
      </vt:variant>
      <vt:variant>
        <vt:i4>6094884</vt:i4>
      </vt:variant>
      <vt:variant>
        <vt:i4>108</vt:i4>
      </vt:variant>
      <vt:variant>
        <vt:i4>0</vt:i4>
      </vt:variant>
      <vt:variant>
        <vt:i4>5</vt:i4>
      </vt:variant>
      <vt:variant>
        <vt:lpwstr>http://www.hcch.net/index_en.php?act=conventions.authorities&amp;cid=82</vt:lpwstr>
      </vt:variant>
      <vt:variant>
        <vt:lpwstr/>
      </vt:variant>
      <vt:variant>
        <vt:i4>6094884</vt:i4>
      </vt:variant>
      <vt:variant>
        <vt:i4>105</vt:i4>
      </vt:variant>
      <vt:variant>
        <vt:i4>0</vt:i4>
      </vt:variant>
      <vt:variant>
        <vt:i4>5</vt:i4>
      </vt:variant>
      <vt:variant>
        <vt:lpwstr>http://www.hcch.net/index_en.php?act=conventions.authorities&amp;cid=82</vt:lpwstr>
      </vt:variant>
      <vt:variant>
        <vt:lpwstr/>
      </vt:variant>
      <vt:variant>
        <vt:i4>6094884</vt:i4>
      </vt:variant>
      <vt:variant>
        <vt:i4>102</vt:i4>
      </vt:variant>
      <vt:variant>
        <vt:i4>0</vt:i4>
      </vt:variant>
      <vt:variant>
        <vt:i4>5</vt:i4>
      </vt:variant>
      <vt:variant>
        <vt:lpwstr>http://www.hcch.net/index_en.php?act=conventions.authorities&amp;cid=82</vt:lpwstr>
      </vt:variant>
      <vt:variant>
        <vt:lpwstr/>
      </vt:variant>
      <vt:variant>
        <vt:i4>4980836</vt:i4>
      </vt:variant>
      <vt:variant>
        <vt:i4>99</vt:i4>
      </vt:variant>
      <vt:variant>
        <vt:i4>0</vt:i4>
      </vt:variant>
      <vt:variant>
        <vt:i4>5</vt:i4>
      </vt:variant>
      <vt:variant>
        <vt:lpwstr>http://www.hcch.net/index_en.php?act=conventions.status&amp;cid=82</vt:lpwstr>
      </vt:variant>
      <vt:variant>
        <vt:lpwstr/>
      </vt:variant>
      <vt:variant>
        <vt:i4>5505060</vt:i4>
      </vt:variant>
      <vt:variant>
        <vt:i4>96</vt:i4>
      </vt:variant>
      <vt:variant>
        <vt:i4>0</vt:i4>
      </vt:variant>
      <vt:variant>
        <vt:i4>5</vt:i4>
      </vt:variant>
      <vt:variant>
        <vt:lpwstr>http://www.hcch.net/index_en.php?act=conventions.authorities&amp;cid=17</vt:lpwstr>
      </vt:variant>
      <vt:variant>
        <vt:lpwstr/>
      </vt:variant>
      <vt:variant>
        <vt:i4>3997796</vt:i4>
      </vt:variant>
      <vt:variant>
        <vt:i4>93</vt:i4>
      </vt:variant>
      <vt:variant>
        <vt:i4>0</vt:i4>
      </vt:variant>
      <vt:variant>
        <vt:i4>5</vt:i4>
      </vt:variant>
      <vt:variant>
        <vt:lpwstr>http://www.mzv.cz/jnp/</vt:lpwstr>
      </vt:variant>
      <vt:variant>
        <vt:lpwstr/>
      </vt:variant>
      <vt:variant>
        <vt:i4>1769475</vt:i4>
      </vt:variant>
      <vt:variant>
        <vt:i4>90</vt:i4>
      </vt:variant>
      <vt:variant>
        <vt:i4>0</vt:i4>
      </vt:variant>
      <vt:variant>
        <vt:i4>5</vt:i4>
      </vt:variant>
      <vt:variant>
        <vt:lpwstr>http://portal.justice.cz/justice2/MS/ms.aspx?o=23&amp;j=33&amp;k=386&amp;d=23077</vt:lpwstr>
      </vt:variant>
      <vt:variant>
        <vt:lpwstr/>
      </vt:variant>
      <vt:variant>
        <vt:i4>5505060</vt:i4>
      </vt:variant>
      <vt:variant>
        <vt:i4>87</vt:i4>
      </vt:variant>
      <vt:variant>
        <vt:i4>0</vt:i4>
      </vt:variant>
      <vt:variant>
        <vt:i4>5</vt:i4>
      </vt:variant>
      <vt:variant>
        <vt:lpwstr>http://www.hcch.net/index_en.php?act=conventions.authorities&amp;cid=17</vt:lpwstr>
      </vt:variant>
      <vt:variant>
        <vt:lpwstr/>
      </vt:variant>
      <vt:variant>
        <vt:i4>5505060</vt:i4>
      </vt:variant>
      <vt:variant>
        <vt:i4>84</vt:i4>
      </vt:variant>
      <vt:variant>
        <vt:i4>0</vt:i4>
      </vt:variant>
      <vt:variant>
        <vt:i4>5</vt:i4>
      </vt:variant>
      <vt:variant>
        <vt:lpwstr>http://www.hcch.net/index_en.php?act=conventions.authorities&amp;cid=17</vt:lpwstr>
      </vt:variant>
      <vt:variant>
        <vt:lpwstr/>
      </vt:variant>
      <vt:variant>
        <vt:i4>5505060</vt:i4>
      </vt:variant>
      <vt:variant>
        <vt:i4>81</vt:i4>
      </vt:variant>
      <vt:variant>
        <vt:i4>0</vt:i4>
      </vt:variant>
      <vt:variant>
        <vt:i4>5</vt:i4>
      </vt:variant>
      <vt:variant>
        <vt:lpwstr>http://www.hcch.net/index_en.php?act=conventions.authorities&amp;cid=17</vt:lpwstr>
      </vt:variant>
      <vt:variant>
        <vt:lpwstr/>
      </vt:variant>
      <vt:variant>
        <vt:i4>4784237</vt:i4>
      </vt:variant>
      <vt:variant>
        <vt:i4>78</vt:i4>
      </vt:variant>
      <vt:variant>
        <vt:i4>0</vt:i4>
      </vt:variant>
      <vt:variant>
        <vt:i4>5</vt:i4>
      </vt:variant>
      <vt:variant>
        <vt:lpwstr>http://www.hcch.net/index_en.php?act=conventions.status&amp;cid=17</vt:lpwstr>
      </vt:variant>
      <vt:variant>
        <vt:lpwstr/>
      </vt:variant>
      <vt:variant>
        <vt:i4>5898301</vt:i4>
      </vt:variant>
      <vt:variant>
        <vt:i4>75</vt:i4>
      </vt:variant>
      <vt:variant>
        <vt:i4>0</vt:i4>
      </vt:variant>
      <vt:variant>
        <vt:i4>5</vt:i4>
      </vt:variant>
      <vt:variant>
        <vt:lpwstr>E:\Profile\hklofacova\Local Settings\Cache\OLK143\revize instrukce_vzory.rtf</vt:lpwstr>
      </vt:variant>
      <vt:variant>
        <vt:lpwstr>vzor2</vt:lpwstr>
      </vt:variant>
      <vt:variant>
        <vt:i4>2687017</vt:i4>
      </vt:variant>
      <vt:variant>
        <vt:i4>72</vt:i4>
      </vt:variant>
      <vt:variant>
        <vt:i4>0</vt:i4>
      </vt:variant>
      <vt:variant>
        <vt:i4>5</vt:i4>
      </vt:variant>
      <vt:variant>
        <vt:lpwstr>http://portal.justice.cz/justice2/MS/ms.aspx?j=33&amp;o=23&amp;k=5097&amp;d=35918http://portal.justice.cz/justice2/MS/ms.aspx?j=33&amp;o=23&amp;k=5097&amp;d=35918</vt:lpwstr>
      </vt:variant>
      <vt:variant>
        <vt:lpwstr/>
      </vt:variant>
      <vt:variant>
        <vt:i4>262231</vt:i4>
      </vt:variant>
      <vt:variant>
        <vt:i4>69</vt:i4>
      </vt:variant>
      <vt:variant>
        <vt:i4>0</vt:i4>
      </vt:variant>
      <vt:variant>
        <vt:i4>5</vt:i4>
      </vt:variant>
      <vt:variant>
        <vt:lpwstr>https://e-justice.europa.eu/content_legal_aid-293-cs.do?clang=cs</vt:lpwstr>
      </vt:variant>
      <vt:variant>
        <vt:lpwstr/>
      </vt:variant>
      <vt:variant>
        <vt:i4>5308538</vt:i4>
      </vt:variant>
      <vt:variant>
        <vt:i4>66</vt:i4>
      </vt:variant>
      <vt:variant>
        <vt:i4>0</vt:i4>
      </vt:variant>
      <vt:variant>
        <vt:i4>5</vt:i4>
      </vt:variant>
      <vt:variant>
        <vt:lpwstr>https://e-justice.europa.eu/content_videoconferencing-69-cs.do.</vt:lpwstr>
      </vt:variant>
      <vt:variant>
        <vt:lpwstr/>
      </vt:variant>
      <vt:variant>
        <vt:i4>1966115</vt:i4>
      </vt:variant>
      <vt:variant>
        <vt:i4>63</vt:i4>
      </vt:variant>
      <vt:variant>
        <vt:i4>0</vt:i4>
      </vt:variant>
      <vt:variant>
        <vt:i4>5</vt:i4>
      </vt:variant>
      <vt:variant>
        <vt:lpwstr>https://e-justice.europa.eu/content_manual-71-cs.do</vt:lpwstr>
      </vt:variant>
      <vt:variant>
        <vt:lpwstr/>
      </vt:variant>
      <vt:variant>
        <vt:i4>7274542</vt:i4>
      </vt:variant>
      <vt:variant>
        <vt:i4>60</vt:i4>
      </vt:variant>
      <vt:variant>
        <vt:i4>0</vt:i4>
      </vt:variant>
      <vt:variant>
        <vt:i4>5</vt:i4>
      </vt:variant>
      <vt:variant>
        <vt:lpwstr>https://e-justice.europa.eu/content_taking_of_evidence_forms-160-cs.do?clang=cs</vt:lpwstr>
      </vt:variant>
      <vt:variant>
        <vt:lpwstr/>
      </vt:variant>
      <vt:variant>
        <vt:i4>3014765</vt:i4>
      </vt:variant>
      <vt:variant>
        <vt:i4>57</vt:i4>
      </vt:variant>
      <vt:variant>
        <vt:i4>0</vt:i4>
      </vt:variant>
      <vt:variant>
        <vt:i4>5</vt:i4>
      </vt:variant>
      <vt:variant>
        <vt:lpwstr>https://e-justice.europa.eu/content_taking_evidence-374-cs.do</vt:lpwstr>
      </vt:variant>
      <vt:variant>
        <vt:lpwstr/>
      </vt:variant>
      <vt:variant>
        <vt:i4>2097197</vt:i4>
      </vt:variant>
      <vt:variant>
        <vt:i4>54</vt:i4>
      </vt:variant>
      <vt:variant>
        <vt:i4>0</vt:i4>
      </vt:variant>
      <vt:variant>
        <vt:i4>5</vt:i4>
      </vt:variant>
      <vt:variant>
        <vt:lpwstr>http://eur-lex.europa.eu/Notice.do?val=260038:cs&amp;lang=cs&amp;list=272232:cs,260038:cs,&amp;pos=2&amp;page=1&amp;nbl=2&amp;pgs=10&amp;hwords=&amp;checktexte=checkbox&amp;visu=</vt:lpwstr>
      </vt:variant>
      <vt:variant>
        <vt:lpwstr>texte</vt:lpwstr>
      </vt:variant>
      <vt:variant>
        <vt:i4>6422565</vt:i4>
      </vt:variant>
      <vt:variant>
        <vt:i4>51</vt:i4>
      </vt:variant>
      <vt:variant>
        <vt:i4>0</vt:i4>
      </vt:variant>
      <vt:variant>
        <vt:i4>5</vt:i4>
      </vt:variant>
      <vt:variant>
        <vt:lpwstr>https://e-justice.europa.eu/content_serving_documents-373-cs.do</vt:lpwstr>
      </vt:variant>
      <vt:variant>
        <vt:lpwstr/>
      </vt:variant>
      <vt:variant>
        <vt:i4>6160407</vt:i4>
      </vt:variant>
      <vt:variant>
        <vt:i4>48</vt:i4>
      </vt:variant>
      <vt:variant>
        <vt:i4>0</vt:i4>
      </vt:variant>
      <vt:variant>
        <vt:i4>5</vt:i4>
      </vt:variant>
      <vt:variant>
        <vt:lpwstr>http://eur-lex.europa.eu/LexUriServ/LexUriServ.do?uri=CELEX:32007R1393:CS:NOT</vt:lpwstr>
      </vt:variant>
      <vt:variant>
        <vt:lpwstr/>
      </vt:variant>
      <vt:variant>
        <vt:i4>3997796</vt:i4>
      </vt:variant>
      <vt:variant>
        <vt:i4>45</vt:i4>
      </vt:variant>
      <vt:variant>
        <vt:i4>0</vt:i4>
      </vt:variant>
      <vt:variant>
        <vt:i4>5</vt:i4>
      </vt:variant>
      <vt:variant>
        <vt:lpwstr>http://www.mzv.cz/jnp/</vt:lpwstr>
      </vt:variant>
      <vt:variant>
        <vt:lpwstr/>
      </vt:variant>
      <vt:variant>
        <vt:i4>2293809</vt:i4>
      </vt:variant>
      <vt:variant>
        <vt:i4>42</vt:i4>
      </vt:variant>
      <vt:variant>
        <vt:i4>0</vt:i4>
      </vt:variant>
      <vt:variant>
        <vt:i4>5</vt:i4>
      </vt:variant>
      <vt:variant>
        <vt:lpwstr>https://e-justice.europa.eu/content_ejn_in_civil_and_commercial_matters-21-cs.do</vt:lpwstr>
      </vt:variant>
      <vt:variant>
        <vt:lpwstr/>
      </vt:variant>
      <vt:variant>
        <vt:i4>3997796</vt:i4>
      </vt:variant>
      <vt:variant>
        <vt:i4>39</vt:i4>
      </vt:variant>
      <vt:variant>
        <vt:i4>0</vt:i4>
      </vt:variant>
      <vt:variant>
        <vt:i4>5</vt:i4>
      </vt:variant>
      <vt:variant>
        <vt:lpwstr>http://www.mzv.cz/jnp/</vt:lpwstr>
      </vt:variant>
      <vt:variant>
        <vt:lpwstr/>
      </vt:variant>
      <vt:variant>
        <vt:i4>3997796</vt:i4>
      </vt:variant>
      <vt:variant>
        <vt:i4>36</vt:i4>
      </vt:variant>
      <vt:variant>
        <vt:i4>0</vt:i4>
      </vt:variant>
      <vt:variant>
        <vt:i4>5</vt:i4>
      </vt:variant>
      <vt:variant>
        <vt:lpwstr>http://www.mzv.cz/jnp/</vt:lpwstr>
      </vt:variant>
      <vt:variant>
        <vt:lpwstr/>
      </vt:variant>
      <vt:variant>
        <vt:i4>3997796</vt:i4>
      </vt:variant>
      <vt:variant>
        <vt:i4>33</vt:i4>
      </vt:variant>
      <vt:variant>
        <vt:i4>0</vt:i4>
      </vt:variant>
      <vt:variant>
        <vt:i4>5</vt:i4>
      </vt:variant>
      <vt:variant>
        <vt:lpwstr>http://www.mzv.cz/jnp/</vt:lpwstr>
      </vt:variant>
      <vt:variant>
        <vt:lpwstr/>
      </vt:variant>
      <vt:variant>
        <vt:i4>3997796</vt:i4>
      </vt:variant>
      <vt:variant>
        <vt:i4>30</vt:i4>
      </vt:variant>
      <vt:variant>
        <vt:i4>0</vt:i4>
      </vt:variant>
      <vt:variant>
        <vt:i4>5</vt:i4>
      </vt:variant>
      <vt:variant>
        <vt:lpwstr>http://www.mzv.cz/jnp/</vt:lpwstr>
      </vt:variant>
      <vt:variant>
        <vt:lpwstr/>
      </vt:variant>
      <vt:variant>
        <vt:i4>3997796</vt:i4>
      </vt:variant>
      <vt:variant>
        <vt:i4>27</vt:i4>
      </vt:variant>
      <vt:variant>
        <vt:i4>0</vt:i4>
      </vt:variant>
      <vt:variant>
        <vt:i4>5</vt:i4>
      </vt:variant>
      <vt:variant>
        <vt:lpwstr>http://www.mzv.cz/jnp/</vt:lpwstr>
      </vt:variant>
      <vt:variant>
        <vt:lpwstr/>
      </vt:variant>
      <vt:variant>
        <vt:i4>6094884</vt:i4>
      </vt:variant>
      <vt:variant>
        <vt:i4>24</vt:i4>
      </vt:variant>
      <vt:variant>
        <vt:i4>0</vt:i4>
      </vt:variant>
      <vt:variant>
        <vt:i4>5</vt:i4>
      </vt:variant>
      <vt:variant>
        <vt:lpwstr>http://www.hcch.net/index_en.php?act=conventions.authorities&amp;cid=82</vt:lpwstr>
      </vt:variant>
      <vt:variant>
        <vt:lpwstr/>
      </vt:variant>
      <vt:variant>
        <vt:i4>5505060</vt:i4>
      </vt:variant>
      <vt:variant>
        <vt:i4>21</vt:i4>
      </vt:variant>
      <vt:variant>
        <vt:i4>0</vt:i4>
      </vt:variant>
      <vt:variant>
        <vt:i4>5</vt:i4>
      </vt:variant>
      <vt:variant>
        <vt:lpwstr>http://www.hcch.net/index_en.php?act=conventions.authorities&amp;cid=17</vt:lpwstr>
      </vt:variant>
      <vt:variant>
        <vt:lpwstr/>
      </vt:variant>
      <vt:variant>
        <vt:i4>3276890</vt:i4>
      </vt:variant>
      <vt:variant>
        <vt:i4>18</vt:i4>
      </vt:variant>
      <vt:variant>
        <vt:i4>0</vt:i4>
      </vt:variant>
      <vt:variant>
        <vt:i4>5</vt:i4>
      </vt:variant>
      <vt:variant>
        <vt:lpwstr>https://e-justice.europa.eu/content_ejn_s_publications-287-cs.do?clang=cs</vt:lpwstr>
      </vt:variant>
      <vt:variant>
        <vt:lpwstr/>
      </vt:variant>
      <vt:variant>
        <vt:i4>5963781</vt:i4>
      </vt:variant>
      <vt:variant>
        <vt:i4>15</vt:i4>
      </vt:variant>
      <vt:variant>
        <vt:i4>0</vt:i4>
      </vt:variant>
      <vt:variant>
        <vt:i4>5</vt:i4>
      </vt:variant>
      <vt:variant>
        <vt:lpwstr>https://e-justice.europa.eu/content_european_judicial_atlas_in_civil_matters-321-cs.do</vt:lpwstr>
      </vt:variant>
      <vt:variant>
        <vt:lpwstr/>
      </vt:variant>
      <vt:variant>
        <vt:i4>1114138</vt:i4>
      </vt:variant>
      <vt:variant>
        <vt:i4>12</vt:i4>
      </vt:variant>
      <vt:variant>
        <vt:i4>0</vt:i4>
      </vt:variant>
      <vt:variant>
        <vt:i4>5</vt:i4>
      </vt:variant>
      <vt:variant>
        <vt:lpwstr>https://e-justice.europa.eu/home.do?plang=cs&amp;action=home</vt:lpwstr>
      </vt:variant>
      <vt:variant>
        <vt:lpwstr/>
      </vt:variant>
      <vt:variant>
        <vt:i4>3932267</vt:i4>
      </vt:variant>
      <vt:variant>
        <vt:i4>9</vt:i4>
      </vt:variant>
      <vt:variant>
        <vt:i4>0</vt:i4>
      </vt:variant>
      <vt:variant>
        <vt:i4>5</vt:i4>
      </vt:variant>
      <vt:variant>
        <vt:lpwstr>http://extranet01.servis.justice.cz/extranet.aspx?j=33&amp;o=23&amp;k=3444&amp;d=32175</vt:lpwstr>
      </vt:variant>
      <vt:variant>
        <vt:lpwstr/>
      </vt:variant>
      <vt:variant>
        <vt:i4>6029381</vt:i4>
      </vt:variant>
      <vt:variant>
        <vt:i4>6</vt:i4>
      </vt:variant>
      <vt:variant>
        <vt:i4>0</vt:i4>
      </vt:variant>
      <vt:variant>
        <vt:i4>5</vt:i4>
      </vt:variant>
      <vt:variant>
        <vt:lpwstr>http://portal.justice.cz/justice2/MS/ms.aspx?o=23&amp;j=33&amp;k=2483&amp;d=23015</vt:lpwstr>
      </vt:variant>
      <vt:variant>
        <vt:lpwstr/>
      </vt:variant>
      <vt:variant>
        <vt:i4>5701709</vt:i4>
      </vt:variant>
      <vt:variant>
        <vt:i4>3</vt:i4>
      </vt:variant>
      <vt:variant>
        <vt:i4>0</vt:i4>
      </vt:variant>
      <vt:variant>
        <vt:i4>5</vt:i4>
      </vt:variant>
      <vt:variant>
        <vt:lpwstr>http://portal.justice.cz/justice2/MS/ms.aspx?o=23&amp;j=33&amp;k=5120&amp;d=8743</vt:lpwstr>
      </vt:variant>
      <vt:variant>
        <vt:lpwstr/>
      </vt:variant>
      <vt:variant>
        <vt:i4>1376263</vt:i4>
      </vt:variant>
      <vt:variant>
        <vt:i4>0</vt:i4>
      </vt:variant>
      <vt:variant>
        <vt:i4>0</vt:i4>
      </vt:variant>
      <vt:variant>
        <vt:i4>5</vt:i4>
      </vt:variant>
      <vt:variant>
        <vt:lpwstr>http://portal.justice.cz/justice2/MS/ms.aspx?o=23&amp;j=33&amp;k=386&amp;d=11319</vt:lpwstr>
      </vt:variant>
      <vt:variant>
        <vt:lpwstr/>
      </vt:variant>
      <vt:variant>
        <vt:i4>1769550</vt:i4>
      </vt:variant>
      <vt:variant>
        <vt:i4>95</vt:i4>
      </vt:variant>
      <vt:variant>
        <vt:i4>0</vt:i4>
      </vt:variant>
      <vt:variant>
        <vt:i4>5</vt:i4>
      </vt:variant>
      <vt:variant>
        <vt:lpwstr>http://eulis.eu/</vt:lpwstr>
      </vt:variant>
      <vt:variant>
        <vt:lpwstr/>
      </vt:variant>
      <vt:variant>
        <vt:i4>4456513</vt:i4>
      </vt:variant>
      <vt:variant>
        <vt:i4>92</vt:i4>
      </vt:variant>
      <vt:variant>
        <vt:i4>0</vt:i4>
      </vt:variant>
      <vt:variant>
        <vt:i4>5</vt:i4>
      </vt:variant>
      <vt:variant>
        <vt:lpwstr>http://www.hcch.net/</vt:lpwstr>
      </vt:variant>
      <vt:variant>
        <vt:lpwstr/>
      </vt:variant>
      <vt:variant>
        <vt:i4>8126590</vt:i4>
      </vt:variant>
      <vt:variant>
        <vt:i4>89</vt:i4>
      </vt:variant>
      <vt:variant>
        <vt:i4>0</vt:i4>
      </vt:variant>
      <vt:variant>
        <vt:i4>5</vt:i4>
      </vt:variant>
      <vt:variant>
        <vt:lpwstr>http://www.mzv.cz/</vt:lpwstr>
      </vt:variant>
      <vt:variant>
        <vt:lpwstr/>
      </vt:variant>
      <vt:variant>
        <vt:i4>7471206</vt:i4>
      </vt:variant>
      <vt:variant>
        <vt:i4>86</vt:i4>
      </vt:variant>
      <vt:variant>
        <vt:i4>0</vt:i4>
      </vt:variant>
      <vt:variant>
        <vt:i4>5</vt:i4>
      </vt:variant>
      <vt:variant>
        <vt:lpwstr>http://www.justice.cz/</vt:lpwstr>
      </vt:variant>
      <vt:variant>
        <vt:lpwstr/>
      </vt:variant>
      <vt:variant>
        <vt:i4>4456513</vt:i4>
      </vt:variant>
      <vt:variant>
        <vt:i4>83</vt:i4>
      </vt:variant>
      <vt:variant>
        <vt:i4>0</vt:i4>
      </vt:variant>
      <vt:variant>
        <vt:i4>5</vt:i4>
      </vt:variant>
      <vt:variant>
        <vt:lpwstr>http://www.hcch.net/</vt:lpwstr>
      </vt:variant>
      <vt:variant>
        <vt:lpwstr/>
      </vt:variant>
      <vt:variant>
        <vt:i4>4456513</vt:i4>
      </vt:variant>
      <vt:variant>
        <vt:i4>80</vt:i4>
      </vt:variant>
      <vt:variant>
        <vt:i4>0</vt:i4>
      </vt:variant>
      <vt:variant>
        <vt:i4>5</vt:i4>
      </vt:variant>
      <vt:variant>
        <vt:lpwstr>http://www.hcch.net/</vt:lpwstr>
      </vt:variant>
      <vt:variant>
        <vt:lpwstr/>
      </vt:variant>
      <vt:variant>
        <vt:i4>393222</vt:i4>
      </vt:variant>
      <vt:variant>
        <vt:i4>77</vt:i4>
      </vt:variant>
      <vt:variant>
        <vt:i4>0</vt:i4>
      </vt:variant>
      <vt:variant>
        <vt:i4>5</vt:i4>
      </vt:variant>
      <vt:variant>
        <vt:lpwstr>http://www.umpod.cz/</vt:lpwstr>
      </vt:variant>
      <vt:variant>
        <vt:lpwstr/>
      </vt:variant>
      <vt:variant>
        <vt:i4>7471206</vt:i4>
      </vt:variant>
      <vt:variant>
        <vt:i4>74</vt:i4>
      </vt:variant>
      <vt:variant>
        <vt:i4>0</vt:i4>
      </vt:variant>
      <vt:variant>
        <vt:i4>5</vt:i4>
      </vt:variant>
      <vt:variant>
        <vt:lpwstr>http://www.justice.cz/</vt:lpwstr>
      </vt:variant>
      <vt:variant>
        <vt:lpwstr/>
      </vt:variant>
      <vt:variant>
        <vt:i4>1376263</vt:i4>
      </vt:variant>
      <vt:variant>
        <vt:i4>71</vt:i4>
      </vt:variant>
      <vt:variant>
        <vt:i4>0</vt:i4>
      </vt:variant>
      <vt:variant>
        <vt:i4>5</vt:i4>
      </vt:variant>
      <vt:variant>
        <vt:lpwstr>http://portal.justice.cz/justice2/MS/ms.aspx?o=23&amp;j=33&amp;k=386&amp;d=11319</vt:lpwstr>
      </vt:variant>
      <vt:variant>
        <vt:lpwstr/>
      </vt:variant>
      <vt:variant>
        <vt:i4>4456513</vt:i4>
      </vt:variant>
      <vt:variant>
        <vt:i4>68</vt:i4>
      </vt:variant>
      <vt:variant>
        <vt:i4>0</vt:i4>
      </vt:variant>
      <vt:variant>
        <vt:i4>5</vt:i4>
      </vt:variant>
      <vt:variant>
        <vt:lpwstr>http://www.hcch.net/</vt:lpwstr>
      </vt:variant>
      <vt:variant>
        <vt:lpwstr/>
      </vt:variant>
      <vt:variant>
        <vt:i4>4653162</vt:i4>
      </vt:variant>
      <vt:variant>
        <vt:i4>65</vt:i4>
      </vt:variant>
      <vt:variant>
        <vt:i4>0</vt:i4>
      </vt:variant>
      <vt:variant>
        <vt:i4>5</vt:i4>
      </vt:variant>
      <vt:variant>
        <vt:lpwstr>http://www.hcch.net/index_en.php?act=conventions.status&amp;cid=69</vt:lpwstr>
      </vt:variant>
      <vt:variant>
        <vt:lpwstr/>
      </vt:variant>
      <vt:variant>
        <vt:i4>1376263</vt:i4>
      </vt:variant>
      <vt:variant>
        <vt:i4>62</vt:i4>
      </vt:variant>
      <vt:variant>
        <vt:i4>0</vt:i4>
      </vt:variant>
      <vt:variant>
        <vt:i4>5</vt:i4>
      </vt:variant>
      <vt:variant>
        <vt:lpwstr>http://portal.justice.cz/Justice2/MS/ms.aspx?o=23&amp;j=33&amp;k=386&amp;d=11319</vt:lpwstr>
      </vt:variant>
      <vt:variant>
        <vt:lpwstr/>
      </vt:variant>
      <vt:variant>
        <vt:i4>7471206</vt:i4>
      </vt:variant>
      <vt:variant>
        <vt:i4>59</vt:i4>
      </vt:variant>
      <vt:variant>
        <vt:i4>0</vt:i4>
      </vt:variant>
      <vt:variant>
        <vt:i4>5</vt:i4>
      </vt:variant>
      <vt:variant>
        <vt:lpwstr>http://www.justice.cz/</vt:lpwstr>
      </vt:variant>
      <vt:variant>
        <vt:lpwstr/>
      </vt:variant>
      <vt:variant>
        <vt:i4>4456513</vt:i4>
      </vt:variant>
      <vt:variant>
        <vt:i4>56</vt:i4>
      </vt:variant>
      <vt:variant>
        <vt:i4>0</vt:i4>
      </vt:variant>
      <vt:variant>
        <vt:i4>5</vt:i4>
      </vt:variant>
      <vt:variant>
        <vt:lpwstr>http://www.hcch.net/</vt:lpwstr>
      </vt:variant>
      <vt:variant>
        <vt:lpwstr/>
      </vt:variant>
      <vt:variant>
        <vt:i4>5111915</vt:i4>
      </vt:variant>
      <vt:variant>
        <vt:i4>53</vt:i4>
      </vt:variant>
      <vt:variant>
        <vt:i4>0</vt:i4>
      </vt:variant>
      <vt:variant>
        <vt:i4>5</vt:i4>
      </vt:variant>
      <vt:variant>
        <vt:lpwstr>http://www.hcch.net/index_en.php?act=conventions.status&amp;cid=70</vt:lpwstr>
      </vt:variant>
      <vt:variant>
        <vt:lpwstr/>
      </vt:variant>
      <vt:variant>
        <vt:i4>3538990</vt:i4>
      </vt:variant>
      <vt:variant>
        <vt:i4>50</vt:i4>
      </vt:variant>
      <vt:variant>
        <vt:i4>0</vt:i4>
      </vt:variant>
      <vt:variant>
        <vt:i4>5</vt:i4>
      </vt:variant>
      <vt:variant>
        <vt:lpwstr>http://www.coe.int/en/web/conventions/search-on-treaties/-/conventions/treaty/062/declarations</vt:lpwstr>
      </vt:variant>
      <vt:variant>
        <vt:lpwstr/>
      </vt:variant>
      <vt:variant>
        <vt:i4>3145848</vt:i4>
      </vt:variant>
      <vt:variant>
        <vt:i4>45</vt:i4>
      </vt:variant>
      <vt:variant>
        <vt:i4>0</vt:i4>
      </vt:variant>
      <vt:variant>
        <vt:i4>5</vt:i4>
      </vt:variant>
      <vt:variant>
        <vt:lpwstr>http://conventions.coe.int/</vt:lpwstr>
      </vt:variant>
      <vt:variant>
        <vt:lpwstr/>
      </vt:variant>
      <vt:variant>
        <vt:i4>3932267</vt:i4>
      </vt:variant>
      <vt:variant>
        <vt:i4>42</vt:i4>
      </vt:variant>
      <vt:variant>
        <vt:i4>0</vt:i4>
      </vt:variant>
      <vt:variant>
        <vt:i4>5</vt:i4>
      </vt:variant>
      <vt:variant>
        <vt:lpwstr>http://extranet01.servis.justice.cz/extranet.aspx?j=33&amp;o=23&amp;k=3444&amp;d=32175</vt:lpwstr>
      </vt:variant>
      <vt:variant>
        <vt:lpwstr/>
      </vt:variant>
      <vt:variant>
        <vt:i4>4456513</vt:i4>
      </vt:variant>
      <vt:variant>
        <vt:i4>39</vt:i4>
      </vt:variant>
      <vt:variant>
        <vt:i4>0</vt:i4>
      </vt:variant>
      <vt:variant>
        <vt:i4>5</vt:i4>
      </vt:variant>
      <vt:variant>
        <vt:lpwstr>http://www.hcch.net/</vt:lpwstr>
      </vt:variant>
      <vt:variant>
        <vt:lpwstr/>
      </vt:variant>
      <vt:variant>
        <vt:i4>4456513</vt:i4>
      </vt:variant>
      <vt:variant>
        <vt:i4>36</vt:i4>
      </vt:variant>
      <vt:variant>
        <vt:i4>0</vt:i4>
      </vt:variant>
      <vt:variant>
        <vt:i4>5</vt:i4>
      </vt:variant>
      <vt:variant>
        <vt:lpwstr>http://www.hcch.net/</vt:lpwstr>
      </vt:variant>
      <vt:variant>
        <vt:lpwstr/>
      </vt:variant>
      <vt:variant>
        <vt:i4>4456513</vt:i4>
      </vt:variant>
      <vt:variant>
        <vt:i4>33</vt:i4>
      </vt:variant>
      <vt:variant>
        <vt:i4>0</vt:i4>
      </vt:variant>
      <vt:variant>
        <vt:i4>5</vt:i4>
      </vt:variant>
      <vt:variant>
        <vt:lpwstr>http://www.hcch.net/</vt:lpwstr>
      </vt:variant>
      <vt:variant>
        <vt:lpwstr/>
      </vt:variant>
      <vt:variant>
        <vt:i4>262231</vt:i4>
      </vt:variant>
      <vt:variant>
        <vt:i4>30</vt:i4>
      </vt:variant>
      <vt:variant>
        <vt:i4>0</vt:i4>
      </vt:variant>
      <vt:variant>
        <vt:i4>5</vt:i4>
      </vt:variant>
      <vt:variant>
        <vt:lpwstr>https://e-justice.europa.eu/content_legal_aid-293-cs.do?clang=cs</vt:lpwstr>
      </vt:variant>
      <vt:variant>
        <vt:lpwstr/>
      </vt:variant>
      <vt:variant>
        <vt:i4>5308538</vt:i4>
      </vt:variant>
      <vt:variant>
        <vt:i4>27</vt:i4>
      </vt:variant>
      <vt:variant>
        <vt:i4>0</vt:i4>
      </vt:variant>
      <vt:variant>
        <vt:i4>5</vt:i4>
      </vt:variant>
      <vt:variant>
        <vt:lpwstr>https://e-justice.europa.eu/content_videoconferencing-69-cs.do</vt:lpwstr>
      </vt:variant>
      <vt:variant>
        <vt:lpwstr/>
      </vt:variant>
      <vt:variant>
        <vt:i4>1966115</vt:i4>
      </vt:variant>
      <vt:variant>
        <vt:i4>24</vt:i4>
      </vt:variant>
      <vt:variant>
        <vt:i4>0</vt:i4>
      </vt:variant>
      <vt:variant>
        <vt:i4>5</vt:i4>
      </vt:variant>
      <vt:variant>
        <vt:lpwstr>https://e-justice.europa.eu/content_manual-71-cs.do</vt:lpwstr>
      </vt:variant>
      <vt:variant>
        <vt:lpwstr/>
      </vt:variant>
      <vt:variant>
        <vt:i4>7274542</vt:i4>
      </vt:variant>
      <vt:variant>
        <vt:i4>21</vt:i4>
      </vt:variant>
      <vt:variant>
        <vt:i4>0</vt:i4>
      </vt:variant>
      <vt:variant>
        <vt:i4>5</vt:i4>
      </vt:variant>
      <vt:variant>
        <vt:lpwstr>https://e-justice.europa.eu/content_taking_of_evidence_forms-160-cs.do?clang=cs</vt:lpwstr>
      </vt:variant>
      <vt:variant>
        <vt:lpwstr/>
      </vt:variant>
      <vt:variant>
        <vt:i4>3014765</vt:i4>
      </vt:variant>
      <vt:variant>
        <vt:i4>18</vt:i4>
      </vt:variant>
      <vt:variant>
        <vt:i4>0</vt:i4>
      </vt:variant>
      <vt:variant>
        <vt:i4>5</vt:i4>
      </vt:variant>
      <vt:variant>
        <vt:lpwstr>https://e-justice.europa.eu/content_taking_evidence-374-cs.do</vt:lpwstr>
      </vt:variant>
      <vt:variant>
        <vt:lpwstr/>
      </vt:variant>
      <vt:variant>
        <vt:i4>589893</vt:i4>
      </vt:variant>
      <vt:variant>
        <vt:i4>15</vt:i4>
      </vt:variant>
      <vt:variant>
        <vt:i4>0</vt:i4>
      </vt:variant>
      <vt:variant>
        <vt:i4>5</vt:i4>
      </vt:variant>
      <vt:variant>
        <vt:lpwstr>http://eur-lex.europa.eu/cs/index.htm</vt:lpwstr>
      </vt:variant>
      <vt:variant>
        <vt:lpwstr/>
      </vt:variant>
      <vt:variant>
        <vt:i4>6422565</vt:i4>
      </vt:variant>
      <vt:variant>
        <vt:i4>12</vt:i4>
      </vt:variant>
      <vt:variant>
        <vt:i4>0</vt:i4>
      </vt:variant>
      <vt:variant>
        <vt:i4>5</vt:i4>
      </vt:variant>
      <vt:variant>
        <vt:lpwstr>https://e-justice.europa.eu/content_serving_documents-373-cs.do</vt:lpwstr>
      </vt:variant>
      <vt:variant>
        <vt:lpwstr/>
      </vt:variant>
      <vt:variant>
        <vt:i4>589893</vt:i4>
      </vt:variant>
      <vt:variant>
        <vt:i4>9</vt:i4>
      </vt:variant>
      <vt:variant>
        <vt:i4>0</vt:i4>
      </vt:variant>
      <vt:variant>
        <vt:i4>5</vt:i4>
      </vt:variant>
      <vt:variant>
        <vt:lpwstr>http://eur-lex.europa.eu/cs/index.htm</vt:lpwstr>
      </vt:variant>
      <vt:variant>
        <vt:lpwstr/>
      </vt:variant>
      <vt:variant>
        <vt:i4>4456513</vt:i4>
      </vt:variant>
      <vt:variant>
        <vt:i4>6</vt:i4>
      </vt:variant>
      <vt:variant>
        <vt:i4>0</vt:i4>
      </vt:variant>
      <vt:variant>
        <vt:i4>5</vt:i4>
      </vt:variant>
      <vt:variant>
        <vt:lpwstr>http://www.hcch.net/</vt:lpwstr>
      </vt:variant>
      <vt:variant>
        <vt:lpwstr/>
      </vt:variant>
      <vt:variant>
        <vt:i4>1114138</vt:i4>
      </vt:variant>
      <vt:variant>
        <vt:i4>3</vt:i4>
      </vt:variant>
      <vt:variant>
        <vt:i4>0</vt:i4>
      </vt:variant>
      <vt:variant>
        <vt:i4>5</vt:i4>
      </vt:variant>
      <vt:variant>
        <vt:lpwstr>https://e-justice.europa.eu/home.do?plang=cs&amp;action=home</vt:lpwstr>
      </vt:variant>
      <vt:variant>
        <vt:lpwstr/>
      </vt:variant>
      <vt:variant>
        <vt:i4>3932267</vt:i4>
      </vt:variant>
      <vt:variant>
        <vt:i4>0</vt:i4>
      </vt:variant>
      <vt:variant>
        <vt:i4>0</vt:i4>
      </vt:variant>
      <vt:variant>
        <vt:i4>5</vt:i4>
      </vt:variant>
      <vt:variant>
        <vt:lpwstr>http://extranet01.servis.justice.cz/extranet.aspx?j=33&amp;o=23&amp;k=3444&amp;d=32175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s t r u k c e</dc:title>
  <dc:creator>Belloňová Pavla Mgr.</dc:creator>
  <cp:lastModifiedBy>Zavadilová Marta</cp:lastModifiedBy>
  <cp:revision>3</cp:revision>
  <cp:lastPrinted>2010-05-28T13:40:00Z</cp:lastPrinted>
  <dcterms:created xsi:type="dcterms:W3CDTF">2018-04-23T06:22:00Z</dcterms:created>
  <dcterms:modified xsi:type="dcterms:W3CDTF">2018-04-23T06:27:00Z</dcterms:modified>
</cp:coreProperties>
</file>